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8D" w:rsidRPr="007C0838" w:rsidRDefault="00657F8D" w:rsidP="007C0838">
      <w:pPr>
        <w:pStyle w:val="ReferenceText"/>
        <w:framePr w:w="3975" w:h="1383" w:hRule="exact" w:wrap="notBeside" w:x="6527" w:y="948"/>
        <w:rPr>
          <w:rFonts w:cstheme="minorHAnsi"/>
        </w:rPr>
      </w:pPr>
    </w:p>
    <w:bookmarkStart w:id="0" w:name="_GoBack"/>
    <w:p w:rsidR="00A442D0" w:rsidRDefault="00F31681" w:rsidP="00DD0B97">
      <w:pPr>
        <w:pStyle w:val="ReferenceText"/>
        <w:framePr w:w="3975" w:h="1383" w:hRule="exact" w:wrap="notBeside" w:x="6527" w:y="948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07 October 2013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07 October 2013</w:t>
      </w:r>
      <w:r>
        <w:rPr>
          <w:rFonts w:cstheme="minorHAnsi"/>
        </w:rPr>
        <w:fldChar w:fldCharType="end"/>
      </w:r>
      <w:bookmarkEnd w:id="0"/>
    </w:p>
    <w:p w:rsidR="00DD0B97" w:rsidRPr="00DD0B97" w:rsidRDefault="00DD0B97" w:rsidP="00DD0B97">
      <w:pPr>
        <w:pStyle w:val="ReferenceText"/>
        <w:framePr w:w="3975" w:h="1383" w:hRule="exact" w:wrap="notBeside" w:x="6527" w:y="948"/>
        <w:rPr>
          <w:rFonts w:cstheme="minorHAnsi"/>
        </w:rPr>
      </w:pPr>
    </w:p>
    <w:p w:rsidR="00DD0B97" w:rsidRPr="00DD0B97" w:rsidRDefault="00DD0B97" w:rsidP="00DD0B97">
      <w:pPr>
        <w:pStyle w:val="ReferenceText"/>
        <w:framePr w:w="3975" w:h="1383" w:hRule="exact" w:wrap="notBeside" w:x="6527" w:y="948"/>
        <w:rPr>
          <w:rFonts w:cstheme="minorHAnsi"/>
        </w:rPr>
      </w:pPr>
    </w:p>
    <w:p w:rsidR="007C0838" w:rsidRPr="008333B2" w:rsidRDefault="007C0838" w:rsidP="007C0838">
      <w:pPr>
        <w:framePr w:w="3975" w:h="1383" w:hRule="exact" w:wrap="notBeside" w:vAnchor="page" w:hAnchor="page" w:x="6527" w:y="948" w:anchorLock="1"/>
        <w:tabs>
          <w:tab w:val="center" w:pos="4153"/>
          <w:tab w:val="right" w:pos="9072"/>
        </w:tabs>
        <w:jc w:val="right"/>
        <w:rPr>
          <w:rFonts w:asciiTheme="minorHAnsi" w:hAnsiTheme="minorHAnsi"/>
          <w:color w:val="807F83" w:themeColor="accent2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C13FE9" w:rsidRPr="009310D6" w:rsidTr="00C13FE9">
        <w:tc>
          <w:tcPr>
            <w:tcW w:w="9180" w:type="dxa"/>
          </w:tcPr>
          <w:p w:rsidR="005124C4" w:rsidRDefault="005124C4" w:rsidP="00813C54">
            <w:pPr>
              <w:pStyle w:val="Heading1"/>
              <w:jc w:val="center"/>
            </w:pPr>
            <w:r>
              <w:t xml:space="preserve">EBA </w:t>
            </w:r>
            <w:r w:rsidR="00813C54">
              <w:t xml:space="preserve">Workshop </w:t>
            </w:r>
          </w:p>
          <w:p w:rsidR="00C13FE9" w:rsidRDefault="005124C4" w:rsidP="005124C4">
            <w:pPr>
              <w:pStyle w:val="Heading1"/>
              <w:jc w:val="center"/>
            </w:pPr>
            <w:r>
              <w:t>“The application of p</w:t>
            </w:r>
            <w:r w:rsidR="00813C54">
              <w:t>roportionality</w:t>
            </w:r>
            <w:r>
              <w:t xml:space="preserve"> measures in EBA’s regulatory work”</w:t>
            </w:r>
          </w:p>
          <w:p w:rsidR="009725BC" w:rsidRPr="009725BC" w:rsidRDefault="009725BC" w:rsidP="00754D53">
            <w:pPr>
              <w:pStyle w:val="Heading2"/>
            </w:pPr>
          </w:p>
        </w:tc>
      </w:tr>
    </w:tbl>
    <w:p w:rsidR="008132E3" w:rsidRPr="00B71BF1" w:rsidRDefault="00F31681" w:rsidP="00B71BF1">
      <w:pPr>
        <w:pStyle w:val="Heading3"/>
      </w:pPr>
      <w:r>
        <w:t>A</w:t>
      </w:r>
      <w:r w:rsidR="008132E3" w:rsidRPr="00B71BF1">
        <w:t>genda</w:t>
      </w:r>
      <w:r>
        <w:t xml:space="preserve"> (updated)</w:t>
      </w:r>
      <w:r w:rsidR="008132E3" w:rsidRPr="00B71BF1">
        <w:t xml:space="preserve"> </w:t>
      </w:r>
    </w:p>
    <w:p w:rsidR="008132E3" w:rsidRDefault="008132E3" w:rsidP="008A3C59">
      <w:pPr>
        <w:pStyle w:val="BodyText1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618"/>
      </w:tblGrid>
      <w:tr w:rsidR="008132E3" w:rsidTr="008132E3">
        <w:tc>
          <w:tcPr>
            <w:tcW w:w="1668" w:type="dxa"/>
            <w:shd w:val="clear" w:color="auto" w:fill="B7DFFF" w:themeFill="text2" w:themeFillTint="33"/>
          </w:tcPr>
          <w:p w:rsidR="008132E3" w:rsidRDefault="008132E3" w:rsidP="008A3C59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t>9:00 – 9:30</w:t>
            </w:r>
          </w:p>
        </w:tc>
        <w:tc>
          <w:tcPr>
            <w:tcW w:w="7618" w:type="dxa"/>
          </w:tcPr>
          <w:p w:rsidR="008132E3" w:rsidRDefault="008132E3" w:rsidP="008A3C59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t xml:space="preserve">Registration </w:t>
            </w:r>
          </w:p>
          <w:p w:rsidR="008132E3" w:rsidRDefault="008132E3" w:rsidP="008A3C59">
            <w:pPr>
              <w:pStyle w:val="BodyText1"/>
              <w:rPr>
                <w:color w:val="auto"/>
              </w:rPr>
            </w:pPr>
          </w:p>
        </w:tc>
      </w:tr>
      <w:tr w:rsidR="008132E3" w:rsidTr="008132E3">
        <w:tc>
          <w:tcPr>
            <w:tcW w:w="1668" w:type="dxa"/>
            <w:shd w:val="clear" w:color="auto" w:fill="B7DFFF" w:themeFill="text2" w:themeFillTint="33"/>
          </w:tcPr>
          <w:p w:rsidR="008132E3" w:rsidRDefault="008132E3" w:rsidP="008132E3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t>9:30 – 10:00</w:t>
            </w:r>
          </w:p>
        </w:tc>
        <w:tc>
          <w:tcPr>
            <w:tcW w:w="7618" w:type="dxa"/>
          </w:tcPr>
          <w:p w:rsidR="008132E3" w:rsidRPr="00301BBA" w:rsidRDefault="008132E3" w:rsidP="008A3C59">
            <w:pPr>
              <w:pStyle w:val="BodyText1"/>
              <w:rPr>
                <w:b/>
                <w:color w:val="auto"/>
                <w:sz w:val="22"/>
                <w:szCs w:val="22"/>
              </w:rPr>
            </w:pPr>
            <w:r w:rsidRPr="00301BBA">
              <w:rPr>
                <w:b/>
                <w:color w:val="auto"/>
                <w:sz w:val="22"/>
                <w:szCs w:val="22"/>
              </w:rPr>
              <w:t>Opening remarks</w:t>
            </w:r>
          </w:p>
          <w:p w:rsidR="008132E3" w:rsidRPr="004F7960" w:rsidRDefault="008132E3" w:rsidP="004F796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4F7960">
              <w:t xml:space="preserve">Andrea </w:t>
            </w:r>
            <w:proofErr w:type="spellStart"/>
            <w:r w:rsidRPr="004F7960">
              <w:t>Enria</w:t>
            </w:r>
            <w:proofErr w:type="spellEnd"/>
            <w:r w:rsidRPr="004F7960">
              <w:t xml:space="preserve">, Chairman </w:t>
            </w:r>
            <w:r w:rsidR="00D83331">
              <w:t xml:space="preserve">of the </w:t>
            </w:r>
            <w:r w:rsidR="00D83331" w:rsidRPr="004F7960">
              <w:t>EBA</w:t>
            </w:r>
          </w:p>
          <w:p w:rsidR="008132E3" w:rsidRPr="00754D53" w:rsidRDefault="00754D53" w:rsidP="004F796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  <w:rPr>
                <w:color w:val="0081B3" w:themeColor="background2" w:themeShade="BF"/>
              </w:rPr>
            </w:pPr>
            <w:r w:rsidRPr="00754D53">
              <w:rPr>
                <w:color w:val="0081B3" w:themeColor="background2" w:themeShade="BF"/>
              </w:rPr>
              <w:t xml:space="preserve">Sharon Bowles, Member of the European Parliament and Chairwoman of the </w:t>
            </w:r>
            <w:r w:rsidRPr="00754D53">
              <w:rPr>
                <w:color w:val="0081B3" w:themeColor="background2" w:themeShade="BF"/>
              </w:rPr>
              <w:t>Economic and Monetary Affairs Committee</w:t>
            </w:r>
            <w:r w:rsidRPr="00754D53">
              <w:rPr>
                <w:color w:val="0081B3" w:themeColor="background2" w:themeShade="BF"/>
              </w:rPr>
              <w:t xml:space="preserve"> </w:t>
            </w:r>
            <w:r w:rsidR="00F31681" w:rsidRPr="00F31681">
              <w:rPr>
                <w:color w:val="0081B3" w:themeColor="background2" w:themeShade="BF"/>
              </w:rPr>
              <w:t>(</w:t>
            </w:r>
            <w:r w:rsidR="00F31681" w:rsidRPr="00F31681">
              <w:rPr>
                <w:i/>
                <w:color w:val="0081B3" w:themeColor="background2" w:themeShade="BF"/>
              </w:rPr>
              <w:t>participation by video conference</w:t>
            </w:r>
            <w:r w:rsidR="00F31681" w:rsidRPr="00F31681">
              <w:rPr>
                <w:color w:val="0081B3" w:themeColor="background2" w:themeShade="BF"/>
              </w:rPr>
              <w:t>)</w:t>
            </w:r>
          </w:p>
          <w:p w:rsidR="008132E3" w:rsidRDefault="008132E3" w:rsidP="008A3C59">
            <w:pPr>
              <w:pStyle w:val="BodyText1"/>
              <w:rPr>
                <w:color w:val="auto"/>
              </w:rPr>
            </w:pPr>
          </w:p>
        </w:tc>
      </w:tr>
      <w:tr w:rsidR="008132E3" w:rsidTr="008132E3">
        <w:tc>
          <w:tcPr>
            <w:tcW w:w="1668" w:type="dxa"/>
            <w:shd w:val="clear" w:color="auto" w:fill="B7DFFF" w:themeFill="text2" w:themeFillTint="33"/>
          </w:tcPr>
          <w:p w:rsidR="008132E3" w:rsidRDefault="008132E3" w:rsidP="008A3C59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t>10:00 – 10:45</w:t>
            </w:r>
          </w:p>
        </w:tc>
        <w:tc>
          <w:tcPr>
            <w:tcW w:w="7618" w:type="dxa"/>
          </w:tcPr>
          <w:p w:rsidR="008132E3" w:rsidRPr="00301BBA" w:rsidRDefault="008132E3" w:rsidP="008A3C59">
            <w:pPr>
              <w:pStyle w:val="BodyText1"/>
              <w:rPr>
                <w:b/>
                <w:color w:val="auto"/>
                <w:sz w:val="22"/>
                <w:szCs w:val="22"/>
              </w:rPr>
            </w:pPr>
            <w:r w:rsidRPr="00301BBA">
              <w:rPr>
                <w:b/>
                <w:color w:val="auto"/>
                <w:sz w:val="22"/>
                <w:szCs w:val="22"/>
              </w:rPr>
              <w:t>Session I. Introduction to the proportionality concept</w:t>
            </w:r>
          </w:p>
          <w:p w:rsidR="004F7960" w:rsidRPr="009727F0" w:rsidRDefault="004F7960" w:rsidP="008A3C59">
            <w:pPr>
              <w:pStyle w:val="BodyText1"/>
              <w:rPr>
                <w:b/>
              </w:rPr>
            </w:pPr>
          </w:p>
          <w:p w:rsidR="008132E3" w:rsidRDefault="008132E3" w:rsidP="008132E3">
            <w:pPr>
              <w:pStyle w:val="Bullet3"/>
              <w:numPr>
                <w:ilvl w:val="0"/>
                <w:numId w:val="40"/>
              </w:numPr>
              <w:spacing w:before="120" w:after="120"/>
            </w:pPr>
            <w:r>
              <w:t xml:space="preserve">Concept and </w:t>
            </w:r>
            <w:r w:rsidRPr="00EB1E16">
              <w:t>objectives</w:t>
            </w:r>
          </w:p>
          <w:p w:rsidR="008132E3" w:rsidRDefault="008132E3" w:rsidP="008132E3">
            <w:pPr>
              <w:pStyle w:val="Bullet3"/>
              <w:numPr>
                <w:ilvl w:val="0"/>
                <w:numId w:val="40"/>
              </w:numPr>
              <w:spacing w:before="120" w:after="120"/>
            </w:pPr>
            <w:r>
              <w:t xml:space="preserve">Use </w:t>
            </w:r>
            <w:r w:rsidRPr="00EB1E16">
              <w:t>in CRDIV</w:t>
            </w:r>
            <w:r>
              <w:t>/CRR and EBA’s regulatory work so far.</w:t>
            </w:r>
          </w:p>
          <w:p w:rsidR="008132E3" w:rsidRDefault="008132E3" w:rsidP="008A3C59">
            <w:pPr>
              <w:pStyle w:val="BodyText1"/>
            </w:pPr>
          </w:p>
          <w:p w:rsidR="004F7960" w:rsidRPr="004F7960" w:rsidRDefault="004F7960" w:rsidP="004F7960">
            <w:pPr>
              <w:pStyle w:val="BodyText1"/>
              <w:rPr>
                <w:u w:val="single"/>
              </w:rPr>
            </w:pPr>
            <w:r w:rsidRPr="004F7960">
              <w:rPr>
                <w:u w:val="single"/>
              </w:rPr>
              <w:t>Speakers:</w:t>
            </w:r>
          </w:p>
          <w:p w:rsidR="004F7960" w:rsidRDefault="004F7960" w:rsidP="004F796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A2022B">
              <w:t>Isabelle Vaillant</w:t>
            </w:r>
            <w:r>
              <w:t>, Director of Regulation, EBA</w:t>
            </w:r>
          </w:p>
          <w:p w:rsidR="00F31681" w:rsidRPr="00F31681" w:rsidRDefault="00F31681" w:rsidP="004F796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  <w:rPr>
                <w:color w:val="0081B3" w:themeColor="background2" w:themeShade="BF"/>
              </w:rPr>
            </w:pPr>
            <w:r w:rsidRPr="00F31681">
              <w:rPr>
                <w:color w:val="0081B3" w:themeColor="background2" w:themeShade="BF"/>
              </w:rPr>
              <w:t>Mario Nava, European Commission (</w:t>
            </w:r>
            <w:r w:rsidRPr="00F31681">
              <w:rPr>
                <w:i/>
                <w:color w:val="0081B3" w:themeColor="background2" w:themeShade="BF"/>
              </w:rPr>
              <w:t>participation by video conference</w:t>
            </w:r>
            <w:r w:rsidRPr="00F31681">
              <w:rPr>
                <w:color w:val="0081B3" w:themeColor="background2" w:themeShade="BF"/>
              </w:rPr>
              <w:t>)</w:t>
            </w:r>
          </w:p>
          <w:p w:rsidR="004F7960" w:rsidRDefault="004F7960" w:rsidP="004F796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854E58">
              <w:rPr>
                <w:lang w:val="fr-FR"/>
              </w:rPr>
              <w:t>Prof</w:t>
            </w:r>
            <w:r w:rsidR="00BF3C9E" w:rsidRPr="00854E58">
              <w:rPr>
                <w:lang w:val="fr-FR"/>
              </w:rPr>
              <w:t>.</w:t>
            </w:r>
            <w:r w:rsidRPr="00854E58">
              <w:rPr>
                <w:lang w:val="fr-FR"/>
              </w:rPr>
              <w:t xml:space="preserve"> Giovanni Ferri</w:t>
            </w:r>
            <w:r w:rsidR="00301BBA" w:rsidRPr="00854E58">
              <w:rPr>
                <w:lang w:val="fr-FR"/>
              </w:rPr>
              <w:t xml:space="preserve">, </w:t>
            </w:r>
            <w:r w:rsidR="00D83331" w:rsidRPr="00854E58">
              <w:rPr>
                <w:lang w:val="fr-FR"/>
              </w:rPr>
              <w:t xml:space="preserve">Libera </w:t>
            </w:r>
            <w:proofErr w:type="spellStart"/>
            <w:r w:rsidR="00D83331" w:rsidRPr="00854E58">
              <w:rPr>
                <w:lang w:val="fr-FR"/>
              </w:rPr>
              <w:t>Università</w:t>
            </w:r>
            <w:proofErr w:type="spellEnd"/>
            <w:r w:rsidR="00D83331" w:rsidRPr="00854E58">
              <w:rPr>
                <w:lang w:val="fr-FR"/>
              </w:rPr>
              <w:t xml:space="preserve"> Maria Ss. </w:t>
            </w:r>
            <w:proofErr w:type="spellStart"/>
            <w:r w:rsidR="00D83331" w:rsidRPr="00D83331">
              <w:t>Assunta</w:t>
            </w:r>
            <w:proofErr w:type="spellEnd"/>
            <w:r w:rsidR="00D83331" w:rsidRPr="00D83331">
              <w:t xml:space="preserve"> (LUMSA)</w:t>
            </w:r>
          </w:p>
          <w:p w:rsidR="003171F4" w:rsidRDefault="002A1C78" w:rsidP="004F796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proofErr w:type="spellStart"/>
            <w:r w:rsidRPr="002A1C78">
              <w:rPr>
                <w:lang w:val="fr-FR"/>
              </w:rPr>
              <w:t>Ludger</w:t>
            </w:r>
            <w:proofErr w:type="spellEnd"/>
            <w:r w:rsidRPr="002A1C78">
              <w:rPr>
                <w:lang w:val="fr-FR"/>
              </w:rPr>
              <w:t xml:space="preserve"> </w:t>
            </w:r>
            <w:proofErr w:type="spellStart"/>
            <w:r w:rsidRPr="002A1C78">
              <w:rPr>
                <w:lang w:val="fr-FR"/>
              </w:rPr>
              <w:t>Hanenberg</w:t>
            </w:r>
            <w:proofErr w:type="spellEnd"/>
            <w:r w:rsidR="003171F4" w:rsidRPr="002A1C78">
              <w:rPr>
                <w:lang w:val="fr-FR"/>
              </w:rPr>
              <w:t xml:space="preserve">, </w:t>
            </w:r>
            <w:proofErr w:type="spellStart"/>
            <w:r w:rsidR="003171F4" w:rsidRPr="002A1C78">
              <w:rPr>
                <w:lang w:val="fr-FR"/>
              </w:rPr>
              <w:t>Bundesanstalt</w:t>
            </w:r>
            <w:proofErr w:type="spellEnd"/>
            <w:r w:rsidR="003171F4">
              <w:t xml:space="preserve"> </w:t>
            </w:r>
            <w:proofErr w:type="spellStart"/>
            <w:r w:rsidR="003171F4">
              <w:t>fuer</w:t>
            </w:r>
            <w:proofErr w:type="spellEnd"/>
            <w:r w:rsidR="003171F4">
              <w:t xml:space="preserve"> </w:t>
            </w:r>
            <w:proofErr w:type="spellStart"/>
            <w:r w:rsidR="003171F4">
              <w:t>Finanzen</w:t>
            </w:r>
            <w:proofErr w:type="spellEnd"/>
            <w:r w:rsidR="003171F4">
              <w:t xml:space="preserve"> (BaFin)</w:t>
            </w:r>
          </w:p>
          <w:p w:rsidR="008132E3" w:rsidRDefault="008132E3" w:rsidP="00972F3A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  <w:rPr>
                <w:color w:val="auto"/>
              </w:rPr>
            </w:pPr>
          </w:p>
        </w:tc>
      </w:tr>
      <w:tr w:rsidR="008132E3" w:rsidTr="008132E3">
        <w:tc>
          <w:tcPr>
            <w:tcW w:w="1668" w:type="dxa"/>
            <w:shd w:val="clear" w:color="auto" w:fill="B7DFFF" w:themeFill="text2" w:themeFillTint="33"/>
          </w:tcPr>
          <w:p w:rsidR="008132E3" w:rsidRDefault="004F7960" w:rsidP="008A3C59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t>10:45-11:15</w:t>
            </w:r>
          </w:p>
        </w:tc>
        <w:tc>
          <w:tcPr>
            <w:tcW w:w="7618" w:type="dxa"/>
          </w:tcPr>
          <w:p w:rsidR="008132E3" w:rsidRDefault="004F7960" w:rsidP="008A3C59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t>Coffee break</w:t>
            </w:r>
          </w:p>
          <w:p w:rsidR="004F7960" w:rsidRDefault="004F7960" w:rsidP="008A3C59">
            <w:pPr>
              <w:pStyle w:val="BodyText1"/>
              <w:rPr>
                <w:color w:val="auto"/>
              </w:rPr>
            </w:pPr>
          </w:p>
        </w:tc>
      </w:tr>
      <w:tr w:rsidR="004F7960" w:rsidTr="008132E3">
        <w:tc>
          <w:tcPr>
            <w:tcW w:w="1668" w:type="dxa"/>
            <w:vMerge w:val="restart"/>
            <w:shd w:val="clear" w:color="auto" w:fill="B7DFFF" w:themeFill="text2" w:themeFillTint="33"/>
          </w:tcPr>
          <w:p w:rsidR="004F7960" w:rsidRDefault="004F7960" w:rsidP="008A3C59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t xml:space="preserve">11:15 – 12:30 </w:t>
            </w:r>
          </w:p>
        </w:tc>
        <w:tc>
          <w:tcPr>
            <w:tcW w:w="7618" w:type="dxa"/>
          </w:tcPr>
          <w:p w:rsidR="004F7960" w:rsidRPr="00B71BF1" w:rsidRDefault="004F7960" w:rsidP="008A3C59">
            <w:pPr>
              <w:pStyle w:val="BodyText1"/>
              <w:rPr>
                <w:b/>
                <w:color w:val="auto"/>
                <w:sz w:val="22"/>
                <w:szCs w:val="22"/>
              </w:rPr>
            </w:pPr>
            <w:r w:rsidRPr="00B71BF1">
              <w:rPr>
                <w:b/>
                <w:color w:val="auto"/>
                <w:sz w:val="22"/>
                <w:szCs w:val="22"/>
              </w:rPr>
              <w:t>Break</w:t>
            </w:r>
            <w:r w:rsidR="00ED37F4">
              <w:rPr>
                <w:b/>
                <w:color w:val="auto"/>
                <w:sz w:val="22"/>
                <w:szCs w:val="22"/>
              </w:rPr>
              <w:t>-</w:t>
            </w:r>
            <w:r w:rsidRPr="00B71BF1">
              <w:rPr>
                <w:b/>
                <w:color w:val="auto"/>
                <w:sz w:val="22"/>
                <w:szCs w:val="22"/>
              </w:rPr>
              <w:t>out Sessions</w:t>
            </w:r>
          </w:p>
          <w:p w:rsidR="004F7960" w:rsidRDefault="004F7960" w:rsidP="004F796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>
              <w:lastRenderedPageBreak/>
              <w:t xml:space="preserve">Simultaneous presentations and panel discussion addressing the following two topics followed by an audience Q&amp;A: </w:t>
            </w:r>
          </w:p>
          <w:p w:rsidR="004F7960" w:rsidRDefault="004F7960" w:rsidP="008A3C59">
            <w:pPr>
              <w:pStyle w:val="BodyText1"/>
              <w:rPr>
                <w:color w:val="auto"/>
              </w:rPr>
            </w:pPr>
          </w:p>
        </w:tc>
      </w:tr>
      <w:tr w:rsidR="004F7960" w:rsidTr="008132E3">
        <w:tc>
          <w:tcPr>
            <w:tcW w:w="1668" w:type="dxa"/>
            <w:vMerge/>
            <w:shd w:val="clear" w:color="auto" w:fill="B7DFFF" w:themeFill="text2" w:themeFillTint="33"/>
          </w:tcPr>
          <w:p w:rsidR="004F7960" w:rsidRDefault="004F7960" w:rsidP="008A3C59">
            <w:pPr>
              <w:pStyle w:val="BodyText1"/>
              <w:rPr>
                <w:color w:val="auto"/>
              </w:rPr>
            </w:pPr>
          </w:p>
        </w:tc>
        <w:tc>
          <w:tcPr>
            <w:tcW w:w="7618" w:type="dxa"/>
          </w:tcPr>
          <w:p w:rsidR="004F7960" w:rsidRPr="00301BBA" w:rsidRDefault="004F7960" w:rsidP="004F7960">
            <w:pPr>
              <w:pStyle w:val="BodyText1"/>
              <w:rPr>
                <w:b/>
                <w:color w:val="auto"/>
                <w:sz w:val="22"/>
                <w:szCs w:val="22"/>
              </w:rPr>
            </w:pPr>
            <w:r w:rsidRPr="00301BBA">
              <w:rPr>
                <w:b/>
                <w:color w:val="auto"/>
                <w:sz w:val="22"/>
                <w:szCs w:val="22"/>
              </w:rPr>
              <w:t>Session II a. Governance and remuneration</w:t>
            </w:r>
          </w:p>
          <w:p w:rsidR="004F7960" w:rsidRDefault="004F7960" w:rsidP="004F7960">
            <w:pPr>
              <w:pStyle w:val="BodyText1"/>
            </w:pPr>
          </w:p>
          <w:p w:rsidR="004F7960" w:rsidRPr="004F7960" w:rsidRDefault="004F7960" w:rsidP="004F7960">
            <w:pPr>
              <w:pStyle w:val="BodyText1"/>
              <w:rPr>
                <w:u w:val="single"/>
              </w:rPr>
            </w:pPr>
            <w:r w:rsidRPr="004F7960">
              <w:rPr>
                <w:u w:val="single"/>
              </w:rPr>
              <w:t>Speakers:</w:t>
            </w:r>
          </w:p>
          <w:p w:rsidR="004F7960" w:rsidRDefault="004F7960" w:rsidP="004F796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A2022B">
              <w:t xml:space="preserve">Patrick </w:t>
            </w:r>
            <w:proofErr w:type="spellStart"/>
            <w:r w:rsidRPr="00A2022B">
              <w:t>Zurstrassen</w:t>
            </w:r>
            <w:proofErr w:type="spellEnd"/>
            <w:r w:rsidR="00301BBA">
              <w:t xml:space="preserve">, </w:t>
            </w:r>
            <w:r w:rsidR="00BF3C9E">
              <w:t>Chairman of t</w:t>
            </w:r>
            <w:r w:rsidR="00BF3C9E" w:rsidRPr="00D83331">
              <w:t>he European Confederation of Directors Associations</w:t>
            </w:r>
            <w:r w:rsidR="00BF3C9E" w:rsidRPr="00A2022B">
              <w:t xml:space="preserve"> </w:t>
            </w:r>
            <w:r w:rsidR="00BF3C9E">
              <w:t>(</w:t>
            </w:r>
            <w:proofErr w:type="spellStart"/>
            <w:r w:rsidR="00BF3C9E">
              <w:t>e</w:t>
            </w:r>
            <w:r w:rsidR="00BF3C9E" w:rsidRPr="00A2022B">
              <w:t>coDa</w:t>
            </w:r>
            <w:proofErr w:type="spellEnd"/>
            <w:r w:rsidR="00BF3C9E" w:rsidRPr="00A2022B">
              <w:t>)</w:t>
            </w:r>
          </w:p>
          <w:p w:rsidR="004F7960" w:rsidRDefault="004F7960" w:rsidP="00301BBA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A2022B">
              <w:t xml:space="preserve">Jo </w:t>
            </w:r>
            <w:proofErr w:type="spellStart"/>
            <w:r w:rsidRPr="00A2022B">
              <w:t>Swyngedow</w:t>
            </w:r>
            <w:proofErr w:type="spellEnd"/>
            <w:r w:rsidR="00301BBA">
              <w:t xml:space="preserve">, </w:t>
            </w:r>
            <w:r w:rsidR="00BF3C9E">
              <w:t xml:space="preserve">Chairman of the EBA Subgroup on Governance and Remuneration, </w:t>
            </w:r>
            <w:r w:rsidR="00BF3C9E" w:rsidRPr="00BF3C9E">
              <w:t xml:space="preserve">National Bank </w:t>
            </w:r>
            <w:r w:rsidR="00BF3C9E">
              <w:t xml:space="preserve">of </w:t>
            </w:r>
            <w:r w:rsidR="00BF3C9E" w:rsidRPr="00BF3C9E">
              <w:t>Belgium</w:t>
            </w:r>
            <w:r w:rsidR="00A63723">
              <w:t xml:space="preserve"> </w:t>
            </w:r>
          </w:p>
          <w:p w:rsidR="00301BBA" w:rsidRDefault="00301BBA" w:rsidP="00301BBA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</w:p>
          <w:p w:rsidR="004F7960" w:rsidRDefault="004F7960" w:rsidP="004F7960">
            <w:pPr>
              <w:pStyle w:val="BodyText1"/>
            </w:pPr>
            <w:r w:rsidRPr="004F7960">
              <w:rPr>
                <w:u w:val="single"/>
              </w:rPr>
              <w:t>Panel discussion moderator</w:t>
            </w:r>
            <w:r>
              <w:t xml:space="preserve">: </w:t>
            </w:r>
          </w:p>
          <w:p w:rsidR="004F7960" w:rsidRDefault="004F7960" w:rsidP="004F796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A2022B">
              <w:t>Bernd Rummel</w:t>
            </w:r>
            <w:r w:rsidR="00301BBA">
              <w:t>, EBA</w:t>
            </w:r>
          </w:p>
          <w:p w:rsidR="004F7960" w:rsidRDefault="004F7960" w:rsidP="004F7960">
            <w:pPr>
              <w:pStyle w:val="BodyText1"/>
            </w:pPr>
          </w:p>
          <w:p w:rsidR="004F7960" w:rsidRDefault="004F7960" w:rsidP="004F7960">
            <w:pPr>
              <w:pStyle w:val="BodyText1"/>
            </w:pPr>
            <w:r w:rsidRPr="004F7960">
              <w:rPr>
                <w:u w:val="single"/>
              </w:rPr>
              <w:t>Panellists</w:t>
            </w:r>
            <w:r>
              <w:t>:</w:t>
            </w:r>
          </w:p>
          <w:p w:rsidR="004F7960" w:rsidRDefault="004F7960" w:rsidP="004F796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4F7960">
              <w:t xml:space="preserve">Matthias </w:t>
            </w:r>
            <w:proofErr w:type="spellStart"/>
            <w:r w:rsidRPr="004F7960">
              <w:t>Blume</w:t>
            </w:r>
            <w:proofErr w:type="spellEnd"/>
            <w:r w:rsidR="00BF3C9E">
              <w:t xml:space="preserve">, </w:t>
            </w:r>
            <w:proofErr w:type="spellStart"/>
            <w:r w:rsidR="00BF3C9E">
              <w:t>Erste</w:t>
            </w:r>
            <w:proofErr w:type="spellEnd"/>
            <w:r w:rsidR="00BF3C9E">
              <w:t xml:space="preserve"> Group, </w:t>
            </w:r>
            <w:r w:rsidRPr="00A2022B">
              <w:t>European Saving Banks Group</w:t>
            </w:r>
            <w:r w:rsidR="00BF3C9E">
              <w:t xml:space="preserve"> (ESBG</w:t>
            </w:r>
            <w:r w:rsidRPr="00A2022B">
              <w:t>)</w:t>
            </w:r>
          </w:p>
          <w:p w:rsidR="00EF4A2E" w:rsidRPr="00754D53" w:rsidRDefault="00754D53" w:rsidP="00291C65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  <w:rPr>
                <w:color w:val="0081B3" w:themeColor="background2" w:themeShade="BF"/>
              </w:rPr>
            </w:pPr>
            <w:r w:rsidRPr="00754D53">
              <w:rPr>
                <w:color w:val="0081B3" w:themeColor="background2" w:themeShade="BF"/>
              </w:rPr>
              <w:t xml:space="preserve">Andrew </w:t>
            </w:r>
            <w:proofErr w:type="spellStart"/>
            <w:r w:rsidRPr="00754D53">
              <w:rPr>
                <w:color w:val="0081B3" w:themeColor="background2" w:themeShade="BF"/>
              </w:rPr>
              <w:t>Trapnell</w:t>
            </w:r>
            <w:proofErr w:type="spellEnd"/>
            <w:r w:rsidR="00EF4A2E" w:rsidRPr="00754D53">
              <w:rPr>
                <w:color w:val="0081B3" w:themeColor="background2" w:themeShade="BF"/>
              </w:rPr>
              <w:t>,</w:t>
            </w:r>
            <w:r w:rsidRPr="00754D53">
              <w:rPr>
                <w:color w:val="0081B3" w:themeColor="background2" w:themeShade="BF"/>
              </w:rPr>
              <w:t xml:space="preserve"> Morgan Stanley,</w:t>
            </w:r>
            <w:r>
              <w:rPr>
                <w:color w:val="0081B3" w:themeColor="background2" w:themeShade="BF"/>
              </w:rPr>
              <w:t xml:space="preserve"> </w:t>
            </w:r>
            <w:r w:rsidR="00EF4A2E" w:rsidRPr="00754D53">
              <w:rPr>
                <w:color w:val="0081B3" w:themeColor="background2" w:themeShade="BF"/>
              </w:rPr>
              <w:t>Association for Financial Markets in Europe (AFME)</w:t>
            </w:r>
          </w:p>
          <w:p w:rsidR="00291C65" w:rsidRDefault="00291C65" w:rsidP="00291C65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A2022B">
              <w:t xml:space="preserve">Patrick </w:t>
            </w:r>
            <w:proofErr w:type="spellStart"/>
            <w:r w:rsidRPr="00A2022B">
              <w:t>Zurstrassen</w:t>
            </w:r>
            <w:proofErr w:type="spellEnd"/>
            <w:r>
              <w:t>, Chairman of t</w:t>
            </w:r>
            <w:r w:rsidRPr="00D83331">
              <w:t>he European Confederation of Directors Associations</w:t>
            </w:r>
            <w:r w:rsidRPr="00A2022B">
              <w:t xml:space="preserve"> </w:t>
            </w:r>
            <w:r>
              <w:t>(</w:t>
            </w:r>
            <w:proofErr w:type="spellStart"/>
            <w:r>
              <w:t>e</w:t>
            </w:r>
            <w:r w:rsidRPr="00A2022B">
              <w:t>coDa</w:t>
            </w:r>
            <w:proofErr w:type="spellEnd"/>
            <w:r w:rsidRPr="00A2022B">
              <w:t>)</w:t>
            </w:r>
          </w:p>
          <w:p w:rsidR="00291C65" w:rsidRDefault="00291C65" w:rsidP="00291C65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A2022B">
              <w:t xml:space="preserve">Jo </w:t>
            </w:r>
            <w:proofErr w:type="spellStart"/>
            <w:r w:rsidRPr="00A2022B">
              <w:t>Swyngedow</w:t>
            </w:r>
            <w:proofErr w:type="spellEnd"/>
            <w:r>
              <w:t xml:space="preserve">, Chairman of the EBA Subgroup on Governance and Remuneration, </w:t>
            </w:r>
            <w:r w:rsidRPr="00BF3C9E">
              <w:t xml:space="preserve">National Bank </w:t>
            </w:r>
            <w:r>
              <w:t xml:space="preserve">of </w:t>
            </w:r>
            <w:r w:rsidRPr="00BF3C9E">
              <w:t>Belgium</w:t>
            </w:r>
          </w:p>
          <w:p w:rsidR="004F7960" w:rsidRDefault="004F7960" w:rsidP="00291C65">
            <w:pPr>
              <w:pStyle w:val="BodyText1"/>
              <w:rPr>
                <w:color w:val="auto"/>
              </w:rPr>
            </w:pPr>
          </w:p>
        </w:tc>
      </w:tr>
      <w:tr w:rsidR="004F7960" w:rsidTr="008132E3">
        <w:tc>
          <w:tcPr>
            <w:tcW w:w="1668" w:type="dxa"/>
            <w:vMerge/>
            <w:shd w:val="clear" w:color="auto" w:fill="B7DFFF" w:themeFill="text2" w:themeFillTint="33"/>
          </w:tcPr>
          <w:p w:rsidR="004F7960" w:rsidRDefault="004F7960" w:rsidP="008A3C59">
            <w:pPr>
              <w:pStyle w:val="BodyText1"/>
              <w:rPr>
                <w:color w:val="auto"/>
              </w:rPr>
            </w:pPr>
          </w:p>
        </w:tc>
        <w:tc>
          <w:tcPr>
            <w:tcW w:w="7618" w:type="dxa"/>
          </w:tcPr>
          <w:p w:rsidR="004F7960" w:rsidRPr="00301BBA" w:rsidRDefault="004F7960" w:rsidP="008A3C59">
            <w:pPr>
              <w:pStyle w:val="BodyText1"/>
              <w:rPr>
                <w:b/>
                <w:color w:val="auto"/>
                <w:sz w:val="22"/>
                <w:szCs w:val="22"/>
              </w:rPr>
            </w:pPr>
            <w:r w:rsidRPr="00301BBA">
              <w:rPr>
                <w:b/>
                <w:color w:val="auto"/>
                <w:sz w:val="22"/>
                <w:szCs w:val="22"/>
              </w:rPr>
              <w:t>Session II b. Own funds</w:t>
            </w:r>
          </w:p>
          <w:p w:rsidR="004F7960" w:rsidRDefault="004F7960" w:rsidP="008A3C59">
            <w:pPr>
              <w:pStyle w:val="BodyText1"/>
            </w:pPr>
          </w:p>
          <w:p w:rsidR="004F7960" w:rsidRPr="004F7960" w:rsidRDefault="004F7960" w:rsidP="004F7960">
            <w:pPr>
              <w:pStyle w:val="BodyText1"/>
              <w:rPr>
                <w:u w:val="single"/>
              </w:rPr>
            </w:pPr>
            <w:r w:rsidRPr="004F7960">
              <w:rPr>
                <w:u w:val="single"/>
              </w:rPr>
              <w:t>Speakers:</w:t>
            </w:r>
          </w:p>
          <w:p w:rsidR="004F7960" w:rsidRPr="00A2022B" w:rsidRDefault="004F7960" w:rsidP="004F796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A2022B">
              <w:t xml:space="preserve">Christian </w:t>
            </w:r>
            <w:proofErr w:type="spellStart"/>
            <w:r w:rsidRPr="00A2022B">
              <w:t>Lajoie</w:t>
            </w:r>
            <w:proofErr w:type="spellEnd"/>
            <w:r w:rsidR="00BF3C9E">
              <w:t>, BNP Paribas</w:t>
            </w:r>
          </w:p>
          <w:p w:rsidR="004F7960" w:rsidRDefault="00754D53" w:rsidP="004F7960">
            <w:pPr>
              <w:pStyle w:val="BodyText1"/>
              <w:rPr>
                <w:i/>
              </w:rPr>
            </w:pPr>
            <w:r w:rsidRPr="00754D53">
              <w:rPr>
                <w:color w:val="0081B3" w:themeColor="background2" w:themeShade="BF"/>
              </w:rPr>
              <w:t>Erik</w:t>
            </w:r>
            <w:r>
              <w:rPr>
                <w:color w:val="0081B3" w:themeColor="background2" w:themeShade="BF"/>
              </w:rPr>
              <w:t xml:space="preserve"> Van der Plaats</w:t>
            </w:r>
            <w:r w:rsidR="00291C65" w:rsidRPr="00754D53">
              <w:rPr>
                <w:color w:val="0081B3" w:themeColor="background2" w:themeShade="BF"/>
              </w:rPr>
              <w:t>,</w:t>
            </w:r>
            <w:r w:rsidR="00A63723">
              <w:t xml:space="preserve"> </w:t>
            </w:r>
            <w:r w:rsidR="00A63723" w:rsidRPr="00A63723">
              <w:t>European Commission</w:t>
            </w:r>
          </w:p>
          <w:p w:rsidR="00972F3A" w:rsidRDefault="00972F3A" w:rsidP="004F7960">
            <w:pPr>
              <w:pStyle w:val="BodyText1"/>
            </w:pPr>
          </w:p>
          <w:p w:rsidR="004F7960" w:rsidRDefault="004F7960" w:rsidP="004F7960">
            <w:pPr>
              <w:pStyle w:val="BodyText1"/>
            </w:pPr>
            <w:r w:rsidRPr="004F7960">
              <w:rPr>
                <w:u w:val="single"/>
              </w:rPr>
              <w:t>Panel discussion moderator</w:t>
            </w:r>
            <w:r>
              <w:t xml:space="preserve">: </w:t>
            </w:r>
          </w:p>
          <w:p w:rsidR="004F7960" w:rsidRDefault="00A63723" w:rsidP="009727F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A63723">
              <w:t xml:space="preserve">Delphine Reymondon, </w:t>
            </w:r>
            <w:r w:rsidR="00972F3A" w:rsidRPr="00A63723">
              <w:t>EBA</w:t>
            </w:r>
          </w:p>
          <w:p w:rsidR="00A63723" w:rsidRDefault="00A63723" w:rsidP="009727F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</w:p>
          <w:p w:rsidR="004F7960" w:rsidRDefault="00B71BF1" w:rsidP="004F7960">
            <w:pPr>
              <w:pStyle w:val="BodyText1"/>
            </w:pPr>
            <w:r>
              <w:rPr>
                <w:u w:val="single"/>
              </w:rPr>
              <w:t>Pane</w:t>
            </w:r>
            <w:r w:rsidRPr="004F7960">
              <w:rPr>
                <w:u w:val="single"/>
              </w:rPr>
              <w:t>llists</w:t>
            </w:r>
            <w:r w:rsidR="004F7960">
              <w:t>:</w:t>
            </w:r>
          </w:p>
          <w:p w:rsidR="00A63723" w:rsidRDefault="004F7960" w:rsidP="00A63723">
            <w:pPr>
              <w:pStyle w:val="BodyText1"/>
              <w:spacing w:before="100" w:beforeAutospacing="1" w:after="100" w:afterAutospacing="1" w:line="240" w:lineRule="auto"/>
            </w:pPr>
            <w:r w:rsidRPr="00A63723">
              <w:t>Volker Heegemann</w:t>
            </w:r>
            <w:r w:rsidR="00BF3C9E" w:rsidRPr="00A63723">
              <w:t xml:space="preserve">, </w:t>
            </w:r>
            <w:r w:rsidRPr="00A63723">
              <w:t>European Association of Cooperative</w:t>
            </w:r>
            <w:r w:rsidRPr="00A2022B">
              <w:t xml:space="preserve"> Banks</w:t>
            </w:r>
            <w:r w:rsidR="00BF3C9E">
              <w:t xml:space="preserve"> (EACB</w:t>
            </w:r>
            <w:r w:rsidRPr="00A2022B">
              <w:t>)</w:t>
            </w:r>
          </w:p>
          <w:p w:rsidR="00291C65" w:rsidRDefault="00972F3A" w:rsidP="00291C65">
            <w:pPr>
              <w:pStyle w:val="Bullet3"/>
              <w:numPr>
                <w:ilvl w:val="0"/>
                <w:numId w:val="0"/>
              </w:numPr>
              <w:spacing w:before="100" w:beforeAutospacing="1" w:after="100" w:afterAutospacing="1" w:line="240" w:lineRule="auto"/>
            </w:pPr>
            <w:r>
              <w:t>David Guillaume</w:t>
            </w:r>
            <w:r w:rsidR="00A63723">
              <w:t>,</w:t>
            </w:r>
            <w:r>
              <w:t xml:space="preserve"> </w:t>
            </w:r>
            <w:r w:rsidR="00291C65">
              <w:t xml:space="preserve">Chair of the EBA Subgroup on Own Funds, </w:t>
            </w:r>
            <w:r>
              <w:t>National Bank of Belgium</w:t>
            </w:r>
            <w:r w:rsidR="00291C65" w:rsidRPr="00A63723">
              <w:t xml:space="preserve"> </w:t>
            </w:r>
          </w:p>
          <w:p w:rsidR="00291C65" w:rsidRDefault="00291C65" w:rsidP="00291C65">
            <w:pPr>
              <w:pStyle w:val="Bullet3"/>
              <w:numPr>
                <w:ilvl w:val="0"/>
                <w:numId w:val="0"/>
              </w:numPr>
              <w:spacing w:before="100" w:beforeAutospacing="1" w:after="100" w:afterAutospacing="1" w:line="240" w:lineRule="auto"/>
            </w:pPr>
            <w:r w:rsidRPr="00A63723">
              <w:t xml:space="preserve">Christian </w:t>
            </w:r>
            <w:proofErr w:type="spellStart"/>
            <w:r w:rsidRPr="00A63723">
              <w:t>Lajoie</w:t>
            </w:r>
            <w:proofErr w:type="spellEnd"/>
            <w:r w:rsidRPr="00A63723">
              <w:t>, BNP Paribas</w:t>
            </w:r>
          </w:p>
          <w:p w:rsidR="00972F3A" w:rsidRDefault="00754D53" w:rsidP="00291C65">
            <w:pPr>
              <w:pStyle w:val="BodyText1"/>
              <w:spacing w:before="100" w:beforeAutospacing="1" w:after="100" w:afterAutospacing="1" w:line="240" w:lineRule="auto"/>
            </w:pPr>
            <w:r w:rsidRPr="00754D53">
              <w:rPr>
                <w:color w:val="0081B3" w:themeColor="background2" w:themeShade="BF"/>
              </w:rPr>
              <w:lastRenderedPageBreak/>
              <w:t>Erik</w:t>
            </w:r>
            <w:r>
              <w:rPr>
                <w:color w:val="0081B3" w:themeColor="background2" w:themeShade="BF"/>
              </w:rPr>
              <w:t xml:space="preserve"> Van der Plaats</w:t>
            </w:r>
            <w:r w:rsidRPr="00754D53">
              <w:rPr>
                <w:color w:val="0081B3" w:themeColor="background2" w:themeShade="BF"/>
              </w:rPr>
              <w:t>,</w:t>
            </w:r>
            <w:r>
              <w:t xml:space="preserve"> </w:t>
            </w:r>
            <w:r w:rsidR="00291C65" w:rsidRPr="00A63723">
              <w:t>European Commission</w:t>
            </w:r>
          </w:p>
          <w:p w:rsidR="004F7960" w:rsidRDefault="004F7960" w:rsidP="008A3C59">
            <w:pPr>
              <w:pStyle w:val="BodyText1"/>
              <w:rPr>
                <w:color w:val="auto"/>
              </w:rPr>
            </w:pPr>
          </w:p>
        </w:tc>
      </w:tr>
      <w:tr w:rsidR="008132E3" w:rsidTr="008132E3">
        <w:tc>
          <w:tcPr>
            <w:tcW w:w="1668" w:type="dxa"/>
            <w:shd w:val="clear" w:color="auto" w:fill="B7DFFF" w:themeFill="text2" w:themeFillTint="33"/>
          </w:tcPr>
          <w:p w:rsidR="008132E3" w:rsidRDefault="009727F0" w:rsidP="008A3C59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12:30 – 13:30 </w:t>
            </w:r>
          </w:p>
        </w:tc>
        <w:tc>
          <w:tcPr>
            <w:tcW w:w="7618" w:type="dxa"/>
          </w:tcPr>
          <w:p w:rsidR="008132E3" w:rsidRDefault="009727F0" w:rsidP="008A3C59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t>Lunch break</w:t>
            </w:r>
          </w:p>
          <w:p w:rsidR="009727F0" w:rsidRDefault="009727F0" w:rsidP="008A3C59">
            <w:pPr>
              <w:pStyle w:val="BodyText1"/>
              <w:rPr>
                <w:color w:val="auto"/>
              </w:rPr>
            </w:pPr>
          </w:p>
        </w:tc>
      </w:tr>
      <w:tr w:rsidR="009727F0" w:rsidTr="008132E3">
        <w:tc>
          <w:tcPr>
            <w:tcW w:w="1668" w:type="dxa"/>
            <w:vMerge w:val="restart"/>
            <w:shd w:val="clear" w:color="auto" w:fill="B7DFFF" w:themeFill="text2" w:themeFillTint="33"/>
          </w:tcPr>
          <w:p w:rsidR="009727F0" w:rsidRDefault="009727F0" w:rsidP="008A3C59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t xml:space="preserve">13:30 – 14:45 </w:t>
            </w:r>
          </w:p>
        </w:tc>
        <w:tc>
          <w:tcPr>
            <w:tcW w:w="7618" w:type="dxa"/>
          </w:tcPr>
          <w:p w:rsidR="00ED37F4" w:rsidRPr="00B71BF1" w:rsidRDefault="00ED37F4" w:rsidP="00ED37F4">
            <w:pPr>
              <w:pStyle w:val="BodyText1"/>
              <w:rPr>
                <w:b/>
                <w:color w:val="auto"/>
                <w:sz w:val="22"/>
                <w:szCs w:val="22"/>
              </w:rPr>
            </w:pPr>
            <w:r w:rsidRPr="00B71BF1">
              <w:rPr>
                <w:b/>
                <w:color w:val="auto"/>
                <w:sz w:val="22"/>
                <w:szCs w:val="22"/>
              </w:rPr>
              <w:t>Break</w:t>
            </w:r>
            <w:r>
              <w:rPr>
                <w:b/>
                <w:color w:val="auto"/>
                <w:sz w:val="22"/>
                <w:szCs w:val="22"/>
              </w:rPr>
              <w:t>-</w:t>
            </w:r>
            <w:r w:rsidRPr="00B71BF1">
              <w:rPr>
                <w:b/>
                <w:color w:val="auto"/>
                <w:sz w:val="22"/>
                <w:szCs w:val="22"/>
              </w:rPr>
              <w:t>out Sessions</w:t>
            </w:r>
          </w:p>
          <w:p w:rsidR="009727F0" w:rsidRDefault="009727F0" w:rsidP="009727F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>
              <w:t xml:space="preserve">Simultaneous presentations and panel discussion addressing the following two topics followed by an audience Q&amp;A: </w:t>
            </w:r>
          </w:p>
          <w:p w:rsidR="009727F0" w:rsidRDefault="009727F0" w:rsidP="008A3C59">
            <w:pPr>
              <w:pStyle w:val="BodyText1"/>
              <w:rPr>
                <w:color w:val="auto"/>
              </w:rPr>
            </w:pPr>
          </w:p>
        </w:tc>
      </w:tr>
      <w:tr w:rsidR="009727F0" w:rsidTr="008132E3">
        <w:tc>
          <w:tcPr>
            <w:tcW w:w="1668" w:type="dxa"/>
            <w:vMerge/>
            <w:shd w:val="clear" w:color="auto" w:fill="B7DFFF" w:themeFill="text2" w:themeFillTint="33"/>
          </w:tcPr>
          <w:p w:rsidR="009727F0" w:rsidRDefault="009727F0" w:rsidP="008A3C59">
            <w:pPr>
              <w:pStyle w:val="BodyText1"/>
              <w:rPr>
                <w:color w:val="auto"/>
              </w:rPr>
            </w:pPr>
          </w:p>
        </w:tc>
        <w:tc>
          <w:tcPr>
            <w:tcW w:w="7618" w:type="dxa"/>
          </w:tcPr>
          <w:p w:rsidR="009727F0" w:rsidRPr="00301BBA" w:rsidRDefault="009727F0" w:rsidP="008A3C59">
            <w:pPr>
              <w:pStyle w:val="BodyText1"/>
              <w:rPr>
                <w:b/>
                <w:color w:val="auto"/>
                <w:sz w:val="22"/>
                <w:szCs w:val="22"/>
              </w:rPr>
            </w:pPr>
            <w:r w:rsidRPr="00301BBA">
              <w:rPr>
                <w:b/>
                <w:color w:val="auto"/>
                <w:sz w:val="22"/>
                <w:szCs w:val="22"/>
              </w:rPr>
              <w:t>Session III a. Liquidity risk</w:t>
            </w:r>
          </w:p>
          <w:p w:rsidR="009727F0" w:rsidRDefault="009727F0" w:rsidP="008A3C59">
            <w:pPr>
              <w:pStyle w:val="BodyText1"/>
            </w:pPr>
          </w:p>
          <w:p w:rsidR="009727F0" w:rsidRPr="004F7960" w:rsidRDefault="009727F0" w:rsidP="009727F0">
            <w:pPr>
              <w:pStyle w:val="BodyText1"/>
              <w:rPr>
                <w:u w:val="single"/>
              </w:rPr>
            </w:pPr>
            <w:r w:rsidRPr="004F7960">
              <w:rPr>
                <w:u w:val="single"/>
              </w:rPr>
              <w:t>Speakers:</w:t>
            </w:r>
          </w:p>
          <w:p w:rsidR="009727F0" w:rsidRPr="00012607" w:rsidRDefault="00BF3C9E" w:rsidP="009727F0">
            <w:pPr>
              <w:pStyle w:val="Bullet3"/>
              <w:numPr>
                <w:ilvl w:val="0"/>
                <w:numId w:val="0"/>
              </w:numPr>
              <w:spacing w:before="120" w:after="120"/>
            </w:pPr>
            <w:r w:rsidRPr="00012607">
              <w:t xml:space="preserve">Prof. </w:t>
            </w:r>
            <w:r w:rsidR="009727F0" w:rsidRPr="00012607">
              <w:t xml:space="preserve">Andrea </w:t>
            </w:r>
            <w:proofErr w:type="spellStart"/>
            <w:r w:rsidR="009727F0" w:rsidRPr="00012607">
              <w:t>Resti</w:t>
            </w:r>
            <w:proofErr w:type="spellEnd"/>
            <w:r w:rsidRPr="00012607">
              <w:t xml:space="preserve">, </w:t>
            </w:r>
            <w:proofErr w:type="spellStart"/>
            <w:r w:rsidRPr="00012607">
              <w:t>Bocconi</w:t>
            </w:r>
            <w:proofErr w:type="spellEnd"/>
            <w:r w:rsidRPr="00012607">
              <w:t xml:space="preserve"> </w:t>
            </w:r>
            <w:r w:rsidRPr="00012607">
              <w:rPr>
                <w:rFonts w:cs="Arial"/>
                <w:color w:val="222222"/>
              </w:rPr>
              <w:t>University</w:t>
            </w:r>
          </w:p>
          <w:p w:rsidR="009727F0" w:rsidRPr="00012607" w:rsidRDefault="009727F0" w:rsidP="00BF3C9E">
            <w:pPr>
              <w:rPr>
                <w:sz w:val="20"/>
                <w:lang w:val="en-US"/>
              </w:rPr>
            </w:pPr>
            <w:r w:rsidRPr="00012607">
              <w:rPr>
                <w:sz w:val="20"/>
                <w:lang w:val="en-US"/>
              </w:rPr>
              <w:t xml:space="preserve">Andrea </w:t>
            </w:r>
            <w:proofErr w:type="spellStart"/>
            <w:r w:rsidRPr="00012607">
              <w:rPr>
                <w:sz w:val="20"/>
                <w:lang w:val="en-US"/>
              </w:rPr>
              <w:t>Pezzotta</w:t>
            </w:r>
            <w:proofErr w:type="spellEnd"/>
            <w:r w:rsidR="00BF3C9E" w:rsidRPr="00012607">
              <w:rPr>
                <w:sz w:val="20"/>
                <w:lang w:val="en-US"/>
              </w:rPr>
              <w:t xml:space="preserve">, </w:t>
            </w:r>
            <w:proofErr w:type="spellStart"/>
            <w:r w:rsidR="00BF3C9E" w:rsidRPr="00012607">
              <w:rPr>
                <w:sz w:val="20"/>
                <w:lang w:val="en-US"/>
              </w:rPr>
              <w:t>Feder</w:t>
            </w:r>
            <w:r w:rsidR="00AC5C69" w:rsidRPr="00012607">
              <w:rPr>
                <w:sz w:val="20"/>
                <w:lang w:val="en-US"/>
              </w:rPr>
              <w:t>azione</w:t>
            </w:r>
            <w:proofErr w:type="spellEnd"/>
            <w:r w:rsidR="00AC5C69" w:rsidRPr="00012607">
              <w:rPr>
                <w:sz w:val="20"/>
                <w:lang w:val="en-US"/>
              </w:rPr>
              <w:t xml:space="preserve"> </w:t>
            </w:r>
            <w:proofErr w:type="spellStart"/>
            <w:r w:rsidR="00AC5C69" w:rsidRPr="00012607">
              <w:rPr>
                <w:sz w:val="20"/>
                <w:lang w:val="en-US"/>
              </w:rPr>
              <w:t>Italiana</w:t>
            </w:r>
            <w:proofErr w:type="spellEnd"/>
            <w:r w:rsidR="00AC5C69" w:rsidRPr="00012607">
              <w:rPr>
                <w:sz w:val="20"/>
                <w:lang w:val="en-US"/>
              </w:rPr>
              <w:t xml:space="preserve"> </w:t>
            </w:r>
            <w:proofErr w:type="spellStart"/>
            <w:r w:rsidR="00AC5C69" w:rsidRPr="00012607">
              <w:rPr>
                <w:sz w:val="20"/>
                <w:lang w:val="en-US"/>
              </w:rPr>
              <w:t>delle</w:t>
            </w:r>
            <w:proofErr w:type="spellEnd"/>
            <w:r w:rsidR="00AC5C69" w:rsidRPr="00012607">
              <w:rPr>
                <w:sz w:val="20"/>
                <w:lang w:val="en-US"/>
              </w:rPr>
              <w:t xml:space="preserve"> BCC-CRA (</w:t>
            </w:r>
            <w:proofErr w:type="spellStart"/>
            <w:r w:rsidR="00BF3C9E" w:rsidRPr="00012607">
              <w:rPr>
                <w:sz w:val="20"/>
                <w:lang w:val="en-US"/>
              </w:rPr>
              <w:t>Federcasse</w:t>
            </w:r>
            <w:proofErr w:type="spellEnd"/>
            <w:r w:rsidR="00BF3C9E" w:rsidRPr="00012607">
              <w:rPr>
                <w:sz w:val="20"/>
                <w:lang w:val="en-US"/>
              </w:rPr>
              <w:t>)</w:t>
            </w:r>
          </w:p>
          <w:p w:rsidR="009727F0" w:rsidRPr="00012607" w:rsidRDefault="009727F0" w:rsidP="009727F0">
            <w:pPr>
              <w:pStyle w:val="BodyText1"/>
              <w:rPr>
                <w:lang w:val="en-US"/>
              </w:rPr>
            </w:pPr>
          </w:p>
          <w:p w:rsidR="009727F0" w:rsidRDefault="009727F0" w:rsidP="009727F0">
            <w:pPr>
              <w:pStyle w:val="BodyText1"/>
            </w:pPr>
            <w:r w:rsidRPr="004F7960">
              <w:rPr>
                <w:u w:val="single"/>
              </w:rPr>
              <w:t>Panel discussion moderator</w:t>
            </w:r>
            <w:r>
              <w:t xml:space="preserve">: </w:t>
            </w:r>
          </w:p>
          <w:p w:rsidR="009727F0" w:rsidRDefault="009727F0" w:rsidP="009727F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A2022B">
              <w:t>Ivo Jarofke</w:t>
            </w:r>
            <w:r w:rsidR="00AC5C69">
              <w:t>, EBA</w:t>
            </w:r>
          </w:p>
          <w:p w:rsidR="009727F0" w:rsidRDefault="009727F0" w:rsidP="009727F0">
            <w:pPr>
              <w:pStyle w:val="BodyText1"/>
            </w:pPr>
          </w:p>
          <w:p w:rsidR="009727F0" w:rsidRDefault="009727F0" w:rsidP="009727F0">
            <w:pPr>
              <w:pStyle w:val="BodyText1"/>
            </w:pPr>
            <w:r w:rsidRPr="004F7960">
              <w:rPr>
                <w:u w:val="single"/>
              </w:rPr>
              <w:t>Panellists</w:t>
            </w:r>
            <w:r>
              <w:t>:</w:t>
            </w:r>
          </w:p>
          <w:p w:rsidR="00291C65" w:rsidRDefault="00291C65" w:rsidP="00AC5C69">
            <w:pPr>
              <w:pStyle w:val="Bullet3"/>
              <w:numPr>
                <w:ilvl w:val="0"/>
                <w:numId w:val="0"/>
              </w:numPr>
              <w:spacing w:before="120" w:after="120"/>
            </w:pPr>
            <w:r>
              <w:t>Bill Rickard, formerly RBS</w:t>
            </w:r>
          </w:p>
          <w:p w:rsidR="00291C65" w:rsidRPr="00012607" w:rsidRDefault="004A7B3E" w:rsidP="00AC5C69">
            <w:pPr>
              <w:pStyle w:val="Bullet3"/>
              <w:numPr>
                <w:ilvl w:val="0"/>
                <w:numId w:val="0"/>
              </w:numPr>
              <w:spacing w:before="120" w:after="120"/>
            </w:pPr>
            <w:r w:rsidRPr="00012607">
              <w:rPr>
                <w:lang w:val="en-US"/>
              </w:rPr>
              <w:t>Onno Steins</w:t>
            </w:r>
            <w:r w:rsidR="00291C65" w:rsidRPr="00012607">
              <w:t>,</w:t>
            </w:r>
            <w:r w:rsidRPr="00012607">
              <w:t xml:space="preserve"> </w:t>
            </w:r>
            <w:r w:rsidR="009C1790" w:rsidRPr="00012607">
              <w:rPr>
                <w:rFonts w:cs="Arial"/>
                <w:lang w:val="en-US"/>
              </w:rPr>
              <w:t>Netherlands Bankers' Association</w:t>
            </w:r>
            <w:r w:rsidRPr="00012607">
              <w:rPr>
                <w:rFonts w:cs="Arial"/>
                <w:lang w:val="en-US"/>
              </w:rPr>
              <w:t>,</w:t>
            </w:r>
            <w:r w:rsidR="00291C65" w:rsidRPr="00012607">
              <w:t xml:space="preserve"> European Banking Federation (EBF)</w:t>
            </w:r>
          </w:p>
          <w:p w:rsidR="00AC5C69" w:rsidRPr="00012607" w:rsidRDefault="00AC5C69" w:rsidP="00AC5C69">
            <w:pPr>
              <w:pStyle w:val="Bullet3"/>
              <w:numPr>
                <w:ilvl w:val="0"/>
                <w:numId w:val="0"/>
              </w:numPr>
              <w:spacing w:before="120" w:after="120"/>
            </w:pPr>
            <w:r w:rsidRPr="00012607">
              <w:t xml:space="preserve">Prof. Andrea </w:t>
            </w:r>
            <w:proofErr w:type="spellStart"/>
            <w:r w:rsidRPr="00012607">
              <w:t>Resti</w:t>
            </w:r>
            <w:proofErr w:type="spellEnd"/>
            <w:r w:rsidRPr="00012607">
              <w:t xml:space="preserve">, </w:t>
            </w:r>
            <w:proofErr w:type="spellStart"/>
            <w:r w:rsidRPr="00012607">
              <w:t>Bocconi</w:t>
            </w:r>
            <w:proofErr w:type="spellEnd"/>
            <w:r w:rsidRPr="00012607">
              <w:t xml:space="preserve"> </w:t>
            </w:r>
            <w:r w:rsidRPr="00012607">
              <w:rPr>
                <w:rFonts w:cs="Arial"/>
                <w:color w:val="222222"/>
              </w:rPr>
              <w:t>University</w:t>
            </w:r>
          </w:p>
          <w:p w:rsidR="00AC5C69" w:rsidRPr="00012607" w:rsidRDefault="00AC5C69" w:rsidP="00AC5C69">
            <w:pPr>
              <w:rPr>
                <w:sz w:val="20"/>
                <w:lang w:val="en-US"/>
              </w:rPr>
            </w:pPr>
            <w:r w:rsidRPr="00012607">
              <w:rPr>
                <w:sz w:val="20"/>
                <w:lang w:val="en-US"/>
              </w:rPr>
              <w:t xml:space="preserve">Andrea </w:t>
            </w:r>
            <w:proofErr w:type="spellStart"/>
            <w:r w:rsidRPr="00012607">
              <w:rPr>
                <w:sz w:val="20"/>
                <w:lang w:val="en-US"/>
              </w:rPr>
              <w:t>Pezzotta</w:t>
            </w:r>
            <w:proofErr w:type="spellEnd"/>
            <w:r w:rsidRPr="00012607">
              <w:rPr>
                <w:sz w:val="20"/>
                <w:lang w:val="en-US"/>
              </w:rPr>
              <w:t xml:space="preserve">, </w:t>
            </w:r>
            <w:proofErr w:type="spellStart"/>
            <w:r w:rsidRPr="00012607">
              <w:rPr>
                <w:sz w:val="20"/>
                <w:lang w:val="en-US"/>
              </w:rPr>
              <w:t>Federazione</w:t>
            </w:r>
            <w:proofErr w:type="spellEnd"/>
            <w:r w:rsidRPr="00012607">
              <w:rPr>
                <w:sz w:val="20"/>
                <w:lang w:val="en-US"/>
              </w:rPr>
              <w:t xml:space="preserve"> </w:t>
            </w:r>
            <w:proofErr w:type="spellStart"/>
            <w:r w:rsidRPr="00012607">
              <w:rPr>
                <w:sz w:val="20"/>
                <w:lang w:val="en-US"/>
              </w:rPr>
              <w:t>Italiana</w:t>
            </w:r>
            <w:proofErr w:type="spellEnd"/>
            <w:r w:rsidRPr="00012607">
              <w:rPr>
                <w:sz w:val="20"/>
                <w:lang w:val="en-US"/>
              </w:rPr>
              <w:t xml:space="preserve"> </w:t>
            </w:r>
            <w:proofErr w:type="spellStart"/>
            <w:r w:rsidRPr="00012607">
              <w:rPr>
                <w:sz w:val="20"/>
                <w:lang w:val="en-US"/>
              </w:rPr>
              <w:t>delle</w:t>
            </w:r>
            <w:proofErr w:type="spellEnd"/>
            <w:r w:rsidRPr="00012607">
              <w:rPr>
                <w:sz w:val="20"/>
                <w:lang w:val="en-US"/>
              </w:rPr>
              <w:t xml:space="preserve"> BCC-CRA (</w:t>
            </w:r>
            <w:proofErr w:type="spellStart"/>
            <w:r w:rsidRPr="00012607">
              <w:rPr>
                <w:sz w:val="20"/>
                <w:lang w:val="en-US"/>
              </w:rPr>
              <w:t>Federcasse</w:t>
            </w:r>
            <w:proofErr w:type="spellEnd"/>
            <w:r w:rsidRPr="00012607">
              <w:rPr>
                <w:sz w:val="20"/>
                <w:lang w:val="en-US"/>
              </w:rPr>
              <w:t>)</w:t>
            </w:r>
          </w:p>
          <w:p w:rsidR="009727F0" w:rsidRDefault="009727F0" w:rsidP="008A3C59">
            <w:pPr>
              <w:pStyle w:val="BodyText1"/>
              <w:rPr>
                <w:color w:val="auto"/>
              </w:rPr>
            </w:pPr>
          </w:p>
        </w:tc>
      </w:tr>
      <w:tr w:rsidR="009727F0" w:rsidTr="008132E3">
        <w:tc>
          <w:tcPr>
            <w:tcW w:w="1668" w:type="dxa"/>
            <w:vMerge/>
            <w:shd w:val="clear" w:color="auto" w:fill="B7DFFF" w:themeFill="text2" w:themeFillTint="33"/>
          </w:tcPr>
          <w:p w:rsidR="009727F0" w:rsidRDefault="009727F0" w:rsidP="008A3C59">
            <w:pPr>
              <w:pStyle w:val="BodyText1"/>
              <w:rPr>
                <w:color w:val="auto"/>
              </w:rPr>
            </w:pPr>
          </w:p>
        </w:tc>
        <w:tc>
          <w:tcPr>
            <w:tcW w:w="7618" w:type="dxa"/>
          </w:tcPr>
          <w:p w:rsidR="009727F0" w:rsidRPr="00301BBA" w:rsidRDefault="009727F0" w:rsidP="008A3C59">
            <w:pPr>
              <w:pStyle w:val="BodyText1"/>
              <w:rPr>
                <w:b/>
                <w:color w:val="auto"/>
                <w:sz w:val="22"/>
                <w:szCs w:val="22"/>
              </w:rPr>
            </w:pPr>
            <w:r w:rsidRPr="00301BBA">
              <w:rPr>
                <w:b/>
                <w:color w:val="auto"/>
                <w:sz w:val="22"/>
                <w:szCs w:val="22"/>
              </w:rPr>
              <w:t>Session III b. Leverage ratio</w:t>
            </w:r>
          </w:p>
          <w:p w:rsidR="009727F0" w:rsidRDefault="009727F0" w:rsidP="008A3C59">
            <w:pPr>
              <w:pStyle w:val="BodyText1"/>
            </w:pPr>
          </w:p>
          <w:p w:rsidR="009727F0" w:rsidRPr="004F7960" w:rsidRDefault="009727F0" w:rsidP="009727F0">
            <w:pPr>
              <w:pStyle w:val="BodyText1"/>
              <w:rPr>
                <w:u w:val="single"/>
              </w:rPr>
            </w:pPr>
            <w:r w:rsidRPr="004F7960">
              <w:rPr>
                <w:u w:val="single"/>
              </w:rPr>
              <w:t>Speakers:</w:t>
            </w:r>
          </w:p>
          <w:p w:rsidR="009727F0" w:rsidRPr="00A2022B" w:rsidRDefault="009727F0" w:rsidP="009727F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proofErr w:type="spellStart"/>
            <w:r w:rsidRPr="00A2022B">
              <w:t>Lidwin</w:t>
            </w:r>
            <w:proofErr w:type="spellEnd"/>
            <w:r w:rsidRPr="00A2022B">
              <w:t xml:space="preserve"> van </w:t>
            </w:r>
            <w:proofErr w:type="spellStart"/>
            <w:r w:rsidRPr="00A2022B">
              <w:t>Velden</w:t>
            </w:r>
            <w:proofErr w:type="spellEnd"/>
            <w:r w:rsidR="00746F94">
              <w:t xml:space="preserve">, </w:t>
            </w:r>
            <w:proofErr w:type="spellStart"/>
            <w:r w:rsidRPr="00A2022B">
              <w:t>Nederlandse</w:t>
            </w:r>
            <w:proofErr w:type="spellEnd"/>
            <w:r w:rsidRPr="00A2022B">
              <w:t xml:space="preserve"> </w:t>
            </w:r>
            <w:proofErr w:type="spellStart"/>
            <w:r w:rsidRPr="00A2022B">
              <w:t>Waterschapsbank</w:t>
            </w:r>
            <w:proofErr w:type="spellEnd"/>
            <w:r w:rsidRPr="00A2022B">
              <w:t xml:space="preserve"> N.V.</w:t>
            </w:r>
            <w:r w:rsidR="00746F94">
              <w:t xml:space="preserve">, </w:t>
            </w:r>
            <w:r w:rsidRPr="00A2022B">
              <w:t>European Association of Public Banks</w:t>
            </w:r>
            <w:r w:rsidR="00746F94">
              <w:t xml:space="preserve"> (EAPB</w:t>
            </w:r>
            <w:r w:rsidRPr="00A2022B">
              <w:t xml:space="preserve">) </w:t>
            </w:r>
          </w:p>
          <w:p w:rsidR="00972F3A" w:rsidDel="00972F3A" w:rsidRDefault="00972F3A" w:rsidP="00972F3A">
            <w:pPr>
              <w:pStyle w:val="BodyText1"/>
            </w:pPr>
            <w:r w:rsidRPr="00A2022B" w:rsidDel="00972F3A">
              <w:t>Jesper Berg</w:t>
            </w:r>
            <w:r w:rsidDel="00972F3A">
              <w:t xml:space="preserve">, </w:t>
            </w:r>
            <w:proofErr w:type="spellStart"/>
            <w:r w:rsidDel="00972F3A">
              <w:t>Nykredit</w:t>
            </w:r>
            <w:proofErr w:type="spellEnd"/>
            <w:r w:rsidDel="00972F3A">
              <w:t xml:space="preserve"> Bank</w:t>
            </w:r>
          </w:p>
          <w:p w:rsidR="00746F94" w:rsidRDefault="00746F94" w:rsidP="00746F94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</w:p>
          <w:p w:rsidR="009727F0" w:rsidRDefault="009727F0" w:rsidP="009727F0">
            <w:pPr>
              <w:pStyle w:val="BodyText1"/>
            </w:pPr>
            <w:r w:rsidRPr="004F7960">
              <w:rPr>
                <w:u w:val="single"/>
              </w:rPr>
              <w:t>Panel discussion moderator</w:t>
            </w:r>
            <w:r>
              <w:t xml:space="preserve">: </w:t>
            </w:r>
          </w:p>
          <w:p w:rsidR="009727F0" w:rsidRDefault="00A63723" w:rsidP="009727F0">
            <w:pPr>
              <w:pStyle w:val="BodyText1"/>
            </w:pPr>
            <w:r>
              <w:t xml:space="preserve">Daniel </w:t>
            </w:r>
            <w:proofErr w:type="spellStart"/>
            <w:r>
              <w:t>Legran</w:t>
            </w:r>
            <w:proofErr w:type="spellEnd"/>
            <w:r>
              <w:t xml:space="preserve">, Deutsche </w:t>
            </w:r>
            <w:proofErr w:type="spellStart"/>
            <w:r>
              <w:t>Bundesbank</w:t>
            </w:r>
            <w:proofErr w:type="spellEnd"/>
          </w:p>
          <w:p w:rsidR="009727F0" w:rsidRDefault="009727F0" w:rsidP="009727F0">
            <w:pPr>
              <w:pStyle w:val="BodyText1"/>
            </w:pPr>
          </w:p>
          <w:p w:rsidR="009727F0" w:rsidRDefault="009727F0" w:rsidP="009727F0">
            <w:pPr>
              <w:pStyle w:val="BodyText1"/>
            </w:pPr>
            <w:r w:rsidRPr="004F7960">
              <w:rPr>
                <w:u w:val="single"/>
              </w:rPr>
              <w:t>Panellists</w:t>
            </w:r>
            <w:r>
              <w:t>:</w:t>
            </w:r>
          </w:p>
          <w:p w:rsidR="00746F94" w:rsidRDefault="00F31681" w:rsidP="00746F94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F31681">
              <w:rPr>
                <w:color w:val="0081B3" w:themeColor="background2" w:themeShade="BF"/>
              </w:rPr>
              <w:t>Peter</w:t>
            </w:r>
            <w:r>
              <w:rPr>
                <w:color w:val="0081B3" w:themeColor="background2" w:themeShade="BF"/>
              </w:rPr>
              <w:t xml:space="preserve"> Konesny, </w:t>
            </w:r>
            <w:r w:rsidRPr="00F31681">
              <w:rPr>
                <w:color w:val="0081B3" w:themeColor="background2" w:themeShade="BF"/>
              </w:rPr>
              <w:t xml:space="preserve">Deutsche </w:t>
            </w:r>
            <w:proofErr w:type="spellStart"/>
            <w:r w:rsidRPr="00F31681">
              <w:rPr>
                <w:color w:val="0081B3" w:themeColor="background2" w:themeShade="BF"/>
              </w:rPr>
              <w:t>Sparkassen</w:t>
            </w:r>
            <w:proofErr w:type="spellEnd"/>
            <w:r w:rsidRPr="00F31681">
              <w:rPr>
                <w:color w:val="0081B3" w:themeColor="background2" w:themeShade="BF"/>
              </w:rPr>
              <w:t xml:space="preserve">- und </w:t>
            </w:r>
            <w:proofErr w:type="spellStart"/>
            <w:r w:rsidRPr="00F31681">
              <w:rPr>
                <w:color w:val="0081B3" w:themeColor="background2" w:themeShade="BF"/>
              </w:rPr>
              <w:t>Giroverband</w:t>
            </w:r>
            <w:proofErr w:type="spellEnd"/>
            <w:r>
              <w:rPr>
                <w:color w:val="0081B3" w:themeColor="background2" w:themeShade="BF"/>
              </w:rPr>
              <w:t xml:space="preserve"> (DSGV)</w:t>
            </w:r>
            <w:r w:rsidR="00291C65" w:rsidRPr="00F31681">
              <w:rPr>
                <w:color w:val="0081B3" w:themeColor="background2" w:themeShade="BF"/>
              </w:rPr>
              <w:t>,</w:t>
            </w:r>
            <w:r w:rsidR="00A63723">
              <w:t xml:space="preserve"> </w:t>
            </w:r>
            <w:r w:rsidR="00972F3A" w:rsidRPr="00972F3A">
              <w:rPr>
                <w:lang w:val="en-US"/>
              </w:rPr>
              <w:t>European Savings Banks Group</w:t>
            </w:r>
            <w:r>
              <w:rPr>
                <w:lang w:val="en-US"/>
              </w:rPr>
              <w:t xml:space="preserve"> (ESBG)</w:t>
            </w:r>
          </w:p>
          <w:p w:rsidR="00972F3A" w:rsidRDefault="00972F3A" w:rsidP="00746F94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  <w:rPr>
                <w:i/>
              </w:rPr>
            </w:pPr>
            <w:r>
              <w:t xml:space="preserve">Gerbert </w:t>
            </w:r>
            <w:r w:rsidR="00A63723">
              <w:t>van der Kamp, EBA</w:t>
            </w:r>
          </w:p>
          <w:p w:rsidR="00291C65" w:rsidRPr="00A2022B" w:rsidRDefault="00291C65" w:rsidP="00291C65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proofErr w:type="spellStart"/>
            <w:r w:rsidRPr="00A2022B">
              <w:t>Lidwin</w:t>
            </w:r>
            <w:proofErr w:type="spellEnd"/>
            <w:r w:rsidRPr="00A2022B">
              <w:t xml:space="preserve"> van </w:t>
            </w:r>
            <w:proofErr w:type="spellStart"/>
            <w:r w:rsidRPr="00A2022B">
              <w:t>Velden</w:t>
            </w:r>
            <w:proofErr w:type="spellEnd"/>
            <w:r>
              <w:t xml:space="preserve">, </w:t>
            </w:r>
            <w:proofErr w:type="spellStart"/>
            <w:r w:rsidRPr="00A2022B">
              <w:t>Nederlandse</w:t>
            </w:r>
            <w:proofErr w:type="spellEnd"/>
            <w:r w:rsidRPr="00A2022B">
              <w:t xml:space="preserve"> </w:t>
            </w:r>
            <w:proofErr w:type="spellStart"/>
            <w:r w:rsidRPr="00A2022B">
              <w:t>Waterschapsbank</w:t>
            </w:r>
            <w:proofErr w:type="spellEnd"/>
            <w:r w:rsidRPr="00A2022B">
              <w:t xml:space="preserve"> N.V.</w:t>
            </w:r>
            <w:r>
              <w:t xml:space="preserve">, </w:t>
            </w:r>
            <w:r w:rsidRPr="00A2022B">
              <w:t xml:space="preserve">European Association of </w:t>
            </w:r>
            <w:r w:rsidRPr="00A2022B">
              <w:lastRenderedPageBreak/>
              <w:t>Public Banks</w:t>
            </w:r>
            <w:r>
              <w:t xml:space="preserve"> (EAPB</w:t>
            </w:r>
            <w:r w:rsidRPr="00A2022B">
              <w:t xml:space="preserve">) </w:t>
            </w:r>
          </w:p>
          <w:p w:rsidR="009727F0" w:rsidDel="00972F3A" w:rsidRDefault="009727F0" w:rsidP="008A3C59">
            <w:pPr>
              <w:pStyle w:val="BodyText1"/>
            </w:pPr>
            <w:r w:rsidRPr="00A2022B" w:rsidDel="00972F3A">
              <w:t>Jesper Berg</w:t>
            </w:r>
            <w:r w:rsidR="00746F94" w:rsidDel="00972F3A">
              <w:t xml:space="preserve">, </w:t>
            </w:r>
            <w:proofErr w:type="spellStart"/>
            <w:r w:rsidR="00746F94" w:rsidDel="00972F3A">
              <w:t>Nykredit</w:t>
            </w:r>
            <w:proofErr w:type="spellEnd"/>
            <w:r w:rsidR="00746F94" w:rsidDel="00972F3A">
              <w:t xml:space="preserve"> Bank</w:t>
            </w:r>
          </w:p>
          <w:p w:rsidR="009727F0" w:rsidRDefault="009727F0" w:rsidP="00972F3A">
            <w:pPr>
              <w:pStyle w:val="BodyText1"/>
              <w:rPr>
                <w:color w:val="auto"/>
              </w:rPr>
            </w:pPr>
          </w:p>
        </w:tc>
      </w:tr>
      <w:tr w:rsidR="008132E3" w:rsidTr="008132E3">
        <w:tc>
          <w:tcPr>
            <w:tcW w:w="1668" w:type="dxa"/>
            <w:shd w:val="clear" w:color="auto" w:fill="B7DFFF" w:themeFill="text2" w:themeFillTint="33"/>
          </w:tcPr>
          <w:p w:rsidR="008132E3" w:rsidRDefault="009727F0" w:rsidP="008A3C59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lastRenderedPageBreak/>
              <w:t>14:45 – 15:15</w:t>
            </w:r>
          </w:p>
        </w:tc>
        <w:tc>
          <w:tcPr>
            <w:tcW w:w="7618" w:type="dxa"/>
          </w:tcPr>
          <w:p w:rsidR="009727F0" w:rsidRDefault="009727F0" w:rsidP="009727F0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t>Coffee break</w:t>
            </w:r>
          </w:p>
          <w:p w:rsidR="008132E3" w:rsidRDefault="008132E3" w:rsidP="008A3C59">
            <w:pPr>
              <w:pStyle w:val="BodyText1"/>
              <w:rPr>
                <w:color w:val="auto"/>
              </w:rPr>
            </w:pPr>
          </w:p>
        </w:tc>
      </w:tr>
      <w:tr w:rsidR="008132E3" w:rsidTr="008132E3">
        <w:tc>
          <w:tcPr>
            <w:tcW w:w="1668" w:type="dxa"/>
            <w:shd w:val="clear" w:color="auto" w:fill="B7DFFF" w:themeFill="text2" w:themeFillTint="33"/>
          </w:tcPr>
          <w:p w:rsidR="008132E3" w:rsidRDefault="009727F0" w:rsidP="008A3C59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t xml:space="preserve">15:15 – 16:30 </w:t>
            </w:r>
          </w:p>
        </w:tc>
        <w:tc>
          <w:tcPr>
            <w:tcW w:w="7618" w:type="dxa"/>
          </w:tcPr>
          <w:p w:rsidR="008132E3" w:rsidRPr="00301BBA" w:rsidRDefault="009727F0" w:rsidP="008A3C59">
            <w:pPr>
              <w:pStyle w:val="BodyText1"/>
              <w:rPr>
                <w:b/>
                <w:color w:val="auto"/>
                <w:sz w:val="22"/>
                <w:szCs w:val="22"/>
              </w:rPr>
            </w:pPr>
            <w:r w:rsidRPr="00301BBA">
              <w:rPr>
                <w:b/>
                <w:color w:val="auto"/>
                <w:sz w:val="22"/>
                <w:szCs w:val="22"/>
              </w:rPr>
              <w:t>Session IV. Supervisory reporting</w:t>
            </w:r>
          </w:p>
          <w:p w:rsidR="009727F0" w:rsidRDefault="009727F0" w:rsidP="009727F0">
            <w:pPr>
              <w:pStyle w:val="BodyText1"/>
              <w:rPr>
                <w:u w:val="single"/>
              </w:rPr>
            </w:pPr>
          </w:p>
          <w:p w:rsidR="009727F0" w:rsidRPr="004F7960" w:rsidRDefault="009727F0" w:rsidP="009727F0">
            <w:pPr>
              <w:pStyle w:val="BodyText1"/>
              <w:rPr>
                <w:u w:val="single"/>
              </w:rPr>
            </w:pPr>
            <w:r w:rsidRPr="004F7960">
              <w:rPr>
                <w:u w:val="single"/>
              </w:rPr>
              <w:t>Speakers:</w:t>
            </w:r>
          </w:p>
          <w:p w:rsidR="009727F0" w:rsidRPr="00A2022B" w:rsidRDefault="009727F0" w:rsidP="009727F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A2022B">
              <w:t>Frederic</w:t>
            </w:r>
            <w:r w:rsidR="00746F94">
              <w:t xml:space="preserve"> Visnovsky, </w:t>
            </w:r>
            <w:r w:rsidRPr="00A2022B">
              <w:t>Chair</w:t>
            </w:r>
            <w:r w:rsidR="00301BBA">
              <w:t xml:space="preserve"> of the EBA Standing Committee on Accounting, Reporting and Auditing</w:t>
            </w:r>
            <w:r w:rsidR="00746F94">
              <w:t xml:space="preserve">, </w:t>
            </w:r>
            <w:proofErr w:type="spellStart"/>
            <w:r w:rsidR="00746F94" w:rsidRPr="00746F94">
              <w:t>Autorité</w:t>
            </w:r>
            <w:proofErr w:type="spellEnd"/>
            <w:r w:rsidR="00746F94" w:rsidRPr="00746F94">
              <w:t xml:space="preserve"> </w:t>
            </w:r>
            <w:proofErr w:type="spellStart"/>
            <w:r w:rsidR="00746F94" w:rsidRPr="00746F94">
              <w:t>Contrôle</w:t>
            </w:r>
            <w:proofErr w:type="spellEnd"/>
            <w:r w:rsidR="00746F94" w:rsidRPr="00746F94">
              <w:t xml:space="preserve"> de </w:t>
            </w:r>
            <w:proofErr w:type="spellStart"/>
            <w:r w:rsidR="00746F94" w:rsidRPr="00746F94">
              <w:t>Prudentiel</w:t>
            </w:r>
            <w:proofErr w:type="spellEnd"/>
          </w:p>
          <w:p w:rsidR="009727F0" w:rsidRPr="00A2022B" w:rsidRDefault="009727F0" w:rsidP="009727F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proofErr w:type="spellStart"/>
            <w:r w:rsidRPr="009727F0">
              <w:t>Holger</w:t>
            </w:r>
            <w:proofErr w:type="spellEnd"/>
            <w:r w:rsidRPr="009727F0">
              <w:t xml:space="preserve"> </w:t>
            </w:r>
            <w:proofErr w:type="spellStart"/>
            <w:r w:rsidRPr="009727F0">
              <w:t>Mielk</w:t>
            </w:r>
            <w:proofErr w:type="spellEnd"/>
            <w:r w:rsidR="00746F94">
              <w:t xml:space="preserve">, </w:t>
            </w:r>
            <w:proofErr w:type="spellStart"/>
            <w:r w:rsidR="00746F94">
              <w:rPr>
                <w:rFonts w:cs="Arial"/>
              </w:rPr>
              <w:t>Bundesverband</w:t>
            </w:r>
            <w:proofErr w:type="spellEnd"/>
            <w:r w:rsidR="00746F94">
              <w:rPr>
                <w:rFonts w:cs="Arial"/>
              </w:rPr>
              <w:t xml:space="preserve"> der </w:t>
            </w:r>
            <w:proofErr w:type="spellStart"/>
            <w:r w:rsidR="00746F94">
              <w:rPr>
                <w:rFonts w:cs="Arial"/>
              </w:rPr>
              <w:t>Deutschen</w:t>
            </w:r>
            <w:proofErr w:type="spellEnd"/>
            <w:r w:rsidR="00746F94">
              <w:rPr>
                <w:rFonts w:cs="Arial"/>
              </w:rPr>
              <w:t xml:space="preserve"> </w:t>
            </w:r>
            <w:proofErr w:type="spellStart"/>
            <w:r w:rsidR="00746F94">
              <w:rPr>
                <w:rFonts w:cs="Arial"/>
              </w:rPr>
              <w:t>Volksbanken</w:t>
            </w:r>
            <w:proofErr w:type="spellEnd"/>
            <w:r w:rsidR="00746F94">
              <w:rPr>
                <w:rFonts w:cs="Arial"/>
              </w:rPr>
              <w:t xml:space="preserve"> und </w:t>
            </w:r>
            <w:proofErr w:type="spellStart"/>
            <w:r w:rsidR="00746F94">
              <w:rPr>
                <w:rFonts w:cs="Arial"/>
              </w:rPr>
              <w:t>Raiffeisenbanken</w:t>
            </w:r>
            <w:proofErr w:type="spellEnd"/>
            <w:r w:rsidR="00746F94">
              <w:rPr>
                <w:rFonts w:cs="Arial"/>
              </w:rPr>
              <w:t xml:space="preserve"> </w:t>
            </w:r>
            <w:proofErr w:type="spellStart"/>
            <w:r w:rsidR="00746F94">
              <w:rPr>
                <w:rFonts w:cs="Arial"/>
              </w:rPr>
              <w:t>e.V</w:t>
            </w:r>
            <w:proofErr w:type="spellEnd"/>
            <w:r w:rsidR="00746F94">
              <w:rPr>
                <w:rFonts w:cs="Arial"/>
              </w:rPr>
              <w:t xml:space="preserve">. </w:t>
            </w:r>
            <w:r w:rsidRPr="009727F0">
              <w:t>(BVR)</w:t>
            </w:r>
          </w:p>
          <w:p w:rsidR="009727F0" w:rsidRDefault="009727F0" w:rsidP="009727F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</w:p>
          <w:p w:rsidR="009727F0" w:rsidRDefault="009727F0" w:rsidP="009727F0">
            <w:pPr>
              <w:pStyle w:val="BodyText1"/>
            </w:pPr>
            <w:r w:rsidRPr="004F7960">
              <w:rPr>
                <w:u w:val="single"/>
              </w:rPr>
              <w:t>Panel discussion moderator</w:t>
            </w:r>
            <w:r>
              <w:t xml:space="preserve">: </w:t>
            </w:r>
          </w:p>
          <w:p w:rsidR="009727F0" w:rsidRDefault="009727F0" w:rsidP="009727F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A2022B">
              <w:t>Wolfgang Strohbach</w:t>
            </w:r>
            <w:r w:rsidR="00301BBA">
              <w:t>, EBA</w:t>
            </w:r>
          </w:p>
          <w:p w:rsidR="009727F0" w:rsidRDefault="009727F0" w:rsidP="009727F0">
            <w:pPr>
              <w:pStyle w:val="BodyText1"/>
            </w:pPr>
          </w:p>
          <w:p w:rsidR="009727F0" w:rsidRDefault="009727F0" w:rsidP="009727F0">
            <w:pPr>
              <w:pStyle w:val="BodyText1"/>
            </w:pPr>
            <w:r w:rsidRPr="004F7960">
              <w:rPr>
                <w:u w:val="single"/>
              </w:rPr>
              <w:t>Panellists</w:t>
            </w:r>
            <w:r>
              <w:t>:</w:t>
            </w:r>
          </w:p>
          <w:p w:rsidR="00B71BF1" w:rsidRDefault="00B71BF1" w:rsidP="00B71BF1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B71BF1">
              <w:t xml:space="preserve">Hans Christian </w:t>
            </w:r>
            <w:proofErr w:type="spellStart"/>
            <w:r w:rsidRPr="00B71BF1">
              <w:t>Vallant</w:t>
            </w:r>
            <w:proofErr w:type="spellEnd"/>
            <w:r w:rsidRPr="00B71BF1">
              <w:t xml:space="preserve">, </w:t>
            </w:r>
            <w:proofErr w:type="spellStart"/>
            <w:r w:rsidRPr="00B71BF1">
              <w:t>Raiffeisen</w:t>
            </w:r>
            <w:proofErr w:type="spellEnd"/>
            <w:r w:rsidRPr="00B71BF1">
              <w:t xml:space="preserve"> </w:t>
            </w:r>
            <w:proofErr w:type="spellStart"/>
            <w:r w:rsidRPr="00B71BF1">
              <w:t>Stambena</w:t>
            </w:r>
            <w:proofErr w:type="spellEnd"/>
            <w:r w:rsidRPr="00B71BF1">
              <w:t xml:space="preserve"> </w:t>
            </w:r>
            <w:proofErr w:type="spellStart"/>
            <w:r w:rsidRPr="00B71BF1">
              <w:t>Štedionica</w:t>
            </w:r>
            <w:proofErr w:type="spellEnd"/>
            <w:r w:rsidR="00746F94">
              <w:t xml:space="preserve">, European Federation of Building Societies  </w:t>
            </w:r>
          </w:p>
          <w:p w:rsidR="009727F0" w:rsidRDefault="009727F0" w:rsidP="008A3C59">
            <w:pPr>
              <w:pStyle w:val="BodyText1"/>
            </w:pPr>
            <w:r w:rsidRPr="00A2022B">
              <w:t xml:space="preserve">Fabio </w:t>
            </w:r>
            <w:proofErr w:type="spellStart"/>
            <w:r w:rsidRPr="00A2022B">
              <w:t>Piamonte</w:t>
            </w:r>
            <w:proofErr w:type="spellEnd"/>
            <w:r w:rsidR="00301BBA">
              <w:t>, E</w:t>
            </w:r>
            <w:r w:rsidR="00B662C8">
              <w:t xml:space="preserve">uropean </w:t>
            </w:r>
            <w:r w:rsidR="00301BBA">
              <w:t>S</w:t>
            </w:r>
            <w:r w:rsidR="00B662C8">
              <w:t xml:space="preserve">ystemic </w:t>
            </w:r>
            <w:r w:rsidR="00301BBA">
              <w:t>R</w:t>
            </w:r>
            <w:r w:rsidR="00B662C8">
              <w:t xml:space="preserve">isk </w:t>
            </w:r>
            <w:r w:rsidR="00301BBA">
              <w:t>B</w:t>
            </w:r>
            <w:r w:rsidR="00B662C8">
              <w:t>oard</w:t>
            </w:r>
          </w:p>
          <w:p w:rsidR="00291C65" w:rsidRPr="00A2022B" w:rsidRDefault="00291C65" w:rsidP="00291C65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A2022B">
              <w:t>Frederic</w:t>
            </w:r>
            <w:r>
              <w:t xml:space="preserve"> Visnovsky, </w:t>
            </w:r>
            <w:r w:rsidRPr="00A2022B">
              <w:t>Chair</w:t>
            </w:r>
            <w:r>
              <w:t xml:space="preserve"> of the EBA Standing Committee on Accounting, Reporting and Auditing, </w:t>
            </w:r>
            <w:proofErr w:type="spellStart"/>
            <w:r w:rsidRPr="00746F94">
              <w:t>Autorité</w:t>
            </w:r>
            <w:proofErr w:type="spellEnd"/>
            <w:r w:rsidRPr="00746F94">
              <w:t xml:space="preserve"> </w:t>
            </w:r>
            <w:proofErr w:type="spellStart"/>
            <w:r w:rsidRPr="00746F94">
              <w:t>Contrôle</w:t>
            </w:r>
            <w:proofErr w:type="spellEnd"/>
            <w:r w:rsidRPr="00746F94">
              <w:t xml:space="preserve"> de </w:t>
            </w:r>
            <w:proofErr w:type="spellStart"/>
            <w:r w:rsidRPr="00746F94">
              <w:t>Prudentiel</w:t>
            </w:r>
            <w:proofErr w:type="spellEnd"/>
          </w:p>
          <w:p w:rsidR="00291C65" w:rsidRPr="00A2022B" w:rsidRDefault="00291C65" w:rsidP="00291C65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proofErr w:type="spellStart"/>
            <w:r w:rsidRPr="009727F0">
              <w:t>Holger</w:t>
            </w:r>
            <w:proofErr w:type="spellEnd"/>
            <w:r w:rsidRPr="009727F0">
              <w:t xml:space="preserve"> </w:t>
            </w:r>
            <w:proofErr w:type="spellStart"/>
            <w:r w:rsidRPr="009727F0">
              <w:t>Mielk</w:t>
            </w:r>
            <w:proofErr w:type="spellEnd"/>
            <w:r>
              <w:t xml:space="preserve">, </w:t>
            </w:r>
            <w:proofErr w:type="spellStart"/>
            <w:r>
              <w:rPr>
                <w:rFonts w:cs="Arial"/>
              </w:rPr>
              <w:t>Bundesverband</w:t>
            </w:r>
            <w:proofErr w:type="spellEnd"/>
            <w:r>
              <w:rPr>
                <w:rFonts w:cs="Arial"/>
              </w:rPr>
              <w:t xml:space="preserve"> der </w:t>
            </w:r>
            <w:proofErr w:type="spellStart"/>
            <w:r>
              <w:rPr>
                <w:rFonts w:cs="Arial"/>
              </w:rPr>
              <w:t>Deutschen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Volksbanken</w:t>
            </w:r>
            <w:proofErr w:type="spellEnd"/>
            <w:r>
              <w:rPr>
                <w:rFonts w:cs="Arial"/>
              </w:rPr>
              <w:t xml:space="preserve"> und </w:t>
            </w:r>
            <w:proofErr w:type="spellStart"/>
            <w:r>
              <w:rPr>
                <w:rFonts w:cs="Arial"/>
              </w:rPr>
              <w:t>Raiffeisenbanken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e.V</w:t>
            </w:r>
            <w:proofErr w:type="spellEnd"/>
            <w:r>
              <w:rPr>
                <w:rFonts w:cs="Arial"/>
              </w:rPr>
              <w:t xml:space="preserve">. </w:t>
            </w:r>
            <w:r w:rsidRPr="009727F0">
              <w:t>(BVR)</w:t>
            </w:r>
          </w:p>
          <w:p w:rsidR="009727F0" w:rsidRDefault="009727F0" w:rsidP="008A3C59">
            <w:pPr>
              <w:pStyle w:val="BodyText1"/>
              <w:rPr>
                <w:color w:val="auto"/>
              </w:rPr>
            </w:pPr>
          </w:p>
        </w:tc>
      </w:tr>
      <w:tr w:rsidR="008B4470" w:rsidTr="008132E3">
        <w:tc>
          <w:tcPr>
            <w:tcW w:w="1668" w:type="dxa"/>
            <w:shd w:val="clear" w:color="auto" w:fill="B7DFFF" w:themeFill="text2" w:themeFillTint="33"/>
          </w:tcPr>
          <w:p w:rsidR="008B4470" w:rsidRDefault="008B4470" w:rsidP="008A3C59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t>16:30 – 17:00</w:t>
            </w:r>
          </w:p>
        </w:tc>
        <w:tc>
          <w:tcPr>
            <w:tcW w:w="7618" w:type="dxa"/>
          </w:tcPr>
          <w:p w:rsidR="008B4470" w:rsidRDefault="008B4470" w:rsidP="008B4470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t>Coffee break</w:t>
            </w:r>
          </w:p>
          <w:p w:rsidR="008B4470" w:rsidRPr="00301BBA" w:rsidRDefault="008B4470" w:rsidP="008A3C59">
            <w:pPr>
              <w:pStyle w:val="BodyText1"/>
              <w:rPr>
                <w:b/>
                <w:color w:val="auto"/>
                <w:sz w:val="22"/>
                <w:szCs w:val="22"/>
              </w:rPr>
            </w:pPr>
          </w:p>
        </w:tc>
      </w:tr>
      <w:tr w:rsidR="008132E3" w:rsidTr="008132E3">
        <w:tc>
          <w:tcPr>
            <w:tcW w:w="1668" w:type="dxa"/>
            <w:shd w:val="clear" w:color="auto" w:fill="B7DFFF" w:themeFill="text2" w:themeFillTint="33"/>
          </w:tcPr>
          <w:p w:rsidR="008132E3" w:rsidRDefault="008B4470" w:rsidP="008B4470">
            <w:pPr>
              <w:pStyle w:val="BodyText1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="009727F0">
              <w:rPr>
                <w:color w:val="auto"/>
              </w:rPr>
              <w:t>:</w:t>
            </w:r>
            <w:r>
              <w:rPr>
                <w:color w:val="auto"/>
              </w:rPr>
              <w:t>0</w:t>
            </w:r>
            <w:r w:rsidR="009727F0">
              <w:rPr>
                <w:color w:val="auto"/>
              </w:rPr>
              <w:t>0 – 17:</w:t>
            </w:r>
            <w:r>
              <w:rPr>
                <w:color w:val="auto"/>
              </w:rPr>
              <w:t>30</w:t>
            </w:r>
          </w:p>
        </w:tc>
        <w:tc>
          <w:tcPr>
            <w:tcW w:w="7618" w:type="dxa"/>
          </w:tcPr>
          <w:p w:rsidR="008132E3" w:rsidRPr="00301BBA" w:rsidRDefault="009727F0" w:rsidP="008A3C59">
            <w:pPr>
              <w:pStyle w:val="BodyText1"/>
              <w:rPr>
                <w:b/>
                <w:color w:val="auto"/>
                <w:sz w:val="22"/>
                <w:szCs w:val="22"/>
              </w:rPr>
            </w:pPr>
            <w:r w:rsidRPr="00301BBA">
              <w:rPr>
                <w:b/>
                <w:color w:val="auto"/>
                <w:sz w:val="22"/>
                <w:szCs w:val="22"/>
              </w:rPr>
              <w:t>Concluding remarks</w:t>
            </w:r>
          </w:p>
          <w:p w:rsidR="00F31681" w:rsidRDefault="00F31681" w:rsidP="009727F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F31681">
              <w:rPr>
                <w:color w:val="0081B3" w:themeColor="background2" w:themeShade="BF"/>
              </w:rPr>
              <w:t xml:space="preserve">Sven </w:t>
            </w:r>
            <w:proofErr w:type="spellStart"/>
            <w:r w:rsidRPr="00F31681">
              <w:rPr>
                <w:color w:val="0081B3" w:themeColor="background2" w:themeShade="BF"/>
              </w:rPr>
              <w:t>Giegold</w:t>
            </w:r>
            <w:proofErr w:type="spellEnd"/>
            <w:r w:rsidRPr="00F31681">
              <w:rPr>
                <w:color w:val="0081B3" w:themeColor="background2" w:themeShade="BF"/>
              </w:rPr>
              <w:t>,</w:t>
            </w:r>
            <w:r>
              <w:t xml:space="preserve"> </w:t>
            </w:r>
            <w:r w:rsidRPr="00754D53">
              <w:rPr>
                <w:color w:val="0081B3" w:themeColor="background2" w:themeShade="BF"/>
              </w:rPr>
              <w:t>Member of the European Parliament</w:t>
            </w:r>
            <w:r>
              <w:t xml:space="preserve"> </w:t>
            </w:r>
            <w:r w:rsidRPr="00F31681">
              <w:rPr>
                <w:color w:val="0081B3" w:themeColor="background2" w:themeShade="BF"/>
              </w:rPr>
              <w:t>(</w:t>
            </w:r>
            <w:r w:rsidRPr="00F31681">
              <w:rPr>
                <w:i/>
                <w:color w:val="0081B3" w:themeColor="background2" w:themeShade="BF"/>
              </w:rPr>
              <w:t>participation by video conference</w:t>
            </w:r>
            <w:r w:rsidRPr="00F31681">
              <w:rPr>
                <w:color w:val="0081B3" w:themeColor="background2" w:themeShade="BF"/>
              </w:rPr>
              <w:t>)</w:t>
            </w:r>
          </w:p>
          <w:p w:rsidR="009727F0" w:rsidRPr="004F7960" w:rsidRDefault="009727F0" w:rsidP="009727F0">
            <w:pPr>
              <w:pStyle w:val="Bullet3"/>
              <w:numPr>
                <w:ilvl w:val="0"/>
                <w:numId w:val="0"/>
              </w:numPr>
              <w:spacing w:before="120" w:after="120"/>
              <w:ind w:left="33"/>
            </w:pPr>
            <w:r w:rsidRPr="004F7960">
              <w:t xml:space="preserve">Andrea </w:t>
            </w:r>
            <w:proofErr w:type="spellStart"/>
            <w:r w:rsidRPr="004F7960">
              <w:t>Enria</w:t>
            </w:r>
            <w:proofErr w:type="spellEnd"/>
            <w:r w:rsidRPr="004F7960">
              <w:t xml:space="preserve">, EBA Chairman </w:t>
            </w:r>
          </w:p>
          <w:p w:rsidR="009727F0" w:rsidRDefault="009727F0" w:rsidP="008A3C59">
            <w:pPr>
              <w:pStyle w:val="BodyText1"/>
              <w:rPr>
                <w:color w:val="auto"/>
              </w:rPr>
            </w:pPr>
          </w:p>
        </w:tc>
      </w:tr>
    </w:tbl>
    <w:p w:rsidR="008132E3" w:rsidRPr="00A2022B" w:rsidRDefault="008132E3" w:rsidP="009727F0">
      <w:pPr>
        <w:pStyle w:val="Heading4"/>
        <w:spacing w:before="120" w:after="120"/>
        <w:ind w:firstLine="284"/>
        <w:contextualSpacing w:val="0"/>
      </w:pPr>
    </w:p>
    <w:sectPr w:rsidR="008132E3" w:rsidRPr="00A2022B" w:rsidSect="006F7A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98" w:rsidRDefault="00974598">
      <w:r>
        <w:separator/>
      </w:r>
    </w:p>
  </w:endnote>
  <w:endnote w:type="continuationSeparator" w:id="0">
    <w:p w:rsidR="00974598" w:rsidRDefault="0097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6F" w:rsidRDefault="0007466F">
    <w:pPr>
      <w:pStyle w:val="Footer"/>
    </w:pPr>
    <w:r w:rsidRPr="00AC406C">
      <w:rPr>
        <w:noProof/>
        <w:lang w:eastAsia="en-GB"/>
      </w:rPr>
      <w:drawing>
        <wp:anchor distT="0" distB="0" distL="114300" distR="114300" simplePos="0" relativeHeight="251699712" behindDoc="1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337185</wp:posOffset>
          </wp:positionV>
          <wp:extent cx="1161415" cy="377190"/>
          <wp:effectExtent l="19050" t="0" r="635" b="0"/>
          <wp:wrapTight wrapText="bothSides">
            <wp:wrapPolygon edited="0">
              <wp:start x="-354" y="0"/>
              <wp:lineTo x="-354" y="20727"/>
              <wp:lineTo x="21612" y="20727"/>
              <wp:lineTo x="21612" y="0"/>
              <wp:lineTo x="-354" y="0"/>
            </wp:wrapPolygon>
          </wp:wrapTight>
          <wp:docPr id="23" name="Picture 2" descr="\\svreba01\userdata\rsadet\Desktop\EBA_logo_colour foot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eba01\userdata\rsadet\Desktop\EBA_logo_colour foot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567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4246880</wp:posOffset>
              </wp:positionH>
              <wp:positionV relativeFrom="paragraph">
                <wp:posOffset>387350</wp:posOffset>
              </wp:positionV>
              <wp:extent cx="1498600" cy="165100"/>
              <wp:effectExtent l="0" t="0" r="6350" b="63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66F" w:rsidRPr="006F7AAD" w:rsidRDefault="0007466F" w:rsidP="00245CB1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 w:rsidR="00A775BD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775BD">
                            <w:fldChar w:fldCharType="separate"/>
                          </w:r>
                          <w:r w:rsidR="00F31681">
                            <w:rPr>
                              <w:noProof/>
                            </w:rPr>
                            <w:t>2</w:t>
                          </w:r>
                          <w:r w:rsidR="00A775BD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F31681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  <w:p w:rsidR="0007466F" w:rsidRPr="006F7AAD" w:rsidRDefault="0007466F" w:rsidP="00E32E4A">
                          <w:pPr>
                            <w:jc w:val="right"/>
                            <w:rPr>
                              <w:color w:val="807F83" w:themeColor="accent2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4.4pt;margin-top:30.5pt;width:118pt;height:1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" filled="f" stroked="f">
              <v:textbox inset="0,0,0,0">
                <w:txbxContent>
                  <w:p w:rsidR="0007466F" w:rsidRPr="006F7AAD" w:rsidRDefault="0007466F" w:rsidP="00245CB1">
                    <w:pPr>
                      <w:jc w:val="right"/>
                    </w:pPr>
                    <w:r>
                      <w:t xml:space="preserve">Page </w:t>
                    </w:r>
                    <w:r w:rsidR="00A775BD">
                      <w:fldChar w:fldCharType="begin"/>
                    </w:r>
                    <w:r>
                      <w:instrText xml:space="preserve"> PAGE </w:instrText>
                    </w:r>
                    <w:r w:rsidR="00A775BD">
                      <w:fldChar w:fldCharType="separate"/>
                    </w:r>
                    <w:r w:rsidR="00F31681">
                      <w:rPr>
                        <w:noProof/>
                      </w:rPr>
                      <w:t>2</w:t>
                    </w:r>
                    <w:r w:rsidR="00A775BD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">
                      <w:r w:rsidR="00F31681">
                        <w:rPr>
                          <w:noProof/>
                        </w:rPr>
                        <w:t>4</w:t>
                      </w:r>
                    </w:fldSimple>
                  </w:p>
                  <w:p w:rsidR="0007466F" w:rsidRPr="006F7AAD" w:rsidRDefault="0007466F" w:rsidP="00E32E4A">
                    <w:pPr>
                      <w:jc w:val="right"/>
                      <w:rPr>
                        <w:color w:val="807F83" w:themeColor="accent2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A567F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89472" behindDoc="1" locked="1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9943464</wp:posOffset>
              </wp:positionV>
              <wp:extent cx="5760085" cy="0"/>
              <wp:effectExtent l="0" t="0" r="1206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0.5pt;margin-top:782.95pt;width:453.55pt;height:0;flip:x;z-index:-2516270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" strokecolor="#48748f [3204]"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6F" w:rsidRDefault="005A567F">
    <w:pPr>
      <w:pStyle w:val="Foot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92544" behindDoc="0" locked="1" layoutInCell="0" allowOverlap="1">
              <wp:simplePos x="0" y="0"/>
              <wp:positionH relativeFrom="page">
                <wp:posOffset>896620</wp:posOffset>
              </wp:positionH>
              <wp:positionV relativeFrom="page">
                <wp:posOffset>9944734</wp:posOffset>
              </wp:positionV>
              <wp:extent cx="5760085" cy="0"/>
              <wp:effectExtent l="0" t="0" r="1206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70.6pt;margin-top:783.05pt;width:453.55pt;height:0;flip:x;z-index:2516925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" o:allowincell="f" strokecolor="#48748f [3204]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98" w:rsidRPr="004D223F" w:rsidRDefault="00974598" w:rsidP="00C7701D">
      <w:r>
        <w:continuationSeparator/>
      </w:r>
    </w:p>
  </w:footnote>
  <w:footnote w:type="continuationSeparator" w:id="0">
    <w:p w:rsidR="00974598" w:rsidRDefault="0097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6F" w:rsidRDefault="005A567F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88448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2539</wp:posOffset>
              </wp:positionV>
              <wp:extent cx="5760085" cy="0"/>
              <wp:effectExtent l="0" t="0" r="12065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5pt;margin-top:.2pt;width:453.55pt;height:0;flip:x;z-index:251688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" strokecolor="#48748f [320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6F" w:rsidRDefault="005A567F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95616" behindDoc="1" locked="1" layoutInCell="0" allowOverlap="1">
              <wp:simplePos x="0" y="0"/>
              <wp:positionH relativeFrom="page">
                <wp:posOffset>896620</wp:posOffset>
              </wp:positionH>
              <wp:positionV relativeFrom="page">
                <wp:posOffset>542289</wp:posOffset>
              </wp:positionV>
              <wp:extent cx="5760085" cy="0"/>
              <wp:effectExtent l="0" t="0" r="12065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0.6pt;margin-top:42.7pt;width:453.55pt;height:0;flip:x;z-index:-2516208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" o:allowincell="f" strokecolor="#48748f [3204]">
              <w10:wrap anchorx="page" anchory="page"/>
              <w10:anchorlock/>
            </v:shape>
          </w:pict>
        </mc:Fallback>
      </mc:AlternateContent>
    </w:r>
    <w:r w:rsidR="0007466F" w:rsidRPr="00AC406C">
      <w:rPr>
        <w:noProof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-5080</wp:posOffset>
          </wp:positionV>
          <wp:extent cx="1978025" cy="922020"/>
          <wp:effectExtent l="19050" t="0" r="3175" b="0"/>
          <wp:wrapTight wrapText="bothSides">
            <wp:wrapPolygon edited="0">
              <wp:start x="-208" y="0"/>
              <wp:lineTo x="-208" y="21319"/>
              <wp:lineTo x="21635" y="21319"/>
              <wp:lineTo x="21635" y="0"/>
              <wp:lineTo x="-208" y="0"/>
            </wp:wrapPolygon>
          </wp:wrapTight>
          <wp:docPr id="22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466F" w:rsidRDefault="0007466F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575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9671"/>
        </w:tabs>
        <w:ind w:left="9623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10391"/>
        </w:tabs>
        <w:ind w:left="10391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1111"/>
        </w:tabs>
        <w:ind w:left="11111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1831"/>
        </w:tabs>
        <w:ind w:left="11831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2551"/>
        </w:tabs>
        <w:ind w:left="12551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3271"/>
        </w:tabs>
        <w:ind w:left="13271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991"/>
        </w:tabs>
        <w:ind w:left="13991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4711"/>
        </w:tabs>
        <w:ind w:left="14711" w:hanging="360"/>
      </w:pPr>
      <w:rPr>
        <w:rFonts w:ascii="Wingdings" w:hAnsi="Wingdings" w:hint="default"/>
      </w:rPr>
    </w:lvl>
  </w:abstractNum>
  <w:abstractNum w:abstractNumId="3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>
    <w:nsid w:val="1ECB0E46"/>
    <w:multiLevelType w:val="multilevel"/>
    <w:tmpl w:val="34364CAC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8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5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8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</w:rPr>
    </w:lvl>
    <w:lvl w:ilvl="1" w:tplc="08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9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0">
    <w:nsid w:val="4B8C6CA2"/>
    <w:multiLevelType w:val="hybridMultilevel"/>
    <w:tmpl w:val="21E49456"/>
    <w:lvl w:ilvl="0" w:tplc="ECC01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EBE62B3"/>
    <w:multiLevelType w:val="hybridMultilevel"/>
    <w:tmpl w:val="84DA1644"/>
    <w:lvl w:ilvl="0" w:tplc="1D9AF6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3B81F8D"/>
    <w:multiLevelType w:val="hybridMultilevel"/>
    <w:tmpl w:val="5BC865C6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</w:rPr>
    </w:lvl>
    <w:lvl w:ilvl="1" w:tplc="08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54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08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2"/>
  </w:num>
  <w:num w:numId="23">
    <w:abstractNumId w:val="2"/>
  </w:num>
  <w:num w:numId="24">
    <w:abstractNumId w:val="19"/>
  </w:num>
  <w:num w:numId="25">
    <w:abstractNumId w:val="21"/>
  </w:num>
  <w:num w:numId="26">
    <w:abstractNumId w:val="2"/>
  </w:num>
  <w:num w:numId="27">
    <w:abstractNumId w:val="20"/>
  </w:num>
  <w:num w:numId="28">
    <w:abstractNumId w:val="18"/>
  </w:num>
  <w:num w:numId="29">
    <w:abstractNumId w:val="1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10"/>
  </w:num>
  <w:num w:numId="37">
    <w:abstractNumId w:val="8"/>
  </w:num>
  <w:num w:numId="38">
    <w:abstractNumId w:val="8"/>
  </w:num>
  <w:num w:numId="39">
    <w:abstractNumId w:val="8"/>
  </w:num>
  <w:num w:numId="40">
    <w:abstractNumId w:val="17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rules v:ext="edit">
        <o:r id="V:Rule5" type="connector" idref="#AutoShape 3"/>
        <o:r id="V:Rule6" type="connector" idref="#AutoShape 5"/>
        <o:r id="V:Rule7" type="connector" idref="#AutoShape 2"/>
        <o:r id="V:Rule8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54"/>
    <w:rsid w:val="00002206"/>
    <w:rsid w:val="00002D30"/>
    <w:rsid w:val="00006C7E"/>
    <w:rsid w:val="00012607"/>
    <w:rsid w:val="0002286F"/>
    <w:rsid w:val="0003735D"/>
    <w:rsid w:val="0007466F"/>
    <w:rsid w:val="0008016C"/>
    <w:rsid w:val="00097F1F"/>
    <w:rsid w:val="000A4658"/>
    <w:rsid w:val="000A6584"/>
    <w:rsid w:val="000A78A1"/>
    <w:rsid w:val="000C4FA8"/>
    <w:rsid w:val="000D6BAE"/>
    <w:rsid w:val="000F4B74"/>
    <w:rsid w:val="000F4F8B"/>
    <w:rsid w:val="000F74E8"/>
    <w:rsid w:val="001133CE"/>
    <w:rsid w:val="001225CA"/>
    <w:rsid w:val="001305CF"/>
    <w:rsid w:val="00130EEF"/>
    <w:rsid w:val="00132855"/>
    <w:rsid w:val="00145BFD"/>
    <w:rsid w:val="00154FCE"/>
    <w:rsid w:val="00166B54"/>
    <w:rsid w:val="00167041"/>
    <w:rsid w:val="001721BF"/>
    <w:rsid w:val="00177C1E"/>
    <w:rsid w:val="00182D63"/>
    <w:rsid w:val="001849BA"/>
    <w:rsid w:val="001854D7"/>
    <w:rsid w:val="00193826"/>
    <w:rsid w:val="00197F19"/>
    <w:rsid w:val="001A5607"/>
    <w:rsid w:val="001B0FFC"/>
    <w:rsid w:val="001B1125"/>
    <w:rsid w:val="001B1458"/>
    <w:rsid w:val="001E066C"/>
    <w:rsid w:val="001E1AEF"/>
    <w:rsid w:val="001F0ECD"/>
    <w:rsid w:val="001F7D7C"/>
    <w:rsid w:val="00203411"/>
    <w:rsid w:val="00203C70"/>
    <w:rsid w:val="00217431"/>
    <w:rsid w:val="00233A74"/>
    <w:rsid w:val="00245CB1"/>
    <w:rsid w:val="002515C0"/>
    <w:rsid w:val="00253D80"/>
    <w:rsid w:val="00255202"/>
    <w:rsid w:val="0027308B"/>
    <w:rsid w:val="00275435"/>
    <w:rsid w:val="0027548E"/>
    <w:rsid w:val="002778B2"/>
    <w:rsid w:val="00291C65"/>
    <w:rsid w:val="002978DB"/>
    <w:rsid w:val="002A1C78"/>
    <w:rsid w:val="002A7D5C"/>
    <w:rsid w:val="002B46F9"/>
    <w:rsid w:val="002C4B54"/>
    <w:rsid w:val="002C7484"/>
    <w:rsid w:val="002E6BDF"/>
    <w:rsid w:val="00301BBA"/>
    <w:rsid w:val="00316905"/>
    <w:rsid w:val="00316D76"/>
    <w:rsid w:val="003171F4"/>
    <w:rsid w:val="00322015"/>
    <w:rsid w:val="00343255"/>
    <w:rsid w:val="00384D30"/>
    <w:rsid w:val="00392E42"/>
    <w:rsid w:val="003A5984"/>
    <w:rsid w:val="003A6DAC"/>
    <w:rsid w:val="003A6F73"/>
    <w:rsid w:val="003B0172"/>
    <w:rsid w:val="003B472A"/>
    <w:rsid w:val="003B5CD9"/>
    <w:rsid w:val="003D0536"/>
    <w:rsid w:val="003D40F8"/>
    <w:rsid w:val="003E23B1"/>
    <w:rsid w:val="003E6226"/>
    <w:rsid w:val="003F0911"/>
    <w:rsid w:val="00402CB0"/>
    <w:rsid w:val="00403645"/>
    <w:rsid w:val="00411CCE"/>
    <w:rsid w:val="00437C32"/>
    <w:rsid w:val="00450D1F"/>
    <w:rsid w:val="0045378E"/>
    <w:rsid w:val="0046231D"/>
    <w:rsid w:val="00463240"/>
    <w:rsid w:val="00463AF4"/>
    <w:rsid w:val="00470C9E"/>
    <w:rsid w:val="00471639"/>
    <w:rsid w:val="00471EB2"/>
    <w:rsid w:val="00477EC4"/>
    <w:rsid w:val="004815A4"/>
    <w:rsid w:val="00492435"/>
    <w:rsid w:val="004A15F0"/>
    <w:rsid w:val="004A5220"/>
    <w:rsid w:val="004A7B3E"/>
    <w:rsid w:val="004B44F1"/>
    <w:rsid w:val="004D223F"/>
    <w:rsid w:val="004E100C"/>
    <w:rsid w:val="004F7960"/>
    <w:rsid w:val="005124C4"/>
    <w:rsid w:val="00514E27"/>
    <w:rsid w:val="00520804"/>
    <w:rsid w:val="0053018F"/>
    <w:rsid w:val="00534443"/>
    <w:rsid w:val="00557776"/>
    <w:rsid w:val="005637C9"/>
    <w:rsid w:val="005744DC"/>
    <w:rsid w:val="00576411"/>
    <w:rsid w:val="00576B1D"/>
    <w:rsid w:val="005848F3"/>
    <w:rsid w:val="005A567F"/>
    <w:rsid w:val="005C1136"/>
    <w:rsid w:val="005C47BA"/>
    <w:rsid w:val="005C6F27"/>
    <w:rsid w:val="005E2C3D"/>
    <w:rsid w:val="005E73EB"/>
    <w:rsid w:val="0060766D"/>
    <w:rsid w:val="00617451"/>
    <w:rsid w:val="0062069D"/>
    <w:rsid w:val="006219B9"/>
    <w:rsid w:val="00637945"/>
    <w:rsid w:val="00655C0D"/>
    <w:rsid w:val="00657F8D"/>
    <w:rsid w:val="00673A97"/>
    <w:rsid w:val="00674EF6"/>
    <w:rsid w:val="00675B54"/>
    <w:rsid w:val="00691A5C"/>
    <w:rsid w:val="006944D1"/>
    <w:rsid w:val="006D1BFE"/>
    <w:rsid w:val="006F3D56"/>
    <w:rsid w:val="006F4788"/>
    <w:rsid w:val="006F7AAD"/>
    <w:rsid w:val="007224AE"/>
    <w:rsid w:val="00735D76"/>
    <w:rsid w:val="00746F94"/>
    <w:rsid w:val="00747E26"/>
    <w:rsid w:val="00754D53"/>
    <w:rsid w:val="00767BA6"/>
    <w:rsid w:val="007713BE"/>
    <w:rsid w:val="0078134B"/>
    <w:rsid w:val="00781E1E"/>
    <w:rsid w:val="00794D9E"/>
    <w:rsid w:val="007C0838"/>
    <w:rsid w:val="007C27EF"/>
    <w:rsid w:val="007D1AD2"/>
    <w:rsid w:val="007D1BE5"/>
    <w:rsid w:val="007D2D5E"/>
    <w:rsid w:val="007D5985"/>
    <w:rsid w:val="007E1F46"/>
    <w:rsid w:val="007E65E8"/>
    <w:rsid w:val="007F4D50"/>
    <w:rsid w:val="008132E3"/>
    <w:rsid w:val="00813C54"/>
    <w:rsid w:val="00816054"/>
    <w:rsid w:val="0082289C"/>
    <w:rsid w:val="00823913"/>
    <w:rsid w:val="00825376"/>
    <w:rsid w:val="00847EDD"/>
    <w:rsid w:val="00854E58"/>
    <w:rsid w:val="00884D28"/>
    <w:rsid w:val="008919D1"/>
    <w:rsid w:val="008A3C59"/>
    <w:rsid w:val="008B4470"/>
    <w:rsid w:val="008B5017"/>
    <w:rsid w:val="008B757E"/>
    <w:rsid w:val="008C52CB"/>
    <w:rsid w:val="008E52E1"/>
    <w:rsid w:val="008E57C0"/>
    <w:rsid w:val="009235D8"/>
    <w:rsid w:val="009310D6"/>
    <w:rsid w:val="00932DA6"/>
    <w:rsid w:val="00941D44"/>
    <w:rsid w:val="0095041F"/>
    <w:rsid w:val="009725BC"/>
    <w:rsid w:val="009727F0"/>
    <w:rsid w:val="00972F3A"/>
    <w:rsid w:val="0097411F"/>
    <w:rsid w:val="00974598"/>
    <w:rsid w:val="009832C9"/>
    <w:rsid w:val="009A5B4C"/>
    <w:rsid w:val="009B16EE"/>
    <w:rsid w:val="009C1790"/>
    <w:rsid w:val="009E077F"/>
    <w:rsid w:val="00A057A8"/>
    <w:rsid w:val="00A06809"/>
    <w:rsid w:val="00A10D7D"/>
    <w:rsid w:val="00A13791"/>
    <w:rsid w:val="00A2022B"/>
    <w:rsid w:val="00A332EF"/>
    <w:rsid w:val="00A340C7"/>
    <w:rsid w:val="00A442D0"/>
    <w:rsid w:val="00A45762"/>
    <w:rsid w:val="00A5038E"/>
    <w:rsid w:val="00A5375E"/>
    <w:rsid w:val="00A63723"/>
    <w:rsid w:val="00A719A8"/>
    <w:rsid w:val="00A775BD"/>
    <w:rsid w:val="00A94D36"/>
    <w:rsid w:val="00A96366"/>
    <w:rsid w:val="00AA2D36"/>
    <w:rsid w:val="00AC406C"/>
    <w:rsid w:val="00AC5C69"/>
    <w:rsid w:val="00AE10DE"/>
    <w:rsid w:val="00AF11F1"/>
    <w:rsid w:val="00B16FE4"/>
    <w:rsid w:val="00B416F0"/>
    <w:rsid w:val="00B41FD3"/>
    <w:rsid w:val="00B572B5"/>
    <w:rsid w:val="00B662C8"/>
    <w:rsid w:val="00B71BF1"/>
    <w:rsid w:val="00B74D10"/>
    <w:rsid w:val="00B92BB0"/>
    <w:rsid w:val="00BB31BD"/>
    <w:rsid w:val="00BC1513"/>
    <w:rsid w:val="00BC2711"/>
    <w:rsid w:val="00BE3779"/>
    <w:rsid w:val="00BF0C32"/>
    <w:rsid w:val="00BF3C9E"/>
    <w:rsid w:val="00BF6F73"/>
    <w:rsid w:val="00C13FE9"/>
    <w:rsid w:val="00C24459"/>
    <w:rsid w:val="00C30164"/>
    <w:rsid w:val="00C37CB9"/>
    <w:rsid w:val="00C41835"/>
    <w:rsid w:val="00C51C1B"/>
    <w:rsid w:val="00C602E1"/>
    <w:rsid w:val="00C60D60"/>
    <w:rsid w:val="00C613F3"/>
    <w:rsid w:val="00C66339"/>
    <w:rsid w:val="00C7068F"/>
    <w:rsid w:val="00C7701D"/>
    <w:rsid w:val="00CA3196"/>
    <w:rsid w:val="00CA49D7"/>
    <w:rsid w:val="00CA6BB3"/>
    <w:rsid w:val="00CA711A"/>
    <w:rsid w:val="00CB2F77"/>
    <w:rsid w:val="00CB35C1"/>
    <w:rsid w:val="00CD5EE8"/>
    <w:rsid w:val="00CE62D4"/>
    <w:rsid w:val="00CF42D5"/>
    <w:rsid w:val="00D00B5A"/>
    <w:rsid w:val="00D07F77"/>
    <w:rsid w:val="00D1314A"/>
    <w:rsid w:val="00D2098D"/>
    <w:rsid w:val="00D219B2"/>
    <w:rsid w:val="00D449BB"/>
    <w:rsid w:val="00D45479"/>
    <w:rsid w:val="00D561FA"/>
    <w:rsid w:val="00D70263"/>
    <w:rsid w:val="00D72698"/>
    <w:rsid w:val="00D769AD"/>
    <w:rsid w:val="00D83331"/>
    <w:rsid w:val="00D8468F"/>
    <w:rsid w:val="00D94D86"/>
    <w:rsid w:val="00DA2D19"/>
    <w:rsid w:val="00DB5829"/>
    <w:rsid w:val="00DC235A"/>
    <w:rsid w:val="00DC61BE"/>
    <w:rsid w:val="00DD0B97"/>
    <w:rsid w:val="00DD68B1"/>
    <w:rsid w:val="00DE1F61"/>
    <w:rsid w:val="00DE2534"/>
    <w:rsid w:val="00DE75D7"/>
    <w:rsid w:val="00DF0DF3"/>
    <w:rsid w:val="00E07A0F"/>
    <w:rsid w:val="00E24E43"/>
    <w:rsid w:val="00E32E4A"/>
    <w:rsid w:val="00E36164"/>
    <w:rsid w:val="00E47748"/>
    <w:rsid w:val="00E57F05"/>
    <w:rsid w:val="00E611A7"/>
    <w:rsid w:val="00E761A1"/>
    <w:rsid w:val="00E76DD8"/>
    <w:rsid w:val="00E80DEB"/>
    <w:rsid w:val="00E812CC"/>
    <w:rsid w:val="00E86340"/>
    <w:rsid w:val="00E96375"/>
    <w:rsid w:val="00EB6EA0"/>
    <w:rsid w:val="00ED37F4"/>
    <w:rsid w:val="00ED6FE2"/>
    <w:rsid w:val="00ED76D2"/>
    <w:rsid w:val="00EF2098"/>
    <w:rsid w:val="00EF4A2E"/>
    <w:rsid w:val="00EF515E"/>
    <w:rsid w:val="00F15046"/>
    <w:rsid w:val="00F25632"/>
    <w:rsid w:val="00F31681"/>
    <w:rsid w:val="00F41E42"/>
    <w:rsid w:val="00F54E4B"/>
    <w:rsid w:val="00F636DA"/>
    <w:rsid w:val="00F90628"/>
    <w:rsid w:val="00F93012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customStyle="1" w:styleId="Default">
    <w:name w:val="Default"/>
    <w:rsid w:val="00813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5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5D7"/>
    <w:rPr>
      <w:rFonts w:ascii="Arial" w:hAnsi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5D7"/>
    <w:rPr>
      <w:rFonts w:ascii="Arial" w:hAnsi="Arial"/>
      <w:b/>
      <w:bCs/>
      <w:color w:val="000000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402CB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4443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4443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727F0"/>
    <w:rPr>
      <w:color w:val="00AEE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customStyle="1" w:styleId="Default">
    <w:name w:val="Default"/>
    <w:rsid w:val="00813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5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5D7"/>
    <w:rPr>
      <w:rFonts w:ascii="Arial" w:hAnsi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5D7"/>
    <w:rPr>
      <w:rFonts w:ascii="Arial" w:hAnsi="Arial"/>
      <w:b/>
      <w:bCs/>
      <w:color w:val="000000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402CB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4443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4443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727F0"/>
    <w:rPr>
      <w:color w:val="00AEE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322E3-0C5B-4D88-8400-9A5EBD88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</Template>
  <TotalTime>19</TotalTime>
  <Pages>4</Pages>
  <Words>511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3992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vluz</dc:creator>
  <cp:lastModifiedBy>vluz</cp:lastModifiedBy>
  <cp:revision>3</cp:revision>
  <cp:lastPrinted>2013-09-16T07:46:00Z</cp:lastPrinted>
  <dcterms:created xsi:type="dcterms:W3CDTF">2013-10-07T08:46:00Z</dcterms:created>
  <dcterms:modified xsi:type="dcterms:W3CDTF">2013-10-07T09:04:00Z</dcterms:modified>
</cp:coreProperties>
</file>