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4E5F86" w14:paraId="3EFE8140" w14:textId="77777777" w:rsidTr="006F7907">
        <w:trPr>
          <w:trHeight w:hRule="exact" w:val="1418"/>
        </w:trPr>
        <w:tc>
          <w:tcPr>
            <w:tcW w:w="6804" w:type="dxa"/>
            <w:shd w:val="clear" w:color="auto" w:fill="auto"/>
            <w:vAlign w:val="center"/>
          </w:tcPr>
          <w:p w14:paraId="29734C3E" w14:textId="77777777" w:rsidR="006F7907" w:rsidRPr="004E5F86" w:rsidRDefault="00DA2076" w:rsidP="00FD1DEF">
            <w:pPr>
              <w:pStyle w:val="EPName"/>
              <w:rPr>
                <w:lang w:val="en-GB"/>
              </w:rPr>
            </w:pPr>
            <w:r w:rsidRPr="004E5F86">
              <w:rPr>
                <w:lang w:val="en-GB"/>
              </w:rPr>
              <w:t>European Parliament</w:t>
            </w:r>
          </w:p>
          <w:p w14:paraId="4740B7E5" w14:textId="77777777" w:rsidR="006F7907" w:rsidRPr="004E5F86" w:rsidRDefault="00111649" w:rsidP="00111649">
            <w:pPr>
              <w:pStyle w:val="EPTerm"/>
              <w:rPr>
                <w:rStyle w:val="HideTWBExt"/>
                <w:noProof w:val="0"/>
                <w:vanish w:val="0"/>
                <w:color w:val="auto"/>
                <w:lang w:val="en-GB"/>
              </w:rPr>
            </w:pPr>
            <w:r w:rsidRPr="004E5F86">
              <w:rPr>
                <w:lang w:val="en-GB"/>
              </w:rPr>
              <w:t>2014-2019</w:t>
            </w:r>
          </w:p>
        </w:tc>
        <w:tc>
          <w:tcPr>
            <w:tcW w:w="2268" w:type="dxa"/>
            <w:shd w:val="clear" w:color="auto" w:fill="auto"/>
          </w:tcPr>
          <w:p w14:paraId="18DBB013" w14:textId="2B669B90" w:rsidR="006F7907" w:rsidRPr="004E5F86" w:rsidRDefault="00EF65BB" w:rsidP="00896BB4">
            <w:pPr>
              <w:pStyle w:val="EPLogo"/>
            </w:pPr>
            <w:r>
              <w:rPr>
                <w:noProof/>
              </w:rPr>
              <w:drawing>
                <wp:inline distT="0" distB="0" distL="0" distR="0" wp14:anchorId="61412C4E" wp14:editId="67F7E05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4B13E81" w14:textId="77777777" w:rsidR="00461601" w:rsidRPr="004E5F86" w:rsidRDefault="00461601" w:rsidP="00461601">
      <w:pPr>
        <w:pStyle w:val="LineTop"/>
        <w:rPr>
          <w:lang w:val="en-GB"/>
        </w:rPr>
      </w:pPr>
    </w:p>
    <w:p w14:paraId="5EB7B4ED" w14:textId="77777777" w:rsidR="00461601" w:rsidRPr="004E5F86" w:rsidRDefault="00461601" w:rsidP="00461601">
      <w:pPr>
        <w:pStyle w:val="ZCommittee"/>
        <w:rPr>
          <w:lang w:val="en-GB"/>
        </w:rPr>
      </w:pPr>
      <w:r w:rsidRPr="004E5F86">
        <w:rPr>
          <w:rStyle w:val="HideTWBExt"/>
          <w:noProof w:val="0"/>
          <w:lang w:val="en-GB"/>
        </w:rPr>
        <w:t>&lt;</w:t>
      </w:r>
      <w:r w:rsidRPr="004E5F86">
        <w:rPr>
          <w:rStyle w:val="HideTWBExt"/>
          <w:i w:val="0"/>
          <w:noProof w:val="0"/>
          <w:lang w:val="en-GB"/>
        </w:rPr>
        <w:t>Commission</w:t>
      </w:r>
      <w:r w:rsidRPr="004E5F86">
        <w:rPr>
          <w:rStyle w:val="HideTWBExt"/>
          <w:noProof w:val="0"/>
          <w:lang w:val="en-GB"/>
        </w:rPr>
        <w:t>&gt;</w:t>
      </w:r>
      <w:r w:rsidR="00111649" w:rsidRPr="004E5F86">
        <w:rPr>
          <w:rStyle w:val="HideTWBInt"/>
          <w:lang w:val="en-GB"/>
        </w:rPr>
        <w:t>{ECON}</w:t>
      </w:r>
      <w:r w:rsidR="00111649" w:rsidRPr="004E5F86">
        <w:rPr>
          <w:lang w:val="en-GB"/>
        </w:rPr>
        <w:t>Committee on Economic and Monetary Affairs</w:t>
      </w:r>
      <w:r w:rsidRPr="004E5F86">
        <w:rPr>
          <w:rStyle w:val="HideTWBExt"/>
          <w:noProof w:val="0"/>
          <w:lang w:val="en-GB"/>
        </w:rPr>
        <w:t>&lt;/</w:t>
      </w:r>
      <w:r w:rsidRPr="004E5F86">
        <w:rPr>
          <w:rStyle w:val="HideTWBExt"/>
          <w:i w:val="0"/>
          <w:noProof w:val="0"/>
          <w:lang w:val="en-GB"/>
        </w:rPr>
        <w:t>Commission</w:t>
      </w:r>
      <w:r w:rsidRPr="004E5F86">
        <w:rPr>
          <w:rStyle w:val="HideTWBExt"/>
          <w:noProof w:val="0"/>
          <w:lang w:val="en-GB"/>
        </w:rPr>
        <w:t>&gt;</w:t>
      </w:r>
    </w:p>
    <w:p w14:paraId="48A4CEAD" w14:textId="77777777" w:rsidR="00461601" w:rsidRPr="004E5F86" w:rsidRDefault="00461601" w:rsidP="00461601">
      <w:pPr>
        <w:pStyle w:val="LineBottom"/>
      </w:pPr>
    </w:p>
    <w:p w14:paraId="7D7B6C48" w14:textId="77777777" w:rsidR="00884D65" w:rsidRPr="004E5F86" w:rsidRDefault="00884D65" w:rsidP="00884D65">
      <w:pPr>
        <w:pStyle w:val="RefProc"/>
      </w:pPr>
      <w:r w:rsidRPr="004E5F86">
        <w:rPr>
          <w:rStyle w:val="HideTWBExt"/>
          <w:b w:val="0"/>
          <w:noProof w:val="0"/>
        </w:rPr>
        <w:t>&lt;</w:t>
      </w:r>
      <w:r w:rsidRPr="004E5F86">
        <w:rPr>
          <w:rStyle w:val="HideTWBExt"/>
          <w:b w:val="0"/>
          <w:caps w:val="0"/>
          <w:noProof w:val="0"/>
        </w:rPr>
        <w:t>RefProc</w:t>
      </w:r>
      <w:r w:rsidRPr="004E5F86">
        <w:rPr>
          <w:rStyle w:val="HideTWBExt"/>
          <w:b w:val="0"/>
          <w:noProof w:val="0"/>
        </w:rPr>
        <w:t>&gt;</w:t>
      </w:r>
      <w:r w:rsidRPr="004E5F86">
        <w:t>2015/0270</w:t>
      </w:r>
      <w:r w:rsidRPr="004E5F86">
        <w:rPr>
          <w:rStyle w:val="HideTWBExt"/>
          <w:b w:val="0"/>
          <w:noProof w:val="0"/>
        </w:rPr>
        <w:t>&lt;/</w:t>
      </w:r>
      <w:r w:rsidRPr="004E5F86">
        <w:rPr>
          <w:rStyle w:val="HideTWBExt"/>
          <w:b w:val="0"/>
          <w:caps w:val="0"/>
          <w:noProof w:val="0"/>
        </w:rPr>
        <w:t>RefProc</w:t>
      </w:r>
      <w:r w:rsidRPr="004E5F86">
        <w:rPr>
          <w:rStyle w:val="HideTWBExt"/>
          <w:b w:val="0"/>
          <w:noProof w:val="0"/>
        </w:rPr>
        <w:t>&gt;&lt;</w:t>
      </w:r>
      <w:r w:rsidRPr="004E5F86">
        <w:rPr>
          <w:rStyle w:val="HideTWBExt"/>
          <w:b w:val="0"/>
          <w:caps w:val="0"/>
          <w:noProof w:val="0"/>
        </w:rPr>
        <w:t>RefTypeProc</w:t>
      </w:r>
      <w:r w:rsidRPr="004E5F86">
        <w:rPr>
          <w:rStyle w:val="HideTWBExt"/>
          <w:b w:val="0"/>
          <w:noProof w:val="0"/>
        </w:rPr>
        <w:t>&gt;</w:t>
      </w:r>
      <w:r w:rsidRPr="004E5F86">
        <w:t>(COD)</w:t>
      </w:r>
      <w:r w:rsidRPr="004E5F86">
        <w:rPr>
          <w:rStyle w:val="HideTWBExt"/>
          <w:b w:val="0"/>
          <w:noProof w:val="0"/>
        </w:rPr>
        <w:t>&lt;/</w:t>
      </w:r>
      <w:r w:rsidRPr="004E5F86">
        <w:rPr>
          <w:rStyle w:val="HideTWBExt"/>
          <w:b w:val="0"/>
          <w:caps w:val="0"/>
          <w:noProof w:val="0"/>
        </w:rPr>
        <w:t>RefTypeProc</w:t>
      </w:r>
      <w:r w:rsidRPr="004E5F86">
        <w:rPr>
          <w:rStyle w:val="HideTWBExt"/>
          <w:b w:val="0"/>
          <w:noProof w:val="0"/>
        </w:rPr>
        <w:t>&gt;</w:t>
      </w:r>
    </w:p>
    <w:p w14:paraId="02F5FAE6" w14:textId="77777777" w:rsidR="00884D65" w:rsidRPr="00EF65BB" w:rsidRDefault="00884D65" w:rsidP="00884D65">
      <w:pPr>
        <w:pStyle w:val="ZDate"/>
      </w:pPr>
      <w:r w:rsidRPr="00EF65BB">
        <w:rPr>
          <w:rStyle w:val="HideTWBExt"/>
          <w:noProof w:val="0"/>
        </w:rPr>
        <w:t>&lt;Date&gt;</w:t>
      </w:r>
      <w:r w:rsidRPr="00EF65BB">
        <w:rPr>
          <w:rStyle w:val="HideTWBInt"/>
        </w:rPr>
        <w:t>{31/10/2016}</w:t>
      </w:r>
      <w:r w:rsidRPr="00EF65BB">
        <w:t>31.10.2016</w:t>
      </w:r>
      <w:r w:rsidRPr="00EF65BB">
        <w:rPr>
          <w:rStyle w:val="HideTWBExt"/>
          <w:noProof w:val="0"/>
        </w:rPr>
        <w:t>&lt;/Date&gt;</w:t>
      </w:r>
    </w:p>
    <w:p w14:paraId="31A6FD08" w14:textId="77777777" w:rsidR="00884D65" w:rsidRPr="00EF65BB" w:rsidRDefault="00884D65" w:rsidP="00884D65">
      <w:pPr>
        <w:pStyle w:val="StarsAndIs"/>
      </w:pPr>
      <w:r w:rsidRPr="00EF65BB">
        <w:rPr>
          <w:rStyle w:val="HideTWBExt"/>
          <w:b w:val="0"/>
          <w:noProof w:val="0"/>
        </w:rPr>
        <w:t>&lt;RefProcLect&gt;</w:t>
      </w:r>
      <w:r w:rsidRPr="00EF65BB">
        <w:t>***I</w:t>
      </w:r>
      <w:r w:rsidRPr="00EF65BB">
        <w:rPr>
          <w:rStyle w:val="HideTWBExt"/>
          <w:b w:val="0"/>
          <w:noProof w:val="0"/>
        </w:rPr>
        <w:t>&lt;/RefProcLect&gt;</w:t>
      </w:r>
    </w:p>
    <w:p w14:paraId="6E45ED94" w14:textId="77777777" w:rsidR="00884D65" w:rsidRPr="00EF65BB" w:rsidRDefault="00884D65" w:rsidP="00884D65">
      <w:pPr>
        <w:pStyle w:val="TypeDoc"/>
      </w:pPr>
      <w:r w:rsidRPr="00EF65BB">
        <w:rPr>
          <w:rStyle w:val="HideTWBExt"/>
          <w:b w:val="0"/>
          <w:noProof w:val="0"/>
        </w:rPr>
        <w:t>&lt;TitreType&gt;</w:t>
      </w:r>
      <w:r w:rsidRPr="00EF65BB">
        <w:t>DRAFT REPORT</w:t>
      </w:r>
      <w:r w:rsidRPr="00EF65BB">
        <w:rPr>
          <w:rStyle w:val="HideTWBExt"/>
          <w:b w:val="0"/>
          <w:noProof w:val="0"/>
        </w:rPr>
        <w:t>&lt;/TitreType&gt;</w:t>
      </w:r>
    </w:p>
    <w:p w14:paraId="0BB83729" w14:textId="77777777" w:rsidR="00884D65" w:rsidRPr="004E5F86" w:rsidRDefault="00884D65" w:rsidP="00884D65">
      <w:pPr>
        <w:pStyle w:val="CoverNormal"/>
      </w:pPr>
      <w:r w:rsidRPr="004E5F86">
        <w:rPr>
          <w:rStyle w:val="HideTWBExt"/>
          <w:noProof w:val="0"/>
        </w:rPr>
        <w:t>&lt;Titre&gt;</w:t>
      </w:r>
      <w:r w:rsidRPr="004E5F86">
        <w:t>on the Proposal for a regulation of the European Parliament and of the Council amending Regulation (EU) 806/2014 in order to establish a European Deposit Insurance Scheme</w:t>
      </w:r>
      <w:r w:rsidRPr="004E5F86">
        <w:rPr>
          <w:rStyle w:val="HideTWBExt"/>
          <w:noProof w:val="0"/>
        </w:rPr>
        <w:t>&lt;/Titre&gt;</w:t>
      </w:r>
    </w:p>
    <w:p w14:paraId="3528E50E" w14:textId="77777777" w:rsidR="00884D65" w:rsidRPr="00EF65BB" w:rsidRDefault="00884D65" w:rsidP="00884D65">
      <w:pPr>
        <w:pStyle w:val="Cover24"/>
      </w:pPr>
      <w:r w:rsidRPr="00EF65BB">
        <w:rPr>
          <w:rStyle w:val="HideTWBExt"/>
          <w:noProof w:val="0"/>
        </w:rPr>
        <w:t>&lt;DocRef&gt;</w:t>
      </w:r>
      <w:r w:rsidRPr="00EF65BB">
        <w:t>(COM(2015)0586 – C8</w:t>
      </w:r>
      <w:r w:rsidRPr="00EF65BB">
        <w:noBreakHyphen/>
        <w:t>0371/2015 – 2015/0270(COD))</w:t>
      </w:r>
      <w:r w:rsidRPr="00EF65BB">
        <w:rPr>
          <w:rStyle w:val="HideTWBExt"/>
          <w:noProof w:val="0"/>
        </w:rPr>
        <w:t>&lt;/DocRef&gt;</w:t>
      </w:r>
    </w:p>
    <w:p w14:paraId="7CE816A9" w14:textId="77777777" w:rsidR="00884D65" w:rsidRPr="004E5F86" w:rsidRDefault="00884D65" w:rsidP="00884D65">
      <w:pPr>
        <w:pStyle w:val="Cover24"/>
      </w:pPr>
      <w:r w:rsidRPr="004E5F86">
        <w:rPr>
          <w:rStyle w:val="HideTWBExt"/>
          <w:noProof w:val="0"/>
        </w:rPr>
        <w:t>&lt;Commission&gt;</w:t>
      </w:r>
      <w:r w:rsidRPr="004E5F86">
        <w:rPr>
          <w:rStyle w:val="HideTWBInt"/>
        </w:rPr>
        <w:t>{ECON}</w:t>
      </w:r>
      <w:r w:rsidRPr="004E5F86">
        <w:t>Committee on Economic and Monetary Affairs</w:t>
      </w:r>
      <w:r w:rsidRPr="004E5F86">
        <w:rPr>
          <w:rStyle w:val="HideTWBExt"/>
          <w:noProof w:val="0"/>
        </w:rPr>
        <w:t>&lt;/Commission&gt;</w:t>
      </w:r>
    </w:p>
    <w:p w14:paraId="6EBA43A8" w14:textId="77777777" w:rsidR="00884D65" w:rsidRPr="004E5F86" w:rsidRDefault="00884D65" w:rsidP="00884D65">
      <w:pPr>
        <w:pStyle w:val="Cover24"/>
        <w:rPr>
          <w:lang w:val="fr-FR"/>
        </w:rPr>
      </w:pPr>
      <w:r w:rsidRPr="004E5F86">
        <w:rPr>
          <w:lang w:val="fr-FR"/>
        </w:rPr>
        <w:t>Rapporteur</w:t>
      </w:r>
      <w:bookmarkStart w:id="0" w:name="_GoBack"/>
      <w:r w:rsidRPr="004E5F86">
        <w:rPr>
          <w:lang w:val="fr-FR"/>
        </w:rPr>
        <w:t xml:space="preserve">: </w:t>
      </w:r>
      <w:r w:rsidRPr="004E5F86">
        <w:rPr>
          <w:rStyle w:val="HideTWBExt"/>
          <w:noProof w:val="0"/>
          <w:lang w:val="fr-FR"/>
        </w:rPr>
        <w:t>&lt;Depute&gt;</w:t>
      </w:r>
      <w:r w:rsidRPr="004E5F86">
        <w:rPr>
          <w:lang w:val="fr-FR"/>
        </w:rPr>
        <w:t>Esther de Lange</w:t>
      </w:r>
      <w:bookmarkEnd w:id="0"/>
      <w:r w:rsidRPr="004E5F86">
        <w:rPr>
          <w:rStyle w:val="HideTWBExt"/>
          <w:noProof w:val="0"/>
          <w:lang w:val="fr-FR"/>
        </w:rPr>
        <w:t>&lt;/Depute&gt;</w:t>
      </w:r>
    </w:p>
    <w:p w14:paraId="7AC28461" w14:textId="77777777" w:rsidR="00884D65" w:rsidRPr="004E5F86" w:rsidRDefault="00884D65" w:rsidP="00884D65">
      <w:pPr>
        <w:pStyle w:val="CoverNormal"/>
        <w:rPr>
          <w:lang w:val="fr-FR"/>
        </w:rPr>
      </w:pPr>
    </w:p>
    <w:p w14:paraId="135D834A" w14:textId="77777777" w:rsidR="00884D65" w:rsidRPr="004E5F86" w:rsidRDefault="00884D65" w:rsidP="00884D65">
      <w:pPr>
        <w:widowControl/>
        <w:tabs>
          <w:tab w:val="center" w:pos="4677"/>
        </w:tabs>
        <w:rPr>
          <w:lang w:val="fr-FR"/>
        </w:rPr>
      </w:pPr>
      <w:r w:rsidRPr="004E5F86">
        <w:rPr>
          <w:lang w:val="fr-FR"/>
        </w:rPr>
        <w:br w:type="page"/>
      </w:r>
      <w:bookmarkStart w:id="1" w:name="DocEPTmpStart"/>
      <w:bookmarkEnd w:id="1"/>
    </w:p>
    <w:p w14:paraId="05825FB7" w14:textId="77777777" w:rsidR="00884D65" w:rsidRPr="004E5F86" w:rsidRDefault="00884D65" w:rsidP="00884D65">
      <w:pPr>
        <w:rPr>
          <w:lang w:val="fr-FR"/>
        </w:rPr>
      </w:pPr>
      <w:r w:rsidRPr="004E5F86">
        <w:fldChar w:fldCharType="begin"/>
      </w:r>
      <w:r w:rsidRPr="004E5F86">
        <w:rPr>
          <w:lang w:val="fr-FR"/>
        </w:rPr>
        <w:instrText xml:space="preserve"> TITLE  \* MERGEFORMAT </w:instrText>
      </w:r>
      <w:r w:rsidRPr="004E5F86">
        <w:fldChar w:fldCharType="separate"/>
      </w:r>
      <w:r w:rsidR="00342344">
        <w:rPr>
          <w:lang w:val="fr-FR"/>
        </w:rPr>
        <w:t>PR_COD_1amCom</w:t>
      </w:r>
      <w:r w:rsidRPr="004E5F86">
        <w:fldChar w:fldCharType="end"/>
      </w:r>
    </w:p>
    <w:p w14:paraId="759E9AF0" w14:textId="77777777" w:rsidR="00884D65" w:rsidRPr="004E5F86" w:rsidRDefault="00884D65" w:rsidP="00884D65">
      <w:pPr>
        <w:rPr>
          <w:lang w:val="fr-FR"/>
        </w:rPr>
      </w:pPr>
    </w:p>
    <w:p w14:paraId="60AAD083" w14:textId="77777777" w:rsidR="00884D65" w:rsidRPr="004E5F86" w:rsidRDefault="00884D65" w:rsidP="00884D65">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84D65" w:rsidRPr="004E5F86" w14:paraId="7CA22C8E" w14:textId="77777777" w:rsidTr="00760218">
        <w:tc>
          <w:tcPr>
            <w:tcW w:w="5811" w:type="dxa"/>
          </w:tcPr>
          <w:p w14:paraId="140E1E04" w14:textId="77777777" w:rsidR="00884D65" w:rsidRPr="004E5F86" w:rsidRDefault="00884D65" w:rsidP="00760218">
            <w:pPr>
              <w:pStyle w:val="Lgendetitre"/>
              <w:rPr>
                <w:lang w:val="en-GB"/>
              </w:rPr>
            </w:pPr>
            <w:r w:rsidRPr="004E5F86">
              <w:rPr>
                <w:lang w:val="en-GB"/>
              </w:rPr>
              <w:t>Symbols for procedures</w:t>
            </w:r>
          </w:p>
        </w:tc>
      </w:tr>
      <w:tr w:rsidR="00884D65" w:rsidRPr="004E5F86" w14:paraId="1D494AE6" w14:textId="77777777" w:rsidTr="00760218">
        <w:trPr>
          <w:cantSplit/>
          <w:trHeight w:val="1944"/>
        </w:trPr>
        <w:tc>
          <w:tcPr>
            <w:tcW w:w="5811" w:type="dxa"/>
            <w:tcBorders>
              <w:bottom w:val="single" w:sz="4" w:space="0" w:color="auto"/>
            </w:tcBorders>
          </w:tcPr>
          <w:p w14:paraId="7494511F" w14:textId="77777777" w:rsidR="00884D65" w:rsidRPr="004E5F86" w:rsidRDefault="00884D65" w:rsidP="00760218">
            <w:pPr>
              <w:pStyle w:val="Lgendesigne"/>
              <w:rPr>
                <w:lang w:val="en-GB"/>
              </w:rPr>
            </w:pPr>
            <w:r w:rsidRPr="004E5F86">
              <w:rPr>
                <w:lang w:val="en-GB"/>
              </w:rPr>
              <w:tab/>
              <w:t>*</w:t>
            </w:r>
            <w:r w:rsidRPr="004E5F86">
              <w:rPr>
                <w:lang w:val="en-GB"/>
              </w:rPr>
              <w:tab/>
              <w:t>Consultation procedure</w:t>
            </w:r>
          </w:p>
          <w:p w14:paraId="78F9171B" w14:textId="77777777" w:rsidR="00884D65" w:rsidRPr="004E5F86" w:rsidRDefault="00884D65" w:rsidP="00760218">
            <w:pPr>
              <w:pStyle w:val="Lgendesigne"/>
              <w:rPr>
                <w:lang w:val="en-GB"/>
              </w:rPr>
            </w:pPr>
            <w:r w:rsidRPr="004E5F86">
              <w:rPr>
                <w:lang w:val="en-GB"/>
              </w:rPr>
              <w:tab/>
              <w:t>***</w:t>
            </w:r>
            <w:r w:rsidRPr="004E5F86">
              <w:rPr>
                <w:lang w:val="en-GB"/>
              </w:rPr>
              <w:tab/>
              <w:t>Consent procedure</w:t>
            </w:r>
          </w:p>
          <w:p w14:paraId="06F868F6" w14:textId="77777777" w:rsidR="00884D65" w:rsidRPr="004E5F86" w:rsidRDefault="00884D65" w:rsidP="00760218">
            <w:pPr>
              <w:pStyle w:val="Lgendesigne"/>
              <w:rPr>
                <w:lang w:val="en-GB"/>
              </w:rPr>
            </w:pPr>
            <w:r w:rsidRPr="004E5F86">
              <w:rPr>
                <w:lang w:val="en-GB"/>
              </w:rPr>
              <w:tab/>
              <w:t>***I</w:t>
            </w:r>
            <w:r w:rsidRPr="004E5F86">
              <w:rPr>
                <w:lang w:val="en-GB"/>
              </w:rPr>
              <w:tab/>
              <w:t>Ordinary legislative procedure (first reading)</w:t>
            </w:r>
          </w:p>
          <w:p w14:paraId="02DF6C7A" w14:textId="77777777" w:rsidR="00884D65" w:rsidRPr="004E5F86" w:rsidRDefault="00884D65" w:rsidP="00760218">
            <w:pPr>
              <w:pStyle w:val="Lgendesigne"/>
              <w:rPr>
                <w:lang w:val="en-GB"/>
              </w:rPr>
            </w:pPr>
            <w:r w:rsidRPr="004E5F86">
              <w:rPr>
                <w:lang w:val="en-GB"/>
              </w:rPr>
              <w:tab/>
              <w:t>***II</w:t>
            </w:r>
            <w:r w:rsidRPr="004E5F86">
              <w:rPr>
                <w:lang w:val="en-GB"/>
              </w:rPr>
              <w:tab/>
              <w:t>Ordinary legislative procedure (second reading)</w:t>
            </w:r>
          </w:p>
          <w:p w14:paraId="50514642" w14:textId="77777777" w:rsidR="00884D65" w:rsidRPr="004E5F86" w:rsidRDefault="00884D65" w:rsidP="00760218">
            <w:pPr>
              <w:pStyle w:val="Lgendesigne"/>
              <w:rPr>
                <w:lang w:val="en-GB"/>
              </w:rPr>
            </w:pPr>
            <w:r w:rsidRPr="004E5F86">
              <w:rPr>
                <w:lang w:val="en-GB"/>
              </w:rPr>
              <w:tab/>
              <w:t>***III</w:t>
            </w:r>
            <w:r w:rsidRPr="004E5F86">
              <w:rPr>
                <w:lang w:val="en-GB"/>
              </w:rPr>
              <w:tab/>
              <w:t>Ordinary legislative procedure (third reading)</w:t>
            </w:r>
          </w:p>
          <w:p w14:paraId="590125D3" w14:textId="77777777" w:rsidR="00884D65" w:rsidRPr="004E5F86" w:rsidRDefault="00884D65" w:rsidP="00760218">
            <w:pPr>
              <w:pStyle w:val="Lgendesigne"/>
              <w:ind w:left="0" w:firstLine="0"/>
              <w:rPr>
                <w:lang w:val="en-GB"/>
              </w:rPr>
            </w:pPr>
          </w:p>
          <w:p w14:paraId="1C14E3F3" w14:textId="77777777" w:rsidR="00884D65" w:rsidRPr="004E5F86" w:rsidRDefault="00884D65" w:rsidP="00760218">
            <w:pPr>
              <w:pStyle w:val="Lgendestandard"/>
              <w:rPr>
                <w:lang w:val="en-GB"/>
              </w:rPr>
            </w:pPr>
            <w:r w:rsidRPr="004E5F86">
              <w:rPr>
                <w:lang w:val="en-GB"/>
              </w:rPr>
              <w:t>(The type of procedure depends on the legal basis proposed by the draft act.)</w:t>
            </w:r>
          </w:p>
          <w:p w14:paraId="6879A203" w14:textId="77777777" w:rsidR="00884D65" w:rsidRPr="004E5F86" w:rsidRDefault="00884D65" w:rsidP="00760218">
            <w:pPr>
              <w:pStyle w:val="Lgendesigne"/>
              <w:ind w:left="0" w:firstLine="0"/>
              <w:rPr>
                <w:lang w:val="en-GB"/>
              </w:rPr>
            </w:pPr>
          </w:p>
        </w:tc>
      </w:tr>
    </w:tbl>
    <w:p w14:paraId="1FCB0C0F" w14:textId="77777777" w:rsidR="00884D65" w:rsidRPr="004E5F86" w:rsidRDefault="00884D65" w:rsidP="00884D65"/>
    <w:p w14:paraId="4B9A5F42" w14:textId="77777777" w:rsidR="00884D65" w:rsidRPr="004E5F86" w:rsidRDefault="00884D65" w:rsidP="00884D65"/>
    <w:p w14:paraId="7C454F93" w14:textId="77777777" w:rsidR="00884D65" w:rsidRPr="004E5F86" w:rsidRDefault="00884D65" w:rsidP="00884D65"/>
    <w:p w14:paraId="0A0AAA20" w14:textId="77777777" w:rsidR="00884D65" w:rsidRPr="004E5F86" w:rsidRDefault="00884D65" w:rsidP="00884D65"/>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84D65" w:rsidRPr="004E5F86" w14:paraId="202A5F80" w14:textId="77777777" w:rsidTr="00760218">
        <w:tc>
          <w:tcPr>
            <w:tcW w:w="5811" w:type="dxa"/>
          </w:tcPr>
          <w:p w14:paraId="562D3A82" w14:textId="77777777" w:rsidR="00884D65" w:rsidRPr="004E5F86" w:rsidRDefault="00884D65" w:rsidP="00760218">
            <w:pPr>
              <w:pStyle w:val="Lgendetitre"/>
              <w:rPr>
                <w:lang w:val="en-GB"/>
              </w:rPr>
            </w:pPr>
            <w:r w:rsidRPr="004E5F86">
              <w:rPr>
                <w:lang w:val="en-GB"/>
              </w:rPr>
              <w:t>Amendments to a draft act</w:t>
            </w:r>
          </w:p>
        </w:tc>
      </w:tr>
      <w:tr w:rsidR="00884D65" w:rsidRPr="004E5F86" w14:paraId="22FCA330" w14:textId="77777777" w:rsidTr="00760218">
        <w:tc>
          <w:tcPr>
            <w:tcW w:w="5811" w:type="dxa"/>
          </w:tcPr>
          <w:p w14:paraId="149E75EA" w14:textId="77777777" w:rsidR="00884D65" w:rsidRPr="004E5F86" w:rsidRDefault="00884D65" w:rsidP="00760218">
            <w:pPr>
              <w:pStyle w:val="Lgendestandard"/>
              <w:rPr>
                <w:szCs w:val="24"/>
                <w:lang w:val="en-GB"/>
              </w:rPr>
            </w:pPr>
            <w:r w:rsidRPr="004E5F86">
              <w:rPr>
                <w:b/>
                <w:szCs w:val="24"/>
                <w:lang w:val="en-GB"/>
              </w:rPr>
              <w:t>Amendments by Parliament set out in two columns</w:t>
            </w:r>
          </w:p>
          <w:p w14:paraId="1E1E3F44" w14:textId="77777777" w:rsidR="00884D65" w:rsidRPr="004E5F86" w:rsidRDefault="00884D65" w:rsidP="00760218">
            <w:pPr>
              <w:pStyle w:val="Lgendestandard"/>
              <w:rPr>
                <w:szCs w:val="24"/>
                <w:lang w:val="en-GB"/>
              </w:rPr>
            </w:pPr>
          </w:p>
          <w:p w14:paraId="096DE275" w14:textId="77777777" w:rsidR="00884D65" w:rsidRPr="004E5F86" w:rsidRDefault="00884D65" w:rsidP="00760218">
            <w:pPr>
              <w:pStyle w:val="Lgendestandard"/>
              <w:rPr>
                <w:szCs w:val="24"/>
                <w:lang w:val="en-GB"/>
              </w:rPr>
            </w:pPr>
            <w:r w:rsidRPr="004E5F86">
              <w:rPr>
                <w:szCs w:val="24"/>
                <w:lang w:val="en-GB"/>
              </w:rPr>
              <w:t xml:space="preserve">Deletions are indicated in </w:t>
            </w:r>
            <w:r w:rsidRPr="004E5F86">
              <w:rPr>
                <w:b/>
                <w:i/>
                <w:szCs w:val="24"/>
                <w:lang w:val="en-GB"/>
              </w:rPr>
              <w:t>bold italics</w:t>
            </w:r>
            <w:r w:rsidRPr="004E5F86">
              <w:rPr>
                <w:szCs w:val="24"/>
                <w:lang w:val="en-GB"/>
              </w:rPr>
              <w:t xml:space="preserve"> in the left-hand column. Replacements are indicated in </w:t>
            </w:r>
            <w:r w:rsidRPr="004E5F86">
              <w:rPr>
                <w:b/>
                <w:i/>
                <w:szCs w:val="24"/>
                <w:lang w:val="en-GB"/>
              </w:rPr>
              <w:t>bold italics</w:t>
            </w:r>
            <w:r w:rsidRPr="004E5F86">
              <w:rPr>
                <w:szCs w:val="24"/>
                <w:lang w:val="en-GB"/>
              </w:rPr>
              <w:t xml:space="preserve"> in both columns. New text is indicated in </w:t>
            </w:r>
            <w:r w:rsidRPr="004E5F86">
              <w:rPr>
                <w:b/>
                <w:i/>
                <w:szCs w:val="24"/>
                <w:lang w:val="en-GB"/>
              </w:rPr>
              <w:t>bold italics</w:t>
            </w:r>
            <w:r w:rsidRPr="004E5F86">
              <w:rPr>
                <w:szCs w:val="24"/>
                <w:lang w:val="en-GB"/>
              </w:rPr>
              <w:t xml:space="preserve"> in the right-hand column.</w:t>
            </w:r>
          </w:p>
          <w:p w14:paraId="5795524F" w14:textId="77777777" w:rsidR="00884D65" w:rsidRPr="004E5F86" w:rsidRDefault="00884D65" w:rsidP="00760218">
            <w:pPr>
              <w:pStyle w:val="Lgendestandard"/>
              <w:rPr>
                <w:szCs w:val="24"/>
                <w:lang w:val="en-GB"/>
              </w:rPr>
            </w:pPr>
          </w:p>
          <w:p w14:paraId="16837632" w14:textId="77777777" w:rsidR="00884D65" w:rsidRPr="004E5F86" w:rsidRDefault="00884D65" w:rsidP="00760218">
            <w:pPr>
              <w:pStyle w:val="Lgendestandard"/>
              <w:rPr>
                <w:szCs w:val="24"/>
                <w:lang w:val="en-GB"/>
              </w:rPr>
            </w:pPr>
            <w:r w:rsidRPr="004E5F86">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4C5A194E" w14:textId="77777777" w:rsidR="00884D65" w:rsidRPr="004E5F86" w:rsidRDefault="00884D65" w:rsidP="00760218">
            <w:pPr>
              <w:pStyle w:val="Lgendestandard"/>
              <w:rPr>
                <w:szCs w:val="24"/>
                <w:lang w:val="en-GB"/>
              </w:rPr>
            </w:pPr>
          </w:p>
          <w:p w14:paraId="3789A791" w14:textId="77777777" w:rsidR="00884D65" w:rsidRPr="004E5F86" w:rsidRDefault="00884D65" w:rsidP="00760218">
            <w:pPr>
              <w:pStyle w:val="Lgendestandard"/>
              <w:rPr>
                <w:b/>
                <w:szCs w:val="24"/>
                <w:lang w:val="en-GB"/>
              </w:rPr>
            </w:pPr>
            <w:r w:rsidRPr="004E5F86">
              <w:rPr>
                <w:b/>
                <w:szCs w:val="24"/>
                <w:lang w:val="en-GB"/>
              </w:rPr>
              <w:t>Amendments by Parliament in the form of a consolidated text</w:t>
            </w:r>
          </w:p>
          <w:p w14:paraId="36EE4489" w14:textId="77777777" w:rsidR="00884D65" w:rsidRPr="004E5F86" w:rsidRDefault="00884D65" w:rsidP="00760218">
            <w:pPr>
              <w:pStyle w:val="Lgendestandard"/>
              <w:rPr>
                <w:szCs w:val="24"/>
                <w:lang w:val="en-GB"/>
              </w:rPr>
            </w:pPr>
          </w:p>
          <w:p w14:paraId="6DC813F5" w14:textId="77777777" w:rsidR="00884D65" w:rsidRPr="004E5F86" w:rsidRDefault="00884D65" w:rsidP="00760218">
            <w:pPr>
              <w:pStyle w:val="Lgendestandard"/>
              <w:rPr>
                <w:szCs w:val="24"/>
                <w:lang w:val="en-GB"/>
              </w:rPr>
            </w:pPr>
            <w:r w:rsidRPr="004E5F86">
              <w:rPr>
                <w:szCs w:val="24"/>
                <w:lang w:val="en-GB"/>
              </w:rPr>
              <w:t xml:space="preserve">New text is highlighted in </w:t>
            </w:r>
            <w:r w:rsidRPr="004E5F86">
              <w:rPr>
                <w:b/>
                <w:i/>
                <w:szCs w:val="24"/>
                <w:lang w:val="en-GB"/>
              </w:rPr>
              <w:t>bold italics</w:t>
            </w:r>
            <w:r w:rsidRPr="004E5F86">
              <w:rPr>
                <w:szCs w:val="24"/>
                <w:lang w:val="en-GB"/>
              </w:rPr>
              <w:t xml:space="preserve">. Deletions are indicated using either the ▌symbol or strikeout. Replacements are indicated by highlighting the new text in </w:t>
            </w:r>
            <w:r w:rsidRPr="004E5F86">
              <w:rPr>
                <w:b/>
                <w:i/>
                <w:szCs w:val="24"/>
                <w:lang w:val="en-GB"/>
              </w:rPr>
              <w:t>bold italics</w:t>
            </w:r>
            <w:r w:rsidRPr="004E5F86">
              <w:rPr>
                <w:szCs w:val="24"/>
                <w:lang w:val="en-GB"/>
              </w:rPr>
              <w:t xml:space="preserve"> and by deleting or striking out the text that has been replaced. </w:t>
            </w:r>
          </w:p>
          <w:p w14:paraId="2FB29631" w14:textId="77777777" w:rsidR="00884D65" w:rsidRPr="004E5F86" w:rsidRDefault="00884D65" w:rsidP="00760218">
            <w:pPr>
              <w:pStyle w:val="Lgendestandard"/>
              <w:rPr>
                <w:szCs w:val="24"/>
                <w:lang w:val="en-GB"/>
              </w:rPr>
            </w:pPr>
            <w:r w:rsidRPr="004E5F86">
              <w:rPr>
                <w:szCs w:val="24"/>
                <w:lang w:val="en-GB"/>
              </w:rPr>
              <w:t>By way of exception, purely technical changes made by the drafting departments in preparing the final text are not highlighted.</w:t>
            </w:r>
          </w:p>
          <w:p w14:paraId="713896C3" w14:textId="77777777" w:rsidR="00884D65" w:rsidRPr="004E5F86" w:rsidRDefault="00884D65" w:rsidP="00760218">
            <w:pPr>
              <w:pStyle w:val="Lgendestandard"/>
              <w:rPr>
                <w:lang w:val="en-GB"/>
              </w:rPr>
            </w:pPr>
          </w:p>
        </w:tc>
      </w:tr>
    </w:tbl>
    <w:p w14:paraId="510D3517" w14:textId="77777777" w:rsidR="00884D65" w:rsidRPr="004E5F86" w:rsidRDefault="00884D65" w:rsidP="00884D65"/>
    <w:p w14:paraId="02BA863B" w14:textId="77777777" w:rsidR="00884D65" w:rsidRPr="004E5F86" w:rsidRDefault="00884D65" w:rsidP="00884D65">
      <w:pPr>
        <w:widowControl/>
        <w:tabs>
          <w:tab w:val="center" w:pos="4677"/>
        </w:tabs>
      </w:pPr>
    </w:p>
    <w:p w14:paraId="48BC34DD" w14:textId="77777777" w:rsidR="00884D65" w:rsidRPr="004E5F86" w:rsidRDefault="00884D65" w:rsidP="00884D65">
      <w:pPr>
        <w:pStyle w:val="TOCHeading"/>
        <w:rPr>
          <w:lang w:val="fr-FR"/>
        </w:rPr>
      </w:pPr>
      <w:r w:rsidRPr="00EF65BB">
        <w:br w:type="page"/>
      </w:r>
      <w:r w:rsidRPr="004E5F86">
        <w:rPr>
          <w:lang w:val="fr-FR"/>
        </w:rPr>
        <w:lastRenderedPageBreak/>
        <w:t>CONTENTS</w:t>
      </w:r>
    </w:p>
    <w:p w14:paraId="7744DB4D" w14:textId="77777777" w:rsidR="00884D65" w:rsidRPr="004E5F86" w:rsidRDefault="00884D65" w:rsidP="00884D65">
      <w:pPr>
        <w:pStyle w:val="TOCPage"/>
        <w:rPr>
          <w:lang w:val="fr-FR"/>
        </w:rPr>
      </w:pPr>
      <w:r w:rsidRPr="004E5F86">
        <w:rPr>
          <w:lang w:val="fr-FR"/>
        </w:rPr>
        <w:t>Page</w:t>
      </w:r>
    </w:p>
    <w:p w14:paraId="4BAD1AD9" w14:textId="77777777" w:rsidR="00342344" w:rsidRDefault="00884D65">
      <w:pPr>
        <w:pStyle w:val="TOC1"/>
        <w:tabs>
          <w:tab w:val="right" w:leader="dot" w:pos="9060"/>
        </w:tabs>
        <w:rPr>
          <w:rFonts w:asciiTheme="minorHAnsi" w:eastAsiaTheme="minorEastAsia" w:hAnsiTheme="minorHAnsi" w:cstheme="minorBidi"/>
          <w:noProof/>
          <w:sz w:val="22"/>
          <w:szCs w:val="22"/>
        </w:rPr>
      </w:pPr>
      <w:r w:rsidRPr="004E5F86">
        <w:rPr>
          <w:b/>
        </w:rPr>
        <w:fldChar w:fldCharType="begin"/>
      </w:r>
      <w:r w:rsidRPr="004E5F86">
        <w:rPr>
          <w:b/>
          <w:lang w:val="fr-FR"/>
        </w:rPr>
        <w:instrText xml:space="preserve"> TOC \t "PageHeading;1" </w:instrText>
      </w:r>
      <w:r w:rsidRPr="004E5F86">
        <w:rPr>
          <w:b/>
        </w:rPr>
        <w:fldChar w:fldCharType="separate"/>
      </w:r>
      <w:r w:rsidR="00342344">
        <w:rPr>
          <w:noProof/>
        </w:rPr>
        <w:t>DRAFT EUROPEAN PARLIAMENT LEGISLATIVE RESOLUTION</w:t>
      </w:r>
      <w:r w:rsidR="00342344">
        <w:rPr>
          <w:noProof/>
        </w:rPr>
        <w:tab/>
      </w:r>
      <w:r w:rsidR="00342344">
        <w:rPr>
          <w:noProof/>
        </w:rPr>
        <w:fldChar w:fldCharType="begin"/>
      </w:r>
      <w:r w:rsidR="00342344">
        <w:rPr>
          <w:noProof/>
        </w:rPr>
        <w:instrText xml:space="preserve"> PAGEREF _Toc465938662 \h </w:instrText>
      </w:r>
      <w:r w:rsidR="00342344">
        <w:rPr>
          <w:noProof/>
        </w:rPr>
      </w:r>
      <w:r w:rsidR="00342344">
        <w:rPr>
          <w:noProof/>
        </w:rPr>
        <w:fldChar w:fldCharType="separate"/>
      </w:r>
      <w:r w:rsidR="00342344">
        <w:rPr>
          <w:noProof/>
        </w:rPr>
        <w:t>5</w:t>
      </w:r>
      <w:r w:rsidR="00342344">
        <w:rPr>
          <w:noProof/>
        </w:rPr>
        <w:fldChar w:fldCharType="end"/>
      </w:r>
    </w:p>
    <w:p w14:paraId="73B4EDA5" w14:textId="77777777" w:rsidR="00884D65" w:rsidRPr="004E5F86" w:rsidRDefault="00884D65" w:rsidP="00884D65">
      <w:pPr>
        <w:rPr>
          <w:lang w:val="fr-FR"/>
        </w:rPr>
      </w:pPr>
      <w:r w:rsidRPr="004E5F86">
        <w:rPr>
          <w:b/>
        </w:rPr>
        <w:fldChar w:fldCharType="end"/>
      </w:r>
    </w:p>
    <w:p w14:paraId="7F0DD22B" w14:textId="77777777" w:rsidR="00884D65" w:rsidRPr="004E5F86" w:rsidRDefault="00884D65" w:rsidP="00884D65">
      <w:pPr>
        <w:rPr>
          <w:lang w:val="fr-FR"/>
        </w:rPr>
      </w:pPr>
    </w:p>
    <w:p w14:paraId="5044A5F2" w14:textId="77777777" w:rsidR="00884D65" w:rsidRPr="004E5F86" w:rsidRDefault="00884D65" w:rsidP="00884D65">
      <w:pPr>
        <w:pStyle w:val="PageHeading"/>
        <w:rPr>
          <w:lang w:val="fr-FR"/>
        </w:rPr>
      </w:pPr>
    </w:p>
    <w:p w14:paraId="749F0529" w14:textId="77777777" w:rsidR="00884D65" w:rsidRPr="004E5F86" w:rsidRDefault="00884D65" w:rsidP="00884D65">
      <w:pPr>
        <w:pStyle w:val="PageHeading"/>
      </w:pPr>
      <w:r w:rsidRPr="004E5F86">
        <w:br w:type="page"/>
      </w:r>
      <w:r w:rsidRPr="004E5F86">
        <w:lastRenderedPageBreak/>
        <w:br w:type="page"/>
      </w:r>
      <w:bookmarkStart w:id="2" w:name="_Toc465938662"/>
      <w:r w:rsidRPr="004E5F86">
        <w:lastRenderedPageBreak/>
        <w:t>DRAFT EUROPEAN PARLIAMENT LEGISLATIVE RESOLUTION</w:t>
      </w:r>
      <w:bookmarkEnd w:id="2"/>
    </w:p>
    <w:p w14:paraId="1395E458" w14:textId="77777777" w:rsidR="00884D65" w:rsidRPr="004E5F86" w:rsidRDefault="00884D65" w:rsidP="00884D65">
      <w:pPr>
        <w:pStyle w:val="NormalBold"/>
      </w:pPr>
      <w:r w:rsidRPr="004E5F86">
        <w:t>on the proposal for a regulation of the European Parliament and of the Council amending Regulation (EU) 806/2014 in order to establish a European Deposit Insurance Scheme</w:t>
      </w:r>
    </w:p>
    <w:p w14:paraId="7865AD8D" w14:textId="77777777" w:rsidR="00884D65" w:rsidRPr="004E5F86" w:rsidRDefault="00884D65" w:rsidP="00884D65">
      <w:pPr>
        <w:pStyle w:val="Normal12Bold"/>
      </w:pPr>
      <w:r w:rsidRPr="004E5F86">
        <w:t>(COM(2015)0586 – C8</w:t>
      </w:r>
      <w:r w:rsidRPr="004E5F86">
        <w:noBreakHyphen/>
        <w:t>0371/2015</w:t>
      </w:r>
      <w:bookmarkStart w:id="3" w:name="DocEPLastPosition"/>
      <w:bookmarkEnd w:id="3"/>
      <w:r w:rsidRPr="004E5F86">
        <w:t xml:space="preserve"> – 2015/0270(COD))</w:t>
      </w:r>
    </w:p>
    <w:p w14:paraId="6FBFF328" w14:textId="77777777" w:rsidR="00884D65" w:rsidRPr="004E5F86" w:rsidRDefault="00884D65" w:rsidP="00884D65">
      <w:pPr>
        <w:pStyle w:val="Normal12Bold"/>
      </w:pPr>
      <w:r w:rsidRPr="004E5F86">
        <w:t>(Ordinary legislative procedure: first reading)</w:t>
      </w:r>
    </w:p>
    <w:p w14:paraId="31E025F7" w14:textId="77777777" w:rsidR="00884D65" w:rsidRPr="004E5F86" w:rsidRDefault="00884D65" w:rsidP="00884D65">
      <w:pPr>
        <w:pStyle w:val="Normal12"/>
      </w:pPr>
      <w:r w:rsidRPr="004E5F86">
        <w:rPr>
          <w:i/>
        </w:rPr>
        <w:t>The European Parliament</w:t>
      </w:r>
      <w:r w:rsidRPr="004E5F86">
        <w:t>,</w:t>
      </w:r>
    </w:p>
    <w:p w14:paraId="7F1D45E0" w14:textId="77777777" w:rsidR="00884D65" w:rsidRPr="004E5F86" w:rsidRDefault="00884D65" w:rsidP="00884D65">
      <w:pPr>
        <w:pStyle w:val="Normal12Hanging"/>
      </w:pPr>
      <w:r w:rsidRPr="004E5F86">
        <w:t>–</w:t>
      </w:r>
      <w:r w:rsidRPr="004E5F86">
        <w:tab/>
        <w:t>having regard to the Commission proposal to Parliament and the Council (COM(2015)0586),</w:t>
      </w:r>
    </w:p>
    <w:p w14:paraId="210E97B7" w14:textId="77777777" w:rsidR="00884D65" w:rsidRPr="004E5F86" w:rsidRDefault="00884D65" w:rsidP="00884D65">
      <w:pPr>
        <w:pStyle w:val="Normal12Hanging"/>
      </w:pPr>
      <w:r w:rsidRPr="004E5F86">
        <w:t>–</w:t>
      </w:r>
      <w:r w:rsidRPr="004E5F86">
        <w:tab/>
        <w:t>having regard to Article 294(2) and Article 114 of the Treaty on the Functioning of the European Union, pursuant to which the Commission submitted the proposal to Parliament (C8</w:t>
      </w:r>
      <w:r w:rsidRPr="004E5F86">
        <w:noBreakHyphen/>
      </w:r>
      <w:bookmarkStart w:id="4" w:name="DocEPLastVariable"/>
      <w:bookmarkEnd w:id="4"/>
      <w:r w:rsidRPr="004E5F86">
        <w:t>0371/2015),</w:t>
      </w:r>
    </w:p>
    <w:p w14:paraId="47DF0C57" w14:textId="77777777" w:rsidR="00884D65" w:rsidRPr="004E5F86" w:rsidRDefault="00884D65" w:rsidP="00884D65">
      <w:pPr>
        <w:pStyle w:val="Normal12Hanging"/>
      </w:pPr>
      <w:r w:rsidRPr="004E5F86">
        <w:t>–</w:t>
      </w:r>
      <w:r w:rsidRPr="004E5F86">
        <w:tab/>
        <w:t>having regard to Article 294(3) of the Treaty on the Functioning of the European Union,</w:t>
      </w:r>
    </w:p>
    <w:p w14:paraId="52E93CAC" w14:textId="77777777" w:rsidR="00884D65" w:rsidRPr="004E5F86" w:rsidRDefault="00884D65" w:rsidP="00884D65">
      <w:pPr>
        <w:pStyle w:val="Normal12Hanging"/>
      </w:pPr>
      <w:r w:rsidRPr="004E5F86">
        <w:t>–</w:t>
      </w:r>
      <w:r w:rsidRPr="004E5F86">
        <w:tab/>
        <w:t>having regard to the opinion of the European Economic and Social Committee of 17 March 2016</w:t>
      </w:r>
      <w:r w:rsidRPr="004E5F86">
        <w:rPr>
          <w:rStyle w:val="FootnoteReference"/>
        </w:rPr>
        <w:footnoteReference w:id="1"/>
      </w:r>
      <w:r w:rsidRPr="004E5F86">
        <w:t>,</w:t>
      </w:r>
    </w:p>
    <w:p w14:paraId="58C96EDF" w14:textId="77777777" w:rsidR="00884D65" w:rsidRPr="004E5F86" w:rsidRDefault="00884D65" w:rsidP="00884D65">
      <w:pPr>
        <w:pStyle w:val="Normal12Hanging"/>
      </w:pPr>
      <w:r w:rsidRPr="004E5F86">
        <w:t>–</w:t>
      </w:r>
      <w:r w:rsidRPr="004E5F86">
        <w:tab/>
        <w:t>having regard to its decision of … on the opening of, and the mandate for, interinstitutional negotiations on the proposal</w:t>
      </w:r>
      <w:r w:rsidRPr="004E5F86">
        <w:rPr>
          <w:rStyle w:val="FootnoteReference"/>
        </w:rPr>
        <w:footnoteReference w:id="2"/>
      </w:r>
      <w:r w:rsidRPr="004E5F86">
        <w:t>,</w:t>
      </w:r>
    </w:p>
    <w:p w14:paraId="42AF396D" w14:textId="77777777" w:rsidR="00884D65" w:rsidRPr="004E5F86" w:rsidRDefault="00884D65" w:rsidP="00884D65">
      <w:pPr>
        <w:pStyle w:val="Normal12Hanging"/>
      </w:pPr>
      <w:r w:rsidRPr="004E5F86">
        <w:t>–</w:t>
      </w:r>
      <w:r w:rsidRPr="004E5F86">
        <w:tab/>
        <w:t>having regard to Rule 59 of its Rules of Procedure,</w:t>
      </w:r>
    </w:p>
    <w:p w14:paraId="573AF153" w14:textId="77777777" w:rsidR="00884D65" w:rsidRPr="004E5F86" w:rsidRDefault="00884D65" w:rsidP="00884D65">
      <w:pPr>
        <w:pStyle w:val="Normal12Hanging"/>
      </w:pPr>
      <w:r w:rsidRPr="004E5F86">
        <w:t>–</w:t>
      </w:r>
      <w:r w:rsidRPr="004E5F86">
        <w:tab/>
        <w:t>having regard to the report of the Committee on Economic and Monetary Affairs (A8</w:t>
      </w:r>
      <w:r w:rsidRPr="004E5F86">
        <w:noBreakHyphen/>
        <w:t>0000/2016),</w:t>
      </w:r>
    </w:p>
    <w:p w14:paraId="0B48D81E" w14:textId="77777777" w:rsidR="00884D65" w:rsidRPr="004E5F86" w:rsidRDefault="00884D65" w:rsidP="00884D65">
      <w:pPr>
        <w:pStyle w:val="Normal12Hanging"/>
      </w:pPr>
      <w:r w:rsidRPr="004E5F86">
        <w:t>1.</w:t>
      </w:r>
      <w:r w:rsidRPr="004E5F86">
        <w:tab/>
        <w:t>Adopts its position at first reading hereinafter set out;</w:t>
      </w:r>
    </w:p>
    <w:p w14:paraId="0497BE02" w14:textId="77777777" w:rsidR="00884D65" w:rsidRPr="004E5F86" w:rsidRDefault="00884D65" w:rsidP="00884D65">
      <w:pPr>
        <w:pStyle w:val="Normal12Hanging"/>
      </w:pPr>
      <w:r w:rsidRPr="004E5F86">
        <w:t>2.</w:t>
      </w:r>
      <w:r w:rsidRPr="004E5F86">
        <w:tab/>
      </w:r>
      <w:r w:rsidRPr="004E5F86">
        <w:rPr>
          <w:snapToGrid w:val="0"/>
          <w:szCs w:val="24"/>
        </w:rPr>
        <w:t>Calls on the Commission to refer the matter to Parliament again if it intends to amend its proposal substantially or replace it with another text</w:t>
      </w:r>
      <w:r w:rsidRPr="004E5F86">
        <w:t>;</w:t>
      </w:r>
    </w:p>
    <w:p w14:paraId="4C6114AA" w14:textId="77777777" w:rsidR="00884D65" w:rsidRPr="004E5F86" w:rsidRDefault="00884D65" w:rsidP="00884D65">
      <w:pPr>
        <w:pStyle w:val="Normal12Hanging"/>
      </w:pPr>
      <w:r w:rsidRPr="004E5F86">
        <w:t>3.</w:t>
      </w:r>
      <w:r w:rsidRPr="004E5F86">
        <w:tab/>
        <w:t>Instructs its President to forward its position to the Council, the Commission and the national parliaments.</w:t>
      </w:r>
    </w:p>
    <w:p w14:paraId="4362919A" w14:textId="77777777" w:rsidR="00884D65" w:rsidRPr="004E5F86" w:rsidRDefault="00884D65" w:rsidP="00884D65">
      <w:r w:rsidRPr="004E5F86">
        <w:br w:type="page"/>
      </w:r>
    </w:p>
    <w:p w14:paraId="3778A49A" w14:textId="77777777" w:rsidR="00884D65" w:rsidRPr="004E5F86" w:rsidRDefault="00884D65" w:rsidP="00884D65">
      <w:pPr>
        <w:pStyle w:val="AMNumberTabs"/>
        <w:keepNext/>
      </w:pPr>
      <w:r w:rsidRPr="004E5F86">
        <w:rPr>
          <w:rStyle w:val="HideTWBExt"/>
          <w:b w:val="0"/>
          <w:noProof w:val="0"/>
        </w:rPr>
        <w:t>&lt;RepeatBlock-Amend&gt;&lt;Amend&gt;</w:t>
      </w:r>
      <w:r w:rsidRPr="004E5F86">
        <w:t>Amendment</w:t>
      </w:r>
      <w:r w:rsidRPr="004E5F86">
        <w:tab/>
      </w:r>
      <w:r w:rsidRPr="004E5F86">
        <w:tab/>
      </w:r>
      <w:r w:rsidRPr="004E5F86">
        <w:rPr>
          <w:rStyle w:val="HideTWBExt"/>
          <w:b w:val="0"/>
          <w:noProof w:val="0"/>
        </w:rPr>
        <w:t>&lt;NumAm&gt;</w:t>
      </w:r>
      <w:r w:rsidRPr="004E5F86">
        <w:rPr>
          <w:color w:val="000000"/>
        </w:rPr>
        <w:t>1</w:t>
      </w:r>
      <w:r w:rsidRPr="004E5F86">
        <w:rPr>
          <w:rStyle w:val="HideTWBExt"/>
          <w:b w:val="0"/>
          <w:noProof w:val="0"/>
        </w:rPr>
        <w:t>&lt;/NumAm&gt;</w:t>
      </w:r>
    </w:p>
    <w:p w14:paraId="2A4F71C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4CBA95E" w14:textId="77777777" w:rsidR="00884D65" w:rsidRPr="004E5F86" w:rsidRDefault="00884D65" w:rsidP="00884D65">
      <w:pPr>
        <w:pStyle w:val="NormalBold"/>
      </w:pPr>
      <w:r w:rsidRPr="004E5F86">
        <w:rPr>
          <w:rStyle w:val="HideTWBExt"/>
          <w:b w:val="0"/>
          <w:noProof w:val="0"/>
        </w:rPr>
        <w:t>&lt;Article&gt;</w:t>
      </w:r>
      <w:r w:rsidRPr="004E5F86">
        <w:t>Recital 5</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9FFC122" w14:textId="77777777" w:rsidTr="00760218">
        <w:trPr>
          <w:jc w:val="center"/>
        </w:trPr>
        <w:tc>
          <w:tcPr>
            <w:tcW w:w="9752" w:type="dxa"/>
            <w:gridSpan w:val="2"/>
          </w:tcPr>
          <w:p w14:paraId="542D5416" w14:textId="77777777" w:rsidR="00884D65" w:rsidRPr="004E5F86" w:rsidRDefault="00884D65" w:rsidP="00760218">
            <w:pPr>
              <w:keepNext/>
            </w:pPr>
          </w:p>
        </w:tc>
      </w:tr>
      <w:tr w:rsidR="00884D65" w:rsidRPr="004E5F86" w14:paraId="1D1E63D3" w14:textId="77777777" w:rsidTr="00760218">
        <w:trPr>
          <w:jc w:val="center"/>
        </w:trPr>
        <w:tc>
          <w:tcPr>
            <w:tcW w:w="4876" w:type="dxa"/>
            <w:hideMark/>
          </w:tcPr>
          <w:p w14:paraId="13A119D5" w14:textId="77777777" w:rsidR="00884D65" w:rsidRPr="004E5F86" w:rsidRDefault="00884D65" w:rsidP="00760218">
            <w:pPr>
              <w:pStyle w:val="ColumnHeading"/>
              <w:keepNext/>
            </w:pPr>
            <w:r w:rsidRPr="004E5F86">
              <w:t>Text proposed by the Commission</w:t>
            </w:r>
          </w:p>
        </w:tc>
        <w:tc>
          <w:tcPr>
            <w:tcW w:w="4876" w:type="dxa"/>
            <w:hideMark/>
          </w:tcPr>
          <w:p w14:paraId="2668CA1C" w14:textId="77777777" w:rsidR="00884D65" w:rsidRPr="004E5F86" w:rsidRDefault="00884D65" w:rsidP="00760218">
            <w:pPr>
              <w:pStyle w:val="ColumnHeading"/>
              <w:keepNext/>
            </w:pPr>
            <w:r w:rsidRPr="004E5F86">
              <w:t>Amendment</w:t>
            </w:r>
          </w:p>
        </w:tc>
      </w:tr>
      <w:tr w:rsidR="00884D65" w:rsidRPr="004E5F86" w14:paraId="3DA61E15" w14:textId="77777777" w:rsidTr="00760218">
        <w:trPr>
          <w:jc w:val="center"/>
        </w:trPr>
        <w:tc>
          <w:tcPr>
            <w:tcW w:w="4876" w:type="dxa"/>
            <w:hideMark/>
          </w:tcPr>
          <w:p w14:paraId="31E84C5A" w14:textId="77777777" w:rsidR="00884D65" w:rsidRPr="004E5F86" w:rsidRDefault="00884D65" w:rsidP="00760218">
            <w:pPr>
              <w:pStyle w:val="Normal6"/>
            </w:pPr>
            <w:r w:rsidRPr="004E5F86">
              <w:t>(5)</w:t>
            </w:r>
            <w:r w:rsidRPr="004E5F86">
              <w:tab/>
              <w:t xml:space="preserve">In June 2015, the Five Presidents Report on Completing Europe’s Economic and Monetary Union pointed out that a single banking system can only be truly single if confidence in the safety of bank deposits is the same irrespective of the Member State in which a bank operates. This requires single bank supervision, single bank resolution and single deposit insurance. The Five Presidents report therefore proposed to complete the Banking Union by establishing a European Deposit Insurance Scheme (EDIS), the third pillar of a fully-fledged Banking Union alongside bank supervision and resolution. Concrete steps in that direction should </w:t>
            </w:r>
            <w:r w:rsidRPr="004E5F86">
              <w:rPr>
                <w:b/>
                <w:i/>
              </w:rPr>
              <w:t>already</w:t>
            </w:r>
            <w:r w:rsidRPr="004E5F86">
              <w:t xml:space="preserve"> be taken as a priority, with a </w:t>
            </w:r>
            <w:r w:rsidRPr="004E5F86">
              <w:rPr>
                <w:b/>
                <w:i/>
              </w:rPr>
              <w:t>re-insurance</w:t>
            </w:r>
            <w:r w:rsidRPr="004E5F86">
              <w:t xml:space="preserve"> system at the European level for the national deposit guarantee schemes as a first step </w:t>
            </w:r>
            <w:r w:rsidRPr="004E5F86">
              <w:rPr>
                <w:b/>
                <w:i/>
              </w:rPr>
              <w:t>towards a fully mutualised approach</w:t>
            </w:r>
            <w:r w:rsidRPr="004E5F86">
              <w:t>. The scope of this reinsurance system should coincide with that of the SSM.</w:t>
            </w:r>
          </w:p>
        </w:tc>
        <w:tc>
          <w:tcPr>
            <w:tcW w:w="4876" w:type="dxa"/>
            <w:hideMark/>
          </w:tcPr>
          <w:p w14:paraId="37C5E31A" w14:textId="77777777" w:rsidR="00884D65" w:rsidRPr="004E5F86" w:rsidRDefault="00884D65" w:rsidP="00760218">
            <w:pPr>
              <w:pStyle w:val="Normal6"/>
              <w:rPr>
                <w:szCs w:val="24"/>
              </w:rPr>
            </w:pPr>
            <w:r w:rsidRPr="004E5F86">
              <w:t>(5)</w:t>
            </w:r>
            <w:r w:rsidRPr="004E5F86">
              <w:tab/>
              <w:t xml:space="preserve">In June 2015, the Five Presidents Report on Completing Europe’s Economic and Monetary Union pointed out that a single banking system can only be truly single if confidence in the safety of bank deposits is the same irrespective of the Member State in which a bank operates. This requires single bank supervision, single bank resolution and single deposit insurance. The Five Presidents report therefore proposed to complete the Banking Union by establishing a European Deposit Insurance Scheme (EDIS), the third pillar of a fully-fledged Banking Union alongside bank supervision and resolution. Concrete steps in that direction should be taken as a priority, with a </w:t>
            </w:r>
            <w:r w:rsidRPr="004E5F86">
              <w:rPr>
                <w:b/>
                <w:i/>
              </w:rPr>
              <w:t>reinsurance</w:t>
            </w:r>
            <w:r w:rsidRPr="004E5F86">
              <w:t xml:space="preserve"> system at the European level for the national deposit guarantee schemes as a first step. The scope of this reinsurance system should coincide with that of the SSM.</w:t>
            </w:r>
          </w:p>
        </w:tc>
      </w:tr>
    </w:tbl>
    <w:p w14:paraId="28DCE9F7"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E087682" w14:textId="77777777" w:rsidR="00884D65" w:rsidRPr="004E5F86" w:rsidRDefault="00884D65" w:rsidP="00884D65">
      <w:r w:rsidRPr="004E5F86">
        <w:rPr>
          <w:rStyle w:val="HideTWBExt"/>
          <w:noProof w:val="0"/>
        </w:rPr>
        <w:t>&lt;/Amend&gt;</w:t>
      </w:r>
    </w:p>
    <w:p w14:paraId="65B72188"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w:t>
      </w:r>
      <w:r w:rsidRPr="004E5F86">
        <w:rPr>
          <w:rStyle w:val="HideTWBExt"/>
          <w:b w:val="0"/>
          <w:noProof w:val="0"/>
        </w:rPr>
        <w:t>&lt;/NumAm&gt;</w:t>
      </w:r>
    </w:p>
    <w:p w14:paraId="3D8E431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5B167CF" w14:textId="77777777" w:rsidR="00884D65" w:rsidRPr="004E5F86" w:rsidRDefault="00884D65" w:rsidP="00884D65">
      <w:pPr>
        <w:pStyle w:val="NormalBold"/>
      </w:pPr>
      <w:r w:rsidRPr="004E5F86">
        <w:rPr>
          <w:rStyle w:val="HideTWBExt"/>
          <w:b w:val="0"/>
          <w:noProof w:val="0"/>
        </w:rPr>
        <w:t>&lt;Article&gt;</w:t>
      </w:r>
      <w:r w:rsidRPr="004E5F86">
        <w:t>Recital 8</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40BFA3B" w14:textId="77777777" w:rsidTr="00760218">
        <w:trPr>
          <w:jc w:val="center"/>
        </w:trPr>
        <w:tc>
          <w:tcPr>
            <w:tcW w:w="9752" w:type="dxa"/>
            <w:gridSpan w:val="2"/>
          </w:tcPr>
          <w:p w14:paraId="51E8337C" w14:textId="77777777" w:rsidR="00884D65" w:rsidRPr="004E5F86" w:rsidRDefault="00884D65" w:rsidP="00760218">
            <w:pPr>
              <w:keepNext/>
            </w:pPr>
          </w:p>
        </w:tc>
      </w:tr>
      <w:tr w:rsidR="00884D65" w:rsidRPr="004E5F86" w14:paraId="5FE58CCB" w14:textId="77777777" w:rsidTr="00760218">
        <w:trPr>
          <w:jc w:val="center"/>
        </w:trPr>
        <w:tc>
          <w:tcPr>
            <w:tcW w:w="4876" w:type="dxa"/>
            <w:hideMark/>
          </w:tcPr>
          <w:p w14:paraId="6A8B8FA2" w14:textId="77777777" w:rsidR="00884D65" w:rsidRPr="004E5F86" w:rsidRDefault="00884D65" w:rsidP="00760218">
            <w:pPr>
              <w:pStyle w:val="ColumnHeading"/>
              <w:keepNext/>
            </w:pPr>
            <w:r w:rsidRPr="004E5F86">
              <w:t>Text proposed by the Commission</w:t>
            </w:r>
          </w:p>
        </w:tc>
        <w:tc>
          <w:tcPr>
            <w:tcW w:w="4876" w:type="dxa"/>
            <w:hideMark/>
          </w:tcPr>
          <w:p w14:paraId="071230C4" w14:textId="77777777" w:rsidR="00884D65" w:rsidRPr="004E5F86" w:rsidRDefault="00884D65" w:rsidP="00760218">
            <w:pPr>
              <w:pStyle w:val="ColumnHeading"/>
              <w:keepNext/>
            </w:pPr>
            <w:r w:rsidRPr="004E5F86">
              <w:t>Amendment</w:t>
            </w:r>
          </w:p>
        </w:tc>
      </w:tr>
      <w:tr w:rsidR="00884D65" w:rsidRPr="004E5F86" w14:paraId="1E690460" w14:textId="77777777" w:rsidTr="00760218">
        <w:trPr>
          <w:jc w:val="center"/>
        </w:trPr>
        <w:tc>
          <w:tcPr>
            <w:tcW w:w="4876" w:type="dxa"/>
            <w:hideMark/>
          </w:tcPr>
          <w:p w14:paraId="04572D6E" w14:textId="77777777" w:rsidR="00884D65" w:rsidRPr="004E5F86" w:rsidRDefault="00884D65" w:rsidP="00760218">
            <w:pPr>
              <w:pStyle w:val="Normal6"/>
            </w:pPr>
            <w:r w:rsidRPr="004E5F86">
              <w:t>(8)</w:t>
            </w:r>
            <w:r w:rsidRPr="004E5F86">
              <w:tab/>
              <w:t xml:space="preserve">Although Directive 2014/49/EU significantly improves the capacity of national schemes to compensate depositors, more efficient deposit guarantee arrangements are needed at the level of the </w:t>
            </w:r>
            <w:r w:rsidRPr="004E5F86">
              <w:lastRenderedPageBreak/>
              <w:t xml:space="preserve">Banking Union to ensure sufficient financial means to underpin the confidence of all depositors and thereby safeguard financial stability. EDIS would increase the resilience of the Banking Union against future crises </w:t>
            </w:r>
            <w:r w:rsidRPr="004E5F86">
              <w:rPr>
                <w:b/>
                <w:i/>
              </w:rPr>
              <w:t>by sharing risk more widely</w:t>
            </w:r>
            <w:r w:rsidRPr="004E5F86">
              <w:t xml:space="preserve"> and would offer equal protection for insured depositors, supporting the proper functioning of the internal market.</w:t>
            </w:r>
          </w:p>
        </w:tc>
        <w:tc>
          <w:tcPr>
            <w:tcW w:w="4876" w:type="dxa"/>
            <w:hideMark/>
          </w:tcPr>
          <w:p w14:paraId="1F7674BC" w14:textId="77777777" w:rsidR="00884D65" w:rsidRPr="004E5F86" w:rsidRDefault="00884D65" w:rsidP="00760218">
            <w:pPr>
              <w:pStyle w:val="Normal6"/>
              <w:rPr>
                <w:szCs w:val="24"/>
              </w:rPr>
            </w:pPr>
            <w:r w:rsidRPr="004E5F86">
              <w:lastRenderedPageBreak/>
              <w:t>(8)</w:t>
            </w:r>
            <w:r w:rsidRPr="004E5F86">
              <w:tab/>
              <w:t xml:space="preserve">Although Directive 2014/49/EU significantly improves the capacity of national schemes to compensate depositors, more efficient deposit guarantee arrangements are needed at the level of the </w:t>
            </w:r>
            <w:r w:rsidRPr="004E5F86">
              <w:lastRenderedPageBreak/>
              <w:t>Banking Union to ensure sufficient financial means to underpin the confidence of all depositors and thereby safeguard financial stability. EDIS would increase the resilience of the Banking Union against future crises and would offer equal protection for insured depositors, supporting the proper functioning of the internal market.</w:t>
            </w:r>
          </w:p>
        </w:tc>
      </w:tr>
    </w:tbl>
    <w:p w14:paraId="3DD99391"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EFF0075" w14:textId="77777777" w:rsidR="00884D65" w:rsidRPr="004E5F86" w:rsidRDefault="00884D65" w:rsidP="00884D65">
      <w:r w:rsidRPr="004E5F86">
        <w:rPr>
          <w:rStyle w:val="HideTWBExt"/>
          <w:noProof w:val="0"/>
        </w:rPr>
        <w:t>&lt;/Amend&gt;</w:t>
      </w:r>
    </w:p>
    <w:p w14:paraId="77C18016"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w:t>
      </w:r>
      <w:r w:rsidRPr="004E5F86">
        <w:rPr>
          <w:rStyle w:val="HideTWBExt"/>
          <w:b w:val="0"/>
          <w:noProof w:val="0"/>
        </w:rPr>
        <w:t>&lt;/NumAm&gt;</w:t>
      </w:r>
    </w:p>
    <w:p w14:paraId="555BC84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3D1FF2A3" w14:textId="77777777" w:rsidR="00884D65" w:rsidRPr="004E5F86" w:rsidRDefault="00884D65" w:rsidP="00884D65">
      <w:pPr>
        <w:pStyle w:val="NormalBold"/>
      </w:pPr>
      <w:r w:rsidRPr="004E5F86">
        <w:rPr>
          <w:rStyle w:val="HideTWBExt"/>
          <w:b w:val="0"/>
          <w:noProof w:val="0"/>
        </w:rPr>
        <w:t>&lt;Article&gt;</w:t>
      </w:r>
      <w:r w:rsidRPr="004E5F86">
        <w:t>Recital 17</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07B67ED" w14:textId="77777777" w:rsidTr="00760218">
        <w:trPr>
          <w:jc w:val="center"/>
        </w:trPr>
        <w:tc>
          <w:tcPr>
            <w:tcW w:w="9752" w:type="dxa"/>
            <w:gridSpan w:val="2"/>
          </w:tcPr>
          <w:p w14:paraId="0DAC27B1" w14:textId="77777777" w:rsidR="00884D65" w:rsidRPr="004E5F86" w:rsidRDefault="00884D65" w:rsidP="00760218">
            <w:pPr>
              <w:keepNext/>
            </w:pPr>
          </w:p>
        </w:tc>
      </w:tr>
      <w:tr w:rsidR="00884D65" w:rsidRPr="004E5F86" w14:paraId="4DDBD401" w14:textId="77777777" w:rsidTr="00760218">
        <w:trPr>
          <w:jc w:val="center"/>
        </w:trPr>
        <w:tc>
          <w:tcPr>
            <w:tcW w:w="4876" w:type="dxa"/>
            <w:hideMark/>
          </w:tcPr>
          <w:p w14:paraId="394EB289" w14:textId="77777777" w:rsidR="00884D65" w:rsidRPr="004E5F86" w:rsidRDefault="00884D65" w:rsidP="00760218">
            <w:pPr>
              <w:pStyle w:val="ColumnHeading"/>
              <w:keepNext/>
            </w:pPr>
            <w:r w:rsidRPr="004E5F86">
              <w:t>Text proposed by the Commission</w:t>
            </w:r>
          </w:p>
        </w:tc>
        <w:tc>
          <w:tcPr>
            <w:tcW w:w="4876" w:type="dxa"/>
            <w:hideMark/>
          </w:tcPr>
          <w:p w14:paraId="1B23F788" w14:textId="77777777" w:rsidR="00884D65" w:rsidRPr="004E5F86" w:rsidRDefault="00884D65" w:rsidP="00760218">
            <w:pPr>
              <w:pStyle w:val="ColumnHeading"/>
              <w:keepNext/>
            </w:pPr>
            <w:r w:rsidRPr="004E5F86">
              <w:t>Amendment</w:t>
            </w:r>
          </w:p>
        </w:tc>
      </w:tr>
      <w:tr w:rsidR="00884D65" w:rsidRPr="004E5F86" w14:paraId="3A8C162B" w14:textId="77777777" w:rsidTr="00760218">
        <w:trPr>
          <w:jc w:val="center"/>
        </w:trPr>
        <w:tc>
          <w:tcPr>
            <w:tcW w:w="4876" w:type="dxa"/>
            <w:hideMark/>
          </w:tcPr>
          <w:p w14:paraId="0560FBAA" w14:textId="77777777" w:rsidR="00884D65" w:rsidRPr="004E5F86" w:rsidRDefault="00884D65" w:rsidP="00760218">
            <w:pPr>
              <w:pStyle w:val="Normal6"/>
            </w:pPr>
            <w:r w:rsidRPr="004E5F86">
              <w:t>(17)</w:t>
            </w:r>
            <w:r w:rsidRPr="004E5F86">
              <w:tab/>
              <w:t xml:space="preserve">EDIS </w:t>
            </w:r>
            <w:r w:rsidRPr="004E5F86">
              <w:rPr>
                <w:b/>
                <w:i/>
              </w:rPr>
              <w:t>should progressively</w:t>
            </w:r>
            <w:r w:rsidRPr="004E5F86">
              <w:t xml:space="preserve"> evolve from a reinsurance scheme into </w:t>
            </w:r>
            <w:r w:rsidRPr="004E5F86">
              <w:rPr>
                <w:b/>
                <w:i/>
              </w:rPr>
              <w:t>a fully mutualised co-insurance</w:t>
            </w:r>
            <w:r w:rsidRPr="004E5F86">
              <w:t xml:space="preserve"> scheme over a number of years. In the context of efforts to deepen the EMU</w:t>
            </w:r>
            <w:r w:rsidRPr="004E5F86">
              <w:rPr>
                <w:b/>
                <w:i/>
              </w:rPr>
              <w:t>, together with the work on the establishment of bridge-financing arrangements for the Single Resolution Fund (SRF)</w:t>
            </w:r>
            <w:r w:rsidRPr="004E5F86">
              <w:t xml:space="preserve"> and on </w:t>
            </w:r>
            <w:r w:rsidRPr="004E5F86">
              <w:rPr>
                <w:b/>
                <w:i/>
              </w:rPr>
              <w:t>developing</w:t>
            </w:r>
            <w:r w:rsidRPr="004E5F86">
              <w:t xml:space="preserve"> a common fiscal backstop, </w:t>
            </w:r>
            <w:r w:rsidRPr="004E5F86">
              <w:rPr>
                <w:b/>
                <w:i/>
              </w:rPr>
              <w:t>this</w:t>
            </w:r>
            <w:r w:rsidRPr="004E5F86">
              <w:t xml:space="preserve"> step </w:t>
            </w:r>
            <w:r w:rsidRPr="004E5F86">
              <w:rPr>
                <w:b/>
                <w:i/>
              </w:rPr>
              <w:t>is necessary to reduce the bank/sovereign links</w:t>
            </w:r>
            <w:r w:rsidRPr="004E5F86">
              <w:t xml:space="preserve"> in individual Member States by means of </w:t>
            </w:r>
            <w:r w:rsidRPr="004E5F86">
              <w:rPr>
                <w:b/>
                <w:i/>
              </w:rPr>
              <w:t>steps</w:t>
            </w:r>
            <w:r w:rsidRPr="004E5F86">
              <w:t xml:space="preserve"> towards risk sharing among all the Member States in the Banking Union</w:t>
            </w:r>
            <w:r w:rsidRPr="004E5F86">
              <w:rPr>
                <w:b/>
                <w:i/>
              </w:rPr>
              <w:t>,</w:t>
            </w:r>
            <w:r w:rsidRPr="004E5F86">
              <w:t xml:space="preserve"> and thereby to reinforce the Banking Union in achieving its key objective. However, such risk sharing implied by steps to reinforce Banking Union must proceed in parallel with risk reducing measures designed to break the bank-sovereign link more directly.</w:t>
            </w:r>
          </w:p>
        </w:tc>
        <w:tc>
          <w:tcPr>
            <w:tcW w:w="4876" w:type="dxa"/>
            <w:hideMark/>
          </w:tcPr>
          <w:p w14:paraId="74A35F4D" w14:textId="77777777" w:rsidR="00884D65" w:rsidRPr="004E5F86" w:rsidRDefault="00884D65" w:rsidP="00760218">
            <w:pPr>
              <w:pStyle w:val="Normal6"/>
              <w:rPr>
                <w:szCs w:val="24"/>
              </w:rPr>
            </w:pPr>
            <w:r w:rsidRPr="004E5F86">
              <w:t>(17)</w:t>
            </w:r>
            <w:r w:rsidRPr="004E5F86">
              <w:tab/>
              <w:t xml:space="preserve">EDIS </w:t>
            </w:r>
            <w:r w:rsidRPr="004E5F86">
              <w:rPr>
                <w:b/>
                <w:i/>
              </w:rPr>
              <w:t>could</w:t>
            </w:r>
            <w:r w:rsidRPr="004E5F86">
              <w:t xml:space="preserve"> evolve from a reinsurance scheme into </w:t>
            </w:r>
            <w:r w:rsidRPr="004E5F86">
              <w:rPr>
                <w:b/>
                <w:i/>
              </w:rPr>
              <w:t>an insurance</w:t>
            </w:r>
            <w:r w:rsidRPr="004E5F86">
              <w:t xml:space="preserve"> scheme over a number of years </w:t>
            </w:r>
            <w:r w:rsidRPr="004E5F86">
              <w:rPr>
                <w:b/>
                <w:i/>
              </w:rPr>
              <w:t xml:space="preserve">if and when the conditions set out in this Regulation have been met. </w:t>
            </w:r>
            <w:r w:rsidRPr="004E5F86">
              <w:t xml:space="preserve">In the context of efforts to deepen the EMU and </w:t>
            </w:r>
            <w:r w:rsidRPr="004E5F86">
              <w:rPr>
                <w:b/>
                <w:i/>
              </w:rPr>
              <w:t xml:space="preserve">to develop </w:t>
            </w:r>
            <w:r w:rsidRPr="004E5F86">
              <w:t xml:space="preserve">a common fiscal backstop </w:t>
            </w:r>
            <w:r w:rsidRPr="004E5F86">
              <w:rPr>
                <w:b/>
                <w:i/>
              </w:rPr>
              <w:t>for the Single Resolution Fund (SRF)</w:t>
            </w:r>
            <w:r w:rsidRPr="004E5F86">
              <w:t xml:space="preserve">, </w:t>
            </w:r>
            <w:r w:rsidRPr="004E5F86">
              <w:rPr>
                <w:b/>
                <w:i/>
              </w:rPr>
              <w:t>that</w:t>
            </w:r>
            <w:r w:rsidRPr="004E5F86">
              <w:t xml:space="preserve"> step </w:t>
            </w:r>
            <w:r w:rsidRPr="004E5F86">
              <w:rPr>
                <w:b/>
                <w:i/>
              </w:rPr>
              <w:t>could contribute to reducing the bank-sovereign link</w:t>
            </w:r>
            <w:r w:rsidRPr="004E5F86">
              <w:t xml:space="preserve"> in individual Member States by means of </w:t>
            </w:r>
            <w:r w:rsidRPr="004E5F86">
              <w:rPr>
                <w:b/>
                <w:i/>
              </w:rPr>
              <w:t>a step</w:t>
            </w:r>
            <w:r w:rsidRPr="004E5F86">
              <w:t xml:space="preserve"> towards risk sharing among all the Member States in the Banking Union and thereby to reinforce the Banking Union in achieving its key objective. However, such risk sharing implied by steps to reinforce </w:t>
            </w:r>
            <w:r w:rsidRPr="004E5F86">
              <w:rPr>
                <w:b/>
                <w:i/>
              </w:rPr>
              <w:t>the</w:t>
            </w:r>
            <w:r w:rsidRPr="004E5F86">
              <w:t xml:space="preserve"> Banking Union must proceed in parallel with risk reducing measures designed to break the bank-sovereign link more directly.</w:t>
            </w:r>
          </w:p>
        </w:tc>
      </w:tr>
    </w:tbl>
    <w:p w14:paraId="2B3B3994"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A1CA0F5" w14:textId="77777777" w:rsidR="00884D65" w:rsidRPr="004E5F86" w:rsidRDefault="00884D65" w:rsidP="00884D65">
      <w:r w:rsidRPr="004E5F86">
        <w:rPr>
          <w:rStyle w:val="HideTWBExt"/>
          <w:noProof w:val="0"/>
        </w:rPr>
        <w:t>&lt;/Amend&gt;</w:t>
      </w:r>
    </w:p>
    <w:p w14:paraId="5757A7B3"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4</w:t>
      </w:r>
      <w:r w:rsidRPr="004E5F86">
        <w:rPr>
          <w:rStyle w:val="HideTWBExt"/>
          <w:b w:val="0"/>
          <w:noProof w:val="0"/>
        </w:rPr>
        <w:t>&lt;/NumAm&gt;</w:t>
      </w:r>
    </w:p>
    <w:p w14:paraId="58C96FEB"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2D767CF" w14:textId="77777777" w:rsidR="00884D65" w:rsidRPr="004E5F86" w:rsidRDefault="00884D65" w:rsidP="00884D65">
      <w:pPr>
        <w:pStyle w:val="NormalBold"/>
      </w:pPr>
      <w:r w:rsidRPr="004E5F86">
        <w:rPr>
          <w:rStyle w:val="HideTWBExt"/>
          <w:b w:val="0"/>
          <w:noProof w:val="0"/>
        </w:rPr>
        <w:t>&lt;Article&gt;</w:t>
      </w:r>
      <w:r w:rsidRPr="004E5F86">
        <w:t>Recital 18</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56BF406" w14:textId="77777777" w:rsidTr="00760218">
        <w:trPr>
          <w:jc w:val="center"/>
        </w:trPr>
        <w:tc>
          <w:tcPr>
            <w:tcW w:w="9752" w:type="dxa"/>
            <w:gridSpan w:val="2"/>
          </w:tcPr>
          <w:p w14:paraId="5CB63714" w14:textId="77777777" w:rsidR="00884D65" w:rsidRPr="004E5F86" w:rsidRDefault="00884D65" w:rsidP="00760218">
            <w:pPr>
              <w:keepNext/>
            </w:pPr>
          </w:p>
        </w:tc>
      </w:tr>
      <w:tr w:rsidR="00884D65" w:rsidRPr="004E5F86" w14:paraId="523BEE81" w14:textId="77777777" w:rsidTr="00760218">
        <w:trPr>
          <w:jc w:val="center"/>
        </w:trPr>
        <w:tc>
          <w:tcPr>
            <w:tcW w:w="4876" w:type="dxa"/>
            <w:hideMark/>
          </w:tcPr>
          <w:p w14:paraId="297D6A64" w14:textId="77777777" w:rsidR="00884D65" w:rsidRPr="004E5F86" w:rsidRDefault="00884D65" w:rsidP="00760218">
            <w:pPr>
              <w:pStyle w:val="ColumnHeading"/>
              <w:keepNext/>
            </w:pPr>
            <w:r w:rsidRPr="004E5F86">
              <w:t>Text proposed by the Commission</w:t>
            </w:r>
          </w:p>
        </w:tc>
        <w:tc>
          <w:tcPr>
            <w:tcW w:w="4876" w:type="dxa"/>
            <w:hideMark/>
          </w:tcPr>
          <w:p w14:paraId="4B673A7F" w14:textId="77777777" w:rsidR="00884D65" w:rsidRPr="004E5F86" w:rsidRDefault="00884D65" w:rsidP="00760218">
            <w:pPr>
              <w:pStyle w:val="ColumnHeading"/>
              <w:keepNext/>
            </w:pPr>
            <w:r w:rsidRPr="004E5F86">
              <w:t>Amendment</w:t>
            </w:r>
          </w:p>
        </w:tc>
      </w:tr>
      <w:tr w:rsidR="00884D65" w:rsidRPr="004E5F86" w14:paraId="263F70AF" w14:textId="77777777" w:rsidTr="00760218">
        <w:trPr>
          <w:jc w:val="center"/>
        </w:trPr>
        <w:tc>
          <w:tcPr>
            <w:tcW w:w="4876" w:type="dxa"/>
            <w:hideMark/>
          </w:tcPr>
          <w:p w14:paraId="6039B8EE" w14:textId="77777777" w:rsidR="00884D65" w:rsidRPr="004E5F86" w:rsidRDefault="00884D65" w:rsidP="00760218">
            <w:pPr>
              <w:pStyle w:val="Normal6"/>
            </w:pPr>
            <w:r w:rsidRPr="004E5F86">
              <w:t>(18)</w:t>
            </w:r>
            <w:r w:rsidRPr="004E5F86">
              <w:tab/>
              <w:t xml:space="preserve">EDIS should be established in </w:t>
            </w:r>
            <w:r w:rsidRPr="004E5F86">
              <w:rPr>
                <w:b/>
                <w:i/>
              </w:rPr>
              <w:t>three sequential</w:t>
            </w:r>
            <w:r w:rsidRPr="004E5F86">
              <w:t xml:space="preserve"> stages, first a reinsurance scheme that covers a share of the liquidity shortfall </w:t>
            </w:r>
            <w:r w:rsidRPr="004E5F86">
              <w:rPr>
                <w:b/>
                <w:i/>
              </w:rPr>
              <w:t>and of the excess losses</w:t>
            </w:r>
            <w:r w:rsidRPr="004E5F86">
              <w:t xml:space="preserve"> of participating DGSs</w:t>
            </w:r>
            <w:r w:rsidRPr="004E5F86">
              <w:rPr>
                <w:b/>
                <w:i/>
              </w:rPr>
              <w:t>, followed by a co-insurance</w:t>
            </w:r>
            <w:r w:rsidRPr="004E5F86">
              <w:t xml:space="preserve"> scheme that covers a gradually increasing share of the </w:t>
            </w:r>
            <w:r w:rsidRPr="004E5F86">
              <w:rPr>
                <w:b/>
                <w:i/>
              </w:rPr>
              <w:t>liquidity shortfall and losses</w:t>
            </w:r>
            <w:r w:rsidRPr="004E5F86">
              <w:t xml:space="preserve"> of participating DGSs </w:t>
            </w:r>
            <w:r w:rsidRPr="004E5F86">
              <w:rPr>
                <w:b/>
                <w:i/>
              </w:rPr>
              <w:t>and eventually resulting in a full insurance scheme that covers all liquidity needs and losses of participating deposit guarantee schemes</w:t>
            </w:r>
            <w:r w:rsidRPr="004E5F86">
              <w:t>.</w:t>
            </w:r>
          </w:p>
        </w:tc>
        <w:tc>
          <w:tcPr>
            <w:tcW w:w="4876" w:type="dxa"/>
            <w:hideMark/>
          </w:tcPr>
          <w:p w14:paraId="21787C26" w14:textId="77777777" w:rsidR="00884D65" w:rsidRPr="004E5F86" w:rsidRDefault="00884D65" w:rsidP="00760218">
            <w:pPr>
              <w:pStyle w:val="Normal6"/>
              <w:rPr>
                <w:szCs w:val="24"/>
              </w:rPr>
            </w:pPr>
            <w:r w:rsidRPr="004E5F86">
              <w:t>(18)</w:t>
            </w:r>
            <w:r w:rsidRPr="004E5F86">
              <w:tab/>
              <w:t xml:space="preserve">EDIS should be established in </w:t>
            </w:r>
            <w:r w:rsidRPr="004E5F86">
              <w:rPr>
                <w:b/>
                <w:i/>
              </w:rPr>
              <w:t>two</w:t>
            </w:r>
            <w:r w:rsidRPr="004E5F86">
              <w:t xml:space="preserve"> stages, first a reinsurance scheme that covers a </w:t>
            </w:r>
            <w:r w:rsidRPr="004E5F86">
              <w:rPr>
                <w:b/>
                <w:i/>
              </w:rPr>
              <w:t>gradually increasing</w:t>
            </w:r>
            <w:r w:rsidRPr="004E5F86">
              <w:t xml:space="preserve"> share of the liquidity shortfall of participating DGSs </w:t>
            </w:r>
            <w:r w:rsidRPr="004E5F86">
              <w:rPr>
                <w:b/>
                <w:i/>
              </w:rPr>
              <w:t>and an insurance</w:t>
            </w:r>
            <w:r w:rsidRPr="004E5F86">
              <w:t xml:space="preserve"> scheme that covers a gradually increasing share of the </w:t>
            </w:r>
            <w:r w:rsidRPr="004E5F86">
              <w:rPr>
                <w:b/>
                <w:i/>
              </w:rPr>
              <w:t>excess loss</w:t>
            </w:r>
            <w:r w:rsidRPr="004E5F86">
              <w:t xml:space="preserve"> of participating DGSs.</w:t>
            </w:r>
          </w:p>
        </w:tc>
      </w:tr>
    </w:tbl>
    <w:p w14:paraId="6AD2A9DC"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ECB5748" w14:textId="77777777" w:rsidR="00884D65" w:rsidRPr="004E5F86" w:rsidRDefault="00884D65" w:rsidP="00884D65">
      <w:r w:rsidRPr="004E5F86">
        <w:rPr>
          <w:rStyle w:val="HideTWBExt"/>
          <w:noProof w:val="0"/>
        </w:rPr>
        <w:t>&lt;/Amend&gt;</w:t>
      </w:r>
    </w:p>
    <w:p w14:paraId="49E0307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w:t>
      </w:r>
      <w:r w:rsidRPr="004E5F86">
        <w:rPr>
          <w:rStyle w:val="HideTWBExt"/>
          <w:b w:val="0"/>
          <w:noProof w:val="0"/>
        </w:rPr>
        <w:t>&lt;/NumAm&gt;</w:t>
      </w:r>
    </w:p>
    <w:p w14:paraId="38AFE76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F4D074D" w14:textId="77777777" w:rsidR="00884D65" w:rsidRPr="004E5F86" w:rsidRDefault="00884D65" w:rsidP="00884D65">
      <w:pPr>
        <w:pStyle w:val="NormalBold"/>
      </w:pPr>
      <w:r w:rsidRPr="004E5F86">
        <w:rPr>
          <w:rStyle w:val="HideTWBExt"/>
          <w:b w:val="0"/>
          <w:noProof w:val="0"/>
        </w:rPr>
        <w:t>&lt;Article&gt;</w:t>
      </w:r>
      <w:r w:rsidRPr="004E5F86">
        <w:t>Recital 20</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B3D204B" w14:textId="77777777" w:rsidTr="00760218">
        <w:trPr>
          <w:jc w:val="center"/>
        </w:trPr>
        <w:tc>
          <w:tcPr>
            <w:tcW w:w="9752" w:type="dxa"/>
            <w:gridSpan w:val="2"/>
          </w:tcPr>
          <w:p w14:paraId="591DE73E" w14:textId="77777777" w:rsidR="00884D65" w:rsidRPr="004E5F86" w:rsidRDefault="00884D65" w:rsidP="00760218">
            <w:pPr>
              <w:keepNext/>
            </w:pPr>
          </w:p>
        </w:tc>
      </w:tr>
      <w:tr w:rsidR="00884D65" w:rsidRPr="004E5F86" w14:paraId="1164FE3F" w14:textId="77777777" w:rsidTr="00760218">
        <w:trPr>
          <w:jc w:val="center"/>
        </w:trPr>
        <w:tc>
          <w:tcPr>
            <w:tcW w:w="4876" w:type="dxa"/>
            <w:hideMark/>
          </w:tcPr>
          <w:p w14:paraId="230CD73B" w14:textId="77777777" w:rsidR="00884D65" w:rsidRPr="004E5F86" w:rsidRDefault="00884D65" w:rsidP="00760218">
            <w:pPr>
              <w:pStyle w:val="ColumnHeading"/>
              <w:keepNext/>
            </w:pPr>
            <w:r w:rsidRPr="004E5F86">
              <w:t>Text proposed by the Commission</w:t>
            </w:r>
          </w:p>
        </w:tc>
        <w:tc>
          <w:tcPr>
            <w:tcW w:w="4876" w:type="dxa"/>
            <w:hideMark/>
          </w:tcPr>
          <w:p w14:paraId="3EA9C12F" w14:textId="77777777" w:rsidR="00884D65" w:rsidRPr="004E5F86" w:rsidRDefault="00884D65" w:rsidP="00760218">
            <w:pPr>
              <w:pStyle w:val="ColumnHeading"/>
              <w:keepNext/>
            </w:pPr>
            <w:r w:rsidRPr="004E5F86">
              <w:t>Amendment</w:t>
            </w:r>
          </w:p>
        </w:tc>
      </w:tr>
      <w:tr w:rsidR="00884D65" w:rsidRPr="004E5F86" w14:paraId="00E7BB3D" w14:textId="77777777" w:rsidTr="00760218">
        <w:trPr>
          <w:jc w:val="center"/>
        </w:trPr>
        <w:tc>
          <w:tcPr>
            <w:tcW w:w="4876" w:type="dxa"/>
            <w:hideMark/>
          </w:tcPr>
          <w:p w14:paraId="6A7A6604" w14:textId="77777777" w:rsidR="00884D65" w:rsidRPr="004E5F86" w:rsidRDefault="00884D65" w:rsidP="00760218">
            <w:pPr>
              <w:pStyle w:val="Normal6"/>
            </w:pPr>
            <w:r w:rsidRPr="004E5F86">
              <w:rPr>
                <w:b/>
                <w:i/>
              </w:rPr>
              <w:t>(20)</w:t>
            </w:r>
            <w:r w:rsidRPr="004E5F86">
              <w:rPr>
                <w:b/>
                <w:i/>
              </w:rPr>
              <w:tab/>
              <w:t>As the Deposit Insurance Fund, in the re-insurance stage, would only provide an additional source of funding and would only weaken the link between banks and their national sovereign, without however ensuring that all depositors in the Banking Union enjoy an equal level of protection, the reinsurance stage should, after three years, gradually progress into a co-insurance scheme and ultimately into a fully mutualised deposit insurance scheme.</w:t>
            </w:r>
          </w:p>
        </w:tc>
        <w:tc>
          <w:tcPr>
            <w:tcW w:w="4876" w:type="dxa"/>
            <w:hideMark/>
          </w:tcPr>
          <w:p w14:paraId="74A88AF4" w14:textId="77777777" w:rsidR="00884D65" w:rsidRPr="004E5F86" w:rsidRDefault="00884D65" w:rsidP="00760218">
            <w:pPr>
              <w:pStyle w:val="Normal6"/>
              <w:rPr>
                <w:szCs w:val="24"/>
              </w:rPr>
            </w:pPr>
            <w:r w:rsidRPr="004E5F86">
              <w:rPr>
                <w:b/>
                <w:i/>
              </w:rPr>
              <w:t>deleted</w:t>
            </w:r>
          </w:p>
        </w:tc>
      </w:tr>
    </w:tbl>
    <w:p w14:paraId="5506CBBB"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0C2A419" w14:textId="77777777" w:rsidR="00884D65" w:rsidRPr="004E5F86" w:rsidRDefault="00884D65" w:rsidP="00884D65">
      <w:r w:rsidRPr="004E5F86">
        <w:rPr>
          <w:rStyle w:val="HideTWBExt"/>
          <w:noProof w:val="0"/>
        </w:rPr>
        <w:t>&lt;/Amend&gt;</w:t>
      </w:r>
    </w:p>
    <w:p w14:paraId="461E05E2"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6</w:t>
      </w:r>
      <w:r w:rsidRPr="004E5F86">
        <w:rPr>
          <w:rStyle w:val="HideTWBExt"/>
          <w:b w:val="0"/>
          <w:noProof w:val="0"/>
        </w:rPr>
        <w:t>&lt;/NumAm&gt;</w:t>
      </w:r>
    </w:p>
    <w:p w14:paraId="08D48EC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D769899" w14:textId="77777777" w:rsidR="00884D65" w:rsidRPr="004E5F86" w:rsidRDefault="00884D65" w:rsidP="00884D65">
      <w:pPr>
        <w:pStyle w:val="NormalBold"/>
      </w:pPr>
      <w:r w:rsidRPr="004E5F86">
        <w:rPr>
          <w:rStyle w:val="HideTWBExt"/>
          <w:b w:val="0"/>
          <w:noProof w:val="0"/>
        </w:rPr>
        <w:t>&lt;Article&gt;</w:t>
      </w:r>
      <w:r w:rsidRPr="004E5F86">
        <w:t>Recital 21</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148E966" w14:textId="77777777" w:rsidTr="00760218">
        <w:trPr>
          <w:jc w:val="center"/>
        </w:trPr>
        <w:tc>
          <w:tcPr>
            <w:tcW w:w="9752" w:type="dxa"/>
            <w:gridSpan w:val="2"/>
          </w:tcPr>
          <w:p w14:paraId="29C90EC8" w14:textId="77777777" w:rsidR="00884D65" w:rsidRPr="004E5F86" w:rsidRDefault="00884D65" w:rsidP="00760218">
            <w:pPr>
              <w:keepNext/>
            </w:pPr>
          </w:p>
        </w:tc>
      </w:tr>
      <w:tr w:rsidR="00884D65" w:rsidRPr="004E5F86" w14:paraId="2E7DC084" w14:textId="77777777" w:rsidTr="00760218">
        <w:trPr>
          <w:jc w:val="center"/>
        </w:trPr>
        <w:tc>
          <w:tcPr>
            <w:tcW w:w="4876" w:type="dxa"/>
            <w:hideMark/>
          </w:tcPr>
          <w:p w14:paraId="052EA043" w14:textId="77777777" w:rsidR="00884D65" w:rsidRPr="004E5F86" w:rsidRDefault="00884D65" w:rsidP="00760218">
            <w:pPr>
              <w:pStyle w:val="ColumnHeading"/>
              <w:keepNext/>
            </w:pPr>
            <w:r w:rsidRPr="004E5F86">
              <w:t>Text proposed by the Commission</w:t>
            </w:r>
          </w:p>
        </w:tc>
        <w:tc>
          <w:tcPr>
            <w:tcW w:w="4876" w:type="dxa"/>
            <w:hideMark/>
          </w:tcPr>
          <w:p w14:paraId="68C6D246" w14:textId="77777777" w:rsidR="00884D65" w:rsidRPr="004E5F86" w:rsidRDefault="00884D65" w:rsidP="00760218">
            <w:pPr>
              <w:pStyle w:val="ColumnHeading"/>
              <w:keepNext/>
            </w:pPr>
            <w:r w:rsidRPr="004E5F86">
              <w:t>Amendment</w:t>
            </w:r>
          </w:p>
        </w:tc>
      </w:tr>
      <w:tr w:rsidR="00884D65" w:rsidRPr="004E5F86" w14:paraId="6BCCEE80" w14:textId="77777777" w:rsidTr="00760218">
        <w:trPr>
          <w:jc w:val="center"/>
        </w:trPr>
        <w:tc>
          <w:tcPr>
            <w:tcW w:w="4876" w:type="dxa"/>
            <w:hideMark/>
          </w:tcPr>
          <w:p w14:paraId="294F4FD0" w14:textId="77777777" w:rsidR="00884D65" w:rsidRPr="004E5F86" w:rsidRDefault="00884D65" w:rsidP="00760218">
            <w:pPr>
              <w:pStyle w:val="Normal6"/>
            </w:pPr>
            <w:r w:rsidRPr="004E5F86">
              <w:rPr>
                <w:b/>
                <w:i/>
              </w:rPr>
              <w:t>(21)</w:t>
            </w:r>
            <w:r w:rsidRPr="004E5F86">
              <w:rPr>
                <w:b/>
                <w:i/>
              </w:rPr>
              <w:tab/>
              <w:t>While the reinsurance and coinsurance stages would share many common features, ensuring a smooth gradual evolution, pay-outs under the co-insurance stage would be shared between national DGS and the Deposit Insurance Fund as of the first euro of loss. The relative contribution from the Deposit Insurance Fund would gradually increase to 100 percent, resulting in the full mutualisation of depositor risk across the Banking Union after four years.</w:t>
            </w:r>
          </w:p>
        </w:tc>
        <w:tc>
          <w:tcPr>
            <w:tcW w:w="4876" w:type="dxa"/>
            <w:hideMark/>
          </w:tcPr>
          <w:p w14:paraId="62B59974" w14:textId="77777777" w:rsidR="00884D65" w:rsidRPr="004E5F86" w:rsidRDefault="00884D65" w:rsidP="00760218">
            <w:pPr>
              <w:pStyle w:val="Normal6"/>
              <w:rPr>
                <w:szCs w:val="24"/>
              </w:rPr>
            </w:pPr>
            <w:r w:rsidRPr="004E5F86">
              <w:rPr>
                <w:b/>
                <w:i/>
              </w:rPr>
              <w:t>deleted</w:t>
            </w:r>
          </w:p>
        </w:tc>
      </w:tr>
    </w:tbl>
    <w:p w14:paraId="2FE68BE7"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A91E9DF" w14:textId="77777777" w:rsidR="00884D65" w:rsidRPr="004E5F86" w:rsidRDefault="00884D65" w:rsidP="00884D65">
      <w:r w:rsidRPr="004E5F86">
        <w:rPr>
          <w:rStyle w:val="HideTWBExt"/>
          <w:noProof w:val="0"/>
        </w:rPr>
        <w:t>&lt;/Amend&gt;</w:t>
      </w:r>
    </w:p>
    <w:p w14:paraId="0AC5D86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w:t>
      </w:r>
      <w:r w:rsidRPr="004E5F86">
        <w:rPr>
          <w:rStyle w:val="HideTWBExt"/>
          <w:b w:val="0"/>
          <w:noProof w:val="0"/>
        </w:rPr>
        <w:t>&lt;/NumAm&gt;</w:t>
      </w:r>
    </w:p>
    <w:p w14:paraId="630B600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66EBA83" w14:textId="77777777" w:rsidR="00884D65" w:rsidRPr="004E5F86" w:rsidRDefault="00884D65" w:rsidP="00884D65">
      <w:pPr>
        <w:pStyle w:val="NormalBold"/>
      </w:pPr>
      <w:r w:rsidRPr="004E5F86">
        <w:rPr>
          <w:rStyle w:val="HideTWBExt"/>
          <w:b w:val="0"/>
          <w:noProof w:val="0"/>
        </w:rPr>
        <w:t>&lt;Article&gt;</w:t>
      </w:r>
      <w:r w:rsidRPr="004E5F86">
        <w:t>Recital 22</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CDAEAB3" w14:textId="77777777" w:rsidTr="00760218">
        <w:trPr>
          <w:jc w:val="center"/>
        </w:trPr>
        <w:tc>
          <w:tcPr>
            <w:tcW w:w="9752" w:type="dxa"/>
            <w:gridSpan w:val="2"/>
          </w:tcPr>
          <w:p w14:paraId="20F61D9E" w14:textId="77777777" w:rsidR="00884D65" w:rsidRPr="004E5F86" w:rsidRDefault="00884D65" w:rsidP="00760218">
            <w:pPr>
              <w:keepNext/>
            </w:pPr>
          </w:p>
        </w:tc>
      </w:tr>
      <w:tr w:rsidR="00884D65" w:rsidRPr="004E5F86" w14:paraId="55123F34" w14:textId="77777777" w:rsidTr="00760218">
        <w:trPr>
          <w:jc w:val="center"/>
        </w:trPr>
        <w:tc>
          <w:tcPr>
            <w:tcW w:w="4876" w:type="dxa"/>
            <w:hideMark/>
          </w:tcPr>
          <w:p w14:paraId="156AA6A1" w14:textId="77777777" w:rsidR="00884D65" w:rsidRPr="004E5F86" w:rsidRDefault="00884D65" w:rsidP="00760218">
            <w:pPr>
              <w:pStyle w:val="ColumnHeading"/>
              <w:keepNext/>
            </w:pPr>
            <w:r w:rsidRPr="004E5F86">
              <w:t>Text proposed by the Commission</w:t>
            </w:r>
          </w:p>
        </w:tc>
        <w:tc>
          <w:tcPr>
            <w:tcW w:w="4876" w:type="dxa"/>
            <w:hideMark/>
          </w:tcPr>
          <w:p w14:paraId="37871A8C" w14:textId="77777777" w:rsidR="00884D65" w:rsidRPr="004E5F86" w:rsidRDefault="00884D65" w:rsidP="00760218">
            <w:pPr>
              <w:pStyle w:val="ColumnHeading"/>
              <w:keepNext/>
            </w:pPr>
            <w:r w:rsidRPr="004E5F86">
              <w:t>Amendment</w:t>
            </w:r>
          </w:p>
        </w:tc>
      </w:tr>
      <w:tr w:rsidR="00884D65" w:rsidRPr="004E5F86" w14:paraId="267E20D2" w14:textId="77777777" w:rsidTr="00760218">
        <w:trPr>
          <w:jc w:val="center"/>
        </w:trPr>
        <w:tc>
          <w:tcPr>
            <w:tcW w:w="4876" w:type="dxa"/>
            <w:hideMark/>
          </w:tcPr>
          <w:p w14:paraId="380F9FA2" w14:textId="77777777" w:rsidR="00884D65" w:rsidRPr="004E5F86" w:rsidRDefault="00884D65" w:rsidP="00760218">
            <w:pPr>
              <w:pStyle w:val="Normal6"/>
            </w:pPr>
            <w:r w:rsidRPr="004E5F86">
              <w:t>(22)</w:t>
            </w:r>
            <w:r w:rsidRPr="004E5F86">
              <w:tab/>
              <w:t xml:space="preserve">Safeguards should be built into EDIS so as to limit moral hazard risk and to ensure that the coverage by EDIS is only provided where nationals DGSs act in a prudent manner. Firstly, national DGSs should comply with their obligations under this Regulation, the Directive 2014/49/EU and other relevant EU law, in particular their obligation to build up their funds in accordance with Article 10 of Directive 2014/49/EU as further specified in this Regulation. In order to benefit from coverage by EDIS, participating DGSs need to raise ex-ante contributions in accordance with a precise funding path. This also implies that the possibility of a target level reduction in accordance with Article 10(6) of Directive 2014/49/EU is </w:t>
            </w:r>
            <w:r w:rsidRPr="004E5F86">
              <w:lastRenderedPageBreak/>
              <w:t xml:space="preserve">no longer available if the DGS wants to benefit from EDIS. Secondly, in case of a pay-out event or where its funds are used in resolution, a national DGS should bear a fair share of the loss themselves. It should therefore be required to </w:t>
            </w:r>
            <w:r w:rsidRPr="004E5F86">
              <w:rPr>
                <w:b/>
                <w:i/>
              </w:rPr>
              <w:t>collect ex-post contributions from its members to replenish its fund and to</w:t>
            </w:r>
            <w:r w:rsidRPr="004E5F86">
              <w:t xml:space="preserve"> repay EDIS to the extent that the initially received funding exceeds the share of loss to be borne by EDIS. Thirdly, following a pay-out event, the national DGS should maximise the proceeds from the insolvency estate and repay the Board and the Board should have sufficient powers to safeguards its rights. Fourthly, the Board should have the powers to recover all or part of funding in case of a participating DGS did not comply with key obligations.</w:t>
            </w:r>
          </w:p>
        </w:tc>
        <w:tc>
          <w:tcPr>
            <w:tcW w:w="4876" w:type="dxa"/>
            <w:hideMark/>
          </w:tcPr>
          <w:p w14:paraId="4A6BD95A" w14:textId="77777777" w:rsidR="00884D65" w:rsidRPr="004E5F86" w:rsidRDefault="00884D65" w:rsidP="00760218">
            <w:pPr>
              <w:pStyle w:val="Normal6"/>
              <w:rPr>
                <w:szCs w:val="24"/>
              </w:rPr>
            </w:pPr>
            <w:r w:rsidRPr="004E5F86">
              <w:lastRenderedPageBreak/>
              <w:t>(22)</w:t>
            </w:r>
            <w:r w:rsidRPr="004E5F86">
              <w:tab/>
              <w:t xml:space="preserve">Safeguards should be built into EDIS so as to limit moral hazard risk and to ensure that the coverage by EDIS is only provided where nationals DGSs act in a prudent manner. Firstly, national DGSs should comply with their obligations under this Regulation, the Directive 2014/49/EU and other relevant EU law, in particular their obligation to build up their funds in accordance with Article 10 of Directive 2014/49/EU as further specified in this Regulation. In order to benefit from coverage by EDIS, participating DGSs need to raise ex-ante contributions in accordance with a precise funding path. This also implies that the possibility of a target level reduction in accordance with Article 10(6) of Directive 2014/49/EU is </w:t>
            </w:r>
            <w:r w:rsidRPr="004E5F86">
              <w:lastRenderedPageBreak/>
              <w:t>no longer available if the DGS wants to benefit from EDIS. Secondly, in case of a pay-out event or where its funds are used in resolution, a national DGS should bear a fair share of the loss themselves. It should therefore be required to repay EDIS to the extent that the initially received funding exceeds the share of loss to be borne by EDIS. Thirdly, following a pay-out event, the national DGS should maximise the proceeds from the insolvency estate and repay the Board and the Board should have sufficient powers to safeguards its rights. Fourthly, the Board should have the powers to recover all or part of funding in case of a participating DGS did not comply with key obligations.</w:t>
            </w:r>
          </w:p>
        </w:tc>
      </w:tr>
    </w:tbl>
    <w:p w14:paraId="4FBDEAEF"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3EABA13" w14:textId="77777777" w:rsidR="00884D65" w:rsidRPr="004E5F86" w:rsidRDefault="00884D65" w:rsidP="00884D65">
      <w:r w:rsidRPr="004E5F86">
        <w:rPr>
          <w:rStyle w:val="HideTWBExt"/>
          <w:noProof w:val="0"/>
        </w:rPr>
        <w:t>&lt;/Amend&gt;</w:t>
      </w:r>
    </w:p>
    <w:p w14:paraId="1EF15048"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w:t>
      </w:r>
      <w:r w:rsidRPr="004E5F86">
        <w:rPr>
          <w:rStyle w:val="HideTWBExt"/>
          <w:b w:val="0"/>
          <w:noProof w:val="0"/>
        </w:rPr>
        <w:t>&lt;/NumAm&gt;</w:t>
      </w:r>
    </w:p>
    <w:p w14:paraId="2AA1AAC8"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7217F38" w14:textId="77777777" w:rsidR="00884D65" w:rsidRPr="004E5F86" w:rsidRDefault="00884D65" w:rsidP="00884D65">
      <w:pPr>
        <w:pStyle w:val="NormalBold"/>
      </w:pPr>
      <w:r w:rsidRPr="004E5F86">
        <w:rPr>
          <w:rStyle w:val="HideTWBExt"/>
          <w:b w:val="0"/>
          <w:noProof w:val="0"/>
        </w:rPr>
        <w:t>&lt;Article&gt;</w:t>
      </w:r>
      <w:r w:rsidRPr="004E5F86">
        <w:t>Recital 23</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39776EA4" w14:textId="77777777" w:rsidTr="00760218">
        <w:trPr>
          <w:jc w:val="center"/>
        </w:trPr>
        <w:tc>
          <w:tcPr>
            <w:tcW w:w="9752" w:type="dxa"/>
            <w:gridSpan w:val="2"/>
          </w:tcPr>
          <w:p w14:paraId="7B1A4289" w14:textId="77777777" w:rsidR="00884D65" w:rsidRPr="004E5F86" w:rsidRDefault="00884D65" w:rsidP="00760218">
            <w:pPr>
              <w:keepNext/>
            </w:pPr>
          </w:p>
        </w:tc>
      </w:tr>
      <w:tr w:rsidR="00884D65" w:rsidRPr="004E5F86" w14:paraId="3AA5E30A" w14:textId="77777777" w:rsidTr="00760218">
        <w:trPr>
          <w:jc w:val="center"/>
        </w:trPr>
        <w:tc>
          <w:tcPr>
            <w:tcW w:w="4876" w:type="dxa"/>
            <w:hideMark/>
          </w:tcPr>
          <w:p w14:paraId="35DC6092" w14:textId="77777777" w:rsidR="00884D65" w:rsidRPr="004E5F86" w:rsidRDefault="00884D65" w:rsidP="00760218">
            <w:pPr>
              <w:pStyle w:val="ColumnHeading"/>
              <w:keepNext/>
            </w:pPr>
            <w:r w:rsidRPr="004E5F86">
              <w:t>Text proposed by the Commission</w:t>
            </w:r>
          </w:p>
        </w:tc>
        <w:tc>
          <w:tcPr>
            <w:tcW w:w="4876" w:type="dxa"/>
            <w:hideMark/>
          </w:tcPr>
          <w:p w14:paraId="62719675" w14:textId="77777777" w:rsidR="00884D65" w:rsidRPr="004E5F86" w:rsidRDefault="00884D65" w:rsidP="00760218">
            <w:pPr>
              <w:pStyle w:val="ColumnHeading"/>
              <w:keepNext/>
            </w:pPr>
            <w:r w:rsidRPr="004E5F86">
              <w:t>Amendment</w:t>
            </w:r>
          </w:p>
        </w:tc>
      </w:tr>
      <w:tr w:rsidR="00884D65" w:rsidRPr="004E5F86" w14:paraId="11F2A49F" w14:textId="77777777" w:rsidTr="00760218">
        <w:trPr>
          <w:jc w:val="center"/>
        </w:trPr>
        <w:tc>
          <w:tcPr>
            <w:tcW w:w="4876" w:type="dxa"/>
            <w:hideMark/>
          </w:tcPr>
          <w:p w14:paraId="0903DCFD" w14:textId="77777777" w:rsidR="00884D65" w:rsidRPr="004E5F86" w:rsidRDefault="00884D65" w:rsidP="00760218">
            <w:pPr>
              <w:pStyle w:val="Normal6"/>
            </w:pPr>
            <w:r w:rsidRPr="004E5F86">
              <w:t>(23)</w:t>
            </w:r>
            <w:r w:rsidRPr="004E5F86">
              <w:tab/>
              <w:t xml:space="preserve">The Deposit Insurance Fund is an essential element without which the </w:t>
            </w:r>
            <w:r w:rsidRPr="004E5F86">
              <w:rPr>
                <w:b/>
                <w:i/>
              </w:rPr>
              <w:t>progressive</w:t>
            </w:r>
            <w:r w:rsidRPr="004E5F86">
              <w:t xml:space="preserve"> establishment of EDIS could not be achieved. Different national systems of funding would not provide for homogenous deposit insurance across the Banking Union. Throughout the </w:t>
            </w:r>
            <w:r w:rsidRPr="004E5F86">
              <w:rPr>
                <w:b/>
                <w:i/>
              </w:rPr>
              <w:t>three</w:t>
            </w:r>
            <w:r w:rsidRPr="004E5F86">
              <w:t xml:space="preserve"> stages, the Deposit Insurance Fund should help ensuring the stabilising role of DGSs, a uniform high level of protection to all depositors in a harmonised framework throughout the Union and avoiding the creation of obstacles for the exercise of fundamental freedoms or the distortion of competition in the internal market due to different levels of protection at national level.</w:t>
            </w:r>
          </w:p>
        </w:tc>
        <w:tc>
          <w:tcPr>
            <w:tcW w:w="4876" w:type="dxa"/>
            <w:hideMark/>
          </w:tcPr>
          <w:p w14:paraId="74418E07" w14:textId="77777777" w:rsidR="00884D65" w:rsidRPr="004E5F86" w:rsidRDefault="00884D65" w:rsidP="00760218">
            <w:pPr>
              <w:pStyle w:val="Normal6"/>
              <w:rPr>
                <w:szCs w:val="24"/>
              </w:rPr>
            </w:pPr>
            <w:r w:rsidRPr="004E5F86">
              <w:t>(23)</w:t>
            </w:r>
            <w:r w:rsidRPr="004E5F86">
              <w:tab/>
              <w:t xml:space="preserve">The Deposit Insurance Fund is an essential element without which the establishment of EDIS could not be achieved. Different national systems of funding </w:t>
            </w:r>
            <w:r w:rsidRPr="004E5F86">
              <w:rPr>
                <w:b/>
                <w:i/>
              </w:rPr>
              <w:t>alone</w:t>
            </w:r>
            <w:r w:rsidRPr="004E5F86">
              <w:t xml:space="preserve"> would not provide for homogenous deposit insurance across the Banking Union. Throughout the </w:t>
            </w:r>
            <w:r w:rsidRPr="004E5F86">
              <w:rPr>
                <w:b/>
                <w:i/>
              </w:rPr>
              <w:t>two</w:t>
            </w:r>
            <w:r w:rsidRPr="004E5F86">
              <w:t xml:space="preserve"> stages, the Deposit Insurance Fund should help ensuring the stabilising role of </w:t>
            </w:r>
            <w:r w:rsidRPr="004E5F86">
              <w:rPr>
                <w:b/>
                <w:i/>
              </w:rPr>
              <w:t>participating</w:t>
            </w:r>
            <w:r w:rsidRPr="004E5F86">
              <w:t xml:space="preserve"> DGSs, a uniform high level of protection to all depositors in a harmonised framework throughout the Union and avoiding the creation of obstacles for the exercise of fundamental freedoms or the distortion of competition in the internal market due to different levels of protection at national level.</w:t>
            </w:r>
          </w:p>
        </w:tc>
      </w:tr>
    </w:tbl>
    <w:p w14:paraId="24A227D4"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BDEAF1A" w14:textId="77777777" w:rsidR="00884D65" w:rsidRPr="004E5F86" w:rsidRDefault="00884D65" w:rsidP="00884D65">
      <w:r w:rsidRPr="004E5F86">
        <w:rPr>
          <w:rStyle w:val="HideTWBExt"/>
          <w:noProof w:val="0"/>
        </w:rPr>
        <w:t>&lt;/Amend&gt;</w:t>
      </w:r>
    </w:p>
    <w:p w14:paraId="28F07667"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9</w:t>
      </w:r>
      <w:r w:rsidRPr="004E5F86">
        <w:rPr>
          <w:rStyle w:val="HideTWBExt"/>
          <w:b w:val="0"/>
          <w:noProof w:val="0"/>
        </w:rPr>
        <w:t>&lt;/NumAm&gt;</w:t>
      </w:r>
    </w:p>
    <w:p w14:paraId="2BFB0DEF"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9524C5C" w14:textId="77777777" w:rsidR="00884D65" w:rsidRPr="004E5F86" w:rsidRDefault="00884D65" w:rsidP="00884D65">
      <w:pPr>
        <w:pStyle w:val="NormalBold"/>
      </w:pPr>
      <w:r w:rsidRPr="004E5F86">
        <w:rPr>
          <w:rStyle w:val="HideTWBExt"/>
          <w:b w:val="0"/>
          <w:noProof w:val="0"/>
        </w:rPr>
        <w:t>&lt;Article&gt;</w:t>
      </w:r>
      <w:r w:rsidRPr="004E5F86">
        <w:t>Recital 24</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164AB5C" w14:textId="77777777" w:rsidTr="00760218">
        <w:trPr>
          <w:jc w:val="center"/>
        </w:trPr>
        <w:tc>
          <w:tcPr>
            <w:tcW w:w="9752" w:type="dxa"/>
            <w:gridSpan w:val="2"/>
          </w:tcPr>
          <w:p w14:paraId="45484AA6" w14:textId="77777777" w:rsidR="00884D65" w:rsidRPr="004E5F86" w:rsidRDefault="00884D65" w:rsidP="00760218">
            <w:pPr>
              <w:keepNext/>
            </w:pPr>
          </w:p>
        </w:tc>
      </w:tr>
      <w:tr w:rsidR="00884D65" w:rsidRPr="004E5F86" w14:paraId="0323D4FD" w14:textId="77777777" w:rsidTr="00760218">
        <w:trPr>
          <w:jc w:val="center"/>
        </w:trPr>
        <w:tc>
          <w:tcPr>
            <w:tcW w:w="4876" w:type="dxa"/>
            <w:hideMark/>
          </w:tcPr>
          <w:p w14:paraId="0E0E8EDD" w14:textId="77777777" w:rsidR="00884D65" w:rsidRPr="004E5F86" w:rsidRDefault="00884D65" w:rsidP="00760218">
            <w:pPr>
              <w:pStyle w:val="ColumnHeading"/>
              <w:keepNext/>
            </w:pPr>
            <w:r w:rsidRPr="004E5F86">
              <w:t>Text proposed by the Commission</w:t>
            </w:r>
          </w:p>
        </w:tc>
        <w:tc>
          <w:tcPr>
            <w:tcW w:w="4876" w:type="dxa"/>
            <w:hideMark/>
          </w:tcPr>
          <w:p w14:paraId="5F8B6EBB" w14:textId="77777777" w:rsidR="00884D65" w:rsidRPr="004E5F86" w:rsidRDefault="00884D65" w:rsidP="00760218">
            <w:pPr>
              <w:pStyle w:val="ColumnHeading"/>
              <w:keepNext/>
            </w:pPr>
            <w:r w:rsidRPr="004E5F86">
              <w:t>Amendment</w:t>
            </w:r>
          </w:p>
        </w:tc>
      </w:tr>
      <w:tr w:rsidR="00884D65" w:rsidRPr="004E5F86" w14:paraId="33971A4A" w14:textId="77777777" w:rsidTr="00760218">
        <w:trPr>
          <w:jc w:val="center"/>
        </w:trPr>
        <w:tc>
          <w:tcPr>
            <w:tcW w:w="4876" w:type="dxa"/>
            <w:hideMark/>
          </w:tcPr>
          <w:p w14:paraId="10AEB000" w14:textId="77777777" w:rsidR="00884D65" w:rsidRPr="004E5F86" w:rsidRDefault="00884D65" w:rsidP="00760218">
            <w:pPr>
              <w:pStyle w:val="Normal6"/>
            </w:pPr>
            <w:r w:rsidRPr="004E5F86">
              <w:t>(24)</w:t>
            </w:r>
            <w:r w:rsidRPr="004E5F86">
              <w:tab/>
              <w:t xml:space="preserve">The Deposit Insurance Fund should be financed by </w:t>
            </w:r>
            <w:r w:rsidRPr="004E5F86">
              <w:rPr>
                <w:b/>
                <w:i/>
              </w:rPr>
              <w:t>direct</w:t>
            </w:r>
            <w:r w:rsidRPr="004E5F86">
              <w:t xml:space="preserve"> contributions from </w:t>
            </w:r>
            <w:r w:rsidRPr="004E5F86">
              <w:rPr>
                <w:b/>
                <w:i/>
              </w:rPr>
              <w:t>banks</w:t>
            </w:r>
            <w:r w:rsidRPr="004E5F86">
              <w:t xml:space="preserve">. Decisions taken within </w:t>
            </w:r>
            <w:r w:rsidRPr="004E5F86">
              <w:rPr>
                <w:b/>
                <w:i/>
              </w:rPr>
              <w:t>the</w:t>
            </w:r>
            <w:r w:rsidRPr="004E5F86">
              <w:t xml:space="preserve"> EDIS, requiring the use of the Deposit Insurance Fund or of a national deposit guarantee scheme should not impinge on the fiscal responsibilities of the Member States. In that regard, only extraordinary public financial support should be considered to be an impingement on the budgetary sovereignty and fiscal responsibilities of the Member States.</w:t>
            </w:r>
          </w:p>
        </w:tc>
        <w:tc>
          <w:tcPr>
            <w:tcW w:w="4876" w:type="dxa"/>
            <w:hideMark/>
          </w:tcPr>
          <w:p w14:paraId="18A2AB6C" w14:textId="77777777" w:rsidR="00884D65" w:rsidRPr="004E5F86" w:rsidRDefault="00884D65" w:rsidP="00760218">
            <w:pPr>
              <w:pStyle w:val="Normal6"/>
              <w:rPr>
                <w:szCs w:val="24"/>
              </w:rPr>
            </w:pPr>
            <w:r w:rsidRPr="004E5F86">
              <w:t>(24)</w:t>
            </w:r>
            <w:r w:rsidRPr="004E5F86">
              <w:tab/>
              <w:t xml:space="preserve">The Deposit Insurance Fund should be financed by contributions from </w:t>
            </w:r>
            <w:r w:rsidRPr="004E5F86">
              <w:rPr>
                <w:b/>
                <w:i/>
              </w:rPr>
              <w:t>participating DGSs</w:t>
            </w:r>
            <w:r w:rsidRPr="004E5F86">
              <w:t>. Decisions taken within EDIS, requiring the use of the Deposit Insurance Fund or of a national deposit guarantee scheme should not impinge on the fiscal responsibilities of the Member States. In that regard, only extraordinary public financial support should be considered to be an impingement on the budgetary sovereignty and fiscal responsibilities of the Member States.</w:t>
            </w:r>
          </w:p>
        </w:tc>
      </w:tr>
    </w:tbl>
    <w:p w14:paraId="46D84A5F"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2A9EEE8" w14:textId="77777777" w:rsidR="00884D65" w:rsidRPr="004E5F86" w:rsidRDefault="00884D65" w:rsidP="00884D65">
      <w:r w:rsidRPr="004E5F86">
        <w:rPr>
          <w:rStyle w:val="HideTWBExt"/>
          <w:noProof w:val="0"/>
        </w:rPr>
        <w:t>&lt;/Amend&gt;</w:t>
      </w:r>
    </w:p>
    <w:p w14:paraId="7C3F36A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10</w:t>
      </w:r>
      <w:r w:rsidRPr="004E5F86">
        <w:rPr>
          <w:rStyle w:val="HideTWBExt"/>
          <w:b w:val="0"/>
          <w:noProof w:val="0"/>
        </w:rPr>
        <w:t>&lt;/NumAm&gt;</w:t>
      </w:r>
    </w:p>
    <w:p w14:paraId="2020DF51"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823EBE3" w14:textId="77777777" w:rsidR="00884D65" w:rsidRPr="004E5F86" w:rsidRDefault="00884D65" w:rsidP="00884D65">
      <w:pPr>
        <w:pStyle w:val="NormalBold"/>
      </w:pPr>
      <w:r w:rsidRPr="004E5F86">
        <w:rPr>
          <w:rStyle w:val="HideTWBExt"/>
          <w:b w:val="0"/>
          <w:noProof w:val="0"/>
        </w:rPr>
        <w:t>&lt;Article&gt;</w:t>
      </w:r>
      <w:r w:rsidRPr="004E5F86">
        <w:t>Recital 25</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A367401" w14:textId="77777777" w:rsidTr="00760218">
        <w:trPr>
          <w:jc w:val="center"/>
        </w:trPr>
        <w:tc>
          <w:tcPr>
            <w:tcW w:w="9752" w:type="dxa"/>
            <w:gridSpan w:val="2"/>
          </w:tcPr>
          <w:p w14:paraId="051D258E" w14:textId="77777777" w:rsidR="00884D65" w:rsidRPr="004E5F86" w:rsidRDefault="00884D65" w:rsidP="00760218">
            <w:pPr>
              <w:keepNext/>
            </w:pPr>
          </w:p>
        </w:tc>
      </w:tr>
      <w:tr w:rsidR="00884D65" w:rsidRPr="004E5F86" w14:paraId="7C730D67" w14:textId="77777777" w:rsidTr="00760218">
        <w:trPr>
          <w:jc w:val="center"/>
        </w:trPr>
        <w:tc>
          <w:tcPr>
            <w:tcW w:w="4876" w:type="dxa"/>
            <w:hideMark/>
          </w:tcPr>
          <w:p w14:paraId="260D25C7" w14:textId="77777777" w:rsidR="00884D65" w:rsidRPr="004E5F86" w:rsidRDefault="00884D65" w:rsidP="00760218">
            <w:pPr>
              <w:pStyle w:val="ColumnHeading"/>
              <w:keepNext/>
            </w:pPr>
            <w:r w:rsidRPr="004E5F86">
              <w:t>Text proposed by the Commission</w:t>
            </w:r>
          </w:p>
        </w:tc>
        <w:tc>
          <w:tcPr>
            <w:tcW w:w="4876" w:type="dxa"/>
            <w:hideMark/>
          </w:tcPr>
          <w:p w14:paraId="616F0DD8" w14:textId="77777777" w:rsidR="00884D65" w:rsidRPr="004E5F86" w:rsidRDefault="00884D65" w:rsidP="00760218">
            <w:pPr>
              <w:pStyle w:val="ColumnHeading"/>
              <w:keepNext/>
            </w:pPr>
            <w:r w:rsidRPr="004E5F86">
              <w:t>Amendment</w:t>
            </w:r>
          </w:p>
        </w:tc>
      </w:tr>
      <w:tr w:rsidR="00884D65" w:rsidRPr="004E5F86" w14:paraId="7DDB060C" w14:textId="77777777" w:rsidTr="00760218">
        <w:trPr>
          <w:jc w:val="center"/>
        </w:trPr>
        <w:tc>
          <w:tcPr>
            <w:tcW w:w="4876" w:type="dxa"/>
            <w:hideMark/>
          </w:tcPr>
          <w:p w14:paraId="64D624DF" w14:textId="77777777" w:rsidR="00884D65" w:rsidRPr="004E5F86" w:rsidRDefault="00884D65" w:rsidP="00760218">
            <w:pPr>
              <w:pStyle w:val="Normal6"/>
            </w:pPr>
            <w:r w:rsidRPr="004E5F86">
              <w:t>(25)</w:t>
            </w:r>
            <w:r w:rsidRPr="004E5F86">
              <w:tab/>
              <w:t xml:space="preserve">This Regulation establishes the modalities for the use of the Deposit Insurance Fund and the general criteria to determine the fixing and calculation of ex ante </w:t>
            </w:r>
            <w:r w:rsidRPr="004E5F86">
              <w:rPr>
                <w:b/>
                <w:i/>
              </w:rPr>
              <w:t>and ex post</w:t>
            </w:r>
            <w:r w:rsidRPr="004E5F86">
              <w:t xml:space="preserve"> contributions and lays down the powers of the Board for using and managing the Deposit Insurance Fund.</w:t>
            </w:r>
          </w:p>
        </w:tc>
        <w:tc>
          <w:tcPr>
            <w:tcW w:w="4876" w:type="dxa"/>
            <w:hideMark/>
          </w:tcPr>
          <w:p w14:paraId="065173FB" w14:textId="77777777" w:rsidR="00884D65" w:rsidRPr="004E5F86" w:rsidRDefault="00884D65" w:rsidP="00760218">
            <w:pPr>
              <w:pStyle w:val="Normal6"/>
              <w:rPr>
                <w:szCs w:val="24"/>
              </w:rPr>
            </w:pPr>
            <w:r w:rsidRPr="004E5F86">
              <w:t>(25)</w:t>
            </w:r>
            <w:r w:rsidRPr="004E5F86">
              <w:tab/>
              <w:t>This Regulation establishes the modalities for the use of the Deposit Insurance Fund and the general criteria to determine the fixing and calculation of ex ante contributions and lays down the powers of the Board for using and managing the Deposit Insurance Fund.</w:t>
            </w:r>
          </w:p>
        </w:tc>
      </w:tr>
    </w:tbl>
    <w:p w14:paraId="5683FE75"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0C5B156" w14:textId="77777777" w:rsidR="00884D65" w:rsidRPr="004E5F86" w:rsidRDefault="00884D65" w:rsidP="00884D65">
      <w:r w:rsidRPr="004E5F86">
        <w:rPr>
          <w:rStyle w:val="HideTWBExt"/>
          <w:noProof w:val="0"/>
        </w:rPr>
        <w:t>&lt;/Amend&gt;</w:t>
      </w:r>
    </w:p>
    <w:p w14:paraId="5B30FA1F"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11</w:t>
      </w:r>
      <w:r w:rsidRPr="004E5F86">
        <w:rPr>
          <w:rStyle w:val="HideTWBExt"/>
          <w:b w:val="0"/>
          <w:noProof w:val="0"/>
        </w:rPr>
        <w:t>&lt;/NumAm&gt;</w:t>
      </w:r>
    </w:p>
    <w:p w14:paraId="00F854D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1DBDDA6" w14:textId="77777777" w:rsidR="00884D65" w:rsidRPr="004E5F86" w:rsidRDefault="00884D65" w:rsidP="00884D65">
      <w:pPr>
        <w:pStyle w:val="NormalBold"/>
      </w:pPr>
      <w:r w:rsidRPr="004E5F86">
        <w:rPr>
          <w:rStyle w:val="HideTWBExt"/>
          <w:b w:val="0"/>
          <w:noProof w:val="0"/>
        </w:rPr>
        <w:t>&lt;Article&gt;</w:t>
      </w:r>
      <w:r w:rsidRPr="004E5F86">
        <w:t>Recital 26</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FB8D6B7" w14:textId="77777777" w:rsidTr="00760218">
        <w:trPr>
          <w:jc w:val="center"/>
        </w:trPr>
        <w:tc>
          <w:tcPr>
            <w:tcW w:w="9752" w:type="dxa"/>
            <w:gridSpan w:val="2"/>
          </w:tcPr>
          <w:p w14:paraId="7AD31AD2" w14:textId="77777777" w:rsidR="00884D65" w:rsidRPr="004E5F86" w:rsidRDefault="00884D65" w:rsidP="00760218">
            <w:pPr>
              <w:keepNext/>
            </w:pPr>
          </w:p>
        </w:tc>
      </w:tr>
      <w:tr w:rsidR="00884D65" w:rsidRPr="004E5F86" w14:paraId="5169F46C" w14:textId="77777777" w:rsidTr="00760218">
        <w:trPr>
          <w:jc w:val="center"/>
        </w:trPr>
        <w:tc>
          <w:tcPr>
            <w:tcW w:w="4876" w:type="dxa"/>
            <w:hideMark/>
          </w:tcPr>
          <w:p w14:paraId="4111D7AA" w14:textId="77777777" w:rsidR="00884D65" w:rsidRPr="004E5F86" w:rsidRDefault="00884D65" w:rsidP="00760218">
            <w:pPr>
              <w:pStyle w:val="ColumnHeading"/>
              <w:keepNext/>
            </w:pPr>
            <w:r w:rsidRPr="004E5F86">
              <w:t>Text proposed by the Commission</w:t>
            </w:r>
          </w:p>
        </w:tc>
        <w:tc>
          <w:tcPr>
            <w:tcW w:w="4876" w:type="dxa"/>
            <w:hideMark/>
          </w:tcPr>
          <w:p w14:paraId="648B5C8A" w14:textId="77777777" w:rsidR="00884D65" w:rsidRPr="004E5F86" w:rsidRDefault="00884D65" w:rsidP="00760218">
            <w:pPr>
              <w:pStyle w:val="ColumnHeading"/>
              <w:keepNext/>
            </w:pPr>
            <w:r w:rsidRPr="004E5F86">
              <w:t>Amendment</w:t>
            </w:r>
          </w:p>
        </w:tc>
      </w:tr>
      <w:tr w:rsidR="00884D65" w:rsidRPr="004E5F86" w14:paraId="09DE68AF" w14:textId="77777777" w:rsidTr="00760218">
        <w:trPr>
          <w:jc w:val="center"/>
        </w:trPr>
        <w:tc>
          <w:tcPr>
            <w:tcW w:w="4876" w:type="dxa"/>
            <w:hideMark/>
          </w:tcPr>
          <w:p w14:paraId="68D2A85A" w14:textId="77777777" w:rsidR="00884D65" w:rsidRPr="004E5F86" w:rsidRDefault="00884D65" w:rsidP="00760218">
            <w:pPr>
              <w:pStyle w:val="Normal6"/>
            </w:pPr>
            <w:r w:rsidRPr="004E5F86">
              <w:t>(26)</w:t>
            </w:r>
            <w:r w:rsidRPr="004E5F86">
              <w:tab/>
              <w:t xml:space="preserve">Contributions would be </w:t>
            </w:r>
            <w:r w:rsidRPr="004E5F86">
              <w:rPr>
                <w:b/>
                <w:i/>
              </w:rPr>
              <w:t>directly</w:t>
            </w:r>
            <w:r w:rsidRPr="004E5F86">
              <w:t xml:space="preserve"> levied on </w:t>
            </w:r>
            <w:r w:rsidRPr="004E5F86">
              <w:rPr>
                <w:b/>
                <w:i/>
              </w:rPr>
              <w:t>banks</w:t>
            </w:r>
            <w:r w:rsidRPr="004E5F86">
              <w:t xml:space="preserve"> to finance the Deposit Insurance Fund. The Board would collect the contributions and administer the Deposit Insurance Fund, while national DGSs would continue to collect national contributions and administer national funds. In order to ensure fair and harmonised contributions for participating </w:t>
            </w:r>
            <w:r w:rsidRPr="004E5F86">
              <w:rPr>
                <w:b/>
                <w:i/>
              </w:rPr>
              <w:t>banks</w:t>
            </w:r>
            <w:r w:rsidRPr="004E5F86">
              <w:t xml:space="preserve"> and provide incentives to operate under a model which presents less risk, both contributions to EDIS and to national DGS should be calculated on the basis of covered deposits and a risk-adjustment factor per </w:t>
            </w:r>
            <w:r w:rsidRPr="004E5F86">
              <w:rPr>
                <w:b/>
                <w:i/>
              </w:rPr>
              <w:t>bank</w:t>
            </w:r>
            <w:r w:rsidRPr="004E5F86">
              <w:t xml:space="preserve">. During </w:t>
            </w:r>
            <w:r w:rsidRPr="004E5F86">
              <w:rPr>
                <w:b/>
                <w:i/>
              </w:rPr>
              <w:t>the re-insurance period</w:t>
            </w:r>
            <w:r w:rsidRPr="004E5F86">
              <w:t xml:space="preserve"> the risk-adjustment factor should consider the degree of risk incurred by a </w:t>
            </w:r>
            <w:r w:rsidRPr="004E5F86">
              <w:rPr>
                <w:b/>
                <w:i/>
              </w:rPr>
              <w:t>bank relative to all other banks affiliated to the same</w:t>
            </w:r>
            <w:r w:rsidRPr="004E5F86">
              <w:t xml:space="preserve"> participating DGS</w:t>
            </w:r>
            <w:r w:rsidRPr="004E5F86">
              <w:rPr>
                <w:b/>
                <w:i/>
              </w:rPr>
              <w:t>. Once the stage of co-insurance is reached, the risk-adjustment factor should consider the degree of risk incurred by a bank relative to all other banks</w:t>
            </w:r>
            <w:r w:rsidRPr="004E5F86">
              <w:t xml:space="preserve"> established in the participating Member States. This would ensure that, overall, EDIS is cost-neutral for banks and national DGSs and avoid any redistribution of contributions during the build-up phase of the Deposit Insurance Fund.</w:t>
            </w:r>
          </w:p>
        </w:tc>
        <w:tc>
          <w:tcPr>
            <w:tcW w:w="4876" w:type="dxa"/>
            <w:hideMark/>
          </w:tcPr>
          <w:p w14:paraId="74916BB8" w14:textId="77777777" w:rsidR="00884D65" w:rsidRPr="004E5F86" w:rsidRDefault="00884D65" w:rsidP="00760218">
            <w:pPr>
              <w:pStyle w:val="Normal6"/>
              <w:rPr>
                <w:szCs w:val="24"/>
              </w:rPr>
            </w:pPr>
            <w:r w:rsidRPr="004E5F86">
              <w:t>(26)</w:t>
            </w:r>
            <w:r w:rsidRPr="004E5F86">
              <w:tab/>
              <w:t xml:space="preserve">Contributions would be levied on </w:t>
            </w:r>
            <w:r w:rsidRPr="004E5F86">
              <w:rPr>
                <w:b/>
                <w:i/>
              </w:rPr>
              <w:t>participating DGSs</w:t>
            </w:r>
            <w:r w:rsidRPr="004E5F86">
              <w:t xml:space="preserve"> to finance the Deposit Insurance Fund. The Board would collect the contributions and administer the Deposit Insurance Fund, while national DGSs would continue to collect national contributions and administer national funds </w:t>
            </w:r>
            <w:r w:rsidRPr="004E5F86">
              <w:rPr>
                <w:b/>
                <w:i/>
              </w:rPr>
              <w:t>using their own methodology</w:t>
            </w:r>
            <w:r w:rsidRPr="004E5F86">
              <w:t xml:space="preserve">. In order to ensure fair and harmonised contributions for participating </w:t>
            </w:r>
            <w:r w:rsidRPr="004E5F86">
              <w:rPr>
                <w:b/>
                <w:i/>
              </w:rPr>
              <w:t>DGSs</w:t>
            </w:r>
            <w:r w:rsidRPr="004E5F86">
              <w:t xml:space="preserve"> and provide incentives to operate under a model which presents less risk, both contributions to EDIS and to national DGS should be calculated on the basis of covered deposits and a risk-adjustment factor per </w:t>
            </w:r>
            <w:r w:rsidRPr="004E5F86">
              <w:rPr>
                <w:b/>
                <w:i/>
              </w:rPr>
              <w:t>participating DGS</w:t>
            </w:r>
            <w:r w:rsidRPr="004E5F86">
              <w:t xml:space="preserve">. During </w:t>
            </w:r>
            <w:r w:rsidRPr="004E5F86">
              <w:rPr>
                <w:b/>
                <w:i/>
              </w:rPr>
              <w:t>both stages,</w:t>
            </w:r>
            <w:r w:rsidRPr="004E5F86">
              <w:t xml:space="preserve"> the risk-adjustment factor should consider the degree of risk incurred by a participating DGS </w:t>
            </w:r>
            <w:r w:rsidRPr="004E5F86">
              <w:rPr>
                <w:b/>
                <w:i/>
              </w:rPr>
              <w:t>and its affiliated credit institutions relative to all other participating DGSs and their affiliated credit institutions</w:t>
            </w:r>
            <w:r w:rsidRPr="004E5F86">
              <w:t xml:space="preserve"> established in the participating Member States. This would ensure that, overall, EDIS is cost-neutral for banks and national DGSs and avoid any redistribution of contributions during the build-up phase of the Deposit Insurance Fund.</w:t>
            </w:r>
          </w:p>
        </w:tc>
      </w:tr>
    </w:tbl>
    <w:p w14:paraId="3462B859"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A46FFB4" w14:textId="77777777" w:rsidR="00884D65" w:rsidRPr="004E5F86" w:rsidRDefault="00884D65" w:rsidP="00884D65">
      <w:r w:rsidRPr="004E5F86">
        <w:rPr>
          <w:rStyle w:val="HideTWBExt"/>
          <w:noProof w:val="0"/>
        </w:rPr>
        <w:t>&lt;/Amend&gt;</w:t>
      </w:r>
    </w:p>
    <w:p w14:paraId="20CC8046"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12</w:t>
      </w:r>
      <w:r w:rsidRPr="004E5F86">
        <w:rPr>
          <w:rStyle w:val="HideTWBExt"/>
          <w:b w:val="0"/>
          <w:noProof w:val="0"/>
        </w:rPr>
        <w:t>&lt;/NumAm&gt;</w:t>
      </w:r>
    </w:p>
    <w:p w14:paraId="6061B5C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F875D8D" w14:textId="77777777" w:rsidR="00884D65" w:rsidRPr="004E5F86" w:rsidRDefault="00884D65" w:rsidP="00884D65">
      <w:pPr>
        <w:pStyle w:val="NormalBold"/>
      </w:pPr>
      <w:r w:rsidRPr="004E5F86">
        <w:rPr>
          <w:rStyle w:val="HideTWBExt"/>
          <w:b w:val="0"/>
          <w:noProof w:val="0"/>
        </w:rPr>
        <w:t>&lt;Article&gt;</w:t>
      </w:r>
      <w:r w:rsidRPr="004E5F86">
        <w:t>Recital 27</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FE34D51" w14:textId="77777777" w:rsidTr="00760218">
        <w:trPr>
          <w:jc w:val="center"/>
        </w:trPr>
        <w:tc>
          <w:tcPr>
            <w:tcW w:w="9752" w:type="dxa"/>
            <w:gridSpan w:val="2"/>
          </w:tcPr>
          <w:p w14:paraId="271C9DED" w14:textId="77777777" w:rsidR="00884D65" w:rsidRPr="004E5F86" w:rsidRDefault="00884D65" w:rsidP="00760218">
            <w:pPr>
              <w:keepNext/>
            </w:pPr>
          </w:p>
        </w:tc>
      </w:tr>
      <w:tr w:rsidR="00884D65" w:rsidRPr="004E5F86" w14:paraId="7DE698F0" w14:textId="77777777" w:rsidTr="00760218">
        <w:trPr>
          <w:jc w:val="center"/>
        </w:trPr>
        <w:tc>
          <w:tcPr>
            <w:tcW w:w="4876" w:type="dxa"/>
            <w:hideMark/>
          </w:tcPr>
          <w:p w14:paraId="1E19C317" w14:textId="77777777" w:rsidR="00884D65" w:rsidRPr="004E5F86" w:rsidRDefault="00884D65" w:rsidP="00760218">
            <w:pPr>
              <w:pStyle w:val="ColumnHeading"/>
              <w:keepNext/>
            </w:pPr>
            <w:r w:rsidRPr="004E5F86">
              <w:t>Text proposed by the Commission</w:t>
            </w:r>
          </w:p>
        </w:tc>
        <w:tc>
          <w:tcPr>
            <w:tcW w:w="4876" w:type="dxa"/>
            <w:hideMark/>
          </w:tcPr>
          <w:p w14:paraId="5D5E18B4" w14:textId="77777777" w:rsidR="00884D65" w:rsidRPr="004E5F86" w:rsidRDefault="00884D65" w:rsidP="00760218">
            <w:pPr>
              <w:pStyle w:val="ColumnHeading"/>
              <w:keepNext/>
            </w:pPr>
            <w:r w:rsidRPr="004E5F86">
              <w:t>Amendment</w:t>
            </w:r>
          </w:p>
        </w:tc>
      </w:tr>
      <w:tr w:rsidR="00884D65" w:rsidRPr="004E5F86" w14:paraId="49A540BB" w14:textId="77777777" w:rsidTr="00760218">
        <w:trPr>
          <w:jc w:val="center"/>
        </w:trPr>
        <w:tc>
          <w:tcPr>
            <w:tcW w:w="4876" w:type="dxa"/>
            <w:hideMark/>
          </w:tcPr>
          <w:p w14:paraId="12863071" w14:textId="77777777" w:rsidR="00884D65" w:rsidRPr="004E5F86" w:rsidRDefault="00884D65" w:rsidP="00760218">
            <w:pPr>
              <w:pStyle w:val="Normal6"/>
            </w:pPr>
            <w:r w:rsidRPr="004E5F86">
              <w:t>(27)</w:t>
            </w:r>
            <w:r w:rsidRPr="004E5F86">
              <w:tab/>
              <w:t xml:space="preserve">In principle, contributions should </w:t>
            </w:r>
            <w:r w:rsidRPr="004E5F86">
              <w:lastRenderedPageBreak/>
              <w:t xml:space="preserve">be collected from the industry prior to, and independently of, any deposit insurance action. When prior funding is insufficient to cover the losses or costs incurred by the use of the Deposit Insurance Fund, </w:t>
            </w:r>
            <w:r w:rsidRPr="004E5F86">
              <w:rPr>
                <w:b/>
                <w:i/>
              </w:rPr>
              <w:t>additional contributions should be collected to bear the additional cost or loss. Moreover, the Deposit Insurance Fund</w:t>
            </w:r>
            <w:r w:rsidRPr="004E5F86">
              <w:t xml:space="preserve"> should be able to contract borrowings or other forms of support from credit institutions, financial institutions or other third parties in the event that the ex-ante </w:t>
            </w:r>
            <w:r w:rsidRPr="004E5F86">
              <w:rPr>
                <w:b/>
                <w:i/>
              </w:rPr>
              <w:t>and ex post</w:t>
            </w:r>
            <w:r w:rsidRPr="004E5F86">
              <w:t xml:space="preserve"> contributions are not immediately accessible or do not cover the expenses incurred by the use of the Deposit Insurance Fund in relation to deposit insurance actions.</w:t>
            </w:r>
          </w:p>
        </w:tc>
        <w:tc>
          <w:tcPr>
            <w:tcW w:w="4876" w:type="dxa"/>
            <w:hideMark/>
          </w:tcPr>
          <w:p w14:paraId="40FD1F44" w14:textId="77777777" w:rsidR="00884D65" w:rsidRPr="004E5F86" w:rsidRDefault="00884D65" w:rsidP="00760218">
            <w:pPr>
              <w:pStyle w:val="Normal6"/>
              <w:rPr>
                <w:szCs w:val="24"/>
              </w:rPr>
            </w:pPr>
            <w:r w:rsidRPr="004E5F86">
              <w:lastRenderedPageBreak/>
              <w:t>(27)</w:t>
            </w:r>
            <w:r w:rsidRPr="004E5F86">
              <w:tab/>
              <w:t xml:space="preserve">In principle, contributions should </w:t>
            </w:r>
            <w:r w:rsidRPr="004E5F86">
              <w:lastRenderedPageBreak/>
              <w:t xml:space="preserve">be collected from the industry prior to, and independently of, any deposit insurance action. When prior funding is insufficient to cover the losses or costs incurred by the use of the Deposit Insurance Fund, </w:t>
            </w:r>
            <w:r w:rsidRPr="004E5F86">
              <w:rPr>
                <w:b/>
                <w:i/>
              </w:rPr>
              <w:t>the Board</w:t>
            </w:r>
            <w:r w:rsidRPr="004E5F86">
              <w:t xml:space="preserve"> should be able to contract borrowings or other forms of support from credit institutions, financial institutions or other third parties in the event that the ex-ante contributions are not immediately accessible or do not cover the expenses incurred by the use of the Deposit Insurance Fund in relation to deposit insurance actions.</w:t>
            </w:r>
          </w:p>
        </w:tc>
      </w:tr>
    </w:tbl>
    <w:p w14:paraId="63B11548"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B8A52B6" w14:textId="77777777" w:rsidR="00884D65" w:rsidRPr="004E5F86" w:rsidRDefault="00884D65" w:rsidP="00884D65">
      <w:r w:rsidRPr="004E5F86">
        <w:rPr>
          <w:rStyle w:val="HideTWBExt"/>
          <w:noProof w:val="0"/>
        </w:rPr>
        <w:t>&lt;/Amend&gt;</w:t>
      </w:r>
    </w:p>
    <w:p w14:paraId="2493C4A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13</w:t>
      </w:r>
      <w:r w:rsidRPr="004E5F86">
        <w:rPr>
          <w:rStyle w:val="HideTWBExt"/>
          <w:b w:val="0"/>
          <w:noProof w:val="0"/>
        </w:rPr>
        <w:t>&lt;/NumAm&gt;</w:t>
      </w:r>
    </w:p>
    <w:p w14:paraId="53EBAE14"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38221B1" w14:textId="77777777" w:rsidR="00884D65" w:rsidRPr="004E5F86" w:rsidRDefault="00884D65" w:rsidP="00884D65">
      <w:pPr>
        <w:pStyle w:val="NormalBold"/>
      </w:pPr>
      <w:r w:rsidRPr="004E5F86">
        <w:rPr>
          <w:rStyle w:val="HideTWBExt"/>
          <w:b w:val="0"/>
          <w:noProof w:val="0"/>
        </w:rPr>
        <w:t>&lt;Article&gt;</w:t>
      </w:r>
      <w:r w:rsidRPr="004E5F86">
        <w:t>Recital 28</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C74ECF5" w14:textId="77777777" w:rsidTr="00760218">
        <w:trPr>
          <w:jc w:val="center"/>
        </w:trPr>
        <w:tc>
          <w:tcPr>
            <w:tcW w:w="9752" w:type="dxa"/>
            <w:gridSpan w:val="2"/>
          </w:tcPr>
          <w:p w14:paraId="02533069" w14:textId="77777777" w:rsidR="00884D65" w:rsidRPr="004E5F86" w:rsidRDefault="00884D65" w:rsidP="00760218">
            <w:pPr>
              <w:keepNext/>
            </w:pPr>
          </w:p>
        </w:tc>
      </w:tr>
      <w:tr w:rsidR="00884D65" w:rsidRPr="004E5F86" w14:paraId="35B90E19" w14:textId="77777777" w:rsidTr="00760218">
        <w:trPr>
          <w:jc w:val="center"/>
        </w:trPr>
        <w:tc>
          <w:tcPr>
            <w:tcW w:w="4876" w:type="dxa"/>
            <w:hideMark/>
          </w:tcPr>
          <w:p w14:paraId="3CB3516B" w14:textId="77777777" w:rsidR="00884D65" w:rsidRPr="004E5F86" w:rsidRDefault="00884D65" w:rsidP="00760218">
            <w:pPr>
              <w:pStyle w:val="ColumnHeading"/>
              <w:keepNext/>
            </w:pPr>
            <w:r w:rsidRPr="004E5F86">
              <w:t>Text proposed by the Commission</w:t>
            </w:r>
          </w:p>
        </w:tc>
        <w:tc>
          <w:tcPr>
            <w:tcW w:w="4876" w:type="dxa"/>
            <w:hideMark/>
          </w:tcPr>
          <w:p w14:paraId="46473B41" w14:textId="77777777" w:rsidR="00884D65" w:rsidRPr="004E5F86" w:rsidRDefault="00884D65" w:rsidP="00760218">
            <w:pPr>
              <w:pStyle w:val="ColumnHeading"/>
              <w:keepNext/>
            </w:pPr>
            <w:r w:rsidRPr="004E5F86">
              <w:t>Amendment</w:t>
            </w:r>
          </w:p>
        </w:tc>
      </w:tr>
      <w:tr w:rsidR="00884D65" w:rsidRPr="004E5F86" w14:paraId="01D8F08D" w14:textId="77777777" w:rsidTr="00760218">
        <w:trPr>
          <w:jc w:val="center"/>
        </w:trPr>
        <w:tc>
          <w:tcPr>
            <w:tcW w:w="4876" w:type="dxa"/>
            <w:hideMark/>
          </w:tcPr>
          <w:p w14:paraId="175E94A0" w14:textId="77777777" w:rsidR="00884D65" w:rsidRPr="004E5F86" w:rsidRDefault="00884D65" w:rsidP="00760218">
            <w:pPr>
              <w:pStyle w:val="Normal6"/>
            </w:pPr>
            <w:r w:rsidRPr="004E5F86">
              <w:t>(28)</w:t>
            </w:r>
            <w:r w:rsidRPr="004E5F86">
              <w:tab/>
              <w:t xml:space="preserve">In order to reach a critical mass and to avoid </w:t>
            </w:r>
            <w:r w:rsidRPr="004E5F86">
              <w:rPr>
                <w:b/>
                <w:i/>
              </w:rPr>
              <w:t>pro-cyclical</w:t>
            </w:r>
            <w:r w:rsidRPr="004E5F86">
              <w:t xml:space="preserve"> effects which would arise if the Deposit Insurance Fund had to rely </w:t>
            </w:r>
            <w:r w:rsidRPr="004E5F86">
              <w:rPr>
                <w:b/>
                <w:i/>
              </w:rPr>
              <w:t>solely on ex post</w:t>
            </w:r>
            <w:r w:rsidRPr="004E5F86">
              <w:t xml:space="preserve"> contributions in a systemic crisis, it is indispensable that the ex-ante available financial means of the Deposit Insurance Fund amount at least to a certain minimum target level.</w:t>
            </w:r>
          </w:p>
        </w:tc>
        <w:tc>
          <w:tcPr>
            <w:tcW w:w="4876" w:type="dxa"/>
            <w:hideMark/>
          </w:tcPr>
          <w:p w14:paraId="227872CD" w14:textId="77777777" w:rsidR="00884D65" w:rsidRPr="004E5F86" w:rsidRDefault="00884D65" w:rsidP="00760218">
            <w:pPr>
              <w:pStyle w:val="Normal6"/>
              <w:rPr>
                <w:szCs w:val="24"/>
              </w:rPr>
            </w:pPr>
            <w:r w:rsidRPr="004E5F86">
              <w:t>(28)</w:t>
            </w:r>
            <w:r w:rsidRPr="004E5F86">
              <w:tab/>
              <w:t xml:space="preserve">In order to reach a critical mass and to avoid </w:t>
            </w:r>
            <w:r w:rsidRPr="004E5F86">
              <w:rPr>
                <w:b/>
                <w:i/>
              </w:rPr>
              <w:t>procyclical</w:t>
            </w:r>
            <w:r w:rsidRPr="004E5F86">
              <w:t xml:space="preserve"> effects which would arise if the Deposit Insurance Fund had to rely </w:t>
            </w:r>
            <w:r w:rsidRPr="004E5F86">
              <w:rPr>
                <w:b/>
                <w:i/>
              </w:rPr>
              <w:t>on ex-post</w:t>
            </w:r>
            <w:r w:rsidRPr="004E5F86">
              <w:t xml:space="preserve"> contributions in a systemic crisis, it is indispensable that the ex-ante available financial means of the Deposit Insurance Fund amount at least to a certain minimum target level.</w:t>
            </w:r>
          </w:p>
        </w:tc>
      </w:tr>
    </w:tbl>
    <w:p w14:paraId="7A910F09"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9FAC6DB" w14:textId="77777777" w:rsidR="00884D65" w:rsidRPr="004E5F86" w:rsidRDefault="00884D65" w:rsidP="00884D65">
      <w:r w:rsidRPr="004E5F86">
        <w:rPr>
          <w:rStyle w:val="HideTWBExt"/>
          <w:noProof w:val="0"/>
        </w:rPr>
        <w:t>&lt;/Amend&gt;</w:t>
      </w:r>
    </w:p>
    <w:p w14:paraId="14AB906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14</w:t>
      </w:r>
      <w:r w:rsidRPr="004E5F86">
        <w:rPr>
          <w:rStyle w:val="HideTWBExt"/>
          <w:b w:val="0"/>
          <w:noProof w:val="0"/>
        </w:rPr>
        <w:t>&lt;/NumAm&gt;</w:t>
      </w:r>
    </w:p>
    <w:p w14:paraId="14CFBF4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0E8A916" w14:textId="77777777" w:rsidR="00884D65" w:rsidRPr="004E5F86" w:rsidRDefault="00884D65" w:rsidP="00884D65">
      <w:pPr>
        <w:pStyle w:val="NormalBold"/>
      </w:pPr>
      <w:r w:rsidRPr="004E5F86">
        <w:rPr>
          <w:rStyle w:val="HideTWBExt"/>
          <w:b w:val="0"/>
          <w:noProof w:val="0"/>
        </w:rPr>
        <w:t>&lt;Article&gt;</w:t>
      </w:r>
      <w:r w:rsidRPr="004E5F86">
        <w:t>Recital 29</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F7FA0B1" w14:textId="77777777" w:rsidTr="00760218">
        <w:trPr>
          <w:jc w:val="center"/>
        </w:trPr>
        <w:tc>
          <w:tcPr>
            <w:tcW w:w="9752" w:type="dxa"/>
            <w:gridSpan w:val="2"/>
          </w:tcPr>
          <w:p w14:paraId="78AB5242" w14:textId="77777777" w:rsidR="00884D65" w:rsidRPr="004E5F86" w:rsidRDefault="00884D65" w:rsidP="00760218">
            <w:pPr>
              <w:keepNext/>
            </w:pPr>
          </w:p>
        </w:tc>
      </w:tr>
      <w:tr w:rsidR="00884D65" w:rsidRPr="004E5F86" w14:paraId="1EA34B0E" w14:textId="77777777" w:rsidTr="00760218">
        <w:trPr>
          <w:jc w:val="center"/>
        </w:trPr>
        <w:tc>
          <w:tcPr>
            <w:tcW w:w="4876" w:type="dxa"/>
            <w:hideMark/>
          </w:tcPr>
          <w:p w14:paraId="3E448F47" w14:textId="77777777" w:rsidR="00884D65" w:rsidRPr="004E5F86" w:rsidRDefault="00884D65" w:rsidP="00760218">
            <w:pPr>
              <w:pStyle w:val="ColumnHeading"/>
              <w:keepNext/>
            </w:pPr>
            <w:r w:rsidRPr="004E5F86">
              <w:t>Text proposed by the Commission</w:t>
            </w:r>
          </w:p>
        </w:tc>
        <w:tc>
          <w:tcPr>
            <w:tcW w:w="4876" w:type="dxa"/>
            <w:hideMark/>
          </w:tcPr>
          <w:p w14:paraId="67395CA0" w14:textId="77777777" w:rsidR="00884D65" w:rsidRPr="004E5F86" w:rsidRDefault="00884D65" w:rsidP="00760218">
            <w:pPr>
              <w:pStyle w:val="ColumnHeading"/>
              <w:keepNext/>
            </w:pPr>
            <w:r w:rsidRPr="004E5F86">
              <w:t>Amendment</w:t>
            </w:r>
          </w:p>
        </w:tc>
      </w:tr>
      <w:tr w:rsidR="00884D65" w:rsidRPr="004E5F86" w14:paraId="2E09D183" w14:textId="77777777" w:rsidTr="00760218">
        <w:trPr>
          <w:jc w:val="center"/>
        </w:trPr>
        <w:tc>
          <w:tcPr>
            <w:tcW w:w="4876" w:type="dxa"/>
            <w:hideMark/>
          </w:tcPr>
          <w:p w14:paraId="79832542" w14:textId="77777777" w:rsidR="00884D65" w:rsidRPr="004E5F86" w:rsidRDefault="00884D65" w:rsidP="00760218">
            <w:pPr>
              <w:pStyle w:val="Normal6"/>
            </w:pPr>
            <w:r w:rsidRPr="004E5F86">
              <w:t>(29)</w:t>
            </w:r>
            <w:r w:rsidRPr="004E5F86">
              <w:tab/>
              <w:t xml:space="preserve">The </w:t>
            </w:r>
            <w:r w:rsidRPr="004E5F86">
              <w:rPr>
                <w:b/>
                <w:i/>
              </w:rPr>
              <w:t>initial and final</w:t>
            </w:r>
            <w:r w:rsidRPr="004E5F86">
              <w:t xml:space="preserve"> target level of the Deposit Insurance Fund should be established as a percentage of the total minimum target levels of participating </w:t>
            </w:r>
            <w:r w:rsidRPr="004E5F86">
              <w:rPr>
                <w:b/>
                <w:i/>
              </w:rPr>
              <w:t>DGS. It should progressively reach 20% of four ninth</w:t>
            </w:r>
            <w:r w:rsidRPr="004E5F86">
              <w:t xml:space="preserve"> of the total minimum target levels </w:t>
            </w:r>
            <w:r w:rsidRPr="004E5F86">
              <w:rPr>
                <w:b/>
                <w:i/>
              </w:rPr>
              <w:t>by the end of the reinsurance period and the sum of all minimum target levels by the end of the co-insurance period</w:t>
            </w:r>
            <w:r w:rsidRPr="004E5F86">
              <w:t>. The possibility to apply for approval to authorise a lower target level in accordance with Article 10(6) of Directive 2014/49/EU should not be considered when setting the initial or final target levels of the Deposit Insurance Fund. An appropriate time frame should be set to reach the target level for the Deposit Insurance Fund.</w:t>
            </w:r>
          </w:p>
        </w:tc>
        <w:tc>
          <w:tcPr>
            <w:tcW w:w="4876" w:type="dxa"/>
            <w:hideMark/>
          </w:tcPr>
          <w:p w14:paraId="373958A0" w14:textId="77777777" w:rsidR="00884D65" w:rsidRPr="004E5F86" w:rsidRDefault="00884D65" w:rsidP="00760218">
            <w:pPr>
              <w:pStyle w:val="Normal6"/>
              <w:rPr>
                <w:szCs w:val="24"/>
              </w:rPr>
            </w:pPr>
            <w:r w:rsidRPr="004E5F86">
              <w:t>(29)</w:t>
            </w:r>
            <w:r w:rsidRPr="004E5F86">
              <w:tab/>
              <w:t xml:space="preserve">The target level of the Deposit Insurance Fund should be established as a percentage of the total minimum target levels of participating </w:t>
            </w:r>
            <w:r w:rsidRPr="004E5F86">
              <w:rPr>
                <w:b/>
                <w:i/>
              </w:rPr>
              <w:t>DGSs. The target level of the Deposit Insurance Fund should reach 50 %</w:t>
            </w:r>
            <w:r w:rsidRPr="004E5F86">
              <w:t xml:space="preserve"> of the total minimum target levels </w:t>
            </w:r>
            <w:r w:rsidRPr="004E5F86">
              <w:rPr>
                <w:b/>
                <w:i/>
              </w:rPr>
              <w:t>that participating DGSs are to reach in accordance with the first subparagraph of Article 10(2) of Directive 2014/49/EU</w:t>
            </w:r>
            <w:r w:rsidRPr="004E5F86">
              <w:t>. The possibility to apply for approval to authorise a lower target level in accordance with Article 10(6) of Directive 2014/49/EU should not be considered when setting the initial or final target levels of the Deposit Insurance Fund. An appropriate time frame should be set to reach the target level for the Deposit Insurance Fund.</w:t>
            </w:r>
          </w:p>
        </w:tc>
      </w:tr>
    </w:tbl>
    <w:p w14:paraId="49B74AD5"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7BEA8B8" w14:textId="77777777" w:rsidR="00884D65" w:rsidRPr="004E5F86" w:rsidRDefault="00884D65" w:rsidP="00884D65">
      <w:r w:rsidRPr="004E5F86">
        <w:rPr>
          <w:rStyle w:val="HideTWBExt"/>
          <w:noProof w:val="0"/>
        </w:rPr>
        <w:t>&lt;/Amend&gt;</w:t>
      </w:r>
    </w:p>
    <w:p w14:paraId="085B5E6F"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15</w:t>
      </w:r>
      <w:r w:rsidRPr="004E5F86">
        <w:rPr>
          <w:rStyle w:val="HideTWBExt"/>
          <w:b w:val="0"/>
          <w:noProof w:val="0"/>
        </w:rPr>
        <w:t>&lt;/NumAm&gt;</w:t>
      </w:r>
    </w:p>
    <w:p w14:paraId="344275A8"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4A883BF" w14:textId="77777777" w:rsidR="00884D65" w:rsidRPr="004E5F86" w:rsidRDefault="00884D65" w:rsidP="00884D65">
      <w:pPr>
        <w:pStyle w:val="NormalBold"/>
      </w:pPr>
      <w:r w:rsidRPr="004E5F86">
        <w:rPr>
          <w:rStyle w:val="HideTWBExt"/>
          <w:b w:val="0"/>
          <w:noProof w:val="0"/>
        </w:rPr>
        <w:t>&lt;Article&gt;</w:t>
      </w:r>
      <w:r w:rsidRPr="004E5F86">
        <w:t>Recital 46</w:t>
      </w:r>
      <w:r w:rsidRPr="004E5F8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3B71E0D" w14:textId="77777777" w:rsidTr="00760218">
        <w:trPr>
          <w:jc w:val="center"/>
        </w:trPr>
        <w:tc>
          <w:tcPr>
            <w:tcW w:w="9752" w:type="dxa"/>
            <w:gridSpan w:val="2"/>
          </w:tcPr>
          <w:p w14:paraId="7FD32ECB" w14:textId="77777777" w:rsidR="00884D65" w:rsidRPr="004E5F86" w:rsidRDefault="00884D65" w:rsidP="00760218">
            <w:pPr>
              <w:keepNext/>
            </w:pPr>
          </w:p>
        </w:tc>
      </w:tr>
      <w:tr w:rsidR="00884D65" w:rsidRPr="004E5F86" w14:paraId="7D55DCB1" w14:textId="77777777" w:rsidTr="00760218">
        <w:trPr>
          <w:jc w:val="center"/>
        </w:trPr>
        <w:tc>
          <w:tcPr>
            <w:tcW w:w="4876" w:type="dxa"/>
            <w:hideMark/>
          </w:tcPr>
          <w:p w14:paraId="0308BFC1" w14:textId="77777777" w:rsidR="00884D65" w:rsidRPr="004E5F86" w:rsidRDefault="00884D65" w:rsidP="00760218">
            <w:pPr>
              <w:pStyle w:val="ColumnHeading"/>
              <w:keepNext/>
            </w:pPr>
            <w:r w:rsidRPr="004E5F86">
              <w:t>Text proposed by the Commission</w:t>
            </w:r>
          </w:p>
        </w:tc>
        <w:tc>
          <w:tcPr>
            <w:tcW w:w="4876" w:type="dxa"/>
            <w:hideMark/>
          </w:tcPr>
          <w:p w14:paraId="01B0F93A" w14:textId="77777777" w:rsidR="00884D65" w:rsidRPr="004E5F86" w:rsidRDefault="00884D65" w:rsidP="00760218">
            <w:pPr>
              <w:pStyle w:val="ColumnHeading"/>
              <w:keepNext/>
            </w:pPr>
            <w:r w:rsidRPr="004E5F86">
              <w:t>Amendment</w:t>
            </w:r>
          </w:p>
        </w:tc>
      </w:tr>
      <w:tr w:rsidR="00884D65" w:rsidRPr="004E5F86" w14:paraId="7B47EF8F" w14:textId="77777777" w:rsidTr="00760218">
        <w:trPr>
          <w:jc w:val="center"/>
        </w:trPr>
        <w:tc>
          <w:tcPr>
            <w:tcW w:w="4876" w:type="dxa"/>
            <w:hideMark/>
          </w:tcPr>
          <w:p w14:paraId="62007319" w14:textId="77777777" w:rsidR="00884D65" w:rsidRPr="004E5F86" w:rsidRDefault="00884D65" w:rsidP="00760218">
            <w:pPr>
              <w:pStyle w:val="Normal6"/>
            </w:pPr>
            <w:r w:rsidRPr="004E5F86">
              <w:t>(46)</w:t>
            </w:r>
            <w:r w:rsidRPr="004E5F86">
              <w:tab/>
              <w:t xml:space="preserve">In order for EDIS to function in an effective manner as of </w:t>
            </w:r>
            <w:r w:rsidRPr="004E5F86">
              <w:rPr>
                <w:b/>
                <w:i/>
              </w:rPr>
              <w:t>[….]</w:t>
            </w:r>
            <w:r w:rsidRPr="004E5F86">
              <w:t xml:space="preserve">, the provisions concerning the payment of contributions to the Deposit Insurance Fund, the establishment of all the relevant procedures and any other operational and institutional aspects should apply from </w:t>
            </w:r>
            <w:r w:rsidRPr="004E5F86">
              <w:rPr>
                <w:b/>
                <w:i/>
              </w:rPr>
              <w:t>XX</w:t>
            </w:r>
            <w:r w:rsidRPr="004E5F86">
              <w:t>.</w:t>
            </w:r>
          </w:p>
        </w:tc>
        <w:tc>
          <w:tcPr>
            <w:tcW w:w="4876" w:type="dxa"/>
            <w:hideMark/>
          </w:tcPr>
          <w:p w14:paraId="464C6192" w14:textId="77777777" w:rsidR="00884D65" w:rsidRPr="004E5F86" w:rsidRDefault="00884D65" w:rsidP="00760218">
            <w:pPr>
              <w:pStyle w:val="Normal6"/>
              <w:rPr>
                <w:szCs w:val="24"/>
              </w:rPr>
            </w:pPr>
            <w:r w:rsidRPr="004E5F86">
              <w:t>(46)</w:t>
            </w:r>
            <w:r w:rsidRPr="004E5F86">
              <w:tab/>
              <w:t xml:space="preserve">In order for EDIS to function in an effective manner as of </w:t>
            </w:r>
            <w:r w:rsidRPr="004E5F86">
              <w:rPr>
                <w:b/>
                <w:i/>
              </w:rPr>
              <w:t>1 January 2019</w:t>
            </w:r>
            <w:r w:rsidRPr="004E5F86">
              <w:t xml:space="preserve">, the provisions concerning the payment of contributions to the Deposit Insurance Fund, the establishment of all the relevant procedures and any other operational and institutional aspects should apply from </w:t>
            </w:r>
            <w:r w:rsidRPr="004E5F86">
              <w:rPr>
                <w:b/>
                <w:i/>
              </w:rPr>
              <w:t>3 July 2017</w:t>
            </w:r>
            <w:r w:rsidRPr="004E5F86">
              <w:t>.</w:t>
            </w:r>
          </w:p>
        </w:tc>
      </w:tr>
    </w:tbl>
    <w:p w14:paraId="11BE32C5"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8AE5FBF" w14:textId="77777777" w:rsidR="00884D65" w:rsidRPr="004E5F86" w:rsidRDefault="00884D65" w:rsidP="00884D65">
      <w:r w:rsidRPr="004E5F86">
        <w:rPr>
          <w:rStyle w:val="HideTWBExt"/>
          <w:noProof w:val="0"/>
        </w:rPr>
        <w:t>&lt;/Amend&gt;</w:t>
      </w:r>
    </w:p>
    <w:p w14:paraId="649BF45B"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16</w:t>
      </w:r>
      <w:r w:rsidRPr="004E5F86">
        <w:rPr>
          <w:rStyle w:val="HideTWBExt"/>
          <w:b w:val="0"/>
          <w:noProof w:val="0"/>
        </w:rPr>
        <w:t>&lt;/NumAm&gt;</w:t>
      </w:r>
    </w:p>
    <w:p w14:paraId="4DFA3C52"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3E8F9E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2</w:t>
      </w:r>
      <w:r w:rsidRPr="00EF65BB">
        <w:rPr>
          <w:rStyle w:val="HideTWBExt"/>
          <w:b w:val="0"/>
          <w:noProof w:val="0"/>
          <w:lang w:val="fr-FR"/>
        </w:rPr>
        <w:t>&lt;/Article&gt;</w:t>
      </w:r>
    </w:p>
    <w:p w14:paraId="6BC79371"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62703A4E"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1 – paragraph 2 – introductory part</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2A2B970" w14:textId="77777777" w:rsidTr="00760218">
        <w:trPr>
          <w:jc w:val="center"/>
        </w:trPr>
        <w:tc>
          <w:tcPr>
            <w:tcW w:w="9752" w:type="dxa"/>
            <w:gridSpan w:val="2"/>
          </w:tcPr>
          <w:p w14:paraId="06799DAD" w14:textId="77777777" w:rsidR="00884D65" w:rsidRPr="004E5F86" w:rsidRDefault="00884D65" w:rsidP="00760218">
            <w:pPr>
              <w:keepNext/>
              <w:rPr>
                <w:lang w:val="fr-FR"/>
              </w:rPr>
            </w:pPr>
          </w:p>
        </w:tc>
      </w:tr>
      <w:tr w:rsidR="00884D65" w:rsidRPr="004E5F86" w14:paraId="3023D4D2" w14:textId="77777777" w:rsidTr="00760218">
        <w:trPr>
          <w:jc w:val="center"/>
        </w:trPr>
        <w:tc>
          <w:tcPr>
            <w:tcW w:w="4876" w:type="dxa"/>
            <w:hideMark/>
          </w:tcPr>
          <w:p w14:paraId="37B0AB05" w14:textId="77777777" w:rsidR="00884D65" w:rsidRPr="004E5F86" w:rsidRDefault="00884D65" w:rsidP="00760218">
            <w:pPr>
              <w:pStyle w:val="ColumnHeading"/>
              <w:keepNext/>
            </w:pPr>
            <w:r w:rsidRPr="004E5F86">
              <w:t>Text proposed by the Commission</w:t>
            </w:r>
          </w:p>
        </w:tc>
        <w:tc>
          <w:tcPr>
            <w:tcW w:w="4876" w:type="dxa"/>
            <w:hideMark/>
          </w:tcPr>
          <w:p w14:paraId="0F9DB48A" w14:textId="77777777" w:rsidR="00884D65" w:rsidRPr="004E5F86" w:rsidRDefault="00884D65" w:rsidP="00760218">
            <w:pPr>
              <w:pStyle w:val="ColumnHeading"/>
              <w:keepNext/>
            </w:pPr>
            <w:r w:rsidRPr="004E5F86">
              <w:t>Amendment</w:t>
            </w:r>
          </w:p>
        </w:tc>
      </w:tr>
      <w:tr w:rsidR="00884D65" w:rsidRPr="004E5F86" w14:paraId="065990D0" w14:textId="77777777" w:rsidTr="00760218">
        <w:trPr>
          <w:jc w:val="center"/>
        </w:trPr>
        <w:tc>
          <w:tcPr>
            <w:tcW w:w="4876" w:type="dxa"/>
            <w:hideMark/>
          </w:tcPr>
          <w:p w14:paraId="69A84917" w14:textId="77777777" w:rsidR="00884D65" w:rsidRPr="004E5F86" w:rsidRDefault="00884D65" w:rsidP="00760218">
            <w:pPr>
              <w:pStyle w:val="Normal6"/>
            </w:pPr>
            <w:r w:rsidRPr="004E5F86">
              <w:t>2.</w:t>
            </w:r>
            <w:r w:rsidRPr="004E5F86">
              <w:tab/>
              <w:t xml:space="preserve">In addition, this Regulation establishes a European Deposit Insurance Scheme ('EDIS') in </w:t>
            </w:r>
            <w:r w:rsidRPr="004E5F86">
              <w:rPr>
                <w:b/>
                <w:i/>
              </w:rPr>
              <w:t>three successive</w:t>
            </w:r>
            <w:r w:rsidRPr="004E5F86">
              <w:t xml:space="preserve"> stages:</w:t>
            </w:r>
          </w:p>
        </w:tc>
        <w:tc>
          <w:tcPr>
            <w:tcW w:w="4876" w:type="dxa"/>
            <w:hideMark/>
          </w:tcPr>
          <w:p w14:paraId="7808D829" w14:textId="77777777" w:rsidR="00884D65" w:rsidRPr="004E5F86" w:rsidRDefault="00884D65" w:rsidP="00760218">
            <w:pPr>
              <w:pStyle w:val="Normal6"/>
              <w:rPr>
                <w:szCs w:val="24"/>
              </w:rPr>
            </w:pPr>
            <w:r w:rsidRPr="004E5F86">
              <w:t>2.</w:t>
            </w:r>
            <w:r w:rsidRPr="004E5F86">
              <w:tab/>
              <w:t xml:space="preserve">In addition, this Regulation establishes a European Deposit Insurance Scheme ('EDIS') in </w:t>
            </w:r>
            <w:r w:rsidRPr="004E5F86">
              <w:rPr>
                <w:b/>
                <w:i/>
              </w:rPr>
              <w:t>two</w:t>
            </w:r>
            <w:r w:rsidRPr="004E5F86">
              <w:t xml:space="preserve"> stages:</w:t>
            </w:r>
          </w:p>
        </w:tc>
      </w:tr>
    </w:tbl>
    <w:p w14:paraId="35152F0A"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8BA644F" w14:textId="77777777" w:rsidR="00884D65" w:rsidRPr="004E5F86" w:rsidRDefault="00884D65" w:rsidP="00884D65">
      <w:r w:rsidRPr="004E5F86">
        <w:rPr>
          <w:rStyle w:val="HideTWBExt"/>
          <w:noProof w:val="0"/>
        </w:rPr>
        <w:t>&lt;/Amend&gt;</w:t>
      </w:r>
    </w:p>
    <w:p w14:paraId="71A6DDB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17</w:t>
      </w:r>
      <w:r w:rsidRPr="004E5F86">
        <w:rPr>
          <w:rStyle w:val="HideTWBExt"/>
          <w:b w:val="0"/>
          <w:noProof w:val="0"/>
        </w:rPr>
        <w:t>&lt;/NumAm&gt;</w:t>
      </w:r>
    </w:p>
    <w:p w14:paraId="2994F6C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2CCBBDC"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2</w:t>
      </w:r>
      <w:r w:rsidRPr="00EF65BB">
        <w:rPr>
          <w:rStyle w:val="HideTWBExt"/>
          <w:b w:val="0"/>
          <w:noProof w:val="0"/>
          <w:lang w:val="fr-FR"/>
        </w:rPr>
        <w:t>&lt;/Article&gt;</w:t>
      </w:r>
    </w:p>
    <w:p w14:paraId="134FD944"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794EC038"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1 – paragraph 2 – indent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087C9B7" w14:textId="77777777" w:rsidTr="00760218">
        <w:trPr>
          <w:jc w:val="center"/>
        </w:trPr>
        <w:tc>
          <w:tcPr>
            <w:tcW w:w="9752" w:type="dxa"/>
            <w:gridSpan w:val="2"/>
          </w:tcPr>
          <w:p w14:paraId="5D311F3A" w14:textId="77777777" w:rsidR="00884D65" w:rsidRPr="004E5F86" w:rsidRDefault="00884D65" w:rsidP="00760218">
            <w:pPr>
              <w:keepNext/>
              <w:rPr>
                <w:lang w:val="fr-FR"/>
              </w:rPr>
            </w:pPr>
          </w:p>
        </w:tc>
      </w:tr>
      <w:tr w:rsidR="00884D65" w:rsidRPr="004E5F86" w14:paraId="1C0BBDCC" w14:textId="77777777" w:rsidTr="00760218">
        <w:trPr>
          <w:jc w:val="center"/>
        </w:trPr>
        <w:tc>
          <w:tcPr>
            <w:tcW w:w="4876" w:type="dxa"/>
            <w:hideMark/>
          </w:tcPr>
          <w:p w14:paraId="34523C8F" w14:textId="77777777" w:rsidR="00884D65" w:rsidRPr="004E5F86" w:rsidRDefault="00884D65" w:rsidP="00760218">
            <w:pPr>
              <w:pStyle w:val="ColumnHeading"/>
              <w:keepNext/>
            </w:pPr>
            <w:r w:rsidRPr="004E5F86">
              <w:t>Text proposed by the Commission</w:t>
            </w:r>
          </w:p>
        </w:tc>
        <w:tc>
          <w:tcPr>
            <w:tcW w:w="4876" w:type="dxa"/>
            <w:hideMark/>
          </w:tcPr>
          <w:p w14:paraId="51EA13F0" w14:textId="77777777" w:rsidR="00884D65" w:rsidRPr="004E5F86" w:rsidRDefault="00884D65" w:rsidP="00760218">
            <w:pPr>
              <w:pStyle w:val="ColumnHeading"/>
              <w:keepNext/>
            </w:pPr>
            <w:r w:rsidRPr="004E5F86">
              <w:t>Amendment</w:t>
            </w:r>
          </w:p>
        </w:tc>
      </w:tr>
      <w:tr w:rsidR="00884D65" w:rsidRPr="004E5F86" w14:paraId="09E66B5A" w14:textId="77777777" w:rsidTr="00760218">
        <w:trPr>
          <w:jc w:val="center"/>
        </w:trPr>
        <w:tc>
          <w:tcPr>
            <w:tcW w:w="4876" w:type="dxa"/>
            <w:hideMark/>
          </w:tcPr>
          <w:p w14:paraId="097D0C43" w14:textId="77777777" w:rsidR="00884D65" w:rsidRPr="004E5F86" w:rsidRDefault="00884D65" w:rsidP="00760218">
            <w:pPr>
              <w:pStyle w:val="Normal6"/>
            </w:pPr>
            <w:r w:rsidRPr="004E5F86">
              <w:t>-</w:t>
            </w:r>
            <w:r w:rsidRPr="004E5F86">
              <w:tab/>
              <w:t>a reinsurance scheme that</w:t>
            </w:r>
            <w:r w:rsidRPr="004E5F86">
              <w:rPr>
                <w:b/>
                <w:i/>
              </w:rPr>
              <w:t>, to a certain extent,</w:t>
            </w:r>
            <w:r w:rsidRPr="004E5F86">
              <w:t xml:space="preserve"> provides </w:t>
            </w:r>
            <w:r w:rsidRPr="004E5F86">
              <w:rPr>
                <w:b/>
                <w:i/>
              </w:rPr>
              <w:t>funding and covers a share of the losses of</w:t>
            </w:r>
            <w:r w:rsidRPr="004E5F86">
              <w:t xml:space="preserve"> participating deposit guarantee schemes in accordance with Article 41a;</w:t>
            </w:r>
          </w:p>
        </w:tc>
        <w:tc>
          <w:tcPr>
            <w:tcW w:w="4876" w:type="dxa"/>
            <w:hideMark/>
          </w:tcPr>
          <w:p w14:paraId="1D4C0EF4" w14:textId="77777777" w:rsidR="00884D65" w:rsidRPr="004E5F86" w:rsidRDefault="00884D65" w:rsidP="00760218">
            <w:pPr>
              <w:pStyle w:val="Normal6"/>
              <w:rPr>
                <w:szCs w:val="24"/>
              </w:rPr>
            </w:pPr>
            <w:r w:rsidRPr="004E5F86">
              <w:t>-</w:t>
            </w:r>
            <w:r w:rsidRPr="004E5F86">
              <w:tab/>
              <w:t xml:space="preserve">a reinsurance scheme that provides </w:t>
            </w:r>
            <w:r w:rsidRPr="004E5F86">
              <w:rPr>
                <w:b/>
                <w:i/>
              </w:rPr>
              <w:t>a gradually</w:t>
            </w:r>
            <w:r w:rsidRPr="004E5F86">
              <w:t xml:space="preserve"> </w:t>
            </w:r>
            <w:r w:rsidRPr="004E5F86">
              <w:rPr>
                <w:b/>
                <w:i/>
              </w:rPr>
              <w:t>increasing level of liquidity support for</w:t>
            </w:r>
            <w:r w:rsidRPr="004E5F86">
              <w:t xml:space="preserve"> participating deposit guarantee schemes in accordance with Article 41a;</w:t>
            </w:r>
          </w:p>
        </w:tc>
      </w:tr>
    </w:tbl>
    <w:p w14:paraId="67B124D3"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1DE9749" w14:textId="77777777" w:rsidR="00884D65" w:rsidRPr="004E5F86" w:rsidRDefault="00884D65" w:rsidP="00884D65">
      <w:r w:rsidRPr="004E5F86">
        <w:rPr>
          <w:rStyle w:val="HideTWBExt"/>
          <w:noProof w:val="0"/>
        </w:rPr>
        <w:t>&lt;/Amend&gt;</w:t>
      </w:r>
    </w:p>
    <w:p w14:paraId="235E7CD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18</w:t>
      </w:r>
      <w:r w:rsidRPr="004E5F86">
        <w:rPr>
          <w:rStyle w:val="HideTWBExt"/>
          <w:b w:val="0"/>
          <w:noProof w:val="0"/>
        </w:rPr>
        <w:t>&lt;/NumAm&gt;</w:t>
      </w:r>
    </w:p>
    <w:p w14:paraId="7AE7720E"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C0F8743"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2</w:t>
      </w:r>
      <w:r w:rsidRPr="00EF65BB">
        <w:rPr>
          <w:rStyle w:val="HideTWBExt"/>
          <w:b w:val="0"/>
          <w:noProof w:val="0"/>
          <w:lang w:val="fr-FR"/>
        </w:rPr>
        <w:t>&lt;/Article&gt;</w:t>
      </w:r>
    </w:p>
    <w:p w14:paraId="1AC4D8B4"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CBA302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1 – paragraph 2 – indent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45DDAAC" w14:textId="77777777" w:rsidTr="00760218">
        <w:trPr>
          <w:jc w:val="center"/>
        </w:trPr>
        <w:tc>
          <w:tcPr>
            <w:tcW w:w="9752" w:type="dxa"/>
            <w:gridSpan w:val="2"/>
          </w:tcPr>
          <w:p w14:paraId="5DD736CA" w14:textId="77777777" w:rsidR="00884D65" w:rsidRPr="004E5F86" w:rsidRDefault="00884D65" w:rsidP="00760218">
            <w:pPr>
              <w:keepNext/>
              <w:rPr>
                <w:lang w:val="fr-FR"/>
              </w:rPr>
            </w:pPr>
          </w:p>
        </w:tc>
      </w:tr>
      <w:tr w:rsidR="00884D65" w:rsidRPr="004E5F86" w14:paraId="79F89566" w14:textId="77777777" w:rsidTr="00760218">
        <w:trPr>
          <w:jc w:val="center"/>
        </w:trPr>
        <w:tc>
          <w:tcPr>
            <w:tcW w:w="4876" w:type="dxa"/>
            <w:hideMark/>
          </w:tcPr>
          <w:p w14:paraId="3F9AB28E" w14:textId="77777777" w:rsidR="00884D65" w:rsidRPr="004E5F86" w:rsidRDefault="00884D65" w:rsidP="00760218">
            <w:pPr>
              <w:pStyle w:val="ColumnHeading"/>
              <w:keepNext/>
            </w:pPr>
            <w:r w:rsidRPr="004E5F86">
              <w:t>Text proposed by the Commission</w:t>
            </w:r>
          </w:p>
        </w:tc>
        <w:tc>
          <w:tcPr>
            <w:tcW w:w="4876" w:type="dxa"/>
            <w:hideMark/>
          </w:tcPr>
          <w:p w14:paraId="2CC0C2A9" w14:textId="77777777" w:rsidR="00884D65" w:rsidRPr="004E5F86" w:rsidRDefault="00884D65" w:rsidP="00760218">
            <w:pPr>
              <w:pStyle w:val="ColumnHeading"/>
              <w:keepNext/>
            </w:pPr>
            <w:r w:rsidRPr="004E5F86">
              <w:t>Amendment</w:t>
            </w:r>
          </w:p>
        </w:tc>
      </w:tr>
      <w:tr w:rsidR="00884D65" w:rsidRPr="004E5F86" w14:paraId="1030CF84" w14:textId="77777777" w:rsidTr="00760218">
        <w:trPr>
          <w:jc w:val="center"/>
        </w:trPr>
        <w:tc>
          <w:tcPr>
            <w:tcW w:w="4876" w:type="dxa"/>
            <w:hideMark/>
          </w:tcPr>
          <w:p w14:paraId="5088593F" w14:textId="77777777" w:rsidR="00884D65" w:rsidRPr="004E5F86" w:rsidRDefault="00884D65" w:rsidP="00760218">
            <w:pPr>
              <w:pStyle w:val="Normal6"/>
            </w:pPr>
            <w:r w:rsidRPr="004E5F86">
              <w:rPr>
                <w:b/>
                <w:i/>
              </w:rPr>
              <w:t>-</w:t>
            </w:r>
            <w:r w:rsidRPr="004E5F86">
              <w:rPr>
                <w:b/>
                <w:i/>
              </w:rPr>
              <w:tab/>
              <w:t xml:space="preserve">a co-insurance scheme that, to a gradually increasing extent, provides funding and covers losses of participating deposit guarantee schemes in accordance </w:t>
            </w:r>
            <w:r w:rsidRPr="004E5F86">
              <w:rPr>
                <w:b/>
                <w:i/>
              </w:rPr>
              <w:lastRenderedPageBreak/>
              <w:t>with Article 41c;</w:t>
            </w:r>
          </w:p>
        </w:tc>
        <w:tc>
          <w:tcPr>
            <w:tcW w:w="4876" w:type="dxa"/>
            <w:hideMark/>
          </w:tcPr>
          <w:p w14:paraId="19D4B502" w14:textId="77777777" w:rsidR="00884D65" w:rsidRPr="004E5F86" w:rsidRDefault="00884D65" w:rsidP="00760218">
            <w:pPr>
              <w:pStyle w:val="Normal6"/>
              <w:rPr>
                <w:szCs w:val="24"/>
              </w:rPr>
            </w:pPr>
            <w:r w:rsidRPr="004E5F86">
              <w:rPr>
                <w:b/>
                <w:i/>
              </w:rPr>
              <w:lastRenderedPageBreak/>
              <w:t>deleted</w:t>
            </w:r>
          </w:p>
        </w:tc>
      </w:tr>
    </w:tbl>
    <w:p w14:paraId="3B95C0DD"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B14A3D1" w14:textId="77777777" w:rsidR="00884D65" w:rsidRPr="004E5F86" w:rsidRDefault="00884D65" w:rsidP="00884D65">
      <w:r w:rsidRPr="004E5F86">
        <w:rPr>
          <w:rStyle w:val="HideTWBExt"/>
          <w:noProof w:val="0"/>
        </w:rPr>
        <w:t>&lt;/Amend&gt;</w:t>
      </w:r>
    </w:p>
    <w:p w14:paraId="61DD7858"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19</w:t>
      </w:r>
      <w:r w:rsidRPr="004E5F86">
        <w:rPr>
          <w:rStyle w:val="HideTWBExt"/>
          <w:b w:val="0"/>
          <w:noProof w:val="0"/>
        </w:rPr>
        <w:t>&lt;/NumAm&gt;</w:t>
      </w:r>
    </w:p>
    <w:p w14:paraId="085EA5B5"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3207CD26"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2</w:t>
      </w:r>
      <w:r w:rsidRPr="004E5F86">
        <w:rPr>
          <w:rStyle w:val="HideTWBExt"/>
          <w:b w:val="0"/>
          <w:noProof w:val="0"/>
          <w:lang w:val="fr-FR"/>
        </w:rPr>
        <w:t>&lt;/Article&gt;</w:t>
      </w:r>
    </w:p>
    <w:p w14:paraId="7055EDB7"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2B8D6730"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1 – paragraph 2 – indent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A435CC6" w14:textId="77777777" w:rsidTr="00760218">
        <w:trPr>
          <w:jc w:val="center"/>
        </w:trPr>
        <w:tc>
          <w:tcPr>
            <w:tcW w:w="9752" w:type="dxa"/>
            <w:gridSpan w:val="2"/>
          </w:tcPr>
          <w:p w14:paraId="6ABC70E1" w14:textId="77777777" w:rsidR="00884D65" w:rsidRPr="004E5F86" w:rsidRDefault="00884D65" w:rsidP="00760218">
            <w:pPr>
              <w:keepNext/>
              <w:rPr>
                <w:lang w:val="fr-FR"/>
              </w:rPr>
            </w:pPr>
          </w:p>
        </w:tc>
      </w:tr>
      <w:tr w:rsidR="00884D65" w:rsidRPr="004E5F86" w14:paraId="4EEADD18" w14:textId="77777777" w:rsidTr="00760218">
        <w:trPr>
          <w:jc w:val="center"/>
        </w:trPr>
        <w:tc>
          <w:tcPr>
            <w:tcW w:w="4876" w:type="dxa"/>
            <w:hideMark/>
          </w:tcPr>
          <w:p w14:paraId="654B0D7D" w14:textId="77777777" w:rsidR="00884D65" w:rsidRPr="004E5F86" w:rsidRDefault="00884D65" w:rsidP="00760218">
            <w:pPr>
              <w:pStyle w:val="ColumnHeading"/>
              <w:keepNext/>
            </w:pPr>
            <w:r w:rsidRPr="004E5F86">
              <w:t>Text proposed by the Commission</w:t>
            </w:r>
          </w:p>
        </w:tc>
        <w:tc>
          <w:tcPr>
            <w:tcW w:w="4876" w:type="dxa"/>
            <w:hideMark/>
          </w:tcPr>
          <w:p w14:paraId="0B517464" w14:textId="77777777" w:rsidR="00884D65" w:rsidRPr="004E5F86" w:rsidRDefault="00884D65" w:rsidP="00760218">
            <w:pPr>
              <w:pStyle w:val="ColumnHeading"/>
              <w:keepNext/>
            </w:pPr>
            <w:r w:rsidRPr="004E5F86">
              <w:t>Amendment</w:t>
            </w:r>
          </w:p>
        </w:tc>
      </w:tr>
      <w:tr w:rsidR="00884D65" w:rsidRPr="004E5F86" w14:paraId="29FD27C5" w14:textId="77777777" w:rsidTr="00760218">
        <w:trPr>
          <w:jc w:val="center"/>
        </w:trPr>
        <w:tc>
          <w:tcPr>
            <w:tcW w:w="4876" w:type="dxa"/>
            <w:hideMark/>
          </w:tcPr>
          <w:p w14:paraId="2330C779" w14:textId="77777777" w:rsidR="00884D65" w:rsidRPr="004E5F86" w:rsidRDefault="00884D65" w:rsidP="00760218">
            <w:pPr>
              <w:pStyle w:val="Normal6"/>
            </w:pPr>
            <w:r w:rsidRPr="004E5F86">
              <w:t>-</w:t>
            </w:r>
            <w:r w:rsidRPr="004E5F86">
              <w:tab/>
            </w:r>
            <w:r w:rsidRPr="004E5F86">
              <w:rPr>
                <w:b/>
                <w:i/>
              </w:rPr>
              <w:t>a full</w:t>
            </w:r>
            <w:r w:rsidRPr="004E5F86">
              <w:t xml:space="preserve"> insurance scheme that </w:t>
            </w:r>
            <w:r w:rsidRPr="004E5F86">
              <w:rPr>
                <w:b/>
                <w:i/>
              </w:rPr>
              <w:t>provides</w:t>
            </w:r>
            <w:r w:rsidRPr="004E5F86">
              <w:t xml:space="preserve"> </w:t>
            </w:r>
            <w:r w:rsidRPr="004E5F86">
              <w:rPr>
                <w:b/>
                <w:i/>
              </w:rPr>
              <w:t>the funding</w:t>
            </w:r>
            <w:r w:rsidRPr="004E5F86">
              <w:t xml:space="preserve"> and covers </w:t>
            </w:r>
            <w:r w:rsidRPr="004E5F86">
              <w:rPr>
                <w:b/>
                <w:i/>
              </w:rPr>
              <w:t>the</w:t>
            </w:r>
            <w:r w:rsidRPr="004E5F86">
              <w:t xml:space="preserve"> </w:t>
            </w:r>
            <w:r w:rsidRPr="004E5F86">
              <w:rPr>
                <w:b/>
                <w:i/>
              </w:rPr>
              <w:t>losses</w:t>
            </w:r>
            <w:r w:rsidRPr="004E5F86">
              <w:t xml:space="preserve"> of participating deposit guarantee schemes in accordance with Article </w:t>
            </w:r>
            <w:r w:rsidRPr="004E5F86">
              <w:rPr>
                <w:b/>
                <w:i/>
              </w:rPr>
              <w:t>41e</w:t>
            </w:r>
            <w:r w:rsidRPr="004E5F86">
              <w:t>.</w:t>
            </w:r>
          </w:p>
        </w:tc>
        <w:tc>
          <w:tcPr>
            <w:tcW w:w="4876" w:type="dxa"/>
            <w:hideMark/>
          </w:tcPr>
          <w:p w14:paraId="21613A0F" w14:textId="77777777" w:rsidR="00884D65" w:rsidRPr="004E5F86" w:rsidRDefault="00884D65" w:rsidP="00760218">
            <w:pPr>
              <w:pStyle w:val="Normal6"/>
              <w:rPr>
                <w:szCs w:val="24"/>
              </w:rPr>
            </w:pPr>
            <w:r w:rsidRPr="004E5F86">
              <w:t>-</w:t>
            </w:r>
            <w:r w:rsidRPr="004E5F86">
              <w:tab/>
            </w:r>
            <w:r w:rsidRPr="004E5F86">
              <w:rPr>
                <w:b/>
                <w:i/>
              </w:rPr>
              <w:t>an</w:t>
            </w:r>
            <w:r w:rsidRPr="004E5F86">
              <w:t xml:space="preserve"> insurance scheme that </w:t>
            </w:r>
            <w:r w:rsidRPr="004E5F86">
              <w:rPr>
                <w:b/>
                <w:i/>
              </w:rPr>
              <w:t>covers the</w:t>
            </w:r>
            <w:r w:rsidRPr="004E5F86">
              <w:t xml:space="preserve"> </w:t>
            </w:r>
            <w:r w:rsidRPr="004E5F86">
              <w:rPr>
                <w:b/>
                <w:i/>
              </w:rPr>
              <w:t>liquidity shortfall</w:t>
            </w:r>
            <w:r w:rsidRPr="004E5F86">
              <w:t xml:space="preserve"> and covers </w:t>
            </w:r>
            <w:r w:rsidRPr="004E5F86">
              <w:rPr>
                <w:b/>
                <w:i/>
              </w:rPr>
              <w:t>a gradually increasing level of excess</w:t>
            </w:r>
            <w:r w:rsidRPr="004E5F86">
              <w:t xml:space="preserve"> </w:t>
            </w:r>
            <w:r w:rsidRPr="004E5F86">
              <w:rPr>
                <w:b/>
                <w:i/>
              </w:rPr>
              <w:t>loss</w:t>
            </w:r>
            <w:r w:rsidRPr="004E5F86">
              <w:t xml:space="preserve"> of participating deposit guarantee schemes in accordance with Article </w:t>
            </w:r>
            <w:r w:rsidRPr="004E5F86">
              <w:rPr>
                <w:b/>
                <w:i/>
              </w:rPr>
              <w:t>41h and Article 41ha</w:t>
            </w:r>
            <w:r w:rsidRPr="004E5F86">
              <w:t>.</w:t>
            </w:r>
          </w:p>
        </w:tc>
      </w:tr>
    </w:tbl>
    <w:p w14:paraId="6FEB6DA1"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5D9BB1D" w14:textId="77777777" w:rsidR="00884D65" w:rsidRPr="004E5F86" w:rsidRDefault="00884D65" w:rsidP="00884D65">
      <w:r w:rsidRPr="004E5F86">
        <w:rPr>
          <w:rStyle w:val="HideTWBExt"/>
          <w:noProof w:val="0"/>
        </w:rPr>
        <w:t>&lt;/Amend&gt;</w:t>
      </w:r>
    </w:p>
    <w:p w14:paraId="7CEC2AA9" w14:textId="77777777" w:rsidR="00884D65" w:rsidRPr="004E5F86" w:rsidRDefault="00884D65" w:rsidP="00884D65"/>
    <w:p w14:paraId="0B2DA184"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20</w:t>
      </w:r>
      <w:r w:rsidRPr="004E5F86">
        <w:rPr>
          <w:rStyle w:val="HideTWBExt"/>
          <w:b w:val="0"/>
          <w:noProof w:val="0"/>
        </w:rPr>
        <w:t>&lt;/NumAm&gt;</w:t>
      </w:r>
    </w:p>
    <w:p w14:paraId="7099EBD7"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BF97B5C"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4 – point a</w:t>
      </w:r>
      <w:r w:rsidRPr="00EF65BB">
        <w:rPr>
          <w:rStyle w:val="HideTWBExt"/>
          <w:b w:val="0"/>
          <w:noProof w:val="0"/>
          <w:lang w:val="fr-FR"/>
        </w:rPr>
        <w:t>&lt;/Article&gt;</w:t>
      </w:r>
    </w:p>
    <w:p w14:paraId="0CFE53C3"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3E0236E"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3 – paragraph 1 – point 57</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7A9872F6" w14:textId="77777777" w:rsidTr="00760218">
        <w:trPr>
          <w:jc w:val="center"/>
        </w:trPr>
        <w:tc>
          <w:tcPr>
            <w:tcW w:w="9752" w:type="dxa"/>
            <w:gridSpan w:val="2"/>
          </w:tcPr>
          <w:p w14:paraId="18BBE04C" w14:textId="77777777" w:rsidR="00884D65" w:rsidRPr="004E5F86" w:rsidRDefault="00884D65" w:rsidP="00760218">
            <w:pPr>
              <w:keepNext/>
              <w:rPr>
                <w:lang w:val="fr-FR"/>
              </w:rPr>
            </w:pPr>
          </w:p>
        </w:tc>
      </w:tr>
      <w:tr w:rsidR="00884D65" w:rsidRPr="004E5F86" w14:paraId="51F063BF" w14:textId="77777777" w:rsidTr="00760218">
        <w:trPr>
          <w:jc w:val="center"/>
        </w:trPr>
        <w:tc>
          <w:tcPr>
            <w:tcW w:w="4876" w:type="dxa"/>
            <w:hideMark/>
          </w:tcPr>
          <w:p w14:paraId="457F3FC7" w14:textId="77777777" w:rsidR="00884D65" w:rsidRPr="004E5F86" w:rsidRDefault="00884D65" w:rsidP="00760218">
            <w:pPr>
              <w:pStyle w:val="ColumnHeading"/>
              <w:keepNext/>
            </w:pPr>
            <w:r w:rsidRPr="004E5F86">
              <w:t>Text proposed by the Commission</w:t>
            </w:r>
          </w:p>
        </w:tc>
        <w:tc>
          <w:tcPr>
            <w:tcW w:w="4876" w:type="dxa"/>
            <w:hideMark/>
          </w:tcPr>
          <w:p w14:paraId="3DBE8B3C" w14:textId="77777777" w:rsidR="00884D65" w:rsidRPr="004E5F86" w:rsidRDefault="00884D65" w:rsidP="00760218">
            <w:pPr>
              <w:pStyle w:val="ColumnHeading"/>
              <w:keepNext/>
            </w:pPr>
            <w:r w:rsidRPr="004E5F86">
              <w:t>Amendment</w:t>
            </w:r>
          </w:p>
        </w:tc>
      </w:tr>
      <w:tr w:rsidR="00884D65" w:rsidRPr="004E5F86" w14:paraId="01121846" w14:textId="77777777" w:rsidTr="00760218">
        <w:trPr>
          <w:jc w:val="center"/>
        </w:trPr>
        <w:tc>
          <w:tcPr>
            <w:tcW w:w="4876" w:type="dxa"/>
            <w:hideMark/>
          </w:tcPr>
          <w:p w14:paraId="0E2F8642" w14:textId="77777777" w:rsidR="00884D65" w:rsidRPr="004E5F86" w:rsidRDefault="00884D65" w:rsidP="00760218">
            <w:pPr>
              <w:pStyle w:val="Normal6"/>
            </w:pPr>
            <w:r w:rsidRPr="004E5F86">
              <w:t>(57)</w:t>
            </w:r>
            <w:r w:rsidRPr="004E5F86">
              <w:tab/>
              <w:t>'available financial means of the DIF' means cash, deposits and low-risk assets which can be liquidated within a period not exceeding that referred to in Article 8(1) of the Directive 2014/49/EU.</w:t>
            </w:r>
          </w:p>
        </w:tc>
        <w:tc>
          <w:tcPr>
            <w:tcW w:w="4876" w:type="dxa"/>
            <w:hideMark/>
          </w:tcPr>
          <w:p w14:paraId="503E4CB8" w14:textId="77777777" w:rsidR="00884D65" w:rsidRPr="004E5F86" w:rsidRDefault="00884D65" w:rsidP="00760218">
            <w:pPr>
              <w:pStyle w:val="Normal6"/>
              <w:rPr>
                <w:szCs w:val="24"/>
              </w:rPr>
            </w:pPr>
            <w:r w:rsidRPr="004E5F86">
              <w:t>(57)</w:t>
            </w:r>
            <w:r w:rsidRPr="004E5F86">
              <w:tab/>
              <w:t>'available financial means of the DIF' means cash, deposits</w:t>
            </w:r>
            <w:r w:rsidRPr="004E5F86">
              <w:rPr>
                <w:b/>
                <w:i/>
              </w:rPr>
              <w:t>, irrevocable payment commitments from participating DGSs</w:t>
            </w:r>
            <w:r w:rsidRPr="004E5F86">
              <w:t xml:space="preserve"> and low-risk assets which can be liquidated within a period not exceeding that referred to in Article 8(1) of the Directive 2014/49/EU.</w:t>
            </w:r>
          </w:p>
        </w:tc>
      </w:tr>
    </w:tbl>
    <w:p w14:paraId="2E39D859"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C2D9A88" w14:textId="77777777" w:rsidR="00884D65" w:rsidRPr="004E5F86" w:rsidRDefault="00884D65" w:rsidP="00884D65">
      <w:r w:rsidRPr="004E5F86">
        <w:rPr>
          <w:rStyle w:val="HideTWBExt"/>
          <w:noProof w:val="0"/>
        </w:rPr>
        <w:t>&lt;/Amend&gt;</w:t>
      </w:r>
    </w:p>
    <w:p w14:paraId="7C8E54B1"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21</w:t>
      </w:r>
      <w:r w:rsidRPr="004E5F86">
        <w:rPr>
          <w:rStyle w:val="HideTWBExt"/>
          <w:b w:val="0"/>
          <w:noProof w:val="0"/>
        </w:rPr>
        <w:t>&lt;/NumAm&gt;</w:t>
      </w:r>
    </w:p>
    <w:p w14:paraId="7B540781"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1B0CDC8"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56D35D7A"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5B5F9C6"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41a – title</w:t>
      </w:r>
      <w:r w:rsidRPr="004E5F86">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0811DBE" w14:textId="77777777" w:rsidTr="00760218">
        <w:trPr>
          <w:jc w:val="center"/>
        </w:trPr>
        <w:tc>
          <w:tcPr>
            <w:tcW w:w="9752" w:type="dxa"/>
            <w:gridSpan w:val="2"/>
          </w:tcPr>
          <w:p w14:paraId="313BDC59" w14:textId="77777777" w:rsidR="00884D65" w:rsidRPr="004E5F86" w:rsidRDefault="00884D65" w:rsidP="00760218">
            <w:pPr>
              <w:keepNext/>
              <w:rPr>
                <w:lang w:val="fr-FR"/>
              </w:rPr>
            </w:pPr>
          </w:p>
        </w:tc>
      </w:tr>
      <w:tr w:rsidR="00884D65" w:rsidRPr="004E5F86" w14:paraId="243BBCB8" w14:textId="77777777" w:rsidTr="00760218">
        <w:trPr>
          <w:jc w:val="center"/>
        </w:trPr>
        <w:tc>
          <w:tcPr>
            <w:tcW w:w="4876" w:type="dxa"/>
            <w:hideMark/>
          </w:tcPr>
          <w:p w14:paraId="545EF2F1" w14:textId="77777777" w:rsidR="00884D65" w:rsidRPr="004E5F86" w:rsidRDefault="00884D65" w:rsidP="00760218">
            <w:pPr>
              <w:pStyle w:val="ColumnHeading"/>
              <w:keepNext/>
            </w:pPr>
            <w:r w:rsidRPr="004E5F86">
              <w:t>Text proposed by the Commission</w:t>
            </w:r>
          </w:p>
        </w:tc>
        <w:tc>
          <w:tcPr>
            <w:tcW w:w="4876" w:type="dxa"/>
            <w:hideMark/>
          </w:tcPr>
          <w:p w14:paraId="599AD720" w14:textId="77777777" w:rsidR="00884D65" w:rsidRPr="004E5F86" w:rsidRDefault="00884D65" w:rsidP="00760218">
            <w:pPr>
              <w:pStyle w:val="ColumnHeading"/>
              <w:keepNext/>
            </w:pPr>
            <w:r w:rsidRPr="004E5F86">
              <w:t>Amendment</w:t>
            </w:r>
          </w:p>
        </w:tc>
      </w:tr>
      <w:tr w:rsidR="00884D65" w:rsidRPr="004E5F86" w14:paraId="4AE24BC9" w14:textId="77777777" w:rsidTr="00760218">
        <w:trPr>
          <w:jc w:val="center"/>
        </w:trPr>
        <w:tc>
          <w:tcPr>
            <w:tcW w:w="4876" w:type="dxa"/>
            <w:hideMark/>
          </w:tcPr>
          <w:p w14:paraId="22C3AD5F" w14:textId="77777777" w:rsidR="00884D65" w:rsidRPr="004E5F86" w:rsidRDefault="00884D65" w:rsidP="00760218">
            <w:pPr>
              <w:pStyle w:val="Normal6"/>
              <w:jc w:val="center"/>
            </w:pPr>
            <w:r w:rsidRPr="004E5F86">
              <w:rPr>
                <w:b/>
                <w:i/>
              </w:rPr>
              <w:t>Partial funding and excess loss cover</w:t>
            </w:r>
          </w:p>
        </w:tc>
        <w:tc>
          <w:tcPr>
            <w:tcW w:w="4876" w:type="dxa"/>
            <w:hideMark/>
          </w:tcPr>
          <w:p w14:paraId="47DED6C6" w14:textId="77777777" w:rsidR="00884D65" w:rsidRPr="004E5F86" w:rsidRDefault="00884D65" w:rsidP="00760218">
            <w:pPr>
              <w:pStyle w:val="Normal6"/>
              <w:jc w:val="center"/>
              <w:rPr>
                <w:szCs w:val="24"/>
              </w:rPr>
            </w:pPr>
            <w:r w:rsidRPr="004E5F86">
              <w:rPr>
                <w:b/>
                <w:i/>
              </w:rPr>
              <w:t>Liquidity support</w:t>
            </w:r>
          </w:p>
        </w:tc>
      </w:tr>
    </w:tbl>
    <w:p w14:paraId="66824066"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DED75DA" w14:textId="77777777" w:rsidR="00884D65" w:rsidRPr="004E5F86" w:rsidRDefault="00884D65" w:rsidP="00884D65">
      <w:r w:rsidRPr="004E5F86">
        <w:rPr>
          <w:rStyle w:val="HideTWBExt"/>
          <w:noProof w:val="0"/>
        </w:rPr>
        <w:t>&lt;/Amend&gt;</w:t>
      </w:r>
    </w:p>
    <w:p w14:paraId="09CEFC26"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22</w:t>
      </w:r>
      <w:r w:rsidRPr="004E5F86">
        <w:rPr>
          <w:rStyle w:val="HideTWBExt"/>
          <w:b w:val="0"/>
          <w:noProof w:val="0"/>
        </w:rPr>
        <w:t>&lt;/NumAm&gt;</w:t>
      </w:r>
    </w:p>
    <w:p w14:paraId="64ABEA03"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323D5560"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76010702"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2076CE57"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41a – 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DEEBA9C" w14:textId="77777777" w:rsidTr="00760218">
        <w:trPr>
          <w:jc w:val="center"/>
        </w:trPr>
        <w:tc>
          <w:tcPr>
            <w:tcW w:w="9752" w:type="dxa"/>
            <w:gridSpan w:val="2"/>
          </w:tcPr>
          <w:p w14:paraId="08D6A7C4" w14:textId="77777777" w:rsidR="00884D65" w:rsidRPr="004E5F86" w:rsidRDefault="00884D65" w:rsidP="00760218">
            <w:pPr>
              <w:keepNext/>
              <w:rPr>
                <w:lang w:val="fr-FR"/>
              </w:rPr>
            </w:pPr>
          </w:p>
        </w:tc>
      </w:tr>
      <w:tr w:rsidR="00884D65" w:rsidRPr="004E5F86" w14:paraId="373807B0" w14:textId="77777777" w:rsidTr="00760218">
        <w:trPr>
          <w:jc w:val="center"/>
        </w:trPr>
        <w:tc>
          <w:tcPr>
            <w:tcW w:w="4876" w:type="dxa"/>
            <w:hideMark/>
          </w:tcPr>
          <w:p w14:paraId="3A79B330" w14:textId="77777777" w:rsidR="00884D65" w:rsidRPr="004E5F86" w:rsidRDefault="00884D65" w:rsidP="00760218">
            <w:pPr>
              <w:pStyle w:val="ColumnHeading"/>
              <w:keepNext/>
            </w:pPr>
            <w:r w:rsidRPr="004E5F86">
              <w:t>Text proposed by the Commission</w:t>
            </w:r>
          </w:p>
        </w:tc>
        <w:tc>
          <w:tcPr>
            <w:tcW w:w="4876" w:type="dxa"/>
            <w:hideMark/>
          </w:tcPr>
          <w:p w14:paraId="69DBFAF9" w14:textId="77777777" w:rsidR="00884D65" w:rsidRPr="004E5F86" w:rsidRDefault="00884D65" w:rsidP="00760218">
            <w:pPr>
              <w:pStyle w:val="ColumnHeading"/>
              <w:keepNext/>
            </w:pPr>
            <w:r w:rsidRPr="004E5F86">
              <w:t>Amendment</w:t>
            </w:r>
          </w:p>
        </w:tc>
      </w:tr>
      <w:tr w:rsidR="00884D65" w:rsidRPr="004E5F86" w14:paraId="1F5427FB" w14:textId="77777777" w:rsidTr="00760218">
        <w:trPr>
          <w:jc w:val="center"/>
        </w:trPr>
        <w:tc>
          <w:tcPr>
            <w:tcW w:w="4876" w:type="dxa"/>
            <w:hideMark/>
          </w:tcPr>
          <w:p w14:paraId="7B8BAD9F" w14:textId="77777777" w:rsidR="00884D65" w:rsidRPr="004E5F86" w:rsidRDefault="00884D65" w:rsidP="00760218">
            <w:pPr>
              <w:pStyle w:val="Normal6"/>
            </w:pPr>
            <w:r w:rsidRPr="004E5F86">
              <w:t>1.</w:t>
            </w:r>
            <w:r w:rsidRPr="004E5F86">
              <w:tab/>
            </w:r>
            <w:r w:rsidRPr="004E5F86">
              <w:rPr>
                <w:b/>
                <w:i/>
              </w:rPr>
              <w:t>As from the date of application set out in Article 99(5a),</w:t>
            </w:r>
            <w:r w:rsidRPr="004E5F86">
              <w:t xml:space="preserve"> participating DGSs are reinsured by EDIS in accordance with this Chapter for a period of </w:t>
            </w:r>
            <w:r w:rsidRPr="004E5F86">
              <w:rPr>
                <w:b/>
                <w:i/>
              </w:rPr>
              <w:t>three</w:t>
            </w:r>
            <w:r w:rsidRPr="004E5F86">
              <w:t xml:space="preserve"> years (‘reinsurance period’).</w:t>
            </w:r>
          </w:p>
        </w:tc>
        <w:tc>
          <w:tcPr>
            <w:tcW w:w="4876" w:type="dxa"/>
            <w:hideMark/>
          </w:tcPr>
          <w:p w14:paraId="38909FED" w14:textId="77777777" w:rsidR="00884D65" w:rsidRPr="004E5F86" w:rsidRDefault="00884D65" w:rsidP="00760218">
            <w:pPr>
              <w:pStyle w:val="Normal6"/>
              <w:rPr>
                <w:szCs w:val="24"/>
              </w:rPr>
            </w:pPr>
            <w:r w:rsidRPr="004E5F86">
              <w:t>1.</w:t>
            </w:r>
            <w:r w:rsidRPr="004E5F86">
              <w:tab/>
              <w:t xml:space="preserve">Participating DGSs are reinsured by EDIS in accordance with this Chapter for a period of </w:t>
            </w:r>
            <w:r w:rsidRPr="004E5F86">
              <w:rPr>
                <w:b/>
                <w:i/>
              </w:rPr>
              <w:t>at least five</w:t>
            </w:r>
            <w:r w:rsidRPr="004E5F86">
              <w:t xml:space="preserve"> years ('reinsurance period')</w:t>
            </w:r>
            <w:r w:rsidRPr="004E5F86">
              <w:rPr>
                <w:b/>
                <w:i/>
              </w:rPr>
              <w:t>, from 1 January 2019 to the commencement of the insurance period referred to in Chapter 3</w:t>
            </w:r>
            <w:r w:rsidRPr="004E5F86">
              <w:t>.</w:t>
            </w:r>
          </w:p>
        </w:tc>
      </w:tr>
    </w:tbl>
    <w:p w14:paraId="7A8E9CB3"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C1E7B09" w14:textId="77777777" w:rsidR="00884D65" w:rsidRPr="004E5F86" w:rsidRDefault="00884D65" w:rsidP="00884D65">
      <w:r w:rsidRPr="004E5F86">
        <w:rPr>
          <w:rStyle w:val="HideTWBExt"/>
          <w:noProof w:val="0"/>
        </w:rPr>
        <w:t>&lt;/Amend&gt;</w:t>
      </w:r>
    </w:p>
    <w:p w14:paraId="4862D36C"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23</w:t>
      </w:r>
      <w:r w:rsidRPr="004E5F86">
        <w:rPr>
          <w:rStyle w:val="HideTWBExt"/>
          <w:b w:val="0"/>
          <w:noProof w:val="0"/>
        </w:rPr>
        <w:t>&lt;/NumAm&gt;</w:t>
      </w:r>
    </w:p>
    <w:p w14:paraId="1255B732"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D61AE49"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27681E68"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6063473B"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41a – 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1DABEB5" w14:textId="77777777" w:rsidTr="00760218">
        <w:trPr>
          <w:jc w:val="center"/>
        </w:trPr>
        <w:tc>
          <w:tcPr>
            <w:tcW w:w="9752" w:type="dxa"/>
            <w:gridSpan w:val="2"/>
          </w:tcPr>
          <w:p w14:paraId="5BB09F43" w14:textId="77777777" w:rsidR="00884D65" w:rsidRPr="004E5F86" w:rsidRDefault="00884D65" w:rsidP="00760218">
            <w:pPr>
              <w:keepNext/>
              <w:rPr>
                <w:lang w:val="fr-FR"/>
              </w:rPr>
            </w:pPr>
          </w:p>
        </w:tc>
      </w:tr>
      <w:tr w:rsidR="00884D65" w:rsidRPr="004E5F86" w14:paraId="5092CF2B" w14:textId="77777777" w:rsidTr="00760218">
        <w:trPr>
          <w:jc w:val="center"/>
        </w:trPr>
        <w:tc>
          <w:tcPr>
            <w:tcW w:w="4876" w:type="dxa"/>
            <w:hideMark/>
          </w:tcPr>
          <w:p w14:paraId="5FD2F8C6" w14:textId="77777777" w:rsidR="00884D65" w:rsidRPr="004E5F86" w:rsidRDefault="00884D65" w:rsidP="00760218">
            <w:pPr>
              <w:pStyle w:val="ColumnHeading"/>
              <w:keepNext/>
            </w:pPr>
            <w:r w:rsidRPr="004E5F86">
              <w:t>Text proposed by the Commission</w:t>
            </w:r>
          </w:p>
        </w:tc>
        <w:tc>
          <w:tcPr>
            <w:tcW w:w="4876" w:type="dxa"/>
            <w:hideMark/>
          </w:tcPr>
          <w:p w14:paraId="3B9EA7A9" w14:textId="77777777" w:rsidR="00884D65" w:rsidRPr="004E5F86" w:rsidRDefault="00884D65" w:rsidP="00760218">
            <w:pPr>
              <w:pStyle w:val="ColumnHeading"/>
              <w:keepNext/>
            </w:pPr>
            <w:r w:rsidRPr="004E5F86">
              <w:t>Amendment</w:t>
            </w:r>
          </w:p>
        </w:tc>
      </w:tr>
      <w:tr w:rsidR="00884D65" w:rsidRPr="004E5F86" w14:paraId="1C5C6C3D" w14:textId="77777777" w:rsidTr="00760218">
        <w:trPr>
          <w:jc w:val="center"/>
        </w:trPr>
        <w:tc>
          <w:tcPr>
            <w:tcW w:w="4876" w:type="dxa"/>
            <w:hideMark/>
          </w:tcPr>
          <w:p w14:paraId="2B22771E" w14:textId="77777777" w:rsidR="00884D65" w:rsidRPr="004E5F86" w:rsidRDefault="00884D65" w:rsidP="00760218">
            <w:pPr>
              <w:pStyle w:val="Normal6"/>
            </w:pPr>
            <w:r w:rsidRPr="004E5F86">
              <w:t>2.</w:t>
            </w:r>
            <w:r w:rsidRPr="004E5F86">
              <w:tab/>
            </w:r>
            <w:r w:rsidRPr="004E5F86">
              <w:rPr>
                <w:b/>
                <w:i/>
              </w:rPr>
              <w:t>In case</w:t>
            </w:r>
            <w:r w:rsidRPr="004E5F86">
              <w:t xml:space="preserve"> a participating DGS encounters a payout event or is used in resolution in accordance with Article 79 of this Regulation, it may claim funding from the DIF </w:t>
            </w:r>
            <w:r w:rsidRPr="004E5F86">
              <w:rPr>
                <w:b/>
                <w:i/>
              </w:rPr>
              <w:t xml:space="preserve">of up to 20% of </w:t>
            </w:r>
            <w:r w:rsidRPr="004E5F86">
              <w:t xml:space="preserve">its liquidity </w:t>
            </w:r>
            <w:r w:rsidRPr="004E5F86">
              <w:lastRenderedPageBreak/>
              <w:t>shortfall as set out in Article 41b.</w:t>
            </w:r>
          </w:p>
        </w:tc>
        <w:tc>
          <w:tcPr>
            <w:tcW w:w="4876" w:type="dxa"/>
            <w:hideMark/>
          </w:tcPr>
          <w:p w14:paraId="64409336" w14:textId="77777777" w:rsidR="00884D65" w:rsidRPr="004E5F86" w:rsidRDefault="00884D65" w:rsidP="00760218">
            <w:pPr>
              <w:pStyle w:val="Normal6"/>
              <w:rPr>
                <w:szCs w:val="24"/>
              </w:rPr>
            </w:pPr>
            <w:r w:rsidRPr="004E5F86">
              <w:lastRenderedPageBreak/>
              <w:t>2.</w:t>
            </w:r>
            <w:r w:rsidRPr="004E5F86">
              <w:tab/>
            </w:r>
            <w:r w:rsidRPr="004E5F86">
              <w:rPr>
                <w:b/>
                <w:i/>
              </w:rPr>
              <w:t>Where</w:t>
            </w:r>
            <w:r w:rsidRPr="004E5F86">
              <w:t xml:space="preserve"> a participating DGS encounters a payout event or is used in resolution in accordance with Article 79 of this Regulation, it may claim funding from the DIF </w:t>
            </w:r>
            <w:r w:rsidRPr="004E5F86">
              <w:rPr>
                <w:b/>
                <w:i/>
              </w:rPr>
              <w:t xml:space="preserve">for </w:t>
            </w:r>
            <w:r w:rsidRPr="004E5F86">
              <w:t>its liquidity shortfall as set out in Article 41b.</w:t>
            </w:r>
            <w:r w:rsidRPr="004E5F86">
              <w:rPr>
                <w:b/>
                <w:i/>
              </w:rPr>
              <w:t xml:space="preserve"> The share of liquidity </w:t>
            </w:r>
            <w:r w:rsidRPr="004E5F86">
              <w:rPr>
                <w:b/>
                <w:i/>
              </w:rPr>
              <w:lastRenderedPageBreak/>
              <w:t>shortfall coverage a participating DGS may claim from the DIF is set out in paragraph 2a.</w:t>
            </w:r>
          </w:p>
        </w:tc>
      </w:tr>
    </w:tbl>
    <w:p w14:paraId="20B13009"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88C94DF" w14:textId="77777777" w:rsidR="00884D65" w:rsidRPr="004E5F86" w:rsidRDefault="00884D65" w:rsidP="00884D65">
      <w:r w:rsidRPr="004E5F86">
        <w:rPr>
          <w:rStyle w:val="HideTWBExt"/>
          <w:noProof w:val="0"/>
        </w:rPr>
        <w:t>&lt;/Amend&gt;</w:t>
      </w:r>
    </w:p>
    <w:p w14:paraId="5438136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24</w:t>
      </w:r>
      <w:r w:rsidRPr="004E5F86">
        <w:rPr>
          <w:rStyle w:val="HideTWBExt"/>
          <w:b w:val="0"/>
          <w:noProof w:val="0"/>
        </w:rPr>
        <w:t>&lt;/NumAm&gt;</w:t>
      </w:r>
    </w:p>
    <w:p w14:paraId="064DB2A3"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DCAC49E"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16E5E473"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C79DDC8"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41a – paragraph 2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76734533" w14:textId="77777777" w:rsidTr="00760218">
        <w:trPr>
          <w:jc w:val="center"/>
        </w:trPr>
        <w:tc>
          <w:tcPr>
            <w:tcW w:w="9752" w:type="dxa"/>
            <w:gridSpan w:val="2"/>
          </w:tcPr>
          <w:p w14:paraId="3A3DF881" w14:textId="77777777" w:rsidR="00884D65" w:rsidRPr="004E5F86" w:rsidRDefault="00884D65" w:rsidP="00760218">
            <w:pPr>
              <w:keepNext/>
              <w:rPr>
                <w:lang w:val="fr-FR"/>
              </w:rPr>
            </w:pPr>
          </w:p>
        </w:tc>
      </w:tr>
      <w:tr w:rsidR="00884D65" w:rsidRPr="004E5F86" w14:paraId="2A15B8CE" w14:textId="77777777" w:rsidTr="00760218">
        <w:trPr>
          <w:jc w:val="center"/>
        </w:trPr>
        <w:tc>
          <w:tcPr>
            <w:tcW w:w="4876" w:type="dxa"/>
            <w:hideMark/>
          </w:tcPr>
          <w:p w14:paraId="3F32BBA6" w14:textId="77777777" w:rsidR="00884D65" w:rsidRPr="004E5F86" w:rsidRDefault="00884D65" w:rsidP="00760218">
            <w:pPr>
              <w:pStyle w:val="ColumnHeading"/>
              <w:keepNext/>
            </w:pPr>
            <w:r w:rsidRPr="004E5F86">
              <w:t>Text proposed by the Commission</w:t>
            </w:r>
          </w:p>
        </w:tc>
        <w:tc>
          <w:tcPr>
            <w:tcW w:w="4876" w:type="dxa"/>
            <w:hideMark/>
          </w:tcPr>
          <w:p w14:paraId="1855AE8B" w14:textId="77777777" w:rsidR="00884D65" w:rsidRPr="004E5F86" w:rsidRDefault="00884D65" w:rsidP="00760218">
            <w:pPr>
              <w:pStyle w:val="ColumnHeading"/>
              <w:keepNext/>
            </w:pPr>
            <w:r w:rsidRPr="004E5F86">
              <w:t>Amendment</w:t>
            </w:r>
          </w:p>
        </w:tc>
      </w:tr>
      <w:tr w:rsidR="00884D65" w:rsidRPr="004E5F86" w14:paraId="01ADDB7A" w14:textId="77777777" w:rsidTr="00760218">
        <w:trPr>
          <w:jc w:val="center"/>
        </w:trPr>
        <w:tc>
          <w:tcPr>
            <w:tcW w:w="4876" w:type="dxa"/>
          </w:tcPr>
          <w:p w14:paraId="1E5F740E" w14:textId="77777777" w:rsidR="00884D65" w:rsidRPr="004E5F86" w:rsidRDefault="00884D65" w:rsidP="00760218">
            <w:pPr>
              <w:pStyle w:val="Normal6"/>
            </w:pPr>
          </w:p>
        </w:tc>
        <w:tc>
          <w:tcPr>
            <w:tcW w:w="4876" w:type="dxa"/>
            <w:hideMark/>
          </w:tcPr>
          <w:p w14:paraId="4EF3FFEC" w14:textId="77777777" w:rsidR="00884D65" w:rsidRPr="004E5F86" w:rsidRDefault="00884D65" w:rsidP="00760218">
            <w:pPr>
              <w:pStyle w:val="Normal6"/>
              <w:rPr>
                <w:szCs w:val="24"/>
              </w:rPr>
            </w:pPr>
            <w:r w:rsidRPr="004E5F86">
              <w:rPr>
                <w:b/>
                <w:i/>
              </w:rPr>
              <w:t>2 a.</w:t>
            </w:r>
            <w:r w:rsidRPr="004E5F86">
              <w:rPr>
                <w:b/>
                <w:i/>
              </w:rPr>
              <w:tab/>
              <w:t>The share of coverage under the second paragraph shall increase during the reinsurance period as follows:</w:t>
            </w:r>
          </w:p>
        </w:tc>
      </w:tr>
      <w:tr w:rsidR="00884D65" w:rsidRPr="004E5F86" w14:paraId="641231E5" w14:textId="77777777" w:rsidTr="00760218">
        <w:trPr>
          <w:jc w:val="center"/>
        </w:trPr>
        <w:tc>
          <w:tcPr>
            <w:tcW w:w="4876" w:type="dxa"/>
          </w:tcPr>
          <w:p w14:paraId="05C98987" w14:textId="77777777" w:rsidR="00884D65" w:rsidRPr="004E5F86" w:rsidRDefault="00884D65" w:rsidP="00760218">
            <w:pPr>
              <w:pStyle w:val="Normal6"/>
            </w:pPr>
          </w:p>
        </w:tc>
        <w:tc>
          <w:tcPr>
            <w:tcW w:w="4876" w:type="dxa"/>
            <w:hideMark/>
          </w:tcPr>
          <w:p w14:paraId="1FADA7FC" w14:textId="77777777" w:rsidR="00884D65" w:rsidRPr="004E5F86" w:rsidRDefault="00884D65" w:rsidP="00760218">
            <w:pPr>
              <w:pStyle w:val="Normal6"/>
              <w:rPr>
                <w:szCs w:val="24"/>
              </w:rPr>
            </w:pPr>
            <w:r w:rsidRPr="004E5F86">
              <w:rPr>
                <w:b/>
                <w:i/>
              </w:rPr>
              <w:t>-</w:t>
            </w:r>
            <w:r w:rsidRPr="004E5F86">
              <w:rPr>
                <w:b/>
                <w:i/>
              </w:rPr>
              <w:tab/>
              <w:t>in the first year of the reinsurance period it shall be 20 %;</w:t>
            </w:r>
          </w:p>
        </w:tc>
      </w:tr>
      <w:tr w:rsidR="00884D65" w:rsidRPr="004E5F86" w14:paraId="40A1B3DA" w14:textId="77777777" w:rsidTr="00760218">
        <w:trPr>
          <w:jc w:val="center"/>
        </w:trPr>
        <w:tc>
          <w:tcPr>
            <w:tcW w:w="4876" w:type="dxa"/>
          </w:tcPr>
          <w:p w14:paraId="29111A76" w14:textId="77777777" w:rsidR="00884D65" w:rsidRPr="004E5F86" w:rsidRDefault="00884D65" w:rsidP="00760218">
            <w:pPr>
              <w:pStyle w:val="Normal6"/>
            </w:pPr>
          </w:p>
        </w:tc>
        <w:tc>
          <w:tcPr>
            <w:tcW w:w="4876" w:type="dxa"/>
            <w:hideMark/>
          </w:tcPr>
          <w:p w14:paraId="1030F132" w14:textId="77777777" w:rsidR="00884D65" w:rsidRPr="004E5F86" w:rsidRDefault="00884D65" w:rsidP="00760218">
            <w:pPr>
              <w:pStyle w:val="Normal6"/>
              <w:rPr>
                <w:szCs w:val="24"/>
              </w:rPr>
            </w:pPr>
            <w:r w:rsidRPr="004E5F86">
              <w:rPr>
                <w:b/>
                <w:i/>
              </w:rPr>
              <w:t>-</w:t>
            </w:r>
            <w:r w:rsidRPr="004E5F86">
              <w:rPr>
                <w:b/>
                <w:i/>
              </w:rPr>
              <w:tab/>
              <w:t>in the second year of the reinsurance period it shall be 40 %;</w:t>
            </w:r>
          </w:p>
        </w:tc>
      </w:tr>
      <w:tr w:rsidR="00884D65" w:rsidRPr="004E5F86" w14:paraId="6C84F79A" w14:textId="77777777" w:rsidTr="00760218">
        <w:trPr>
          <w:jc w:val="center"/>
        </w:trPr>
        <w:tc>
          <w:tcPr>
            <w:tcW w:w="4876" w:type="dxa"/>
          </w:tcPr>
          <w:p w14:paraId="167D7DE0" w14:textId="77777777" w:rsidR="00884D65" w:rsidRPr="004E5F86" w:rsidRDefault="00884D65" w:rsidP="00760218">
            <w:pPr>
              <w:pStyle w:val="Normal6"/>
            </w:pPr>
          </w:p>
        </w:tc>
        <w:tc>
          <w:tcPr>
            <w:tcW w:w="4876" w:type="dxa"/>
            <w:hideMark/>
          </w:tcPr>
          <w:p w14:paraId="6752BF62" w14:textId="77777777" w:rsidR="00884D65" w:rsidRPr="004E5F86" w:rsidRDefault="00884D65" w:rsidP="00760218">
            <w:pPr>
              <w:pStyle w:val="Normal6"/>
              <w:rPr>
                <w:szCs w:val="24"/>
              </w:rPr>
            </w:pPr>
            <w:r w:rsidRPr="004E5F86">
              <w:rPr>
                <w:b/>
                <w:i/>
              </w:rPr>
              <w:t>-</w:t>
            </w:r>
            <w:r w:rsidRPr="004E5F86">
              <w:rPr>
                <w:b/>
                <w:i/>
              </w:rPr>
              <w:tab/>
              <w:t>in the third year of the reinsurance period it shall be 60 %;</w:t>
            </w:r>
          </w:p>
        </w:tc>
      </w:tr>
      <w:tr w:rsidR="00884D65" w:rsidRPr="004E5F86" w14:paraId="660EAFE3" w14:textId="77777777" w:rsidTr="00760218">
        <w:trPr>
          <w:jc w:val="center"/>
        </w:trPr>
        <w:tc>
          <w:tcPr>
            <w:tcW w:w="4876" w:type="dxa"/>
          </w:tcPr>
          <w:p w14:paraId="441BC974" w14:textId="77777777" w:rsidR="00884D65" w:rsidRPr="004E5F86" w:rsidRDefault="00884D65" w:rsidP="00760218">
            <w:pPr>
              <w:pStyle w:val="Normal6"/>
            </w:pPr>
          </w:p>
        </w:tc>
        <w:tc>
          <w:tcPr>
            <w:tcW w:w="4876" w:type="dxa"/>
            <w:hideMark/>
          </w:tcPr>
          <w:p w14:paraId="790C4061" w14:textId="77777777" w:rsidR="00884D65" w:rsidRPr="004E5F86" w:rsidRDefault="00884D65" w:rsidP="00760218">
            <w:pPr>
              <w:pStyle w:val="Normal6"/>
              <w:rPr>
                <w:szCs w:val="24"/>
              </w:rPr>
            </w:pPr>
            <w:r w:rsidRPr="004E5F86">
              <w:rPr>
                <w:b/>
                <w:i/>
              </w:rPr>
              <w:t>-</w:t>
            </w:r>
            <w:r w:rsidRPr="004E5F86">
              <w:rPr>
                <w:b/>
                <w:i/>
              </w:rPr>
              <w:tab/>
              <w:t>in the fourth year of the reinsurance period it shall be 80 %;</w:t>
            </w:r>
          </w:p>
        </w:tc>
      </w:tr>
      <w:tr w:rsidR="00884D65" w:rsidRPr="004E5F86" w14:paraId="2DE07172" w14:textId="77777777" w:rsidTr="00760218">
        <w:trPr>
          <w:jc w:val="center"/>
        </w:trPr>
        <w:tc>
          <w:tcPr>
            <w:tcW w:w="4876" w:type="dxa"/>
          </w:tcPr>
          <w:p w14:paraId="5C7E91F9" w14:textId="77777777" w:rsidR="00884D65" w:rsidRPr="004E5F86" w:rsidRDefault="00884D65" w:rsidP="00760218">
            <w:pPr>
              <w:pStyle w:val="Normal6"/>
            </w:pPr>
          </w:p>
        </w:tc>
        <w:tc>
          <w:tcPr>
            <w:tcW w:w="4876" w:type="dxa"/>
            <w:hideMark/>
          </w:tcPr>
          <w:p w14:paraId="7EB2D69E" w14:textId="77777777" w:rsidR="00884D65" w:rsidRPr="004E5F86" w:rsidRDefault="00884D65" w:rsidP="00760218">
            <w:pPr>
              <w:pStyle w:val="Normal6"/>
              <w:rPr>
                <w:szCs w:val="24"/>
              </w:rPr>
            </w:pPr>
            <w:r w:rsidRPr="004E5F86">
              <w:rPr>
                <w:b/>
                <w:i/>
              </w:rPr>
              <w:t>-</w:t>
            </w:r>
            <w:r w:rsidRPr="004E5F86">
              <w:rPr>
                <w:b/>
                <w:i/>
              </w:rPr>
              <w:tab/>
              <w:t>in the fifth and subsequent years of the reinsurance period it shall be 100 %.</w:t>
            </w:r>
          </w:p>
        </w:tc>
      </w:tr>
    </w:tbl>
    <w:p w14:paraId="166CFA9C"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6DD6DE21" w14:textId="77777777" w:rsidR="00884D65" w:rsidRPr="004E5F86" w:rsidRDefault="00884D65" w:rsidP="00884D65">
      <w:r w:rsidRPr="004E5F86">
        <w:rPr>
          <w:rStyle w:val="HideTWBExt"/>
          <w:noProof w:val="0"/>
        </w:rPr>
        <w:t>&lt;/Amend&gt;</w:t>
      </w:r>
    </w:p>
    <w:p w14:paraId="67147F50"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25</w:t>
      </w:r>
      <w:r w:rsidRPr="004E5F86">
        <w:rPr>
          <w:rStyle w:val="HideTWBExt"/>
          <w:b w:val="0"/>
          <w:noProof w:val="0"/>
        </w:rPr>
        <w:t>&lt;/NumAm&gt;</w:t>
      </w:r>
    </w:p>
    <w:p w14:paraId="18650C7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79CC484"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542BE321"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32B54779"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41a – paragraph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DB62E8D" w14:textId="77777777" w:rsidTr="00760218">
        <w:trPr>
          <w:jc w:val="center"/>
        </w:trPr>
        <w:tc>
          <w:tcPr>
            <w:tcW w:w="9752" w:type="dxa"/>
            <w:gridSpan w:val="2"/>
          </w:tcPr>
          <w:p w14:paraId="6F83C8AB" w14:textId="77777777" w:rsidR="00884D65" w:rsidRPr="004E5F86" w:rsidRDefault="00884D65" w:rsidP="00760218">
            <w:pPr>
              <w:keepNext/>
              <w:rPr>
                <w:lang w:val="fr-FR"/>
              </w:rPr>
            </w:pPr>
          </w:p>
        </w:tc>
      </w:tr>
      <w:tr w:rsidR="00884D65" w:rsidRPr="004E5F86" w14:paraId="2361215D" w14:textId="77777777" w:rsidTr="00760218">
        <w:trPr>
          <w:jc w:val="center"/>
        </w:trPr>
        <w:tc>
          <w:tcPr>
            <w:tcW w:w="4876" w:type="dxa"/>
            <w:hideMark/>
          </w:tcPr>
          <w:p w14:paraId="41249663" w14:textId="77777777" w:rsidR="00884D65" w:rsidRPr="004E5F86" w:rsidRDefault="00884D65" w:rsidP="00760218">
            <w:pPr>
              <w:pStyle w:val="ColumnHeading"/>
              <w:keepNext/>
            </w:pPr>
            <w:r w:rsidRPr="004E5F86">
              <w:t>Text proposed by the Commission</w:t>
            </w:r>
          </w:p>
        </w:tc>
        <w:tc>
          <w:tcPr>
            <w:tcW w:w="4876" w:type="dxa"/>
            <w:hideMark/>
          </w:tcPr>
          <w:p w14:paraId="33AA3287" w14:textId="77777777" w:rsidR="00884D65" w:rsidRPr="004E5F86" w:rsidRDefault="00884D65" w:rsidP="00760218">
            <w:pPr>
              <w:pStyle w:val="ColumnHeading"/>
              <w:keepNext/>
            </w:pPr>
            <w:r w:rsidRPr="004E5F86">
              <w:t>Amendment</w:t>
            </w:r>
          </w:p>
        </w:tc>
      </w:tr>
      <w:tr w:rsidR="00884D65" w:rsidRPr="004E5F86" w14:paraId="5906961F" w14:textId="77777777" w:rsidTr="00760218">
        <w:trPr>
          <w:jc w:val="center"/>
        </w:trPr>
        <w:tc>
          <w:tcPr>
            <w:tcW w:w="4876" w:type="dxa"/>
            <w:hideMark/>
          </w:tcPr>
          <w:p w14:paraId="6049A8BA" w14:textId="77777777" w:rsidR="00884D65" w:rsidRPr="004E5F86" w:rsidRDefault="00884D65" w:rsidP="00760218">
            <w:pPr>
              <w:pStyle w:val="Normal6"/>
            </w:pPr>
            <w:r w:rsidRPr="004E5F86">
              <w:rPr>
                <w:b/>
                <w:i/>
              </w:rPr>
              <w:t>3.</w:t>
            </w:r>
            <w:r w:rsidRPr="004E5F86">
              <w:rPr>
                <w:b/>
                <w:i/>
              </w:rPr>
              <w:tab/>
              <w:t xml:space="preserve">The DIF shall also cover 20% of the excess loss of the participating DGS as </w:t>
            </w:r>
            <w:r w:rsidRPr="004E5F86">
              <w:rPr>
                <w:b/>
                <w:i/>
              </w:rPr>
              <w:lastRenderedPageBreak/>
              <w:t>set out in Article 41c. The participating DGS shall repay the amount of funding it obtained under paragraph 2 of this Article, less the amount of excess loss cover, in accordance with the procedure set out in Article 41o.</w:t>
            </w:r>
          </w:p>
        </w:tc>
        <w:tc>
          <w:tcPr>
            <w:tcW w:w="4876" w:type="dxa"/>
            <w:hideMark/>
          </w:tcPr>
          <w:p w14:paraId="04DACD67" w14:textId="77777777" w:rsidR="00884D65" w:rsidRPr="004E5F86" w:rsidRDefault="00884D65" w:rsidP="00760218">
            <w:pPr>
              <w:pStyle w:val="Normal6"/>
              <w:rPr>
                <w:szCs w:val="24"/>
              </w:rPr>
            </w:pPr>
            <w:r w:rsidRPr="004E5F86">
              <w:rPr>
                <w:b/>
                <w:i/>
              </w:rPr>
              <w:lastRenderedPageBreak/>
              <w:t>deleted</w:t>
            </w:r>
          </w:p>
        </w:tc>
      </w:tr>
    </w:tbl>
    <w:p w14:paraId="6CBA1BD2"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ACA2B18" w14:textId="77777777" w:rsidR="00884D65" w:rsidRPr="004E5F86" w:rsidRDefault="00884D65" w:rsidP="00884D65">
      <w:r w:rsidRPr="004E5F86">
        <w:rPr>
          <w:rStyle w:val="HideTWBExt"/>
          <w:noProof w:val="0"/>
        </w:rPr>
        <w:t>&lt;/Amend&gt;</w:t>
      </w:r>
    </w:p>
    <w:p w14:paraId="78E40F7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26</w:t>
      </w:r>
      <w:r w:rsidRPr="004E5F86">
        <w:rPr>
          <w:rStyle w:val="HideTWBExt"/>
          <w:b w:val="0"/>
          <w:noProof w:val="0"/>
        </w:rPr>
        <w:t>&lt;/NumAm&gt;</w:t>
      </w:r>
    </w:p>
    <w:p w14:paraId="6031F03E"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6DA545C"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30E34575"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19EC730C"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41a – paragraph 4</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F316D68" w14:textId="77777777" w:rsidTr="00760218">
        <w:trPr>
          <w:jc w:val="center"/>
        </w:trPr>
        <w:tc>
          <w:tcPr>
            <w:tcW w:w="9752" w:type="dxa"/>
            <w:gridSpan w:val="2"/>
          </w:tcPr>
          <w:p w14:paraId="1F064929" w14:textId="77777777" w:rsidR="00884D65" w:rsidRPr="004E5F86" w:rsidRDefault="00884D65" w:rsidP="00760218">
            <w:pPr>
              <w:keepNext/>
              <w:rPr>
                <w:lang w:val="fr-FR"/>
              </w:rPr>
            </w:pPr>
          </w:p>
        </w:tc>
      </w:tr>
      <w:tr w:rsidR="00884D65" w:rsidRPr="004E5F86" w14:paraId="1E2E51DA" w14:textId="77777777" w:rsidTr="00760218">
        <w:trPr>
          <w:jc w:val="center"/>
        </w:trPr>
        <w:tc>
          <w:tcPr>
            <w:tcW w:w="4876" w:type="dxa"/>
            <w:hideMark/>
          </w:tcPr>
          <w:p w14:paraId="363EFB82" w14:textId="77777777" w:rsidR="00884D65" w:rsidRPr="004E5F86" w:rsidRDefault="00884D65" w:rsidP="00760218">
            <w:pPr>
              <w:pStyle w:val="ColumnHeading"/>
              <w:keepNext/>
            </w:pPr>
            <w:r w:rsidRPr="004E5F86">
              <w:t>Text proposed by the Commission</w:t>
            </w:r>
          </w:p>
        </w:tc>
        <w:tc>
          <w:tcPr>
            <w:tcW w:w="4876" w:type="dxa"/>
            <w:hideMark/>
          </w:tcPr>
          <w:p w14:paraId="29438411" w14:textId="77777777" w:rsidR="00884D65" w:rsidRPr="004E5F86" w:rsidRDefault="00884D65" w:rsidP="00760218">
            <w:pPr>
              <w:pStyle w:val="ColumnHeading"/>
              <w:keepNext/>
            </w:pPr>
            <w:r w:rsidRPr="004E5F86">
              <w:t>Amendment</w:t>
            </w:r>
          </w:p>
        </w:tc>
      </w:tr>
      <w:tr w:rsidR="00884D65" w:rsidRPr="004E5F86" w14:paraId="1D35F794" w14:textId="77777777" w:rsidTr="00760218">
        <w:trPr>
          <w:jc w:val="center"/>
        </w:trPr>
        <w:tc>
          <w:tcPr>
            <w:tcW w:w="4876" w:type="dxa"/>
            <w:hideMark/>
          </w:tcPr>
          <w:p w14:paraId="7206CB38" w14:textId="77777777" w:rsidR="00884D65" w:rsidRPr="004E5F86" w:rsidRDefault="00884D65" w:rsidP="00760218">
            <w:pPr>
              <w:pStyle w:val="Normal6"/>
            </w:pPr>
            <w:r w:rsidRPr="004E5F86">
              <w:rPr>
                <w:b/>
                <w:i/>
              </w:rPr>
              <w:t>4.</w:t>
            </w:r>
            <w:r w:rsidRPr="004E5F86">
              <w:rPr>
                <w:b/>
                <w:i/>
              </w:rPr>
              <w:tab/>
              <w:t>Neither the funding nor the excess loss cover shall exceed the lower of 20% of the initial target level of the DIF as set out in Article 74b(1) of this Regulation and 10 times the target level of the participating DGS as defined in the first subparagraph of Article 10(2) of Directive 2014/49/EU.</w:t>
            </w:r>
          </w:p>
        </w:tc>
        <w:tc>
          <w:tcPr>
            <w:tcW w:w="4876" w:type="dxa"/>
            <w:hideMark/>
          </w:tcPr>
          <w:p w14:paraId="09AF17F0" w14:textId="77777777" w:rsidR="00884D65" w:rsidRPr="004E5F86" w:rsidRDefault="00884D65" w:rsidP="00760218">
            <w:pPr>
              <w:pStyle w:val="Normal6"/>
              <w:rPr>
                <w:szCs w:val="24"/>
              </w:rPr>
            </w:pPr>
            <w:r w:rsidRPr="004E5F86">
              <w:rPr>
                <w:b/>
                <w:i/>
              </w:rPr>
              <w:t>deleted</w:t>
            </w:r>
          </w:p>
        </w:tc>
      </w:tr>
    </w:tbl>
    <w:p w14:paraId="3A67B4BE"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78DBDE8" w14:textId="77777777" w:rsidR="00884D65" w:rsidRPr="004E5F86" w:rsidRDefault="00884D65" w:rsidP="00884D65">
      <w:r w:rsidRPr="004E5F86">
        <w:rPr>
          <w:rStyle w:val="HideTWBExt"/>
          <w:noProof w:val="0"/>
        </w:rPr>
        <w:t>&lt;/Amend&gt;</w:t>
      </w:r>
    </w:p>
    <w:p w14:paraId="53BB41CD"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27</w:t>
      </w:r>
      <w:r w:rsidRPr="004E5F86">
        <w:rPr>
          <w:rStyle w:val="HideTWBExt"/>
          <w:b w:val="0"/>
          <w:noProof w:val="0"/>
        </w:rPr>
        <w:t>&lt;/NumAm&gt;</w:t>
      </w:r>
    </w:p>
    <w:p w14:paraId="51D82B1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CFAE8F9"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70C898CE"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5A9B1CE2"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41b – paragraph 1 – point b</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75892911" w14:textId="77777777" w:rsidTr="00760218">
        <w:trPr>
          <w:jc w:val="center"/>
        </w:trPr>
        <w:tc>
          <w:tcPr>
            <w:tcW w:w="9752" w:type="dxa"/>
            <w:gridSpan w:val="2"/>
          </w:tcPr>
          <w:p w14:paraId="0BAFE24C" w14:textId="77777777" w:rsidR="00884D65" w:rsidRPr="004E5F86" w:rsidRDefault="00884D65" w:rsidP="00760218">
            <w:pPr>
              <w:keepNext/>
              <w:rPr>
                <w:lang w:val="fr-FR"/>
              </w:rPr>
            </w:pPr>
          </w:p>
        </w:tc>
      </w:tr>
      <w:tr w:rsidR="00884D65" w:rsidRPr="004E5F86" w14:paraId="6C73BB34" w14:textId="77777777" w:rsidTr="00760218">
        <w:trPr>
          <w:jc w:val="center"/>
        </w:trPr>
        <w:tc>
          <w:tcPr>
            <w:tcW w:w="4876" w:type="dxa"/>
            <w:hideMark/>
          </w:tcPr>
          <w:p w14:paraId="29F95881" w14:textId="77777777" w:rsidR="00884D65" w:rsidRPr="004E5F86" w:rsidRDefault="00884D65" w:rsidP="00760218">
            <w:pPr>
              <w:pStyle w:val="ColumnHeading"/>
              <w:keepNext/>
            </w:pPr>
            <w:r w:rsidRPr="004E5F86">
              <w:t>Text proposed by the Commission</w:t>
            </w:r>
          </w:p>
        </w:tc>
        <w:tc>
          <w:tcPr>
            <w:tcW w:w="4876" w:type="dxa"/>
            <w:hideMark/>
          </w:tcPr>
          <w:p w14:paraId="5DC512EB" w14:textId="77777777" w:rsidR="00884D65" w:rsidRPr="004E5F86" w:rsidRDefault="00884D65" w:rsidP="00760218">
            <w:pPr>
              <w:pStyle w:val="ColumnHeading"/>
              <w:keepNext/>
            </w:pPr>
            <w:r w:rsidRPr="004E5F86">
              <w:t>Amendment</w:t>
            </w:r>
          </w:p>
        </w:tc>
      </w:tr>
      <w:tr w:rsidR="00884D65" w:rsidRPr="004E5F86" w14:paraId="3B801A1B" w14:textId="77777777" w:rsidTr="00760218">
        <w:trPr>
          <w:jc w:val="center"/>
        </w:trPr>
        <w:tc>
          <w:tcPr>
            <w:tcW w:w="4876" w:type="dxa"/>
            <w:hideMark/>
          </w:tcPr>
          <w:p w14:paraId="2EE1A111" w14:textId="77777777" w:rsidR="00884D65" w:rsidRPr="004E5F86" w:rsidRDefault="00884D65" w:rsidP="00760218">
            <w:pPr>
              <w:pStyle w:val="Normal6"/>
            </w:pPr>
            <w:r w:rsidRPr="004E5F86">
              <w:rPr>
                <w:b/>
                <w:i/>
              </w:rPr>
              <w:t>(b)</w:t>
            </w:r>
            <w:r w:rsidRPr="004E5F86">
              <w:rPr>
                <w:b/>
                <w:i/>
              </w:rPr>
              <w:tab/>
              <w:t>the amount of extraordinary contributions as defined in Article 10(8) of the Directive 2014/49/EU the participating DGS can raise within three days from the payout event.</w:t>
            </w:r>
          </w:p>
        </w:tc>
        <w:tc>
          <w:tcPr>
            <w:tcW w:w="4876" w:type="dxa"/>
            <w:hideMark/>
          </w:tcPr>
          <w:p w14:paraId="20ECE7AA" w14:textId="77777777" w:rsidR="00884D65" w:rsidRPr="004E5F86" w:rsidRDefault="00884D65" w:rsidP="00760218">
            <w:pPr>
              <w:pStyle w:val="Normal6"/>
              <w:rPr>
                <w:szCs w:val="24"/>
              </w:rPr>
            </w:pPr>
            <w:r w:rsidRPr="004E5F86">
              <w:rPr>
                <w:b/>
                <w:i/>
              </w:rPr>
              <w:t>deleted</w:t>
            </w:r>
          </w:p>
        </w:tc>
      </w:tr>
    </w:tbl>
    <w:p w14:paraId="3C76643C"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4F03740" w14:textId="77777777" w:rsidR="00884D65" w:rsidRPr="004E5F86" w:rsidRDefault="00884D65" w:rsidP="00884D65">
      <w:r w:rsidRPr="004E5F86">
        <w:rPr>
          <w:rStyle w:val="HideTWBExt"/>
          <w:noProof w:val="0"/>
        </w:rPr>
        <w:lastRenderedPageBreak/>
        <w:t>&lt;/Amend&gt;</w:t>
      </w:r>
    </w:p>
    <w:p w14:paraId="2E8469D8"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28</w:t>
      </w:r>
      <w:r w:rsidRPr="004E5F86">
        <w:rPr>
          <w:rStyle w:val="HideTWBExt"/>
          <w:b w:val="0"/>
          <w:noProof w:val="0"/>
        </w:rPr>
        <w:t>&lt;/NumAm&gt;</w:t>
      </w:r>
    </w:p>
    <w:p w14:paraId="28DD43E9"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B82FD36"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7B38E9F7"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51749168" w14:textId="77777777" w:rsidR="00884D65" w:rsidRPr="004E5F86" w:rsidRDefault="00884D65" w:rsidP="00884D65">
      <w:r w:rsidRPr="004E5F86">
        <w:rPr>
          <w:rStyle w:val="HideTWBExt"/>
          <w:noProof w:val="0"/>
        </w:rPr>
        <w:t>&lt;Article2&gt;</w:t>
      </w:r>
      <w:r w:rsidRPr="004E5F86">
        <w:t>Article 41c</w:t>
      </w:r>
      <w:r w:rsidRPr="004E5F86">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E1BA1BA" w14:textId="77777777" w:rsidTr="00760218">
        <w:trPr>
          <w:jc w:val="center"/>
        </w:trPr>
        <w:tc>
          <w:tcPr>
            <w:tcW w:w="9752" w:type="dxa"/>
            <w:gridSpan w:val="2"/>
          </w:tcPr>
          <w:p w14:paraId="7FFB132D" w14:textId="77777777" w:rsidR="00884D65" w:rsidRPr="004E5F86" w:rsidRDefault="00884D65" w:rsidP="00760218">
            <w:pPr>
              <w:keepNext/>
            </w:pPr>
          </w:p>
        </w:tc>
      </w:tr>
      <w:tr w:rsidR="00884D65" w:rsidRPr="004E5F86" w14:paraId="2D10A504" w14:textId="77777777" w:rsidTr="00760218">
        <w:trPr>
          <w:jc w:val="center"/>
        </w:trPr>
        <w:tc>
          <w:tcPr>
            <w:tcW w:w="4876" w:type="dxa"/>
            <w:hideMark/>
          </w:tcPr>
          <w:p w14:paraId="65184A7D" w14:textId="77777777" w:rsidR="00884D65" w:rsidRPr="004E5F86" w:rsidRDefault="00884D65" w:rsidP="00760218">
            <w:pPr>
              <w:pStyle w:val="ColumnHeading"/>
              <w:keepNext/>
            </w:pPr>
            <w:r w:rsidRPr="004E5F86">
              <w:t>Text proposed by the Commission</w:t>
            </w:r>
          </w:p>
        </w:tc>
        <w:tc>
          <w:tcPr>
            <w:tcW w:w="4876" w:type="dxa"/>
            <w:hideMark/>
          </w:tcPr>
          <w:p w14:paraId="6FEE8928" w14:textId="77777777" w:rsidR="00884D65" w:rsidRPr="004E5F86" w:rsidRDefault="00884D65" w:rsidP="00760218">
            <w:pPr>
              <w:pStyle w:val="ColumnHeading"/>
              <w:keepNext/>
            </w:pPr>
            <w:r w:rsidRPr="004E5F86">
              <w:t>Amendment</w:t>
            </w:r>
          </w:p>
        </w:tc>
      </w:tr>
      <w:tr w:rsidR="00884D65" w:rsidRPr="004E5F86" w14:paraId="1A6DE508" w14:textId="77777777" w:rsidTr="00760218">
        <w:trPr>
          <w:jc w:val="center"/>
        </w:trPr>
        <w:tc>
          <w:tcPr>
            <w:tcW w:w="4876" w:type="dxa"/>
          </w:tcPr>
          <w:p w14:paraId="72974A11" w14:textId="77777777" w:rsidR="00884D65" w:rsidRPr="004E5F86" w:rsidRDefault="00884D65" w:rsidP="00760218">
            <w:pPr>
              <w:pStyle w:val="Normal6"/>
              <w:jc w:val="center"/>
            </w:pPr>
            <w:r w:rsidRPr="004E5F86">
              <w:rPr>
                <w:b/>
                <w:i/>
              </w:rPr>
              <w:t>Article 41c</w:t>
            </w:r>
          </w:p>
        </w:tc>
        <w:tc>
          <w:tcPr>
            <w:tcW w:w="4876" w:type="dxa"/>
          </w:tcPr>
          <w:p w14:paraId="3101502F" w14:textId="77777777" w:rsidR="00884D65" w:rsidRPr="004E5F86" w:rsidRDefault="00884D65" w:rsidP="00760218">
            <w:pPr>
              <w:pStyle w:val="Normal6"/>
              <w:rPr>
                <w:szCs w:val="24"/>
              </w:rPr>
            </w:pPr>
            <w:r w:rsidRPr="004E5F86">
              <w:rPr>
                <w:b/>
                <w:i/>
              </w:rPr>
              <w:t>deleted</w:t>
            </w:r>
          </w:p>
        </w:tc>
      </w:tr>
      <w:tr w:rsidR="00884D65" w:rsidRPr="004E5F86" w14:paraId="5B55692F" w14:textId="77777777" w:rsidTr="00760218">
        <w:trPr>
          <w:jc w:val="center"/>
        </w:trPr>
        <w:tc>
          <w:tcPr>
            <w:tcW w:w="4876" w:type="dxa"/>
          </w:tcPr>
          <w:p w14:paraId="04F8221A" w14:textId="77777777" w:rsidR="00884D65" w:rsidRPr="004E5F86" w:rsidRDefault="00884D65" w:rsidP="00760218">
            <w:pPr>
              <w:pStyle w:val="Normal6"/>
              <w:jc w:val="center"/>
            </w:pPr>
            <w:r w:rsidRPr="004E5F86">
              <w:rPr>
                <w:b/>
                <w:i/>
              </w:rPr>
              <w:t>Excess loss</w:t>
            </w:r>
          </w:p>
        </w:tc>
        <w:tc>
          <w:tcPr>
            <w:tcW w:w="4876" w:type="dxa"/>
          </w:tcPr>
          <w:p w14:paraId="3E40E9C8" w14:textId="77777777" w:rsidR="00884D65" w:rsidRPr="004E5F86" w:rsidRDefault="00884D65" w:rsidP="00760218">
            <w:pPr>
              <w:pStyle w:val="Normal6"/>
              <w:rPr>
                <w:szCs w:val="24"/>
              </w:rPr>
            </w:pPr>
          </w:p>
        </w:tc>
      </w:tr>
      <w:tr w:rsidR="00884D65" w:rsidRPr="004E5F86" w14:paraId="5FF0F280" w14:textId="77777777" w:rsidTr="00760218">
        <w:trPr>
          <w:jc w:val="center"/>
        </w:trPr>
        <w:tc>
          <w:tcPr>
            <w:tcW w:w="4876" w:type="dxa"/>
            <w:hideMark/>
          </w:tcPr>
          <w:p w14:paraId="76B10D82" w14:textId="77777777" w:rsidR="00884D65" w:rsidRPr="004E5F86" w:rsidRDefault="00884D65" w:rsidP="00760218">
            <w:pPr>
              <w:pStyle w:val="Normal6"/>
            </w:pPr>
            <w:r w:rsidRPr="004E5F86">
              <w:rPr>
                <w:b/>
                <w:i/>
              </w:rPr>
              <w:t>1.</w:t>
            </w:r>
            <w:r w:rsidRPr="004E5F86">
              <w:rPr>
                <w:b/>
                <w:i/>
              </w:rPr>
              <w:tab/>
              <w:t>In case the participating DGS encounters a payout event, its excess loss shall be calculated as the total amount it repaid to depositors in accordance with Article 8 of Directive 2014/49/EU less:</w:t>
            </w:r>
          </w:p>
        </w:tc>
        <w:tc>
          <w:tcPr>
            <w:tcW w:w="4876" w:type="dxa"/>
          </w:tcPr>
          <w:p w14:paraId="0160217A" w14:textId="77777777" w:rsidR="00884D65" w:rsidRPr="004E5F86" w:rsidRDefault="00884D65" w:rsidP="00760218">
            <w:pPr>
              <w:pStyle w:val="Normal6"/>
              <w:rPr>
                <w:szCs w:val="24"/>
              </w:rPr>
            </w:pPr>
          </w:p>
        </w:tc>
      </w:tr>
      <w:tr w:rsidR="00884D65" w:rsidRPr="004E5F86" w14:paraId="0512F2C5" w14:textId="77777777" w:rsidTr="00760218">
        <w:trPr>
          <w:jc w:val="center"/>
        </w:trPr>
        <w:tc>
          <w:tcPr>
            <w:tcW w:w="4876" w:type="dxa"/>
            <w:hideMark/>
          </w:tcPr>
          <w:p w14:paraId="399406A5" w14:textId="77777777" w:rsidR="00884D65" w:rsidRPr="004E5F86" w:rsidRDefault="00884D65" w:rsidP="00760218">
            <w:pPr>
              <w:pStyle w:val="Normal6"/>
            </w:pPr>
            <w:r w:rsidRPr="004E5F86">
              <w:rPr>
                <w:b/>
                <w:i/>
              </w:rPr>
              <w:t>(a)</w:t>
            </w:r>
            <w:r w:rsidRPr="004E5F86">
              <w:rPr>
                <w:b/>
                <w:i/>
              </w:rPr>
              <w:tab/>
              <w:t>the amount the participating DGS recovered from subrogating to the rights of depositors in winding up or reorganisation proceedings under the first sentence of Article 9(2) of Directive 2014/49/EU;</w:t>
            </w:r>
          </w:p>
        </w:tc>
        <w:tc>
          <w:tcPr>
            <w:tcW w:w="4876" w:type="dxa"/>
          </w:tcPr>
          <w:p w14:paraId="7ECFCDB1" w14:textId="77777777" w:rsidR="00884D65" w:rsidRPr="004E5F86" w:rsidRDefault="00884D65" w:rsidP="00760218">
            <w:pPr>
              <w:pStyle w:val="Normal6"/>
              <w:rPr>
                <w:szCs w:val="24"/>
              </w:rPr>
            </w:pPr>
          </w:p>
        </w:tc>
      </w:tr>
      <w:tr w:rsidR="00884D65" w:rsidRPr="004E5F86" w14:paraId="2815288B" w14:textId="77777777" w:rsidTr="00760218">
        <w:trPr>
          <w:jc w:val="center"/>
        </w:trPr>
        <w:tc>
          <w:tcPr>
            <w:tcW w:w="4876" w:type="dxa"/>
            <w:hideMark/>
          </w:tcPr>
          <w:p w14:paraId="42F81F98" w14:textId="77777777" w:rsidR="00884D65" w:rsidRPr="004E5F86" w:rsidRDefault="00884D65" w:rsidP="00760218">
            <w:pPr>
              <w:pStyle w:val="Normal6"/>
            </w:pPr>
            <w:r w:rsidRPr="004E5F86">
              <w:rPr>
                <w:b/>
                <w:i/>
              </w:rPr>
              <w:t>(b)</w:t>
            </w:r>
            <w:r w:rsidRPr="004E5F86">
              <w:rPr>
                <w:b/>
                <w:i/>
              </w:rPr>
              <w:tab/>
              <w:t>the amount of available financial means the participating DGS should have at the time of the payout event if it had raised ex-ante contributions in accordance with Article 41j;</w:t>
            </w:r>
          </w:p>
        </w:tc>
        <w:tc>
          <w:tcPr>
            <w:tcW w:w="4876" w:type="dxa"/>
          </w:tcPr>
          <w:p w14:paraId="43E0F49E" w14:textId="77777777" w:rsidR="00884D65" w:rsidRPr="004E5F86" w:rsidRDefault="00884D65" w:rsidP="00760218">
            <w:pPr>
              <w:pStyle w:val="Normal6"/>
              <w:rPr>
                <w:szCs w:val="24"/>
              </w:rPr>
            </w:pPr>
          </w:p>
        </w:tc>
      </w:tr>
      <w:tr w:rsidR="00884D65" w:rsidRPr="004E5F86" w14:paraId="30EA747E" w14:textId="77777777" w:rsidTr="00760218">
        <w:trPr>
          <w:jc w:val="center"/>
        </w:trPr>
        <w:tc>
          <w:tcPr>
            <w:tcW w:w="4876" w:type="dxa"/>
            <w:hideMark/>
          </w:tcPr>
          <w:p w14:paraId="4EC1197D" w14:textId="77777777" w:rsidR="00884D65" w:rsidRPr="004E5F86" w:rsidRDefault="00884D65" w:rsidP="00760218">
            <w:pPr>
              <w:pStyle w:val="Normal6"/>
            </w:pPr>
            <w:r w:rsidRPr="004E5F86">
              <w:rPr>
                <w:b/>
                <w:i/>
              </w:rPr>
              <w:t>(c)</w:t>
            </w:r>
            <w:r w:rsidRPr="004E5F86">
              <w:rPr>
                <w:b/>
                <w:i/>
              </w:rPr>
              <w:tab/>
              <w:t>the amount of ex-post contributions the participating DGS may raise in accordance with the first sentence of the first subparagraph of Article 10(8) of Directive 2014/49/EU within one calendar year, which shall contain the amount raised in accordance with point (b) of Article 41b(1) of this Regulation.</w:t>
            </w:r>
          </w:p>
        </w:tc>
        <w:tc>
          <w:tcPr>
            <w:tcW w:w="4876" w:type="dxa"/>
          </w:tcPr>
          <w:p w14:paraId="60FBA4B4" w14:textId="77777777" w:rsidR="00884D65" w:rsidRPr="004E5F86" w:rsidRDefault="00884D65" w:rsidP="00760218">
            <w:pPr>
              <w:pStyle w:val="Normal6"/>
              <w:rPr>
                <w:szCs w:val="24"/>
              </w:rPr>
            </w:pPr>
          </w:p>
        </w:tc>
      </w:tr>
      <w:tr w:rsidR="00884D65" w:rsidRPr="004E5F86" w14:paraId="0CCBCBA5" w14:textId="77777777" w:rsidTr="00760218">
        <w:trPr>
          <w:jc w:val="center"/>
        </w:trPr>
        <w:tc>
          <w:tcPr>
            <w:tcW w:w="4876" w:type="dxa"/>
          </w:tcPr>
          <w:p w14:paraId="2D83DD37" w14:textId="77777777" w:rsidR="00884D65" w:rsidRPr="004E5F86" w:rsidRDefault="00884D65" w:rsidP="00760218">
            <w:pPr>
              <w:pStyle w:val="Normal6"/>
              <w:rPr>
                <w:b/>
                <w:i/>
              </w:rPr>
            </w:pPr>
            <w:r w:rsidRPr="004E5F86">
              <w:rPr>
                <w:b/>
                <w:i/>
              </w:rPr>
              <w:t>2.</w:t>
            </w:r>
            <w:r w:rsidRPr="004E5F86">
              <w:rPr>
                <w:b/>
                <w:i/>
              </w:rPr>
              <w:tab/>
              <w:t>In case the funds of the participating DGS are used in resolution proceedings, its excess loss shall be the amount determined by the resolution authority in accordance with Article 79 less:</w:t>
            </w:r>
          </w:p>
        </w:tc>
        <w:tc>
          <w:tcPr>
            <w:tcW w:w="4876" w:type="dxa"/>
          </w:tcPr>
          <w:p w14:paraId="36CA5FD9" w14:textId="77777777" w:rsidR="00884D65" w:rsidRPr="004E5F86" w:rsidRDefault="00884D65" w:rsidP="00760218">
            <w:pPr>
              <w:pStyle w:val="Normal6"/>
              <w:rPr>
                <w:szCs w:val="24"/>
              </w:rPr>
            </w:pPr>
          </w:p>
        </w:tc>
      </w:tr>
      <w:tr w:rsidR="00884D65" w:rsidRPr="004E5F86" w14:paraId="2596E859" w14:textId="77777777" w:rsidTr="00760218">
        <w:trPr>
          <w:jc w:val="center"/>
        </w:trPr>
        <w:tc>
          <w:tcPr>
            <w:tcW w:w="4876" w:type="dxa"/>
          </w:tcPr>
          <w:p w14:paraId="01503B2F" w14:textId="77777777" w:rsidR="00884D65" w:rsidRPr="004E5F86" w:rsidRDefault="00884D65" w:rsidP="00760218">
            <w:pPr>
              <w:pStyle w:val="Normal6"/>
              <w:rPr>
                <w:b/>
                <w:i/>
              </w:rPr>
            </w:pPr>
            <w:r w:rsidRPr="004E5F86">
              <w:rPr>
                <w:b/>
                <w:i/>
              </w:rPr>
              <w:t>(a)</w:t>
            </w:r>
            <w:r w:rsidRPr="004E5F86">
              <w:rPr>
                <w:b/>
                <w:i/>
              </w:rPr>
              <w:tab/>
              <w:t>the amount of any difference the participating DGS was paid in accordance with Article 75 of Directive 2014/59/EU;</w:t>
            </w:r>
          </w:p>
        </w:tc>
        <w:tc>
          <w:tcPr>
            <w:tcW w:w="4876" w:type="dxa"/>
          </w:tcPr>
          <w:p w14:paraId="7DFB1D10" w14:textId="77777777" w:rsidR="00884D65" w:rsidRPr="004E5F86" w:rsidRDefault="00884D65" w:rsidP="00760218">
            <w:pPr>
              <w:pStyle w:val="Normal6"/>
              <w:rPr>
                <w:szCs w:val="24"/>
              </w:rPr>
            </w:pPr>
          </w:p>
        </w:tc>
      </w:tr>
      <w:tr w:rsidR="00884D65" w:rsidRPr="004E5F86" w14:paraId="5DFAD7CB" w14:textId="77777777" w:rsidTr="00760218">
        <w:trPr>
          <w:jc w:val="center"/>
        </w:trPr>
        <w:tc>
          <w:tcPr>
            <w:tcW w:w="4876" w:type="dxa"/>
          </w:tcPr>
          <w:p w14:paraId="295C752D" w14:textId="77777777" w:rsidR="00884D65" w:rsidRPr="004E5F86" w:rsidRDefault="00884D65" w:rsidP="00760218">
            <w:pPr>
              <w:pStyle w:val="Normal6"/>
              <w:rPr>
                <w:b/>
                <w:i/>
              </w:rPr>
            </w:pPr>
            <w:r w:rsidRPr="004E5F86">
              <w:rPr>
                <w:b/>
                <w:i/>
              </w:rPr>
              <w:lastRenderedPageBreak/>
              <w:t>(b)</w:t>
            </w:r>
            <w:r w:rsidRPr="004E5F86">
              <w:rPr>
                <w:b/>
                <w:i/>
              </w:rPr>
              <w:tab/>
              <w:t>the amount of available financial means the participating DGS should have at the time of the determination if it had raised ex-ante contributions in accordance with Article 41j.</w:t>
            </w:r>
          </w:p>
        </w:tc>
        <w:tc>
          <w:tcPr>
            <w:tcW w:w="4876" w:type="dxa"/>
          </w:tcPr>
          <w:p w14:paraId="5B0806D4" w14:textId="77777777" w:rsidR="00884D65" w:rsidRPr="004E5F86" w:rsidRDefault="00884D65" w:rsidP="00760218">
            <w:pPr>
              <w:pStyle w:val="Normal6"/>
              <w:rPr>
                <w:szCs w:val="24"/>
              </w:rPr>
            </w:pPr>
          </w:p>
        </w:tc>
      </w:tr>
    </w:tbl>
    <w:p w14:paraId="7B356C58"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B8A77DC" w14:textId="77777777" w:rsidR="00884D65" w:rsidRPr="004E5F86" w:rsidRDefault="00884D65" w:rsidP="00884D65">
      <w:r w:rsidRPr="004E5F86">
        <w:rPr>
          <w:rStyle w:val="HideTWBExt"/>
          <w:noProof w:val="0"/>
        </w:rPr>
        <w:t>&lt;/Amend&gt;</w:t>
      </w:r>
    </w:p>
    <w:p w14:paraId="1A25118F"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29</w:t>
      </w:r>
      <w:r w:rsidRPr="004E5F86">
        <w:rPr>
          <w:rStyle w:val="HideTWBExt"/>
          <w:b w:val="0"/>
          <w:noProof w:val="0"/>
        </w:rPr>
        <w:t>&lt;/NumAm&gt;</w:t>
      </w:r>
    </w:p>
    <w:p w14:paraId="1B1F5E3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D6F01FC"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46ABE063"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4ACC0683" w14:textId="77777777" w:rsidR="00884D65" w:rsidRPr="004E5F86" w:rsidRDefault="00884D65" w:rsidP="00884D65">
      <w:r w:rsidRPr="004E5F86">
        <w:rPr>
          <w:rStyle w:val="HideTWBExt"/>
          <w:noProof w:val="0"/>
        </w:rPr>
        <w:t>&lt;Article2&gt;</w:t>
      </w:r>
      <w:r w:rsidRPr="004E5F86">
        <w:t>Chapter 2</w:t>
      </w:r>
      <w:r w:rsidRPr="004E5F86">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E4EC12D" w14:textId="77777777" w:rsidTr="00760218">
        <w:trPr>
          <w:jc w:val="center"/>
        </w:trPr>
        <w:tc>
          <w:tcPr>
            <w:tcW w:w="9752" w:type="dxa"/>
            <w:gridSpan w:val="2"/>
          </w:tcPr>
          <w:p w14:paraId="1022B38C" w14:textId="77777777" w:rsidR="00884D65" w:rsidRPr="004E5F86" w:rsidRDefault="00884D65" w:rsidP="00760218">
            <w:pPr>
              <w:keepNext/>
            </w:pPr>
          </w:p>
        </w:tc>
      </w:tr>
      <w:tr w:rsidR="00884D65" w:rsidRPr="004E5F86" w14:paraId="725D7650" w14:textId="77777777" w:rsidTr="00760218">
        <w:trPr>
          <w:jc w:val="center"/>
        </w:trPr>
        <w:tc>
          <w:tcPr>
            <w:tcW w:w="4876" w:type="dxa"/>
            <w:hideMark/>
          </w:tcPr>
          <w:p w14:paraId="4E55A17B" w14:textId="77777777" w:rsidR="00884D65" w:rsidRPr="004E5F86" w:rsidRDefault="00884D65" w:rsidP="00760218">
            <w:pPr>
              <w:pStyle w:val="ColumnHeading"/>
              <w:keepNext/>
            </w:pPr>
            <w:r w:rsidRPr="004E5F86">
              <w:t>Text proposed by the Commission</w:t>
            </w:r>
          </w:p>
        </w:tc>
        <w:tc>
          <w:tcPr>
            <w:tcW w:w="4876" w:type="dxa"/>
            <w:hideMark/>
          </w:tcPr>
          <w:p w14:paraId="4620C61F" w14:textId="77777777" w:rsidR="00884D65" w:rsidRPr="004E5F86" w:rsidRDefault="00884D65" w:rsidP="00760218">
            <w:pPr>
              <w:pStyle w:val="ColumnHeading"/>
              <w:keepNext/>
            </w:pPr>
            <w:r w:rsidRPr="004E5F86">
              <w:t>Amendment</w:t>
            </w:r>
          </w:p>
        </w:tc>
      </w:tr>
      <w:tr w:rsidR="00884D65" w:rsidRPr="004E5F86" w14:paraId="495815EB" w14:textId="77777777" w:rsidTr="00760218">
        <w:trPr>
          <w:jc w:val="center"/>
        </w:trPr>
        <w:tc>
          <w:tcPr>
            <w:tcW w:w="4876" w:type="dxa"/>
            <w:hideMark/>
          </w:tcPr>
          <w:p w14:paraId="0690E037" w14:textId="77777777" w:rsidR="00884D65" w:rsidRPr="004E5F86" w:rsidRDefault="00884D65" w:rsidP="00760218">
            <w:pPr>
              <w:pStyle w:val="Normal6"/>
              <w:jc w:val="center"/>
            </w:pPr>
            <w:r w:rsidRPr="004E5F86">
              <w:rPr>
                <w:b/>
                <w:i/>
              </w:rPr>
              <w:t>Chapter 2</w:t>
            </w:r>
          </w:p>
        </w:tc>
        <w:tc>
          <w:tcPr>
            <w:tcW w:w="4876" w:type="dxa"/>
            <w:hideMark/>
          </w:tcPr>
          <w:p w14:paraId="7EF648E9" w14:textId="77777777" w:rsidR="00884D65" w:rsidRPr="004E5F86" w:rsidRDefault="00884D65" w:rsidP="00760218">
            <w:pPr>
              <w:pStyle w:val="Normal6"/>
              <w:rPr>
                <w:szCs w:val="24"/>
              </w:rPr>
            </w:pPr>
            <w:r w:rsidRPr="004E5F86">
              <w:rPr>
                <w:b/>
                <w:i/>
              </w:rPr>
              <w:t>deleted</w:t>
            </w:r>
          </w:p>
        </w:tc>
      </w:tr>
      <w:tr w:rsidR="00884D65" w:rsidRPr="004E5F86" w14:paraId="4FB2FA27" w14:textId="77777777" w:rsidTr="00760218">
        <w:trPr>
          <w:jc w:val="center"/>
        </w:trPr>
        <w:tc>
          <w:tcPr>
            <w:tcW w:w="4876" w:type="dxa"/>
            <w:hideMark/>
          </w:tcPr>
          <w:p w14:paraId="534DBB33" w14:textId="77777777" w:rsidR="00884D65" w:rsidRPr="004E5F86" w:rsidRDefault="00884D65" w:rsidP="00760218">
            <w:pPr>
              <w:pStyle w:val="Normal6"/>
              <w:jc w:val="center"/>
            </w:pPr>
            <w:r w:rsidRPr="004E5F86">
              <w:rPr>
                <w:b/>
                <w:i/>
              </w:rPr>
              <w:t>Co-insurance</w:t>
            </w:r>
          </w:p>
        </w:tc>
        <w:tc>
          <w:tcPr>
            <w:tcW w:w="4876" w:type="dxa"/>
          </w:tcPr>
          <w:p w14:paraId="681383C5" w14:textId="77777777" w:rsidR="00884D65" w:rsidRPr="004E5F86" w:rsidRDefault="00884D65" w:rsidP="00760218">
            <w:pPr>
              <w:pStyle w:val="Normal6"/>
              <w:rPr>
                <w:szCs w:val="24"/>
              </w:rPr>
            </w:pPr>
          </w:p>
        </w:tc>
      </w:tr>
      <w:tr w:rsidR="00884D65" w:rsidRPr="004E5F86" w14:paraId="51CCF5C5" w14:textId="77777777" w:rsidTr="00760218">
        <w:trPr>
          <w:jc w:val="center"/>
        </w:trPr>
        <w:tc>
          <w:tcPr>
            <w:tcW w:w="4876" w:type="dxa"/>
          </w:tcPr>
          <w:p w14:paraId="20337EFD" w14:textId="77777777" w:rsidR="00884D65" w:rsidRPr="004E5F86" w:rsidRDefault="00884D65" w:rsidP="00760218">
            <w:pPr>
              <w:pStyle w:val="Normal6"/>
              <w:rPr>
                <w:b/>
                <w:i/>
              </w:rPr>
            </w:pPr>
            <w:r w:rsidRPr="004E5F86">
              <w:rPr>
                <w:b/>
                <w:i/>
              </w:rPr>
              <w:t>[...]</w:t>
            </w:r>
          </w:p>
        </w:tc>
        <w:tc>
          <w:tcPr>
            <w:tcW w:w="4876" w:type="dxa"/>
          </w:tcPr>
          <w:p w14:paraId="729B7B0F" w14:textId="77777777" w:rsidR="00884D65" w:rsidRPr="004E5F86" w:rsidRDefault="00884D65" w:rsidP="00760218">
            <w:pPr>
              <w:pStyle w:val="Normal6"/>
              <w:rPr>
                <w:szCs w:val="24"/>
              </w:rPr>
            </w:pPr>
          </w:p>
        </w:tc>
      </w:tr>
    </w:tbl>
    <w:p w14:paraId="3EFD6234"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9AD445A" w14:textId="77777777" w:rsidR="00884D65" w:rsidRPr="004E5F86" w:rsidRDefault="00884D65" w:rsidP="00884D65">
      <w:r w:rsidRPr="004E5F86">
        <w:rPr>
          <w:rStyle w:val="HideTWBExt"/>
          <w:noProof w:val="0"/>
        </w:rPr>
        <w:t>&lt;/Amend&gt;</w:t>
      </w:r>
    </w:p>
    <w:p w14:paraId="2723F3E8"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30</w:t>
      </w:r>
      <w:r w:rsidRPr="004E5F86">
        <w:rPr>
          <w:rStyle w:val="HideTWBExt"/>
          <w:b w:val="0"/>
          <w:noProof w:val="0"/>
        </w:rPr>
        <w:t>&lt;/NumAm&gt;</w:t>
      </w:r>
    </w:p>
    <w:p w14:paraId="2950E28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F0E0C76"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7900DB0A"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30DFF61C" w14:textId="77777777" w:rsidR="00884D65" w:rsidRPr="004E5F86" w:rsidRDefault="00884D65" w:rsidP="00884D65">
      <w:r w:rsidRPr="004E5F86">
        <w:rPr>
          <w:rStyle w:val="HideTWBExt"/>
          <w:noProof w:val="0"/>
        </w:rPr>
        <w:t>&lt;Article2&gt;</w:t>
      </w:r>
      <w:r w:rsidRPr="004E5F86">
        <w:t>Chapter 3 – title</w:t>
      </w:r>
      <w:r w:rsidRPr="004E5F86">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399C90DA" w14:textId="77777777" w:rsidTr="00760218">
        <w:trPr>
          <w:jc w:val="center"/>
        </w:trPr>
        <w:tc>
          <w:tcPr>
            <w:tcW w:w="9752" w:type="dxa"/>
            <w:gridSpan w:val="2"/>
          </w:tcPr>
          <w:p w14:paraId="1AF1642B" w14:textId="77777777" w:rsidR="00884D65" w:rsidRPr="004E5F86" w:rsidRDefault="00884D65" w:rsidP="00760218">
            <w:pPr>
              <w:keepNext/>
            </w:pPr>
          </w:p>
        </w:tc>
      </w:tr>
      <w:tr w:rsidR="00884D65" w:rsidRPr="004E5F86" w14:paraId="45F1715E" w14:textId="77777777" w:rsidTr="00760218">
        <w:trPr>
          <w:jc w:val="center"/>
        </w:trPr>
        <w:tc>
          <w:tcPr>
            <w:tcW w:w="4876" w:type="dxa"/>
            <w:hideMark/>
          </w:tcPr>
          <w:p w14:paraId="466DBCC2" w14:textId="77777777" w:rsidR="00884D65" w:rsidRPr="004E5F86" w:rsidRDefault="00884D65" w:rsidP="00760218">
            <w:pPr>
              <w:pStyle w:val="ColumnHeading"/>
              <w:keepNext/>
            </w:pPr>
            <w:r w:rsidRPr="004E5F86">
              <w:t>Text proposed by the Commission</w:t>
            </w:r>
          </w:p>
        </w:tc>
        <w:tc>
          <w:tcPr>
            <w:tcW w:w="4876" w:type="dxa"/>
            <w:hideMark/>
          </w:tcPr>
          <w:p w14:paraId="7AEF35D7" w14:textId="77777777" w:rsidR="00884D65" w:rsidRPr="004E5F86" w:rsidRDefault="00884D65" w:rsidP="00760218">
            <w:pPr>
              <w:pStyle w:val="ColumnHeading"/>
              <w:keepNext/>
            </w:pPr>
            <w:r w:rsidRPr="004E5F86">
              <w:t>Amendment</w:t>
            </w:r>
          </w:p>
        </w:tc>
      </w:tr>
      <w:tr w:rsidR="00884D65" w:rsidRPr="004E5F86" w14:paraId="1B74868B" w14:textId="77777777" w:rsidTr="00760218">
        <w:trPr>
          <w:jc w:val="center"/>
        </w:trPr>
        <w:tc>
          <w:tcPr>
            <w:tcW w:w="4876" w:type="dxa"/>
            <w:hideMark/>
          </w:tcPr>
          <w:p w14:paraId="5A96EB27" w14:textId="77777777" w:rsidR="00884D65" w:rsidRPr="004E5F86" w:rsidRDefault="00884D65" w:rsidP="00760218">
            <w:pPr>
              <w:pStyle w:val="Normal6"/>
              <w:jc w:val="center"/>
            </w:pPr>
            <w:r w:rsidRPr="004E5F86">
              <w:rPr>
                <w:b/>
                <w:i/>
              </w:rPr>
              <w:t>Full</w:t>
            </w:r>
            <w:r w:rsidRPr="004E5F86">
              <w:t xml:space="preserve"> insurance</w:t>
            </w:r>
          </w:p>
        </w:tc>
        <w:tc>
          <w:tcPr>
            <w:tcW w:w="4876" w:type="dxa"/>
            <w:hideMark/>
          </w:tcPr>
          <w:p w14:paraId="6AC8265C" w14:textId="77777777" w:rsidR="00884D65" w:rsidRPr="004E5F86" w:rsidRDefault="00884D65" w:rsidP="00760218">
            <w:pPr>
              <w:pStyle w:val="Normal6"/>
              <w:jc w:val="center"/>
              <w:rPr>
                <w:szCs w:val="24"/>
              </w:rPr>
            </w:pPr>
            <w:r w:rsidRPr="004E5F86">
              <w:t>Insurance</w:t>
            </w:r>
          </w:p>
        </w:tc>
      </w:tr>
    </w:tbl>
    <w:p w14:paraId="605A445B"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1FD4A4D" w14:textId="77777777" w:rsidR="00884D65" w:rsidRPr="004E5F86" w:rsidRDefault="00884D65" w:rsidP="00884D65">
      <w:r w:rsidRPr="004E5F86">
        <w:rPr>
          <w:rStyle w:val="HideTWBExt"/>
          <w:noProof w:val="0"/>
        </w:rPr>
        <w:t>&lt;/Amend&gt;</w:t>
      </w:r>
    </w:p>
    <w:p w14:paraId="6D182D62"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31</w:t>
      </w:r>
      <w:r w:rsidRPr="004E5F86">
        <w:rPr>
          <w:rStyle w:val="HideTWBExt"/>
          <w:b w:val="0"/>
          <w:noProof w:val="0"/>
        </w:rPr>
        <w:t>&lt;/NumAm&gt;</w:t>
      </w:r>
    </w:p>
    <w:p w14:paraId="5391F865"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1F32BE9"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08E84EBB"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5321218B"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41g a (new)</w:t>
      </w:r>
      <w:r w:rsidRPr="004E5F86">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E1144DB" w14:textId="77777777" w:rsidTr="00760218">
        <w:trPr>
          <w:jc w:val="center"/>
        </w:trPr>
        <w:tc>
          <w:tcPr>
            <w:tcW w:w="9752" w:type="dxa"/>
            <w:gridSpan w:val="2"/>
          </w:tcPr>
          <w:p w14:paraId="3910A185" w14:textId="77777777" w:rsidR="00884D65" w:rsidRPr="004E5F86" w:rsidRDefault="00884D65" w:rsidP="00760218">
            <w:pPr>
              <w:keepNext/>
              <w:rPr>
                <w:lang w:val="fr-FR"/>
              </w:rPr>
            </w:pPr>
          </w:p>
        </w:tc>
      </w:tr>
      <w:tr w:rsidR="00884D65" w:rsidRPr="004E5F86" w14:paraId="2D519492" w14:textId="77777777" w:rsidTr="00760218">
        <w:trPr>
          <w:jc w:val="center"/>
        </w:trPr>
        <w:tc>
          <w:tcPr>
            <w:tcW w:w="4876" w:type="dxa"/>
            <w:hideMark/>
          </w:tcPr>
          <w:p w14:paraId="078B61B9" w14:textId="77777777" w:rsidR="00884D65" w:rsidRPr="004E5F86" w:rsidRDefault="00884D65" w:rsidP="00760218">
            <w:pPr>
              <w:pStyle w:val="ColumnHeading"/>
              <w:keepNext/>
            </w:pPr>
            <w:r w:rsidRPr="004E5F86">
              <w:t>Text proposed by the Commission</w:t>
            </w:r>
          </w:p>
        </w:tc>
        <w:tc>
          <w:tcPr>
            <w:tcW w:w="4876" w:type="dxa"/>
            <w:hideMark/>
          </w:tcPr>
          <w:p w14:paraId="0930B9B9" w14:textId="77777777" w:rsidR="00884D65" w:rsidRPr="004E5F86" w:rsidRDefault="00884D65" w:rsidP="00760218">
            <w:pPr>
              <w:pStyle w:val="ColumnHeading"/>
              <w:keepNext/>
            </w:pPr>
            <w:r w:rsidRPr="004E5F86">
              <w:t>Amendment</w:t>
            </w:r>
          </w:p>
        </w:tc>
      </w:tr>
      <w:tr w:rsidR="00884D65" w:rsidRPr="004E5F86" w14:paraId="35284889" w14:textId="77777777" w:rsidTr="00760218">
        <w:trPr>
          <w:jc w:val="center"/>
        </w:trPr>
        <w:tc>
          <w:tcPr>
            <w:tcW w:w="4876" w:type="dxa"/>
          </w:tcPr>
          <w:p w14:paraId="2DBD7EE1" w14:textId="77777777" w:rsidR="00884D65" w:rsidRPr="004E5F86" w:rsidRDefault="00884D65" w:rsidP="00760218">
            <w:pPr>
              <w:pStyle w:val="Normal6"/>
            </w:pPr>
          </w:p>
        </w:tc>
        <w:tc>
          <w:tcPr>
            <w:tcW w:w="4876" w:type="dxa"/>
            <w:hideMark/>
          </w:tcPr>
          <w:p w14:paraId="59B94F69" w14:textId="77777777" w:rsidR="00884D65" w:rsidRPr="004E5F86" w:rsidRDefault="00884D65" w:rsidP="00760218">
            <w:pPr>
              <w:pStyle w:val="Normal6"/>
              <w:rPr>
                <w:b/>
                <w:bCs/>
                <w:i/>
                <w:iCs/>
              </w:rPr>
            </w:pPr>
            <w:r w:rsidRPr="004E5F86">
              <w:rPr>
                <w:b/>
                <w:bCs/>
                <w:i/>
                <w:iCs/>
              </w:rPr>
              <w:t>Article 41g a</w:t>
            </w:r>
          </w:p>
        </w:tc>
      </w:tr>
      <w:tr w:rsidR="00884D65" w:rsidRPr="004E5F86" w14:paraId="3CE5A74E" w14:textId="77777777" w:rsidTr="00760218">
        <w:trPr>
          <w:jc w:val="center"/>
        </w:trPr>
        <w:tc>
          <w:tcPr>
            <w:tcW w:w="4876" w:type="dxa"/>
          </w:tcPr>
          <w:p w14:paraId="65737DFE" w14:textId="77777777" w:rsidR="00884D65" w:rsidRPr="004E5F86" w:rsidRDefault="00884D65" w:rsidP="00760218">
            <w:pPr>
              <w:pStyle w:val="Normal6"/>
            </w:pPr>
          </w:p>
        </w:tc>
        <w:tc>
          <w:tcPr>
            <w:tcW w:w="4876" w:type="dxa"/>
          </w:tcPr>
          <w:p w14:paraId="1AB56B64" w14:textId="77777777" w:rsidR="00884D65" w:rsidRPr="004E5F86" w:rsidRDefault="00884D65" w:rsidP="00760218">
            <w:pPr>
              <w:pStyle w:val="Normal6"/>
              <w:rPr>
                <w:b/>
                <w:i/>
              </w:rPr>
            </w:pPr>
            <w:r w:rsidRPr="004E5F86">
              <w:rPr>
                <w:b/>
                <w:i/>
              </w:rPr>
              <w:t>Entry into application of this Chapter</w:t>
            </w:r>
          </w:p>
        </w:tc>
      </w:tr>
      <w:tr w:rsidR="00884D65" w:rsidRPr="004E5F86" w14:paraId="10CDECED" w14:textId="77777777" w:rsidTr="00760218">
        <w:trPr>
          <w:jc w:val="center"/>
        </w:trPr>
        <w:tc>
          <w:tcPr>
            <w:tcW w:w="4876" w:type="dxa"/>
          </w:tcPr>
          <w:p w14:paraId="51503C38" w14:textId="77777777" w:rsidR="00884D65" w:rsidRPr="004E5F86" w:rsidRDefault="00884D65" w:rsidP="00760218">
            <w:pPr>
              <w:pStyle w:val="Normal6"/>
            </w:pPr>
          </w:p>
        </w:tc>
        <w:tc>
          <w:tcPr>
            <w:tcW w:w="4876" w:type="dxa"/>
            <w:hideMark/>
          </w:tcPr>
          <w:p w14:paraId="31A13729" w14:textId="49DD3AC2" w:rsidR="00884D65" w:rsidRPr="004E5F86" w:rsidRDefault="00884D65" w:rsidP="00342344">
            <w:pPr>
              <w:pStyle w:val="Normal6"/>
              <w:rPr>
                <w:szCs w:val="24"/>
              </w:rPr>
            </w:pPr>
            <w:r w:rsidRPr="004E5F86">
              <w:rPr>
                <w:b/>
                <w:i/>
              </w:rPr>
              <w:t>1.</w:t>
            </w:r>
            <w:r w:rsidRPr="004E5F86">
              <w:rPr>
                <w:b/>
                <w:i/>
              </w:rPr>
              <w:tab/>
              <w:t>This Chapter shall apply from no earlier than the latest of the following dates:</w:t>
            </w:r>
          </w:p>
        </w:tc>
      </w:tr>
      <w:tr w:rsidR="00342344" w:rsidRPr="004E5F86" w14:paraId="174DD558" w14:textId="77777777" w:rsidTr="00760218">
        <w:trPr>
          <w:jc w:val="center"/>
        </w:trPr>
        <w:tc>
          <w:tcPr>
            <w:tcW w:w="4876" w:type="dxa"/>
          </w:tcPr>
          <w:p w14:paraId="46604678" w14:textId="77777777" w:rsidR="00342344" w:rsidRPr="004E5F86" w:rsidRDefault="00342344" w:rsidP="00760218">
            <w:pPr>
              <w:pStyle w:val="Normal6"/>
            </w:pPr>
          </w:p>
        </w:tc>
        <w:tc>
          <w:tcPr>
            <w:tcW w:w="4876" w:type="dxa"/>
          </w:tcPr>
          <w:p w14:paraId="767C3D6F" w14:textId="4724104D" w:rsidR="00342344" w:rsidRPr="004E5F86" w:rsidRDefault="00342344" w:rsidP="00760218">
            <w:pPr>
              <w:pStyle w:val="Normal6"/>
              <w:rPr>
                <w:b/>
                <w:i/>
              </w:rPr>
            </w:pPr>
            <w:r w:rsidRPr="004E5F86">
              <w:rPr>
                <w:b/>
                <w:i/>
              </w:rPr>
              <w:t>(a)</w:t>
            </w:r>
            <w:r w:rsidRPr="004E5F86">
              <w:rPr>
                <w:b/>
                <w:i/>
              </w:rPr>
              <w:tab/>
              <w:t>the date of application, or, where relevant, the expiry of the transposition period of the international standard for Total Loss Absorbing Capacity (TLAC), for Global Systemically Important Banks (G-SIBs), and of revised rules in relation to a minimum requirement for own funds and eligible liabilities (MREL), for all credit institutions affiliated to the participating DGSs</w:t>
            </w:r>
            <w:r>
              <w:rPr>
                <w:b/>
                <w:i/>
              </w:rPr>
              <w:t>;</w:t>
            </w:r>
          </w:p>
        </w:tc>
      </w:tr>
      <w:tr w:rsidR="00884D65" w:rsidRPr="004E5F86" w14:paraId="0748699A" w14:textId="77777777" w:rsidTr="00760218">
        <w:trPr>
          <w:jc w:val="center"/>
        </w:trPr>
        <w:tc>
          <w:tcPr>
            <w:tcW w:w="4876" w:type="dxa"/>
          </w:tcPr>
          <w:p w14:paraId="4706E915" w14:textId="77777777" w:rsidR="00884D65" w:rsidRPr="004E5F86" w:rsidRDefault="00884D65" w:rsidP="00760218">
            <w:pPr>
              <w:pStyle w:val="Normal6"/>
            </w:pPr>
          </w:p>
        </w:tc>
        <w:tc>
          <w:tcPr>
            <w:tcW w:w="4876" w:type="dxa"/>
          </w:tcPr>
          <w:p w14:paraId="6F28B22D" w14:textId="1B76FC26" w:rsidR="00884D65" w:rsidRPr="004E5F86" w:rsidRDefault="00342344" w:rsidP="00760218">
            <w:pPr>
              <w:pStyle w:val="Normal6"/>
              <w:rPr>
                <w:szCs w:val="24"/>
              </w:rPr>
            </w:pPr>
            <w:r w:rsidRPr="004E5F86">
              <w:rPr>
                <w:b/>
                <w:i/>
              </w:rPr>
              <w:t>(b)</w:t>
            </w:r>
            <w:r w:rsidRPr="004E5F86">
              <w:rPr>
                <w:b/>
                <w:i/>
              </w:rPr>
              <w:tab/>
              <w:t>the date of application, or, where relevant, the expiry of the transposition period of an insolvency ranking for credit institutions, harmonised at Union level, in relation to subordinated debt;</w:t>
            </w:r>
          </w:p>
        </w:tc>
      </w:tr>
      <w:tr w:rsidR="00884D65" w:rsidRPr="004E5F86" w14:paraId="70EF3B15" w14:textId="77777777" w:rsidTr="00760218">
        <w:trPr>
          <w:jc w:val="center"/>
        </w:trPr>
        <w:tc>
          <w:tcPr>
            <w:tcW w:w="4876" w:type="dxa"/>
          </w:tcPr>
          <w:p w14:paraId="0007F92A" w14:textId="77777777" w:rsidR="00884D65" w:rsidRPr="004E5F86" w:rsidRDefault="00884D65" w:rsidP="00760218">
            <w:pPr>
              <w:pStyle w:val="Normal6"/>
            </w:pPr>
          </w:p>
        </w:tc>
        <w:tc>
          <w:tcPr>
            <w:tcW w:w="4876" w:type="dxa"/>
          </w:tcPr>
          <w:p w14:paraId="4CEE66EC" w14:textId="1D7D14E1" w:rsidR="00884D65" w:rsidRPr="004E5F86" w:rsidRDefault="00342344" w:rsidP="00760218">
            <w:pPr>
              <w:pStyle w:val="Normal6"/>
              <w:rPr>
                <w:szCs w:val="24"/>
              </w:rPr>
            </w:pPr>
            <w:r w:rsidRPr="004E5F86">
              <w:rPr>
                <w:b/>
                <w:i/>
              </w:rPr>
              <w:t>(c)</w:t>
            </w:r>
            <w:r w:rsidRPr="004E5F86">
              <w:rPr>
                <w:b/>
                <w:i/>
              </w:rPr>
              <w:tab/>
              <w:t>the date of application, or, where relevant, the expiry of the transposition period of a framework for business insolvency, harmonised at Union level, in relation to the early restructuring of companies in order to prevent and better handle the pressing issue of non-performing loans;</w:t>
            </w:r>
          </w:p>
        </w:tc>
      </w:tr>
      <w:tr w:rsidR="00884D65" w:rsidRPr="004E5F86" w14:paraId="4DB0DB2F" w14:textId="77777777" w:rsidTr="00760218">
        <w:trPr>
          <w:jc w:val="center"/>
        </w:trPr>
        <w:tc>
          <w:tcPr>
            <w:tcW w:w="4876" w:type="dxa"/>
          </w:tcPr>
          <w:p w14:paraId="24BA89D2" w14:textId="77777777" w:rsidR="00884D65" w:rsidRPr="004E5F86" w:rsidRDefault="00884D65" w:rsidP="00760218">
            <w:pPr>
              <w:pStyle w:val="Normal6"/>
            </w:pPr>
          </w:p>
        </w:tc>
        <w:tc>
          <w:tcPr>
            <w:tcW w:w="4876" w:type="dxa"/>
          </w:tcPr>
          <w:p w14:paraId="2345F410" w14:textId="031C1E30" w:rsidR="00884D65" w:rsidRPr="004E5F86" w:rsidRDefault="00342344" w:rsidP="00760218">
            <w:pPr>
              <w:pStyle w:val="Normal6"/>
              <w:rPr>
                <w:szCs w:val="24"/>
              </w:rPr>
            </w:pPr>
            <w:r w:rsidRPr="004E5F86">
              <w:rPr>
                <w:b/>
                <w:i/>
              </w:rPr>
              <w:t>(d)</w:t>
            </w:r>
            <w:r w:rsidRPr="004E5F86">
              <w:rPr>
                <w:b/>
                <w:i/>
              </w:rPr>
              <w:tab/>
              <w:t>the date of application, or, where relevant, the expiry of the transposition period of an act amending Regulation (EU) No 575/2013 and Directive 2013/36/EU, resulting in a binding leverage ratio requirement with additional requirements for G-SIBs</w:t>
            </w:r>
            <w:r>
              <w:rPr>
                <w:b/>
                <w:i/>
              </w:rPr>
              <w:t>.</w:t>
            </w:r>
          </w:p>
        </w:tc>
      </w:tr>
      <w:tr w:rsidR="00884D65" w:rsidRPr="004E5F86" w14:paraId="0E71BEF4" w14:textId="77777777" w:rsidTr="00760218">
        <w:trPr>
          <w:jc w:val="center"/>
        </w:trPr>
        <w:tc>
          <w:tcPr>
            <w:tcW w:w="4876" w:type="dxa"/>
          </w:tcPr>
          <w:p w14:paraId="14D57DF5" w14:textId="77777777" w:rsidR="00884D65" w:rsidRPr="004E5F86" w:rsidRDefault="00884D65" w:rsidP="00760218">
            <w:pPr>
              <w:pStyle w:val="Normal6"/>
            </w:pPr>
          </w:p>
        </w:tc>
        <w:tc>
          <w:tcPr>
            <w:tcW w:w="4876" w:type="dxa"/>
          </w:tcPr>
          <w:p w14:paraId="5D4DD859" w14:textId="16E98FE8" w:rsidR="00884D65" w:rsidRPr="004E5F86" w:rsidRDefault="00342344" w:rsidP="00760218">
            <w:pPr>
              <w:pStyle w:val="Normal6"/>
              <w:rPr>
                <w:szCs w:val="24"/>
              </w:rPr>
            </w:pPr>
            <w:r w:rsidRPr="004E5F86">
              <w:rPr>
                <w:b/>
                <w:i/>
              </w:rPr>
              <w:t>2.</w:t>
            </w:r>
            <w:r w:rsidRPr="004E5F86">
              <w:rPr>
                <w:b/>
                <w:i/>
              </w:rPr>
              <w:tab/>
              <w:t xml:space="preserve">Without prejudice to paragraph 1, the Commission is empowered to adopt a delegated act in accordance with Article 93 in order to supplement this Regulation by establishing the exact date of application of this Chapter. That empowerment shall be based on a verification, to be conducted in 2023, of </w:t>
            </w:r>
            <w:r w:rsidRPr="004E5F86">
              <w:rPr>
                <w:b/>
                <w:i/>
              </w:rPr>
              <w:lastRenderedPageBreak/>
              <w:t>compliance with the following conditions:</w:t>
            </w:r>
          </w:p>
        </w:tc>
      </w:tr>
      <w:tr w:rsidR="00884D65" w:rsidRPr="004E5F86" w14:paraId="00AB221B" w14:textId="77777777" w:rsidTr="00760218">
        <w:trPr>
          <w:jc w:val="center"/>
        </w:trPr>
        <w:tc>
          <w:tcPr>
            <w:tcW w:w="4876" w:type="dxa"/>
          </w:tcPr>
          <w:p w14:paraId="3CB74A57" w14:textId="77777777" w:rsidR="00884D65" w:rsidRPr="004E5F86" w:rsidRDefault="00884D65" w:rsidP="00760218">
            <w:pPr>
              <w:pStyle w:val="Normal6"/>
            </w:pPr>
          </w:p>
        </w:tc>
        <w:tc>
          <w:tcPr>
            <w:tcW w:w="4876" w:type="dxa"/>
          </w:tcPr>
          <w:p w14:paraId="5EABD22E" w14:textId="2086F4AF" w:rsidR="00884D65" w:rsidRPr="004E5F86" w:rsidRDefault="00342344" w:rsidP="00760218">
            <w:pPr>
              <w:pStyle w:val="Normal6"/>
              <w:rPr>
                <w:szCs w:val="24"/>
              </w:rPr>
            </w:pPr>
            <w:r w:rsidRPr="004E5F86">
              <w:rPr>
                <w:b/>
                <w:i/>
              </w:rPr>
              <w:t>(a)</w:t>
            </w:r>
            <w:r w:rsidRPr="004E5F86">
              <w:rPr>
                <w:b/>
                <w:i/>
              </w:rPr>
              <w:tab/>
              <w:t>the completion by the Commission, by 31 December 2021, of a review of the European supervisory architecture for credit institutions, resulting in the application of legislation introducing moratorium powers for supervisors and resolution authorities in respect of credit institutions affiliated to the participating DGSs;</w:t>
            </w:r>
          </w:p>
        </w:tc>
      </w:tr>
      <w:tr w:rsidR="00884D65" w:rsidRPr="004E5F86" w14:paraId="05106EF7" w14:textId="77777777" w:rsidTr="00760218">
        <w:trPr>
          <w:jc w:val="center"/>
        </w:trPr>
        <w:tc>
          <w:tcPr>
            <w:tcW w:w="4876" w:type="dxa"/>
          </w:tcPr>
          <w:p w14:paraId="40480ECB" w14:textId="77777777" w:rsidR="00884D65" w:rsidRPr="004E5F86" w:rsidRDefault="00884D65" w:rsidP="00760218">
            <w:pPr>
              <w:pStyle w:val="Normal6"/>
            </w:pPr>
          </w:p>
        </w:tc>
        <w:tc>
          <w:tcPr>
            <w:tcW w:w="4876" w:type="dxa"/>
          </w:tcPr>
          <w:p w14:paraId="276C694D" w14:textId="3CCAB6F2" w:rsidR="00884D65" w:rsidRPr="004E5F86" w:rsidRDefault="00342344" w:rsidP="00760218">
            <w:pPr>
              <w:pStyle w:val="Normal6"/>
              <w:rPr>
                <w:szCs w:val="24"/>
              </w:rPr>
            </w:pPr>
            <w:r w:rsidRPr="004E5F86">
              <w:rPr>
                <w:b/>
                <w:i/>
              </w:rPr>
              <w:t>(b)</w:t>
            </w:r>
            <w:r w:rsidRPr="004E5F86">
              <w:rPr>
                <w:b/>
                <w:i/>
              </w:rPr>
              <w:tab/>
              <w:t>adherence by all credit institutions to the minimum capital requirements in the baseline scenario of an Asset Quality Review (AQR) for all credit institutions affiliated to the participating DGSs in 2023;</w:t>
            </w:r>
          </w:p>
        </w:tc>
      </w:tr>
      <w:tr w:rsidR="00884D65" w:rsidRPr="004E5F86" w14:paraId="6BFA51B5" w14:textId="77777777" w:rsidTr="00760218">
        <w:trPr>
          <w:jc w:val="center"/>
        </w:trPr>
        <w:tc>
          <w:tcPr>
            <w:tcW w:w="4876" w:type="dxa"/>
          </w:tcPr>
          <w:p w14:paraId="627DB1DA" w14:textId="77777777" w:rsidR="00884D65" w:rsidRPr="004E5F86" w:rsidRDefault="00884D65" w:rsidP="00760218">
            <w:pPr>
              <w:pStyle w:val="Normal6"/>
            </w:pPr>
          </w:p>
        </w:tc>
        <w:tc>
          <w:tcPr>
            <w:tcW w:w="4876" w:type="dxa"/>
          </w:tcPr>
          <w:p w14:paraId="0B1CD3E9" w14:textId="2ED6B440" w:rsidR="00884D65" w:rsidRPr="004E5F86" w:rsidRDefault="00342344" w:rsidP="00760218">
            <w:pPr>
              <w:pStyle w:val="Normal6"/>
              <w:rPr>
                <w:szCs w:val="24"/>
              </w:rPr>
            </w:pPr>
            <w:r w:rsidRPr="004E5F86">
              <w:rPr>
                <w:b/>
                <w:i/>
              </w:rPr>
              <w:t>(c)</w:t>
            </w:r>
            <w:r w:rsidRPr="004E5F86">
              <w:rPr>
                <w:b/>
                <w:i/>
              </w:rPr>
              <w:tab/>
              <w:t>publication by the Commission, by 31 December 2023, of an impact assessment in relation to the entry into application of this Chapter;</w:t>
            </w:r>
          </w:p>
        </w:tc>
      </w:tr>
      <w:tr w:rsidR="00884D65" w:rsidRPr="004E5F86" w14:paraId="0EB82F17" w14:textId="77777777" w:rsidTr="00760218">
        <w:trPr>
          <w:jc w:val="center"/>
        </w:trPr>
        <w:tc>
          <w:tcPr>
            <w:tcW w:w="4876" w:type="dxa"/>
          </w:tcPr>
          <w:p w14:paraId="7D1D7234" w14:textId="77777777" w:rsidR="00884D65" w:rsidRPr="004E5F86" w:rsidRDefault="00884D65" w:rsidP="00760218">
            <w:pPr>
              <w:pStyle w:val="Normal6"/>
            </w:pPr>
          </w:p>
        </w:tc>
        <w:tc>
          <w:tcPr>
            <w:tcW w:w="4876" w:type="dxa"/>
          </w:tcPr>
          <w:p w14:paraId="6DB332FE" w14:textId="405E5B82" w:rsidR="00884D65" w:rsidRPr="004E5F86" w:rsidRDefault="00342344" w:rsidP="00760218">
            <w:pPr>
              <w:pStyle w:val="Normal6"/>
              <w:rPr>
                <w:szCs w:val="24"/>
              </w:rPr>
            </w:pPr>
            <w:r w:rsidRPr="004E5F86">
              <w:rPr>
                <w:b/>
                <w:i/>
              </w:rPr>
              <w:t>(d)</w:t>
            </w:r>
            <w:r w:rsidRPr="004E5F86">
              <w:rPr>
                <w:b/>
                <w:i/>
              </w:rPr>
              <w:tab/>
              <w:t xml:space="preserve"> proper consideration, as a minimum, of international standards on the prudential treatment of sovereign debt held by credit institutions by 31 December 2023.</w:t>
            </w:r>
          </w:p>
        </w:tc>
      </w:tr>
      <w:tr w:rsidR="00884D65" w:rsidRPr="004E5F86" w14:paraId="70FA7B0D" w14:textId="77777777" w:rsidTr="00760218">
        <w:trPr>
          <w:jc w:val="center"/>
        </w:trPr>
        <w:tc>
          <w:tcPr>
            <w:tcW w:w="4876" w:type="dxa"/>
          </w:tcPr>
          <w:p w14:paraId="4AF33FB9" w14:textId="77777777" w:rsidR="00884D65" w:rsidRPr="004E5F86" w:rsidRDefault="00884D65" w:rsidP="00760218">
            <w:pPr>
              <w:pStyle w:val="Normal6"/>
            </w:pPr>
          </w:p>
        </w:tc>
        <w:tc>
          <w:tcPr>
            <w:tcW w:w="4876" w:type="dxa"/>
          </w:tcPr>
          <w:p w14:paraId="70E08926" w14:textId="3435760E" w:rsidR="00884D65" w:rsidRPr="004E5F86" w:rsidRDefault="00342344" w:rsidP="00760218">
            <w:pPr>
              <w:pStyle w:val="Normal6"/>
              <w:rPr>
                <w:szCs w:val="24"/>
              </w:rPr>
            </w:pPr>
            <w:r w:rsidRPr="004E5F86">
              <w:rPr>
                <w:b/>
                <w:i/>
                <w:szCs w:val="24"/>
              </w:rPr>
              <w:t>That delegated act shall set a date of application for this Chapter that shall, in any event, be no earlier than 1 January 2024 and, where that date is exceeded, no later than one year from the time all the conditions of this Article are met.</w:t>
            </w:r>
          </w:p>
        </w:tc>
      </w:tr>
    </w:tbl>
    <w:p w14:paraId="544F927D"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BB3AD7D"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0713535B" w14:textId="77777777" w:rsidR="00884D65" w:rsidRPr="004E5F86" w:rsidRDefault="00884D65" w:rsidP="00884D65">
      <w:pPr>
        <w:pStyle w:val="Normal12Italic"/>
      </w:pPr>
      <w:r w:rsidRPr="004E5F86">
        <w:t>To be inserted at the beginning of Chapter 3.</w:t>
      </w:r>
    </w:p>
    <w:p w14:paraId="0B716D5A" w14:textId="77777777" w:rsidR="00884D65" w:rsidRPr="004E5F86" w:rsidRDefault="00884D65" w:rsidP="00884D65">
      <w:r w:rsidRPr="004E5F86">
        <w:rPr>
          <w:rStyle w:val="HideTWBExt"/>
          <w:noProof w:val="0"/>
        </w:rPr>
        <w:t>&lt;/Amend&gt;</w:t>
      </w:r>
    </w:p>
    <w:p w14:paraId="197CDE61"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32</w:t>
      </w:r>
      <w:r w:rsidRPr="004E5F86">
        <w:rPr>
          <w:rStyle w:val="HideTWBExt"/>
          <w:b w:val="0"/>
          <w:noProof w:val="0"/>
        </w:rPr>
        <w:t>&lt;/NumAm&gt;</w:t>
      </w:r>
    </w:p>
    <w:p w14:paraId="666BEA0E"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4FF0B7A"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576832D7"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373550B"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41h – title</w:t>
      </w:r>
      <w:r w:rsidRPr="004E5F86">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3042D941" w14:textId="77777777" w:rsidTr="00760218">
        <w:trPr>
          <w:jc w:val="center"/>
        </w:trPr>
        <w:tc>
          <w:tcPr>
            <w:tcW w:w="9752" w:type="dxa"/>
            <w:gridSpan w:val="2"/>
          </w:tcPr>
          <w:p w14:paraId="0A927944" w14:textId="77777777" w:rsidR="00884D65" w:rsidRPr="004E5F86" w:rsidRDefault="00884D65" w:rsidP="00760218">
            <w:pPr>
              <w:keepNext/>
              <w:rPr>
                <w:lang w:val="fr-FR"/>
              </w:rPr>
            </w:pPr>
          </w:p>
        </w:tc>
      </w:tr>
      <w:tr w:rsidR="00884D65" w:rsidRPr="004E5F86" w14:paraId="2D5DB9B4" w14:textId="77777777" w:rsidTr="00760218">
        <w:trPr>
          <w:jc w:val="center"/>
        </w:trPr>
        <w:tc>
          <w:tcPr>
            <w:tcW w:w="4876" w:type="dxa"/>
            <w:hideMark/>
          </w:tcPr>
          <w:p w14:paraId="0F956B42" w14:textId="77777777" w:rsidR="00884D65" w:rsidRPr="004E5F86" w:rsidRDefault="00884D65" w:rsidP="00760218">
            <w:pPr>
              <w:pStyle w:val="ColumnHeading"/>
              <w:keepNext/>
            </w:pPr>
            <w:r w:rsidRPr="004E5F86">
              <w:t>Text proposed by the Commission</w:t>
            </w:r>
          </w:p>
        </w:tc>
        <w:tc>
          <w:tcPr>
            <w:tcW w:w="4876" w:type="dxa"/>
            <w:hideMark/>
          </w:tcPr>
          <w:p w14:paraId="724071E1" w14:textId="77777777" w:rsidR="00884D65" w:rsidRPr="004E5F86" w:rsidRDefault="00884D65" w:rsidP="00760218">
            <w:pPr>
              <w:pStyle w:val="ColumnHeading"/>
              <w:keepNext/>
            </w:pPr>
            <w:r w:rsidRPr="004E5F86">
              <w:t>Amendment</w:t>
            </w:r>
          </w:p>
        </w:tc>
      </w:tr>
      <w:tr w:rsidR="00884D65" w:rsidRPr="004E5F86" w14:paraId="1910C7C9" w14:textId="77777777" w:rsidTr="00760218">
        <w:trPr>
          <w:jc w:val="center"/>
        </w:trPr>
        <w:tc>
          <w:tcPr>
            <w:tcW w:w="4876" w:type="dxa"/>
            <w:hideMark/>
          </w:tcPr>
          <w:p w14:paraId="7FA9F6B1" w14:textId="77777777" w:rsidR="00884D65" w:rsidRPr="004E5F86" w:rsidRDefault="00884D65" w:rsidP="00760218">
            <w:pPr>
              <w:pStyle w:val="Normal6"/>
              <w:jc w:val="center"/>
            </w:pPr>
            <w:r w:rsidRPr="004E5F86">
              <w:rPr>
                <w:b/>
                <w:i/>
              </w:rPr>
              <w:t>Funding and</w:t>
            </w:r>
            <w:r w:rsidRPr="004E5F86">
              <w:t xml:space="preserve"> loss cover</w:t>
            </w:r>
          </w:p>
        </w:tc>
        <w:tc>
          <w:tcPr>
            <w:tcW w:w="4876" w:type="dxa"/>
            <w:hideMark/>
          </w:tcPr>
          <w:p w14:paraId="3669EF5E" w14:textId="77777777" w:rsidR="00884D65" w:rsidRPr="004E5F86" w:rsidRDefault="00884D65" w:rsidP="00760218">
            <w:pPr>
              <w:pStyle w:val="Normal6"/>
              <w:jc w:val="center"/>
              <w:rPr>
                <w:szCs w:val="24"/>
              </w:rPr>
            </w:pPr>
            <w:r w:rsidRPr="004E5F86">
              <w:rPr>
                <w:b/>
                <w:i/>
              </w:rPr>
              <w:t>Liquidity support and excess</w:t>
            </w:r>
            <w:r w:rsidRPr="004E5F86">
              <w:t xml:space="preserve"> loss cover</w:t>
            </w:r>
          </w:p>
        </w:tc>
      </w:tr>
    </w:tbl>
    <w:p w14:paraId="33CD2D4E"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614FE785" w14:textId="77777777" w:rsidR="00884D65" w:rsidRPr="004E5F86" w:rsidRDefault="00884D65" w:rsidP="00884D65">
      <w:r w:rsidRPr="004E5F86">
        <w:rPr>
          <w:rStyle w:val="HideTWBExt"/>
          <w:noProof w:val="0"/>
        </w:rPr>
        <w:t>&lt;/Amend&gt;</w:t>
      </w:r>
    </w:p>
    <w:p w14:paraId="5171BF8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33</w:t>
      </w:r>
      <w:r w:rsidRPr="004E5F86">
        <w:rPr>
          <w:rStyle w:val="HideTWBExt"/>
          <w:b w:val="0"/>
          <w:noProof w:val="0"/>
        </w:rPr>
        <w:t>&lt;/NumAm&gt;</w:t>
      </w:r>
    </w:p>
    <w:p w14:paraId="13CD21DE"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3F98FF3D"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6B84ACD6"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BE77A3D"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41h – 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9A5E0A3" w14:textId="77777777" w:rsidTr="00760218">
        <w:trPr>
          <w:jc w:val="center"/>
        </w:trPr>
        <w:tc>
          <w:tcPr>
            <w:tcW w:w="9752" w:type="dxa"/>
            <w:gridSpan w:val="2"/>
          </w:tcPr>
          <w:p w14:paraId="5A495099" w14:textId="77777777" w:rsidR="00884D65" w:rsidRPr="004E5F86" w:rsidRDefault="00884D65" w:rsidP="00760218">
            <w:pPr>
              <w:keepNext/>
              <w:rPr>
                <w:lang w:val="fr-FR"/>
              </w:rPr>
            </w:pPr>
          </w:p>
        </w:tc>
      </w:tr>
      <w:tr w:rsidR="00884D65" w:rsidRPr="004E5F86" w14:paraId="0A6559A7" w14:textId="77777777" w:rsidTr="00760218">
        <w:trPr>
          <w:jc w:val="center"/>
        </w:trPr>
        <w:tc>
          <w:tcPr>
            <w:tcW w:w="4876" w:type="dxa"/>
            <w:hideMark/>
          </w:tcPr>
          <w:p w14:paraId="7BA7ABFF" w14:textId="77777777" w:rsidR="00884D65" w:rsidRPr="004E5F86" w:rsidRDefault="00884D65" w:rsidP="00760218">
            <w:pPr>
              <w:pStyle w:val="ColumnHeading"/>
              <w:keepNext/>
            </w:pPr>
            <w:r w:rsidRPr="004E5F86">
              <w:t>Text proposed by the Commission</w:t>
            </w:r>
          </w:p>
        </w:tc>
        <w:tc>
          <w:tcPr>
            <w:tcW w:w="4876" w:type="dxa"/>
            <w:hideMark/>
          </w:tcPr>
          <w:p w14:paraId="6A7E4D38" w14:textId="77777777" w:rsidR="00884D65" w:rsidRPr="004E5F86" w:rsidRDefault="00884D65" w:rsidP="00760218">
            <w:pPr>
              <w:pStyle w:val="ColumnHeading"/>
              <w:keepNext/>
            </w:pPr>
            <w:r w:rsidRPr="004E5F86">
              <w:t>Amendment</w:t>
            </w:r>
          </w:p>
        </w:tc>
      </w:tr>
      <w:tr w:rsidR="00884D65" w:rsidRPr="004E5F86" w14:paraId="3A2124DE" w14:textId="77777777" w:rsidTr="00760218">
        <w:trPr>
          <w:jc w:val="center"/>
        </w:trPr>
        <w:tc>
          <w:tcPr>
            <w:tcW w:w="4876" w:type="dxa"/>
            <w:hideMark/>
          </w:tcPr>
          <w:p w14:paraId="6D2D1C41" w14:textId="77777777" w:rsidR="00884D65" w:rsidRPr="004E5F86" w:rsidRDefault="00884D65" w:rsidP="00760218">
            <w:pPr>
              <w:pStyle w:val="Normal6"/>
            </w:pPr>
            <w:r w:rsidRPr="004E5F86">
              <w:t>1.</w:t>
            </w:r>
            <w:r w:rsidRPr="004E5F86">
              <w:tab/>
            </w:r>
            <w:r w:rsidRPr="004E5F86">
              <w:rPr>
                <w:b/>
                <w:i/>
              </w:rPr>
              <w:t>As</w:t>
            </w:r>
            <w:r w:rsidRPr="004E5F86">
              <w:t xml:space="preserve"> from the </w:t>
            </w:r>
            <w:r w:rsidRPr="004E5F86">
              <w:rPr>
                <w:b/>
                <w:i/>
              </w:rPr>
              <w:t>end</w:t>
            </w:r>
            <w:r w:rsidRPr="004E5F86">
              <w:t xml:space="preserve"> of the </w:t>
            </w:r>
            <w:r w:rsidRPr="004E5F86">
              <w:rPr>
                <w:b/>
                <w:i/>
              </w:rPr>
              <w:t>co-insurance</w:t>
            </w:r>
            <w:r w:rsidRPr="004E5F86">
              <w:t xml:space="preserve"> period, </w:t>
            </w:r>
            <w:r w:rsidRPr="004E5F86">
              <w:rPr>
                <w:b/>
                <w:i/>
              </w:rPr>
              <w:t>the</w:t>
            </w:r>
            <w:r w:rsidRPr="004E5F86">
              <w:t xml:space="preserve"> participating </w:t>
            </w:r>
            <w:r w:rsidRPr="004E5F86">
              <w:rPr>
                <w:b/>
                <w:i/>
              </w:rPr>
              <w:t>DGS</w:t>
            </w:r>
            <w:r w:rsidRPr="004E5F86">
              <w:t xml:space="preserve"> shall be </w:t>
            </w:r>
            <w:r w:rsidRPr="004E5F86">
              <w:rPr>
                <w:b/>
                <w:i/>
              </w:rPr>
              <w:t>fully</w:t>
            </w:r>
            <w:r w:rsidRPr="004E5F86">
              <w:t xml:space="preserve"> insured by EDIS in accordance with this Chapter.</w:t>
            </w:r>
          </w:p>
        </w:tc>
        <w:tc>
          <w:tcPr>
            <w:tcW w:w="4876" w:type="dxa"/>
            <w:hideMark/>
          </w:tcPr>
          <w:p w14:paraId="76A1D97A" w14:textId="77777777" w:rsidR="00884D65" w:rsidRPr="004E5F86" w:rsidRDefault="00884D65" w:rsidP="00760218">
            <w:pPr>
              <w:pStyle w:val="Normal6"/>
              <w:rPr>
                <w:szCs w:val="24"/>
              </w:rPr>
            </w:pPr>
            <w:r w:rsidRPr="004E5F86">
              <w:t>1.</w:t>
            </w:r>
            <w:r w:rsidRPr="004E5F86">
              <w:tab/>
              <w:t xml:space="preserve">From the </w:t>
            </w:r>
            <w:r w:rsidRPr="004E5F86">
              <w:rPr>
                <w:b/>
                <w:i/>
              </w:rPr>
              <w:t>commencement</w:t>
            </w:r>
            <w:r w:rsidRPr="004E5F86">
              <w:t xml:space="preserve"> of the </w:t>
            </w:r>
            <w:r w:rsidRPr="004E5F86">
              <w:rPr>
                <w:b/>
                <w:i/>
              </w:rPr>
              <w:t>insurance</w:t>
            </w:r>
            <w:r w:rsidRPr="004E5F86">
              <w:t xml:space="preserve"> period, participating </w:t>
            </w:r>
            <w:r w:rsidRPr="004E5F86">
              <w:rPr>
                <w:b/>
                <w:i/>
              </w:rPr>
              <w:t>DGSs</w:t>
            </w:r>
            <w:r w:rsidRPr="004E5F86">
              <w:t xml:space="preserve"> shall be insured by EDIS in accordance with this Chapter.</w:t>
            </w:r>
          </w:p>
        </w:tc>
      </w:tr>
    </w:tbl>
    <w:p w14:paraId="249022C1"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892123D" w14:textId="77777777" w:rsidR="00884D65" w:rsidRPr="004E5F86" w:rsidRDefault="00884D65" w:rsidP="00884D65">
      <w:r w:rsidRPr="004E5F86">
        <w:rPr>
          <w:rStyle w:val="HideTWBExt"/>
          <w:noProof w:val="0"/>
        </w:rPr>
        <w:t>&lt;/Amend&gt;</w:t>
      </w:r>
    </w:p>
    <w:p w14:paraId="26D29CFB"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34</w:t>
      </w:r>
      <w:r w:rsidRPr="004E5F86">
        <w:rPr>
          <w:rStyle w:val="HideTWBExt"/>
          <w:b w:val="0"/>
          <w:noProof w:val="0"/>
        </w:rPr>
        <w:t>&lt;/NumAm&gt;</w:t>
      </w:r>
    </w:p>
    <w:p w14:paraId="78DD1575"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48D2642"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46019C73"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46DBC5E3"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41h – 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EE0CBB2" w14:textId="77777777" w:rsidTr="00760218">
        <w:trPr>
          <w:jc w:val="center"/>
        </w:trPr>
        <w:tc>
          <w:tcPr>
            <w:tcW w:w="9752" w:type="dxa"/>
            <w:gridSpan w:val="2"/>
          </w:tcPr>
          <w:p w14:paraId="784374B2" w14:textId="77777777" w:rsidR="00884D65" w:rsidRPr="004E5F86" w:rsidRDefault="00884D65" w:rsidP="00760218">
            <w:pPr>
              <w:keepNext/>
              <w:rPr>
                <w:lang w:val="fr-FR"/>
              </w:rPr>
            </w:pPr>
          </w:p>
        </w:tc>
      </w:tr>
      <w:tr w:rsidR="00884D65" w:rsidRPr="004E5F86" w14:paraId="0BB3F5BB" w14:textId="77777777" w:rsidTr="00760218">
        <w:trPr>
          <w:jc w:val="center"/>
        </w:trPr>
        <w:tc>
          <w:tcPr>
            <w:tcW w:w="4876" w:type="dxa"/>
            <w:hideMark/>
          </w:tcPr>
          <w:p w14:paraId="20F34F65" w14:textId="77777777" w:rsidR="00884D65" w:rsidRPr="004E5F86" w:rsidRDefault="00884D65" w:rsidP="00760218">
            <w:pPr>
              <w:pStyle w:val="ColumnHeading"/>
              <w:keepNext/>
            </w:pPr>
            <w:r w:rsidRPr="004E5F86">
              <w:t>Text proposed by the Commission</w:t>
            </w:r>
          </w:p>
        </w:tc>
        <w:tc>
          <w:tcPr>
            <w:tcW w:w="4876" w:type="dxa"/>
            <w:hideMark/>
          </w:tcPr>
          <w:p w14:paraId="3139A677" w14:textId="77777777" w:rsidR="00884D65" w:rsidRPr="004E5F86" w:rsidRDefault="00884D65" w:rsidP="00760218">
            <w:pPr>
              <w:pStyle w:val="ColumnHeading"/>
              <w:keepNext/>
            </w:pPr>
            <w:r w:rsidRPr="004E5F86">
              <w:t>Amendment</w:t>
            </w:r>
          </w:p>
        </w:tc>
      </w:tr>
      <w:tr w:rsidR="00884D65" w:rsidRPr="004E5F86" w14:paraId="59068914" w14:textId="77777777" w:rsidTr="00760218">
        <w:trPr>
          <w:jc w:val="center"/>
        </w:trPr>
        <w:tc>
          <w:tcPr>
            <w:tcW w:w="4876" w:type="dxa"/>
            <w:hideMark/>
          </w:tcPr>
          <w:p w14:paraId="11E6B9E3" w14:textId="77777777" w:rsidR="00884D65" w:rsidRPr="004E5F86" w:rsidRDefault="00884D65" w:rsidP="00760218">
            <w:pPr>
              <w:pStyle w:val="Normal6"/>
            </w:pPr>
            <w:r w:rsidRPr="004E5F86">
              <w:t>2.</w:t>
            </w:r>
            <w:r w:rsidRPr="004E5F86">
              <w:tab/>
              <w:t xml:space="preserve">In case a participating DGS encounters a payout event or is used in resolution in accordance with Article 109 of Directive 2014/59/EU or Article 79 of this Regulation, it may claim funding from the DIF for its liquidity </w:t>
            </w:r>
            <w:r w:rsidRPr="004E5F86">
              <w:rPr>
                <w:b/>
                <w:i/>
              </w:rPr>
              <w:t>need</w:t>
            </w:r>
            <w:r w:rsidRPr="004E5F86">
              <w:t xml:space="preserve"> as defined by Article </w:t>
            </w:r>
            <w:r w:rsidRPr="004E5F86">
              <w:rPr>
                <w:b/>
                <w:i/>
              </w:rPr>
              <w:t>41f</w:t>
            </w:r>
            <w:r w:rsidRPr="004E5F86">
              <w:t xml:space="preserve"> of this Regulation.</w:t>
            </w:r>
          </w:p>
        </w:tc>
        <w:tc>
          <w:tcPr>
            <w:tcW w:w="4876" w:type="dxa"/>
            <w:hideMark/>
          </w:tcPr>
          <w:p w14:paraId="5B7600B8" w14:textId="77777777" w:rsidR="00884D65" w:rsidRPr="004E5F86" w:rsidRDefault="00884D65" w:rsidP="00760218">
            <w:pPr>
              <w:pStyle w:val="Normal6"/>
              <w:rPr>
                <w:szCs w:val="24"/>
              </w:rPr>
            </w:pPr>
            <w:r w:rsidRPr="004E5F86">
              <w:t>2.</w:t>
            </w:r>
            <w:r w:rsidRPr="004E5F86">
              <w:tab/>
              <w:t xml:space="preserve">In case a participating DGS encounters a payout event or is used in resolution in accordance with Article 109 of Directive 2014/59/EU or Article 79 of this Regulation, it may claim funding from the DIF for its liquidity </w:t>
            </w:r>
            <w:r w:rsidRPr="004E5F86">
              <w:rPr>
                <w:b/>
                <w:i/>
              </w:rPr>
              <w:t>shortfall</w:t>
            </w:r>
            <w:r w:rsidRPr="004E5F86">
              <w:t xml:space="preserve"> as defined by Article </w:t>
            </w:r>
            <w:r w:rsidRPr="004E5F86">
              <w:rPr>
                <w:b/>
                <w:i/>
              </w:rPr>
              <w:t>41b</w:t>
            </w:r>
            <w:r w:rsidRPr="004E5F86">
              <w:t xml:space="preserve"> of this Regulation. </w:t>
            </w:r>
            <w:r w:rsidRPr="004E5F86">
              <w:rPr>
                <w:b/>
                <w:i/>
              </w:rPr>
              <w:t>The share of liquidity shortfall coverage a participating DGS may claim from the DIF shall be 100 %.</w:t>
            </w:r>
          </w:p>
        </w:tc>
      </w:tr>
    </w:tbl>
    <w:p w14:paraId="6AC5B63B"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DECD9D7" w14:textId="77777777" w:rsidR="00884D65" w:rsidRPr="004E5F86" w:rsidRDefault="00884D65" w:rsidP="00884D65">
      <w:r w:rsidRPr="004E5F86">
        <w:rPr>
          <w:rStyle w:val="HideTWBExt"/>
          <w:noProof w:val="0"/>
        </w:rPr>
        <w:lastRenderedPageBreak/>
        <w:t>&lt;/Amend&gt;</w:t>
      </w:r>
    </w:p>
    <w:p w14:paraId="426DCFDE"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35</w:t>
      </w:r>
      <w:r w:rsidRPr="004E5F86">
        <w:rPr>
          <w:rStyle w:val="HideTWBExt"/>
          <w:b w:val="0"/>
          <w:noProof w:val="0"/>
        </w:rPr>
        <w:t>&lt;/NumAm&gt;</w:t>
      </w:r>
    </w:p>
    <w:p w14:paraId="09CC4B6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D76248E"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38654FE0"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1B61A9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41h – paragraph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32F6064F" w14:textId="77777777" w:rsidTr="00760218">
        <w:trPr>
          <w:jc w:val="center"/>
        </w:trPr>
        <w:tc>
          <w:tcPr>
            <w:tcW w:w="9752" w:type="dxa"/>
            <w:gridSpan w:val="2"/>
          </w:tcPr>
          <w:p w14:paraId="6227FBDC" w14:textId="77777777" w:rsidR="00884D65" w:rsidRPr="004E5F86" w:rsidRDefault="00884D65" w:rsidP="00760218">
            <w:pPr>
              <w:keepNext/>
              <w:rPr>
                <w:lang w:val="fr-FR"/>
              </w:rPr>
            </w:pPr>
          </w:p>
        </w:tc>
      </w:tr>
      <w:tr w:rsidR="00884D65" w:rsidRPr="004E5F86" w14:paraId="3E5BC66A" w14:textId="77777777" w:rsidTr="00760218">
        <w:trPr>
          <w:jc w:val="center"/>
        </w:trPr>
        <w:tc>
          <w:tcPr>
            <w:tcW w:w="4876" w:type="dxa"/>
            <w:hideMark/>
          </w:tcPr>
          <w:p w14:paraId="235CC0F2" w14:textId="77777777" w:rsidR="00884D65" w:rsidRPr="004E5F86" w:rsidRDefault="00884D65" w:rsidP="00760218">
            <w:pPr>
              <w:pStyle w:val="ColumnHeading"/>
              <w:keepNext/>
            </w:pPr>
            <w:r w:rsidRPr="004E5F86">
              <w:t>Text proposed by the Commission</w:t>
            </w:r>
          </w:p>
        </w:tc>
        <w:tc>
          <w:tcPr>
            <w:tcW w:w="4876" w:type="dxa"/>
            <w:hideMark/>
          </w:tcPr>
          <w:p w14:paraId="3862B8E4" w14:textId="77777777" w:rsidR="00884D65" w:rsidRPr="004E5F86" w:rsidRDefault="00884D65" w:rsidP="00760218">
            <w:pPr>
              <w:pStyle w:val="ColumnHeading"/>
              <w:keepNext/>
            </w:pPr>
            <w:r w:rsidRPr="004E5F86">
              <w:t>Amendment</w:t>
            </w:r>
          </w:p>
        </w:tc>
      </w:tr>
      <w:tr w:rsidR="00884D65" w:rsidRPr="004E5F86" w14:paraId="63C616B7" w14:textId="77777777" w:rsidTr="00760218">
        <w:trPr>
          <w:jc w:val="center"/>
        </w:trPr>
        <w:tc>
          <w:tcPr>
            <w:tcW w:w="4876" w:type="dxa"/>
            <w:hideMark/>
          </w:tcPr>
          <w:p w14:paraId="61D7A433" w14:textId="77777777" w:rsidR="00884D65" w:rsidRPr="004E5F86" w:rsidRDefault="00884D65" w:rsidP="00760218">
            <w:pPr>
              <w:pStyle w:val="Normal6"/>
            </w:pPr>
            <w:r w:rsidRPr="004E5F86">
              <w:t>3.</w:t>
            </w:r>
            <w:r w:rsidRPr="004E5F86">
              <w:tab/>
            </w:r>
            <w:r w:rsidRPr="004E5F86">
              <w:rPr>
                <w:b/>
                <w:i/>
              </w:rPr>
              <w:t>The DIF shall also cover the loss of the participating DGS as defined by</w:t>
            </w:r>
            <w:r w:rsidRPr="004E5F86">
              <w:t xml:space="preserve"> Article </w:t>
            </w:r>
            <w:r w:rsidRPr="004E5F86">
              <w:rPr>
                <w:b/>
                <w:i/>
              </w:rPr>
              <w:t>41g. The participating DGS shall repay the amount of</w:t>
            </w:r>
            <w:r w:rsidRPr="004E5F86">
              <w:t xml:space="preserve"> funding </w:t>
            </w:r>
            <w:r w:rsidRPr="004E5F86">
              <w:rPr>
                <w:b/>
                <w:i/>
              </w:rPr>
              <w:t>it obtained under paragraph 2, less the amount of loss cover, in accordance with the procedure</w:t>
            </w:r>
            <w:r w:rsidRPr="004E5F86">
              <w:t xml:space="preserve"> set out in </w:t>
            </w:r>
            <w:r w:rsidRPr="004E5F86">
              <w:rPr>
                <w:b/>
                <w:i/>
              </w:rPr>
              <w:t>Article 41o</w:t>
            </w:r>
            <w:r w:rsidRPr="004E5F86">
              <w:t>.</w:t>
            </w:r>
          </w:p>
        </w:tc>
        <w:tc>
          <w:tcPr>
            <w:tcW w:w="4876" w:type="dxa"/>
            <w:hideMark/>
          </w:tcPr>
          <w:p w14:paraId="28C3349C" w14:textId="77777777" w:rsidR="00884D65" w:rsidRPr="004E5F86" w:rsidRDefault="00884D65" w:rsidP="00760218">
            <w:pPr>
              <w:pStyle w:val="Normal6"/>
              <w:rPr>
                <w:szCs w:val="24"/>
              </w:rPr>
            </w:pPr>
            <w:r w:rsidRPr="004E5F86">
              <w:t>3.</w:t>
            </w:r>
            <w:r w:rsidRPr="004E5F86">
              <w:tab/>
            </w:r>
            <w:r w:rsidRPr="004E5F86">
              <w:rPr>
                <w:b/>
                <w:i/>
              </w:rPr>
              <w:t>In case a participating DGS encounters a payout event or is used in resolution in accordance with</w:t>
            </w:r>
            <w:r w:rsidRPr="004E5F86">
              <w:t xml:space="preserve"> Article </w:t>
            </w:r>
            <w:r w:rsidRPr="004E5F86">
              <w:rPr>
                <w:b/>
                <w:i/>
              </w:rPr>
              <w:t>109 of Directive 2014/59/EU or Article 79 of this Regulation, it may claim a share of excess loss</w:t>
            </w:r>
            <w:r w:rsidRPr="004E5F86">
              <w:t xml:space="preserve"> funding </w:t>
            </w:r>
            <w:r w:rsidRPr="004E5F86">
              <w:rPr>
                <w:b/>
                <w:i/>
              </w:rPr>
              <w:t>from the DIF in accordance with Article 41ha. The share of excess loss coverage a participating DGS may claim from the DIF is</w:t>
            </w:r>
            <w:r w:rsidRPr="004E5F86">
              <w:t xml:space="preserve"> set out in </w:t>
            </w:r>
            <w:r w:rsidRPr="004E5F86">
              <w:rPr>
                <w:b/>
                <w:i/>
              </w:rPr>
              <w:t>paragraph 3a of this Article</w:t>
            </w:r>
            <w:r w:rsidRPr="004E5F86">
              <w:t>.</w:t>
            </w:r>
          </w:p>
        </w:tc>
      </w:tr>
    </w:tbl>
    <w:p w14:paraId="416266B6"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70B3419" w14:textId="77777777" w:rsidR="00884D65" w:rsidRPr="004E5F86" w:rsidRDefault="00884D65" w:rsidP="00884D65">
      <w:r w:rsidRPr="004E5F86">
        <w:rPr>
          <w:rStyle w:val="HideTWBExt"/>
          <w:noProof w:val="0"/>
        </w:rPr>
        <w:t>&lt;/Amend&gt;</w:t>
      </w:r>
    </w:p>
    <w:p w14:paraId="03DA971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36</w:t>
      </w:r>
      <w:r w:rsidRPr="004E5F86">
        <w:rPr>
          <w:rStyle w:val="HideTWBExt"/>
          <w:b w:val="0"/>
          <w:noProof w:val="0"/>
        </w:rPr>
        <w:t>&lt;/NumAm&gt;</w:t>
      </w:r>
    </w:p>
    <w:p w14:paraId="73E26E45"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0AD3A03"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20976321"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6AC29AE3"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41h – paragraph 3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A27919A" w14:textId="77777777" w:rsidTr="00760218">
        <w:trPr>
          <w:jc w:val="center"/>
        </w:trPr>
        <w:tc>
          <w:tcPr>
            <w:tcW w:w="9752" w:type="dxa"/>
            <w:gridSpan w:val="2"/>
          </w:tcPr>
          <w:p w14:paraId="46BCF59E" w14:textId="77777777" w:rsidR="00884D65" w:rsidRPr="004E5F86" w:rsidRDefault="00884D65" w:rsidP="00760218">
            <w:pPr>
              <w:keepNext/>
              <w:rPr>
                <w:lang w:val="fr-FR"/>
              </w:rPr>
            </w:pPr>
          </w:p>
        </w:tc>
      </w:tr>
      <w:tr w:rsidR="00884D65" w:rsidRPr="004E5F86" w14:paraId="3DECB623" w14:textId="77777777" w:rsidTr="00760218">
        <w:trPr>
          <w:jc w:val="center"/>
        </w:trPr>
        <w:tc>
          <w:tcPr>
            <w:tcW w:w="4876" w:type="dxa"/>
            <w:hideMark/>
          </w:tcPr>
          <w:p w14:paraId="3B09ADAB" w14:textId="77777777" w:rsidR="00884D65" w:rsidRPr="004E5F86" w:rsidRDefault="00884D65" w:rsidP="00760218">
            <w:pPr>
              <w:pStyle w:val="ColumnHeading"/>
              <w:keepNext/>
            </w:pPr>
            <w:r w:rsidRPr="004E5F86">
              <w:t>Text proposed by the Commission</w:t>
            </w:r>
          </w:p>
        </w:tc>
        <w:tc>
          <w:tcPr>
            <w:tcW w:w="4876" w:type="dxa"/>
            <w:hideMark/>
          </w:tcPr>
          <w:p w14:paraId="7D584219" w14:textId="77777777" w:rsidR="00884D65" w:rsidRPr="004E5F86" w:rsidRDefault="00884D65" w:rsidP="00760218">
            <w:pPr>
              <w:pStyle w:val="ColumnHeading"/>
              <w:keepNext/>
            </w:pPr>
            <w:r w:rsidRPr="004E5F86">
              <w:t>Amendment</w:t>
            </w:r>
          </w:p>
        </w:tc>
      </w:tr>
      <w:tr w:rsidR="00884D65" w:rsidRPr="004E5F86" w14:paraId="037A2368" w14:textId="77777777" w:rsidTr="00760218">
        <w:trPr>
          <w:jc w:val="center"/>
        </w:trPr>
        <w:tc>
          <w:tcPr>
            <w:tcW w:w="4876" w:type="dxa"/>
          </w:tcPr>
          <w:p w14:paraId="3D143CB3" w14:textId="77777777" w:rsidR="00884D65" w:rsidRPr="004E5F86" w:rsidRDefault="00884D65" w:rsidP="00760218">
            <w:pPr>
              <w:pStyle w:val="Normal6"/>
            </w:pPr>
          </w:p>
        </w:tc>
        <w:tc>
          <w:tcPr>
            <w:tcW w:w="4876" w:type="dxa"/>
            <w:hideMark/>
          </w:tcPr>
          <w:p w14:paraId="4C696CA7" w14:textId="77777777" w:rsidR="00884D65" w:rsidRPr="004E5F86" w:rsidRDefault="00884D65" w:rsidP="00760218">
            <w:pPr>
              <w:pStyle w:val="Normal6"/>
              <w:rPr>
                <w:szCs w:val="24"/>
              </w:rPr>
            </w:pPr>
            <w:r w:rsidRPr="004E5F86">
              <w:rPr>
                <w:b/>
                <w:i/>
              </w:rPr>
              <w:t>3a.</w:t>
            </w:r>
            <w:r w:rsidRPr="004E5F86">
              <w:rPr>
                <w:b/>
                <w:i/>
              </w:rPr>
              <w:tab/>
              <w:t>The share of coverage under paragraph 3 shall increase during the insurance period as follows:</w:t>
            </w:r>
          </w:p>
        </w:tc>
      </w:tr>
      <w:tr w:rsidR="00884D65" w:rsidRPr="004E5F86" w14:paraId="14682CDF" w14:textId="77777777" w:rsidTr="00760218">
        <w:trPr>
          <w:jc w:val="center"/>
        </w:trPr>
        <w:tc>
          <w:tcPr>
            <w:tcW w:w="4876" w:type="dxa"/>
          </w:tcPr>
          <w:p w14:paraId="7FACECFF" w14:textId="77777777" w:rsidR="00884D65" w:rsidRPr="004E5F86" w:rsidRDefault="00884D65" w:rsidP="00760218">
            <w:pPr>
              <w:pStyle w:val="Normal6"/>
            </w:pPr>
          </w:p>
        </w:tc>
        <w:tc>
          <w:tcPr>
            <w:tcW w:w="4876" w:type="dxa"/>
            <w:hideMark/>
          </w:tcPr>
          <w:p w14:paraId="280CF6E3" w14:textId="77777777" w:rsidR="00884D65" w:rsidRPr="004E5F86" w:rsidRDefault="00884D65" w:rsidP="00760218">
            <w:pPr>
              <w:pStyle w:val="Normal6"/>
              <w:rPr>
                <w:szCs w:val="24"/>
              </w:rPr>
            </w:pPr>
            <w:r w:rsidRPr="004E5F86">
              <w:rPr>
                <w:b/>
                <w:i/>
              </w:rPr>
              <w:t>-</w:t>
            </w:r>
            <w:r w:rsidRPr="004E5F86">
              <w:rPr>
                <w:b/>
                <w:i/>
              </w:rPr>
              <w:tab/>
              <w:t>in the first year of the insurance period it shall be 20%;</w:t>
            </w:r>
          </w:p>
        </w:tc>
      </w:tr>
      <w:tr w:rsidR="00884D65" w:rsidRPr="004E5F86" w14:paraId="6034CF6D" w14:textId="77777777" w:rsidTr="00760218">
        <w:trPr>
          <w:jc w:val="center"/>
        </w:trPr>
        <w:tc>
          <w:tcPr>
            <w:tcW w:w="4876" w:type="dxa"/>
          </w:tcPr>
          <w:p w14:paraId="7B8E28A5" w14:textId="77777777" w:rsidR="00884D65" w:rsidRPr="004E5F86" w:rsidRDefault="00884D65" w:rsidP="00760218">
            <w:pPr>
              <w:pStyle w:val="Normal6"/>
            </w:pPr>
          </w:p>
        </w:tc>
        <w:tc>
          <w:tcPr>
            <w:tcW w:w="4876" w:type="dxa"/>
            <w:hideMark/>
          </w:tcPr>
          <w:p w14:paraId="17BA46A4" w14:textId="77777777" w:rsidR="00884D65" w:rsidRPr="004E5F86" w:rsidRDefault="00884D65" w:rsidP="00760218">
            <w:pPr>
              <w:pStyle w:val="Normal6"/>
              <w:rPr>
                <w:szCs w:val="24"/>
              </w:rPr>
            </w:pPr>
            <w:r w:rsidRPr="004E5F86">
              <w:rPr>
                <w:b/>
                <w:i/>
              </w:rPr>
              <w:t>-</w:t>
            </w:r>
            <w:r w:rsidRPr="004E5F86">
              <w:rPr>
                <w:b/>
                <w:i/>
              </w:rPr>
              <w:tab/>
              <w:t>in the second year of the insurance period it shall be 40%;</w:t>
            </w:r>
          </w:p>
        </w:tc>
      </w:tr>
      <w:tr w:rsidR="00884D65" w:rsidRPr="004E5F86" w14:paraId="501FFC3F" w14:textId="77777777" w:rsidTr="00760218">
        <w:trPr>
          <w:jc w:val="center"/>
        </w:trPr>
        <w:tc>
          <w:tcPr>
            <w:tcW w:w="4876" w:type="dxa"/>
          </w:tcPr>
          <w:p w14:paraId="65067E3C" w14:textId="77777777" w:rsidR="00884D65" w:rsidRPr="004E5F86" w:rsidRDefault="00884D65" w:rsidP="00760218">
            <w:pPr>
              <w:pStyle w:val="Normal6"/>
            </w:pPr>
          </w:p>
        </w:tc>
        <w:tc>
          <w:tcPr>
            <w:tcW w:w="4876" w:type="dxa"/>
            <w:hideMark/>
          </w:tcPr>
          <w:p w14:paraId="4525A461" w14:textId="77777777" w:rsidR="00884D65" w:rsidRPr="004E5F86" w:rsidRDefault="00884D65" w:rsidP="00760218">
            <w:pPr>
              <w:pStyle w:val="Normal6"/>
              <w:rPr>
                <w:szCs w:val="24"/>
              </w:rPr>
            </w:pPr>
            <w:r w:rsidRPr="004E5F86">
              <w:rPr>
                <w:b/>
                <w:i/>
              </w:rPr>
              <w:t>-</w:t>
            </w:r>
            <w:r w:rsidRPr="004E5F86">
              <w:rPr>
                <w:b/>
                <w:i/>
              </w:rPr>
              <w:tab/>
              <w:t>in the third year of the insurance period it shall be 60%;</w:t>
            </w:r>
          </w:p>
        </w:tc>
      </w:tr>
      <w:tr w:rsidR="00884D65" w:rsidRPr="004E5F86" w14:paraId="58E24D21" w14:textId="77777777" w:rsidTr="00760218">
        <w:trPr>
          <w:jc w:val="center"/>
        </w:trPr>
        <w:tc>
          <w:tcPr>
            <w:tcW w:w="4876" w:type="dxa"/>
          </w:tcPr>
          <w:p w14:paraId="761CE303" w14:textId="77777777" w:rsidR="00884D65" w:rsidRPr="004E5F86" w:rsidRDefault="00884D65" w:rsidP="00760218">
            <w:pPr>
              <w:pStyle w:val="Normal6"/>
            </w:pPr>
          </w:p>
        </w:tc>
        <w:tc>
          <w:tcPr>
            <w:tcW w:w="4876" w:type="dxa"/>
            <w:hideMark/>
          </w:tcPr>
          <w:p w14:paraId="4D3DDA08" w14:textId="77777777" w:rsidR="00884D65" w:rsidRPr="004E5F86" w:rsidRDefault="00884D65" w:rsidP="00760218">
            <w:pPr>
              <w:pStyle w:val="Normal6"/>
              <w:rPr>
                <w:szCs w:val="24"/>
              </w:rPr>
            </w:pPr>
            <w:r w:rsidRPr="004E5F86">
              <w:rPr>
                <w:b/>
                <w:i/>
              </w:rPr>
              <w:t>-</w:t>
            </w:r>
            <w:r w:rsidRPr="004E5F86">
              <w:rPr>
                <w:b/>
                <w:i/>
              </w:rPr>
              <w:tab/>
              <w:t>in the fourth year of the insurance period it shall be 80%;</w:t>
            </w:r>
          </w:p>
        </w:tc>
      </w:tr>
      <w:tr w:rsidR="00884D65" w:rsidRPr="004E5F86" w14:paraId="7846D455" w14:textId="77777777" w:rsidTr="00760218">
        <w:trPr>
          <w:jc w:val="center"/>
        </w:trPr>
        <w:tc>
          <w:tcPr>
            <w:tcW w:w="4876" w:type="dxa"/>
          </w:tcPr>
          <w:p w14:paraId="7CB5DE3A" w14:textId="77777777" w:rsidR="00884D65" w:rsidRPr="004E5F86" w:rsidRDefault="00884D65" w:rsidP="00760218">
            <w:pPr>
              <w:pStyle w:val="Normal6"/>
            </w:pPr>
          </w:p>
        </w:tc>
        <w:tc>
          <w:tcPr>
            <w:tcW w:w="4876" w:type="dxa"/>
            <w:hideMark/>
          </w:tcPr>
          <w:p w14:paraId="681B3ED8" w14:textId="77777777" w:rsidR="00884D65" w:rsidRPr="004E5F86" w:rsidRDefault="00884D65" w:rsidP="00760218">
            <w:pPr>
              <w:pStyle w:val="Normal6"/>
              <w:rPr>
                <w:szCs w:val="24"/>
              </w:rPr>
            </w:pPr>
            <w:r w:rsidRPr="004E5F86">
              <w:rPr>
                <w:b/>
                <w:i/>
              </w:rPr>
              <w:t>-</w:t>
            </w:r>
            <w:r w:rsidRPr="004E5F86">
              <w:rPr>
                <w:b/>
                <w:i/>
              </w:rPr>
              <w:tab/>
              <w:t xml:space="preserve">in the fifth and subsequent years </w:t>
            </w:r>
            <w:r w:rsidRPr="004E5F86">
              <w:rPr>
                <w:b/>
                <w:i/>
              </w:rPr>
              <w:lastRenderedPageBreak/>
              <w:t>of the insurance period it shall be 100%.</w:t>
            </w:r>
          </w:p>
        </w:tc>
      </w:tr>
    </w:tbl>
    <w:p w14:paraId="504CC859"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CAEE7C2" w14:textId="77777777" w:rsidR="00884D65" w:rsidRPr="004E5F86" w:rsidRDefault="00884D65" w:rsidP="00884D65">
      <w:r w:rsidRPr="004E5F86">
        <w:rPr>
          <w:rStyle w:val="HideTWBExt"/>
          <w:noProof w:val="0"/>
        </w:rPr>
        <w:t>&lt;/Amend&gt;</w:t>
      </w:r>
    </w:p>
    <w:p w14:paraId="4CFDC6C2"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37</w:t>
      </w:r>
      <w:r w:rsidRPr="004E5F86">
        <w:rPr>
          <w:rStyle w:val="HideTWBExt"/>
          <w:b w:val="0"/>
          <w:noProof w:val="0"/>
        </w:rPr>
        <w:t>&lt;/NumAm&gt;</w:t>
      </w:r>
    </w:p>
    <w:p w14:paraId="3EBECCAE"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38BEFEA3"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123B7B60"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EF8C248"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41h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7B9FD06" w14:textId="77777777" w:rsidTr="00760218">
        <w:trPr>
          <w:jc w:val="center"/>
        </w:trPr>
        <w:tc>
          <w:tcPr>
            <w:tcW w:w="9752" w:type="dxa"/>
            <w:gridSpan w:val="2"/>
          </w:tcPr>
          <w:p w14:paraId="784204AB" w14:textId="77777777" w:rsidR="00884D65" w:rsidRPr="004E5F86" w:rsidRDefault="00884D65" w:rsidP="00760218">
            <w:pPr>
              <w:keepNext/>
              <w:rPr>
                <w:lang w:val="fr-FR"/>
              </w:rPr>
            </w:pPr>
          </w:p>
        </w:tc>
      </w:tr>
      <w:tr w:rsidR="00884D65" w:rsidRPr="004E5F86" w14:paraId="4F640A29" w14:textId="77777777" w:rsidTr="00760218">
        <w:trPr>
          <w:jc w:val="center"/>
        </w:trPr>
        <w:tc>
          <w:tcPr>
            <w:tcW w:w="4876" w:type="dxa"/>
            <w:hideMark/>
          </w:tcPr>
          <w:p w14:paraId="552C8E0B" w14:textId="77777777" w:rsidR="00884D65" w:rsidRPr="004E5F86" w:rsidRDefault="00884D65" w:rsidP="00760218">
            <w:pPr>
              <w:pStyle w:val="ColumnHeading"/>
              <w:keepNext/>
            </w:pPr>
            <w:r w:rsidRPr="004E5F86">
              <w:t>Text proposed by the Commission</w:t>
            </w:r>
          </w:p>
        </w:tc>
        <w:tc>
          <w:tcPr>
            <w:tcW w:w="4876" w:type="dxa"/>
            <w:hideMark/>
          </w:tcPr>
          <w:p w14:paraId="2952250C" w14:textId="77777777" w:rsidR="00884D65" w:rsidRPr="004E5F86" w:rsidRDefault="00884D65" w:rsidP="00760218">
            <w:pPr>
              <w:pStyle w:val="ColumnHeading"/>
              <w:keepNext/>
            </w:pPr>
            <w:r w:rsidRPr="004E5F86">
              <w:t>Amendment</w:t>
            </w:r>
          </w:p>
        </w:tc>
      </w:tr>
      <w:tr w:rsidR="00884D65" w:rsidRPr="004E5F86" w14:paraId="5A6C0450" w14:textId="77777777" w:rsidTr="00760218">
        <w:trPr>
          <w:jc w:val="center"/>
        </w:trPr>
        <w:tc>
          <w:tcPr>
            <w:tcW w:w="4876" w:type="dxa"/>
          </w:tcPr>
          <w:p w14:paraId="4BE6A7B4" w14:textId="77777777" w:rsidR="00884D65" w:rsidRPr="004E5F86" w:rsidRDefault="00884D65" w:rsidP="00760218">
            <w:pPr>
              <w:pStyle w:val="Normal6"/>
            </w:pPr>
          </w:p>
        </w:tc>
        <w:tc>
          <w:tcPr>
            <w:tcW w:w="4876" w:type="dxa"/>
            <w:hideMark/>
          </w:tcPr>
          <w:p w14:paraId="6ABC71F0" w14:textId="77777777" w:rsidR="00884D65" w:rsidRPr="004E5F86" w:rsidRDefault="00884D65" w:rsidP="00760218">
            <w:pPr>
              <w:pStyle w:val="Normal6"/>
              <w:jc w:val="center"/>
              <w:rPr>
                <w:szCs w:val="24"/>
              </w:rPr>
            </w:pPr>
            <w:r w:rsidRPr="004E5F86">
              <w:rPr>
                <w:b/>
                <w:i/>
              </w:rPr>
              <w:t>Article 41h a</w:t>
            </w:r>
          </w:p>
        </w:tc>
      </w:tr>
      <w:tr w:rsidR="00884D65" w:rsidRPr="004E5F86" w14:paraId="48D7215A" w14:textId="77777777" w:rsidTr="00760218">
        <w:trPr>
          <w:jc w:val="center"/>
        </w:trPr>
        <w:tc>
          <w:tcPr>
            <w:tcW w:w="4876" w:type="dxa"/>
          </w:tcPr>
          <w:p w14:paraId="7CEE6220" w14:textId="77777777" w:rsidR="00884D65" w:rsidRPr="004E5F86" w:rsidRDefault="00884D65" w:rsidP="00760218">
            <w:pPr>
              <w:pStyle w:val="Normal6"/>
            </w:pPr>
          </w:p>
        </w:tc>
        <w:tc>
          <w:tcPr>
            <w:tcW w:w="4876" w:type="dxa"/>
            <w:hideMark/>
          </w:tcPr>
          <w:p w14:paraId="6037697F" w14:textId="77777777" w:rsidR="00884D65" w:rsidRPr="004E5F86" w:rsidRDefault="00884D65" w:rsidP="00760218">
            <w:pPr>
              <w:pStyle w:val="Normal6"/>
              <w:jc w:val="center"/>
              <w:rPr>
                <w:szCs w:val="24"/>
              </w:rPr>
            </w:pPr>
            <w:r w:rsidRPr="004E5F86">
              <w:rPr>
                <w:b/>
                <w:i/>
              </w:rPr>
              <w:t>Excess loss</w:t>
            </w:r>
          </w:p>
        </w:tc>
      </w:tr>
      <w:tr w:rsidR="00884D65" w:rsidRPr="004E5F86" w14:paraId="40CFF5DC" w14:textId="77777777" w:rsidTr="00760218">
        <w:trPr>
          <w:jc w:val="center"/>
        </w:trPr>
        <w:tc>
          <w:tcPr>
            <w:tcW w:w="4876" w:type="dxa"/>
          </w:tcPr>
          <w:p w14:paraId="002748F9" w14:textId="77777777" w:rsidR="00884D65" w:rsidRPr="004E5F86" w:rsidRDefault="00884D65" w:rsidP="00760218">
            <w:pPr>
              <w:pStyle w:val="Normal6"/>
            </w:pPr>
          </w:p>
        </w:tc>
        <w:tc>
          <w:tcPr>
            <w:tcW w:w="4876" w:type="dxa"/>
            <w:hideMark/>
          </w:tcPr>
          <w:p w14:paraId="7E2732AC" w14:textId="77777777" w:rsidR="00884D65" w:rsidRPr="004E5F86" w:rsidRDefault="00884D65" w:rsidP="00760218">
            <w:pPr>
              <w:pStyle w:val="Normal6"/>
              <w:rPr>
                <w:szCs w:val="24"/>
              </w:rPr>
            </w:pPr>
            <w:r w:rsidRPr="004E5F86">
              <w:rPr>
                <w:b/>
                <w:i/>
              </w:rPr>
              <w:t>Where the participating DGS encounters a payout event, its excess loss shall be calculated as the total amount it repaid to depositors in accordance with Article 8 of Directive 2014/49/EU less:</w:t>
            </w:r>
          </w:p>
        </w:tc>
      </w:tr>
      <w:tr w:rsidR="00884D65" w:rsidRPr="004E5F86" w14:paraId="47B77809" w14:textId="77777777" w:rsidTr="00760218">
        <w:trPr>
          <w:jc w:val="center"/>
        </w:trPr>
        <w:tc>
          <w:tcPr>
            <w:tcW w:w="4876" w:type="dxa"/>
          </w:tcPr>
          <w:p w14:paraId="0517C713" w14:textId="77777777" w:rsidR="00884D65" w:rsidRPr="004E5F86" w:rsidRDefault="00884D65" w:rsidP="00760218">
            <w:pPr>
              <w:pStyle w:val="Normal6"/>
            </w:pPr>
          </w:p>
        </w:tc>
        <w:tc>
          <w:tcPr>
            <w:tcW w:w="4876" w:type="dxa"/>
            <w:hideMark/>
          </w:tcPr>
          <w:p w14:paraId="7C3CE8AF" w14:textId="77777777" w:rsidR="00884D65" w:rsidRPr="004E5F86" w:rsidRDefault="00884D65" w:rsidP="00760218">
            <w:pPr>
              <w:pStyle w:val="Normal6"/>
              <w:rPr>
                <w:szCs w:val="24"/>
              </w:rPr>
            </w:pPr>
            <w:r w:rsidRPr="004E5F86">
              <w:rPr>
                <w:b/>
                <w:i/>
              </w:rPr>
              <w:t>(a)</w:t>
            </w:r>
            <w:r w:rsidRPr="004E5F86">
              <w:rPr>
                <w:b/>
                <w:i/>
              </w:rPr>
              <w:tab/>
              <w:t>the amount the participating DGS recovered from subrogating to the rights of depositors in winding up or reorganisation proceedings under the first sentence of Article 9(2) of Directive 2014/49/EU; and</w:t>
            </w:r>
          </w:p>
        </w:tc>
      </w:tr>
      <w:tr w:rsidR="00884D65" w:rsidRPr="004E5F86" w14:paraId="26B0EC05" w14:textId="77777777" w:rsidTr="00760218">
        <w:trPr>
          <w:jc w:val="center"/>
        </w:trPr>
        <w:tc>
          <w:tcPr>
            <w:tcW w:w="4876" w:type="dxa"/>
          </w:tcPr>
          <w:p w14:paraId="6484D1DA" w14:textId="77777777" w:rsidR="00884D65" w:rsidRPr="004E5F86" w:rsidRDefault="00884D65" w:rsidP="00760218">
            <w:pPr>
              <w:pStyle w:val="Normal6"/>
            </w:pPr>
          </w:p>
        </w:tc>
        <w:tc>
          <w:tcPr>
            <w:tcW w:w="4876" w:type="dxa"/>
            <w:hideMark/>
          </w:tcPr>
          <w:p w14:paraId="56737734" w14:textId="77777777" w:rsidR="00884D65" w:rsidRPr="004E5F86" w:rsidRDefault="00884D65" w:rsidP="00760218">
            <w:pPr>
              <w:pStyle w:val="Normal6"/>
              <w:rPr>
                <w:szCs w:val="24"/>
              </w:rPr>
            </w:pPr>
            <w:r w:rsidRPr="004E5F86">
              <w:rPr>
                <w:b/>
                <w:i/>
              </w:rPr>
              <w:t>(b)</w:t>
            </w:r>
            <w:r w:rsidRPr="004E5F86">
              <w:rPr>
                <w:b/>
                <w:i/>
              </w:rPr>
              <w:tab/>
              <w:t>the amount of available financial means the participating DGS should have at the time of the payout event if it had raised ex-ante contributions in accordance with Article 41j.</w:t>
            </w:r>
          </w:p>
        </w:tc>
      </w:tr>
    </w:tbl>
    <w:p w14:paraId="6C5B4565"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4821BC5" w14:textId="77777777" w:rsidR="00884D65" w:rsidRPr="004E5F86" w:rsidRDefault="00884D65" w:rsidP="00884D65">
      <w:r w:rsidRPr="004E5F86">
        <w:rPr>
          <w:rStyle w:val="HideTWBExt"/>
          <w:noProof w:val="0"/>
        </w:rPr>
        <w:t>&lt;/Amend&gt;</w:t>
      </w:r>
    </w:p>
    <w:p w14:paraId="0E701396"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38</w:t>
      </w:r>
      <w:r w:rsidRPr="004E5F86">
        <w:rPr>
          <w:rStyle w:val="HideTWBExt"/>
          <w:b w:val="0"/>
          <w:noProof w:val="0"/>
        </w:rPr>
        <w:t>&lt;/NumAm&gt;</w:t>
      </w:r>
    </w:p>
    <w:p w14:paraId="7CAC0BC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F4BAFAC"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459F3B1E"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8ABBB74"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41j - paragraph 1</w:t>
      </w:r>
      <w:r w:rsidRPr="004E5F86">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9121334" w14:textId="77777777" w:rsidTr="00760218">
        <w:trPr>
          <w:jc w:val="center"/>
        </w:trPr>
        <w:tc>
          <w:tcPr>
            <w:tcW w:w="9752" w:type="dxa"/>
            <w:gridSpan w:val="2"/>
          </w:tcPr>
          <w:p w14:paraId="3F43048B" w14:textId="77777777" w:rsidR="00884D65" w:rsidRPr="004E5F86" w:rsidRDefault="00884D65" w:rsidP="00760218">
            <w:pPr>
              <w:keepNext/>
              <w:rPr>
                <w:lang w:val="fr-FR"/>
              </w:rPr>
            </w:pPr>
          </w:p>
        </w:tc>
      </w:tr>
      <w:tr w:rsidR="00884D65" w:rsidRPr="004E5F86" w14:paraId="6905CE52" w14:textId="77777777" w:rsidTr="00760218">
        <w:trPr>
          <w:jc w:val="center"/>
        </w:trPr>
        <w:tc>
          <w:tcPr>
            <w:tcW w:w="4876" w:type="dxa"/>
            <w:hideMark/>
          </w:tcPr>
          <w:p w14:paraId="1577690A" w14:textId="77777777" w:rsidR="00884D65" w:rsidRPr="004E5F86" w:rsidRDefault="00884D65" w:rsidP="00760218">
            <w:pPr>
              <w:pStyle w:val="ColumnHeading"/>
              <w:keepNext/>
            </w:pPr>
            <w:r w:rsidRPr="004E5F86">
              <w:t>Text proposed by the Commission</w:t>
            </w:r>
          </w:p>
        </w:tc>
        <w:tc>
          <w:tcPr>
            <w:tcW w:w="4876" w:type="dxa"/>
            <w:hideMark/>
          </w:tcPr>
          <w:p w14:paraId="2105727C" w14:textId="77777777" w:rsidR="00884D65" w:rsidRPr="004E5F86" w:rsidRDefault="00884D65" w:rsidP="00760218">
            <w:pPr>
              <w:pStyle w:val="ColumnHeading"/>
              <w:keepNext/>
            </w:pPr>
            <w:r w:rsidRPr="004E5F86">
              <w:t>Amendment</w:t>
            </w:r>
          </w:p>
        </w:tc>
      </w:tr>
      <w:tr w:rsidR="00884D65" w:rsidRPr="004E5F86" w14:paraId="0ACCA372" w14:textId="77777777" w:rsidTr="00760218">
        <w:trPr>
          <w:jc w:val="center"/>
        </w:trPr>
        <w:tc>
          <w:tcPr>
            <w:tcW w:w="4876" w:type="dxa"/>
            <w:hideMark/>
          </w:tcPr>
          <w:p w14:paraId="1EC90060" w14:textId="77777777" w:rsidR="00884D65" w:rsidRPr="004E5F86" w:rsidRDefault="00884D65" w:rsidP="00760218">
            <w:pPr>
              <w:pStyle w:val="Normal6"/>
            </w:pPr>
            <w:r w:rsidRPr="004E5F86">
              <w:t>1.</w:t>
            </w:r>
            <w:r w:rsidRPr="004E5F86">
              <w:tab/>
              <w:t xml:space="preserve">A participating DGS shall only be </w:t>
            </w:r>
            <w:r w:rsidRPr="004E5F86">
              <w:lastRenderedPageBreak/>
              <w:t>reinsured</w:t>
            </w:r>
            <w:r w:rsidRPr="004E5F86">
              <w:rPr>
                <w:b/>
                <w:i/>
              </w:rPr>
              <w:t xml:space="preserve">, co-insured </w:t>
            </w:r>
            <w:r w:rsidRPr="004E5F86">
              <w:t xml:space="preserve">or </w:t>
            </w:r>
            <w:r w:rsidRPr="004E5F86">
              <w:rPr>
                <w:b/>
                <w:i/>
              </w:rPr>
              <w:t>fully</w:t>
            </w:r>
            <w:r w:rsidRPr="004E5F86">
              <w:t xml:space="preserve"> insured by EDIS during the year following any of the dates set out below, if, by that date, its available financial means raised by contributions referred to in Article 10(1) of Directive 2014/49/EU amount to at least the following percentages of the total amount of covered deposits of all credit institutions affiliated to the participating DGS:</w:t>
            </w:r>
          </w:p>
        </w:tc>
        <w:tc>
          <w:tcPr>
            <w:tcW w:w="4876" w:type="dxa"/>
            <w:hideMark/>
          </w:tcPr>
          <w:p w14:paraId="20201B86" w14:textId="77777777" w:rsidR="00884D65" w:rsidRPr="004E5F86" w:rsidRDefault="00884D65" w:rsidP="00760218">
            <w:pPr>
              <w:pStyle w:val="Normal6"/>
              <w:rPr>
                <w:szCs w:val="24"/>
              </w:rPr>
            </w:pPr>
            <w:r w:rsidRPr="004E5F86">
              <w:lastRenderedPageBreak/>
              <w:t>1.</w:t>
            </w:r>
            <w:r w:rsidRPr="004E5F86">
              <w:tab/>
              <w:t xml:space="preserve">A participating DGS shall only be </w:t>
            </w:r>
            <w:r w:rsidRPr="004E5F86">
              <w:lastRenderedPageBreak/>
              <w:t>reinsured or insured by EDIS during the year following any of the dates set out below, if, by that date, its available financial means raised by contributions referred to in Article 10(1) of Directive 2014/49/EU amount to at least the following percentages of the total amount of covered deposits of all credit institutions affiliated to the participating DGS:</w:t>
            </w:r>
          </w:p>
        </w:tc>
      </w:tr>
      <w:tr w:rsidR="00884D65" w:rsidRPr="004E5F86" w14:paraId="751ED0A2" w14:textId="77777777" w:rsidTr="00760218">
        <w:trPr>
          <w:jc w:val="center"/>
        </w:trPr>
        <w:tc>
          <w:tcPr>
            <w:tcW w:w="4876" w:type="dxa"/>
          </w:tcPr>
          <w:p w14:paraId="67A715FE" w14:textId="77777777" w:rsidR="00884D65" w:rsidRPr="004E5F86" w:rsidRDefault="00884D65" w:rsidP="00760218">
            <w:pPr>
              <w:pStyle w:val="Normal6"/>
            </w:pPr>
            <w:r w:rsidRPr="004E5F86">
              <w:lastRenderedPageBreak/>
              <w:t>-</w:t>
            </w:r>
            <w:r w:rsidRPr="004E5F86">
              <w:tab/>
              <w:t xml:space="preserve">by 3 July 2017: </w:t>
            </w:r>
            <w:r w:rsidRPr="004E5F86">
              <w:rPr>
                <w:b/>
                <w:i/>
              </w:rPr>
              <w:t>0.14%</w:t>
            </w:r>
            <w:r w:rsidRPr="004E5F86">
              <w:t>;</w:t>
            </w:r>
          </w:p>
        </w:tc>
        <w:tc>
          <w:tcPr>
            <w:tcW w:w="4876" w:type="dxa"/>
          </w:tcPr>
          <w:p w14:paraId="1003995A" w14:textId="77777777" w:rsidR="00884D65" w:rsidRPr="004E5F86" w:rsidRDefault="00884D65" w:rsidP="00760218">
            <w:pPr>
              <w:pStyle w:val="Normal6"/>
              <w:rPr>
                <w:szCs w:val="24"/>
              </w:rPr>
            </w:pPr>
            <w:r w:rsidRPr="004E5F86">
              <w:t>-</w:t>
            </w:r>
            <w:r w:rsidRPr="004E5F86">
              <w:tab/>
              <w:t xml:space="preserve">by 3 July 2017: </w:t>
            </w:r>
            <w:r w:rsidRPr="004E5F86">
              <w:rPr>
                <w:b/>
                <w:i/>
              </w:rPr>
              <w:t>0,05 %</w:t>
            </w:r>
            <w:r w:rsidRPr="004E5F86">
              <w:t>;</w:t>
            </w:r>
          </w:p>
        </w:tc>
      </w:tr>
      <w:tr w:rsidR="00884D65" w:rsidRPr="004E5F86" w14:paraId="35B4445B" w14:textId="77777777" w:rsidTr="00760218">
        <w:trPr>
          <w:jc w:val="center"/>
        </w:trPr>
        <w:tc>
          <w:tcPr>
            <w:tcW w:w="4876" w:type="dxa"/>
          </w:tcPr>
          <w:p w14:paraId="3A36C6DF" w14:textId="77777777" w:rsidR="00884D65" w:rsidRPr="004E5F86" w:rsidRDefault="00884D65" w:rsidP="00760218">
            <w:pPr>
              <w:pStyle w:val="Normal6"/>
            </w:pPr>
            <w:r w:rsidRPr="004E5F86">
              <w:t>-</w:t>
            </w:r>
            <w:r w:rsidRPr="004E5F86">
              <w:tab/>
              <w:t xml:space="preserve">by 3 July 2018: </w:t>
            </w:r>
            <w:r w:rsidRPr="004E5F86">
              <w:rPr>
                <w:b/>
                <w:i/>
              </w:rPr>
              <w:t>0.21%</w:t>
            </w:r>
            <w:r w:rsidRPr="004E5F86">
              <w:t>;</w:t>
            </w:r>
          </w:p>
        </w:tc>
        <w:tc>
          <w:tcPr>
            <w:tcW w:w="4876" w:type="dxa"/>
          </w:tcPr>
          <w:p w14:paraId="627821C4" w14:textId="77777777" w:rsidR="00884D65" w:rsidRPr="004E5F86" w:rsidRDefault="00884D65" w:rsidP="00760218">
            <w:pPr>
              <w:pStyle w:val="Normal6"/>
              <w:rPr>
                <w:szCs w:val="24"/>
              </w:rPr>
            </w:pPr>
            <w:r w:rsidRPr="004E5F86">
              <w:t>-</w:t>
            </w:r>
            <w:r w:rsidRPr="004E5F86">
              <w:tab/>
              <w:t xml:space="preserve">by 3 July 2018: </w:t>
            </w:r>
            <w:r w:rsidRPr="004E5F86">
              <w:rPr>
                <w:b/>
                <w:i/>
              </w:rPr>
              <w:t>0,10 %</w:t>
            </w:r>
            <w:r w:rsidRPr="004E5F86">
              <w:t>;</w:t>
            </w:r>
          </w:p>
        </w:tc>
      </w:tr>
      <w:tr w:rsidR="00884D65" w:rsidRPr="004E5F86" w14:paraId="31EBB88B" w14:textId="77777777" w:rsidTr="00760218">
        <w:trPr>
          <w:jc w:val="center"/>
        </w:trPr>
        <w:tc>
          <w:tcPr>
            <w:tcW w:w="4876" w:type="dxa"/>
          </w:tcPr>
          <w:p w14:paraId="5FAF1CF7" w14:textId="77777777" w:rsidR="00884D65" w:rsidRPr="004E5F86" w:rsidRDefault="00884D65" w:rsidP="00760218">
            <w:pPr>
              <w:pStyle w:val="Normal6"/>
            </w:pPr>
            <w:r w:rsidRPr="004E5F86">
              <w:t>-</w:t>
            </w:r>
            <w:r w:rsidRPr="004E5F86">
              <w:tab/>
              <w:t xml:space="preserve">by 3 July 2019: </w:t>
            </w:r>
            <w:r w:rsidRPr="004E5F86">
              <w:rPr>
                <w:b/>
                <w:i/>
              </w:rPr>
              <w:t>0.28%</w:t>
            </w:r>
            <w:r w:rsidRPr="004E5F86">
              <w:t>;</w:t>
            </w:r>
          </w:p>
        </w:tc>
        <w:tc>
          <w:tcPr>
            <w:tcW w:w="4876" w:type="dxa"/>
          </w:tcPr>
          <w:p w14:paraId="5BF71BA0" w14:textId="77777777" w:rsidR="00884D65" w:rsidRPr="004E5F86" w:rsidRDefault="00884D65" w:rsidP="00760218">
            <w:pPr>
              <w:pStyle w:val="Normal6"/>
              <w:rPr>
                <w:szCs w:val="24"/>
              </w:rPr>
            </w:pPr>
            <w:r w:rsidRPr="004E5F86">
              <w:t>-</w:t>
            </w:r>
            <w:r w:rsidRPr="004E5F86">
              <w:tab/>
              <w:t xml:space="preserve">by 3 July 2019: </w:t>
            </w:r>
            <w:r w:rsidRPr="004E5F86">
              <w:rPr>
                <w:b/>
                <w:i/>
              </w:rPr>
              <w:t>0,15 %</w:t>
            </w:r>
            <w:r w:rsidRPr="004E5F86">
              <w:t>;</w:t>
            </w:r>
          </w:p>
        </w:tc>
      </w:tr>
      <w:tr w:rsidR="00884D65" w:rsidRPr="004E5F86" w14:paraId="02879CD3" w14:textId="77777777" w:rsidTr="00760218">
        <w:trPr>
          <w:jc w:val="center"/>
        </w:trPr>
        <w:tc>
          <w:tcPr>
            <w:tcW w:w="4876" w:type="dxa"/>
          </w:tcPr>
          <w:p w14:paraId="3B138A28" w14:textId="77777777" w:rsidR="00884D65" w:rsidRPr="004E5F86" w:rsidRDefault="00884D65" w:rsidP="00760218">
            <w:pPr>
              <w:pStyle w:val="Normal6"/>
            </w:pPr>
            <w:r w:rsidRPr="004E5F86">
              <w:t>-</w:t>
            </w:r>
            <w:r w:rsidRPr="004E5F86">
              <w:tab/>
              <w:t xml:space="preserve">by 3 July 2020: </w:t>
            </w:r>
            <w:r w:rsidRPr="004E5F86">
              <w:rPr>
                <w:b/>
                <w:i/>
              </w:rPr>
              <w:t>0.28%</w:t>
            </w:r>
            <w:r w:rsidRPr="004E5F86">
              <w:t>;</w:t>
            </w:r>
          </w:p>
        </w:tc>
        <w:tc>
          <w:tcPr>
            <w:tcW w:w="4876" w:type="dxa"/>
          </w:tcPr>
          <w:p w14:paraId="77A7FC51" w14:textId="77777777" w:rsidR="00884D65" w:rsidRPr="004E5F86" w:rsidRDefault="00884D65" w:rsidP="00760218">
            <w:pPr>
              <w:pStyle w:val="Normal6"/>
              <w:rPr>
                <w:szCs w:val="24"/>
              </w:rPr>
            </w:pPr>
            <w:r w:rsidRPr="004E5F86">
              <w:t>-</w:t>
            </w:r>
            <w:r w:rsidRPr="004E5F86">
              <w:tab/>
              <w:t xml:space="preserve">by 3 July 2020: </w:t>
            </w:r>
            <w:r w:rsidRPr="004E5F86">
              <w:rPr>
                <w:b/>
                <w:i/>
              </w:rPr>
              <w:t>0,20 %</w:t>
            </w:r>
            <w:r w:rsidRPr="004E5F86">
              <w:t>;</w:t>
            </w:r>
          </w:p>
        </w:tc>
      </w:tr>
      <w:tr w:rsidR="00884D65" w:rsidRPr="004E5F86" w14:paraId="75E9E5DA" w14:textId="77777777" w:rsidTr="00760218">
        <w:trPr>
          <w:jc w:val="center"/>
        </w:trPr>
        <w:tc>
          <w:tcPr>
            <w:tcW w:w="4876" w:type="dxa"/>
          </w:tcPr>
          <w:p w14:paraId="2798059F" w14:textId="77777777" w:rsidR="00884D65" w:rsidRPr="004E5F86" w:rsidRDefault="00884D65" w:rsidP="00760218">
            <w:pPr>
              <w:pStyle w:val="Normal6"/>
            </w:pPr>
            <w:r w:rsidRPr="004E5F86">
              <w:t>-</w:t>
            </w:r>
            <w:r w:rsidRPr="004E5F86">
              <w:tab/>
              <w:t xml:space="preserve">by 3 July 2021: </w:t>
            </w:r>
            <w:r w:rsidRPr="004E5F86">
              <w:rPr>
                <w:b/>
                <w:i/>
              </w:rPr>
              <w:t>0.26%</w:t>
            </w:r>
            <w:r w:rsidRPr="004E5F86">
              <w:t>;</w:t>
            </w:r>
          </w:p>
        </w:tc>
        <w:tc>
          <w:tcPr>
            <w:tcW w:w="4876" w:type="dxa"/>
          </w:tcPr>
          <w:p w14:paraId="0E1C7CBC" w14:textId="77777777" w:rsidR="00884D65" w:rsidRPr="004E5F86" w:rsidRDefault="00884D65" w:rsidP="00760218">
            <w:pPr>
              <w:pStyle w:val="Normal6"/>
              <w:rPr>
                <w:szCs w:val="24"/>
              </w:rPr>
            </w:pPr>
            <w:r w:rsidRPr="004E5F86">
              <w:t>-</w:t>
            </w:r>
            <w:r w:rsidRPr="004E5F86">
              <w:tab/>
              <w:t xml:space="preserve">by 3 July 2021: </w:t>
            </w:r>
            <w:r w:rsidRPr="004E5F86">
              <w:rPr>
                <w:b/>
                <w:i/>
              </w:rPr>
              <w:t>0,25 %</w:t>
            </w:r>
            <w:r w:rsidRPr="004E5F86">
              <w:t>;</w:t>
            </w:r>
          </w:p>
        </w:tc>
      </w:tr>
      <w:tr w:rsidR="00884D65" w:rsidRPr="004E5F86" w14:paraId="7B99A651" w14:textId="77777777" w:rsidTr="00760218">
        <w:trPr>
          <w:jc w:val="center"/>
        </w:trPr>
        <w:tc>
          <w:tcPr>
            <w:tcW w:w="4876" w:type="dxa"/>
          </w:tcPr>
          <w:p w14:paraId="2923C6D2" w14:textId="77777777" w:rsidR="00884D65" w:rsidRPr="004E5F86" w:rsidRDefault="00884D65" w:rsidP="00760218">
            <w:pPr>
              <w:pStyle w:val="Normal6"/>
            </w:pPr>
            <w:r w:rsidRPr="004E5F86">
              <w:t>-</w:t>
            </w:r>
            <w:r w:rsidRPr="004E5F86">
              <w:tab/>
              <w:t xml:space="preserve">by 3 July 2022: </w:t>
            </w:r>
            <w:r w:rsidRPr="004E5F86">
              <w:rPr>
                <w:b/>
                <w:i/>
              </w:rPr>
              <w:t>0.20%</w:t>
            </w:r>
            <w:r w:rsidRPr="004E5F86">
              <w:t>;</w:t>
            </w:r>
          </w:p>
        </w:tc>
        <w:tc>
          <w:tcPr>
            <w:tcW w:w="4876" w:type="dxa"/>
          </w:tcPr>
          <w:p w14:paraId="5C8F2C0C" w14:textId="77777777" w:rsidR="00884D65" w:rsidRPr="004E5F86" w:rsidRDefault="00884D65" w:rsidP="00760218">
            <w:pPr>
              <w:pStyle w:val="Normal6"/>
              <w:rPr>
                <w:szCs w:val="24"/>
              </w:rPr>
            </w:pPr>
            <w:r w:rsidRPr="004E5F86">
              <w:t>-</w:t>
            </w:r>
            <w:r w:rsidRPr="004E5F86">
              <w:tab/>
              <w:t xml:space="preserve">by 3 July 2022: </w:t>
            </w:r>
            <w:r w:rsidRPr="004E5F86">
              <w:rPr>
                <w:b/>
                <w:i/>
              </w:rPr>
              <w:t>0,30 %</w:t>
            </w:r>
            <w:r w:rsidRPr="004E5F86">
              <w:t>;</w:t>
            </w:r>
          </w:p>
        </w:tc>
      </w:tr>
      <w:tr w:rsidR="00884D65" w:rsidRPr="004E5F86" w14:paraId="1056599F" w14:textId="77777777" w:rsidTr="00760218">
        <w:trPr>
          <w:jc w:val="center"/>
        </w:trPr>
        <w:tc>
          <w:tcPr>
            <w:tcW w:w="4876" w:type="dxa"/>
          </w:tcPr>
          <w:p w14:paraId="508E6916" w14:textId="77777777" w:rsidR="00884D65" w:rsidRPr="004E5F86" w:rsidRDefault="00884D65" w:rsidP="00760218">
            <w:pPr>
              <w:pStyle w:val="Normal6"/>
            </w:pPr>
            <w:r w:rsidRPr="004E5F86">
              <w:t>-</w:t>
            </w:r>
            <w:r w:rsidRPr="004E5F86">
              <w:tab/>
              <w:t xml:space="preserve">by 3 July 2023: </w:t>
            </w:r>
            <w:r w:rsidRPr="004E5F86">
              <w:rPr>
                <w:b/>
                <w:i/>
              </w:rPr>
              <w:t>0.11%</w:t>
            </w:r>
            <w:r w:rsidRPr="004E5F86">
              <w:t>;</w:t>
            </w:r>
          </w:p>
        </w:tc>
        <w:tc>
          <w:tcPr>
            <w:tcW w:w="4876" w:type="dxa"/>
          </w:tcPr>
          <w:p w14:paraId="02624DFB" w14:textId="77777777" w:rsidR="00884D65" w:rsidRPr="004E5F86" w:rsidRDefault="00884D65" w:rsidP="00760218">
            <w:pPr>
              <w:pStyle w:val="Normal6"/>
              <w:rPr>
                <w:szCs w:val="24"/>
              </w:rPr>
            </w:pPr>
            <w:r w:rsidRPr="004E5F86">
              <w:t>-</w:t>
            </w:r>
            <w:r w:rsidRPr="004E5F86">
              <w:tab/>
              <w:t xml:space="preserve">by 3 July 2023: </w:t>
            </w:r>
            <w:r w:rsidRPr="004E5F86">
              <w:rPr>
                <w:b/>
                <w:i/>
              </w:rPr>
              <w:t>0,35 %</w:t>
            </w:r>
            <w:r w:rsidRPr="004E5F86">
              <w:t>;</w:t>
            </w:r>
          </w:p>
        </w:tc>
      </w:tr>
      <w:tr w:rsidR="00884D65" w:rsidRPr="004E5F86" w14:paraId="75A4E762" w14:textId="77777777" w:rsidTr="00760218">
        <w:trPr>
          <w:jc w:val="center"/>
        </w:trPr>
        <w:tc>
          <w:tcPr>
            <w:tcW w:w="4876" w:type="dxa"/>
          </w:tcPr>
          <w:p w14:paraId="5BB8EE85" w14:textId="77777777" w:rsidR="00884D65" w:rsidRPr="004E5F86" w:rsidRDefault="00884D65" w:rsidP="00760218">
            <w:pPr>
              <w:pStyle w:val="Normal6"/>
            </w:pPr>
            <w:r w:rsidRPr="004E5F86">
              <w:t>-</w:t>
            </w:r>
            <w:r w:rsidRPr="004E5F86">
              <w:tab/>
              <w:t xml:space="preserve">by 3 July 2024: </w:t>
            </w:r>
            <w:r w:rsidRPr="004E5F86">
              <w:rPr>
                <w:b/>
                <w:i/>
              </w:rPr>
              <w:t>0%</w:t>
            </w:r>
            <w:r w:rsidRPr="004E5F86">
              <w:t>.</w:t>
            </w:r>
          </w:p>
        </w:tc>
        <w:tc>
          <w:tcPr>
            <w:tcW w:w="4876" w:type="dxa"/>
          </w:tcPr>
          <w:p w14:paraId="60A35947" w14:textId="77777777" w:rsidR="00884D65" w:rsidRPr="004E5F86" w:rsidRDefault="00884D65" w:rsidP="00760218">
            <w:pPr>
              <w:pStyle w:val="Normal6"/>
              <w:rPr>
                <w:szCs w:val="24"/>
              </w:rPr>
            </w:pPr>
            <w:r w:rsidRPr="004E5F86">
              <w:t>-</w:t>
            </w:r>
            <w:r w:rsidRPr="004E5F86">
              <w:tab/>
              <w:t xml:space="preserve">by 3 July 2024: </w:t>
            </w:r>
            <w:r w:rsidRPr="004E5F86">
              <w:rPr>
                <w:b/>
                <w:i/>
              </w:rPr>
              <w:t>0,40 %</w:t>
            </w:r>
            <w:r w:rsidRPr="004E5F86">
              <w:t>.</w:t>
            </w:r>
          </w:p>
        </w:tc>
      </w:tr>
    </w:tbl>
    <w:p w14:paraId="524D9EB3"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6CE1BDD" w14:textId="77777777" w:rsidR="00884D65" w:rsidRPr="004E5F86" w:rsidRDefault="00884D65" w:rsidP="00884D65">
      <w:r w:rsidRPr="004E5F86">
        <w:rPr>
          <w:rStyle w:val="HideTWBExt"/>
          <w:noProof w:val="0"/>
        </w:rPr>
        <w:t>&lt;/Amend&gt;</w:t>
      </w:r>
    </w:p>
    <w:p w14:paraId="2C0F90CD"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39</w:t>
      </w:r>
      <w:r w:rsidRPr="004E5F86">
        <w:rPr>
          <w:rStyle w:val="HideTWBExt"/>
          <w:b w:val="0"/>
          <w:noProof w:val="0"/>
        </w:rPr>
        <w:t>&lt;/NumAm&gt;</w:t>
      </w:r>
    </w:p>
    <w:p w14:paraId="6C32E60E"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7B0A244"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4E4DFC38"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20D1D161"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41l – paragraph 2 – point c</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1B49B448" w14:textId="77777777" w:rsidTr="00760218">
        <w:trPr>
          <w:jc w:val="center"/>
        </w:trPr>
        <w:tc>
          <w:tcPr>
            <w:tcW w:w="9752" w:type="dxa"/>
            <w:gridSpan w:val="2"/>
          </w:tcPr>
          <w:p w14:paraId="2C5A3255" w14:textId="77777777" w:rsidR="00884D65" w:rsidRPr="004E5F86" w:rsidRDefault="00884D65" w:rsidP="00760218">
            <w:pPr>
              <w:keepNext/>
              <w:rPr>
                <w:lang w:val="fr-FR"/>
              </w:rPr>
            </w:pPr>
          </w:p>
        </w:tc>
      </w:tr>
      <w:tr w:rsidR="00884D65" w:rsidRPr="004E5F86" w14:paraId="5159BD9C" w14:textId="77777777" w:rsidTr="00760218">
        <w:trPr>
          <w:jc w:val="center"/>
        </w:trPr>
        <w:tc>
          <w:tcPr>
            <w:tcW w:w="4876" w:type="dxa"/>
            <w:hideMark/>
          </w:tcPr>
          <w:p w14:paraId="7595F9FB" w14:textId="77777777" w:rsidR="00884D65" w:rsidRPr="004E5F86" w:rsidRDefault="00884D65" w:rsidP="00760218">
            <w:pPr>
              <w:pStyle w:val="ColumnHeading"/>
              <w:keepNext/>
            </w:pPr>
            <w:r w:rsidRPr="004E5F86">
              <w:t>Text proposed by the Commission</w:t>
            </w:r>
          </w:p>
        </w:tc>
        <w:tc>
          <w:tcPr>
            <w:tcW w:w="4876" w:type="dxa"/>
            <w:hideMark/>
          </w:tcPr>
          <w:p w14:paraId="15A40B7F" w14:textId="77777777" w:rsidR="00884D65" w:rsidRPr="004E5F86" w:rsidRDefault="00884D65" w:rsidP="00760218">
            <w:pPr>
              <w:pStyle w:val="ColumnHeading"/>
              <w:keepNext/>
            </w:pPr>
            <w:r w:rsidRPr="004E5F86">
              <w:t>Amendment</w:t>
            </w:r>
          </w:p>
        </w:tc>
      </w:tr>
      <w:tr w:rsidR="00884D65" w:rsidRPr="004E5F86" w14:paraId="360C10DA" w14:textId="77777777" w:rsidTr="00760218">
        <w:trPr>
          <w:jc w:val="center"/>
        </w:trPr>
        <w:tc>
          <w:tcPr>
            <w:tcW w:w="4876" w:type="dxa"/>
            <w:hideMark/>
          </w:tcPr>
          <w:p w14:paraId="7ACBE588" w14:textId="77777777" w:rsidR="00884D65" w:rsidRPr="004E5F86" w:rsidRDefault="00884D65" w:rsidP="00760218">
            <w:pPr>
              <w:pStyle w:val="Normal6"/>
            </w:pPr>
            <w:r w:rsidRPr="004E5F86">
              <w:rPr>
                <w:b/>
                <w:i/>
              </w:rPr>
              <w:t>(c)</w:t>
            </w:r>
            <w:r w:rsidRPr="004E5F86">
              <w:rPr>
                <w:b/>
                <w:i/>
              </w:rPr>
              <w:tab/>
              <w:t>in case of a payout event, an estimate of the extraordinary contributions it can raise within three days from that event;</w:t>
            </w:r>
          </w:p>
        </w:tc>
        <w:tc>
          <w:tcPr>
            <w:tcW w:w="4876" w:type="dxa"/>
            <w:hideMark/>
          </w:tcPr>
          <w:p w14:paraId="7B3186C4" w14:textId="77777777" w:rsidR="00884D65" w:rsidRPr="004E5F86" w:rsidRDefault="00884D65" w:rsidP="00760218">
            <w:pPr>
              <w:pStyle w:val="Normal6"/>
              <w:rPr>
                <w:szCs w:val="24"/>
              </w:rPr>
            </w:pPr>
            <w:r w:rsidRPr="004E5F86">
              <w:rPr>
                <w:b/>
                <w:i/>
              </w:rPr>
              <w:t>deleted</w:t>
            </w:r>
          </w:p>
        </w:tc>
      </w:tr>
    </w:tbl>
    <w:p w14:paraId="07EF5A95"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472C260" w14:textId="77777777" w:rsidR="00884D65" w:rsidRPr="004E5F86" w:rsidRDefault="00884D65" w:rsidP="00884D65">
      <w:r w:rsidRPr="004E5F86">
        <w:rPr>
          <w:rStyle w:val="HideTWBExt"/>
          <w:noProof w:val="0"/>
        </w:rPr>
        <w:t>&lt;/Amend&gt;</w:t>
      </w:r>
    </w:p>
    <w:p w14:paraId="419791D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40</w:t>
      </w:r>
      <w:r w:rsidRPr="004E5F86">
        <w:rPr>
          <w:rStyle w:val="HideTWBExt"/>
          <w:b w:val="0"/>
          <w:noProof w:val="0"/>
        </w:rPr>
        <w:t>&lt;/NumAm&gt;</w:t>
      </w:r>
    </w:p>
    <w:p w14:paraId="6EC31BC7"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E0D9B5A"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7B0DA17C" w14:textId="77777777" w:rsidR="00884D65" w:rsidRPr="004E5F86" w:rsidRDefault="00884D65" w:rsidP="00884D65">
      <w:pPr>
        <w:keepNext/>
        <w:rPr>
          <w:lang w:val="pt-PT"/>
        </w:rPr>
      </w:pPr>
      <w:r w:rsidRPr="004E5F86">
        <w:rPr>
          <w:rStyle w:val="HideTWBExt"/>
          <w:noProof w:val="0"/>
          <w:lang w:val="pt-PT"/>
        </w:rPr>
        <w:lastRenderedPageBreak/>
        <w:t>&lt;DocAmend2&gt;</w:t>
      </w:r>
      <w:r w:rsidRPr="004E5F86">
        <w:rPr>
          <w:lang w:val="pt-PT"/>
        </w:rPr>
        <w:t>Regulation (EU) No 806/2014</w:t>
      </w:r>
      <w:r w:rsidRPr="004E5F86">
        <w:rPr>
          <w:rStyle w:val="HideTWBExt"/>
          <w:noProof w:val="0"/>
          <w:lang w:val="pt-PT"/>
        </w:rPr>
        <w:t>&lt;/DocAmend2&gt;</w:t>
      </w:r>
    </w:p>
    <w:p w14:paraId="54F9116D"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41m – 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0969454" w14:textId="77777777" w:rsidTr="00760218">
        <w:trPr>
          <w:jc w:val="center"/>
        </w:trPr>
        <w:tc>
          <w:tcPr>
            <w:tcW w:w="9752" w:type="dxa"/>
            <w:gridSpan w:val="2"/>
          </w:tcPr>
          <w:p w14:paraId="721E5457" w14:textId="77777777" w:rsidR="00884D65" w:rsidRPr="004E5F86" w:rsidRDefault="00884D65" w:rsidP="00760218">
            <w:pPr>
              <w:keepNext/>
              <w:rPr>
                <w:lang w:val="fr-FR"/>
              </w:rPr>
            </w:pPr>
          </w:p>
        </w:tc>
      </w:tr>
      <w:tr w:rsidR="00884D65" w:rsidRPr="004E5F86" w14:paraId="5900CE37" w14:textId="77777777" w:rsidTr="00760218">
        <w:trPr>
          <w:jc w:val="center"/>
        </w:trPr>
        <w:tc>
          <w:tcPr>
            <w:tcW w:w="4876" w:type="dxa"/>
            <w:hideMark/>
          </w:tcPr>
          <w:p w14:paraId="7BC524C4" w14:textId="77777777" w:rsidR="00884D65" w:rsidRPr="004E5F86" w:rsidRDefault="00884D65" w:rsidP="00760218">
            <w:pPr>
              <w:pStyle w:val="ColumnHeading"/>
              <w:keepNext/>
            </w:pPr>
            <w:r w:rsidRPr="004E5F86">
              <w:t>Text proposed by the Commission</w:t>
            </w:r>
          </w:p>
        </w:tc>
        <w:tc>
          <w:tcPr>
            <w:tcW w:w="4876" w:type="dxa"/>
            <w:hideMark/>
          </w:tcPr>
          <w:p w14:paraId="552073A1" w14:textId="77777777" w:rsidR="00884D65" w:rsidRPr="004E5F86" w:rsidRDefault="00884D65" w:rsidP="00760218">
            <w:pPr>
              <w:pStyle w:val="ColumnHeading"/>
              <w:keepNext/>
            </w:pPr>
            <w:r w:rsidRPr="004E5F86">
              <w:t>Amendment</w:t>
            </w:r>
          </w:p>
        </w:tc>
      </w:tr>
      <w:tr w:rsidR="00884D65" w:rsidRPr="004E5F86" w14:paraId="29BC851E" w14:textId="77777777" w:rsidTr="00760218">
        <w:trPr>
          <w:jc w:val="center"/>
        </w:trPr>
        <w:tc>
          <w:tcPr>
            <w:tcW w:w="4876" w:type="dxa"/>
            <w:hideMark/>
          </w:tcPr>
          <w:p w14:paraId="0EF3EEF2" w14:textId="77777777" w:rsidR="00884D65" w:rsidRPr="004E5F86" w:rsidRDefault="00884D65" w:rsidP="00760218">
            <w:pPr>
              <w:pStyle w:val="Normal6"/>
            </w:pPr>
            <w:r w:rsidRPr="004E5F86">
              <w:rPr>
                <w:b/>
                <w:i/>
              </w:rPr>
              <w:t>2.</w:t>
            </w:r>
            <w:r w:rsidRPr="004E5F86">
              <w:rPr>
                <w:b/>
                <w:i/>
              </w:rPr>
              <w:tab/>
              <w:t>In case the Board was informed in accordance with Article 41k, prior to, or simultaneously with, the notification referred to in paragraph 1, about one or more other likely payout events or uses in resolution, it may extend the period of paragraph 1 up to seven days. If, during this extended period, additional payout events or uses in resolution are notified in accordance with Article 41k and the total funding that could be claimed from the DIF might exceed its available financial means, the funding provided for each notified payout event or use in resolution shall be equal to the available financial means of the DIF multiplied by the ratio of (a) to (b):</w:t>
            </w:r>
          </w:p>
        </w:tc>
        <w:tc>
          <w:tcPr>
            <w:tcW w:w="4876" w:type="dxa"/>
            <w:hideMark/>
          </w:tcPr>
          <w:p w14:paraId="3F228105" w14:textId="77777777" w:rsidR="00884D65" w:rsidRPr="004E5F86" w:rsidRDefault="00884D65" w:rsidP="00760218">
            <w:pPr>
              <w:pStyle w:val="Normal6"/>
              <w:rPr>
                <w:szCs w:val="24"/>
              </w:rPr>
            </w:pPr>
            <w:r w:rsidRPr="004E5F86">
              <w:rPr>
                <w:b/>
                <w:i/>
              </w:rPr>
              <w:t>deleted</w:t>
            </w:r>
          </w:p>
        </w:tc>
      </w:tr>
      <w:tr w:rsidR="00884D65" w:rsidRPr="004E5F86" w14:paraId="0C8F4405" w14:textId="77777777" w:rsidTr="00760218">
        <w:trPr>
          <w:jc w:val="center"/>
        </w:trPr>
        <w:tc>
          <w:tcPr>
            <w:tcW w:w="4876" w:type="dxa"/>
            <w:hideMark/>
          </w:tcPr>
          <w:p w14:paraId="404BA3BE" w14:textId="77777777" w:rsidR="00884D65" w:rsidRPr="004E5F86" w:rsidRDefault="00884D65" w:rsidP="00760218">
            <w:pPr>
              <w:pStyle w:val="Normal6"/>
            </w:pPr>
            <w:r w:rsidRPr="004E5F86">
              <w:rPr>
                <w:b/>
                <w:i/>
              </w:rPr>
              <w:t>(a)</w:t>
            </w:r>
            <w:r w:rsidRPr="004E5F86">
              <w:rPr>
                <w:b/>
                <w:i/>
              </w:rPr>
              <w:tab/>
              <w:t>the amount of funding that the relevant participating DGS could claim from the DIF for the payout event or use in resolution if there were no other notified payout event or use in resolution;</w:t>
            </w:r>
          </w:p>
        </w:tc>
        <w:tc>
          <w:tcPr>
            <w:tcW w:w="4876" w:type="dxa"/>
          </w:tcPr>
          <w:p w14:paraId="30D593AE" w14:textId="77777777" w:rsidR="00884D65" w:rsidRPr="004E5F86" w:rsidRDefault="00884D65" w:rsidP="00760218">
            <w:pPr>
              <w:pStyle w:val="Normal6"/>
              <w:rPr>
                <w:szCs w:val="24"/>
              </w:rPr>
            </w:pPr>
          </w:p>
        </w:tc>
      </w:tr>
      <w:tr w:rsidR="00884D65" w:rsidRPr="004E5F86" w14:paraId="2F8FFC8A" w14:textId="77777777" w:rsidTr="00760218">
        <w:trPr>
          <w:jc w:val="center"/>
        </w:trPr>
        <w:tc>
          <w:tcPr>
            <w:tcW w:w="4876" w:type="dxa"/>
            <w:hideMark/>
          </w:tcPr>
          <w:p w14:paraId="6F312411" w14:textId="77777777" w:rsidR="00884D65" w:rsidRPr="004E5F86" w:rsidRDefault="00884D65" w:rsidP="00760218">
            <w:pPr>
              <w:pStyle w:val="Normal6"/>
            </w:pPr>
            <w:r w:rsidRPr="004E5F86">
              <w:rPr>
                <w:b/>
                <w:i/>
              </w:rPr>
              <w:t>(b)</w:t>
            </w:r>
            <w:r w:rsidRPr="004E5F86">
              <w:rPr>
                <w:b/>
                <w:i/>
              </w:rPr>
              <w:tab/>
              <w:t>the sum of all amounts of funding that each relevant participating DGS could claim from the DIF for each payout event or use in resolution if there were no other notified payout event or use in resolution.</w:t>
            </w:r>
          </w:p>
        </w:tc>
        <w:tc>
          <w:tcPr>
            <w:tcW w:w="4876" w:type="dxa"/>
          </w:tcPr>
          <w:p w14:paraId="4B419F7B" w14:textId="77777777" w:rsidR="00884D65" w:rsidRPr="004E5F86" w:rsidRDefault="00884D65" w:rsidP="00760218">
            <w:pPr>
              <w:pStyle w:val="Normal6"/>
              <w:rPr>
                <w:szCs w:val="24"/>
              </w:rPr>
            </w:pPr>
          </w:p>
        </w:tc>
      </w:tr>
    </w:tbl>
    <w:p w14:paraId="41D7FF38"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666CCF4"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00D17CAB" w14:textId="77777777" w:rsidR="00884D65" w:rsidRPr="004E5F86" w:rsidRDefault="00884D65" w:rsidP="00884D65">
      <w:pPr>
        <w:pStyle w:val="Normal12Italic"/>
      </w:pPr>
      <w:r w:rsidRPr="004E5F86">
        <w:t>Due to the fact that after every single disbursement from the DIF the Board shall raise the equivalent amount of funding via alternative means (e.g. capital markets using the superpreference of deposits as collateral), of which the participating DGS shall bear the lendings costs, each disbursement should be treated equal as such and there is no need to extend the period of paragraph 1.</w:t>
      </w:r>
    </w:p>
    <w:p w14:paraId="7FA85F4B" w14:textId="77777777" w:rsidR="00884D65" w:rsidRPr="004E5F86" w:rsidRDefault="00884D65" w:rsidP="00884D65">
      <w:r w:rsidRPr="004E5F86">
        <w:rPr>
          <w:rStyle w:val="HideTWBExt"/>
          <w:noProof w:val="0"/>
        </w:rPr>
        <w:t>&lt;/Amend&gt;</w:t>
      </w:r>
    </w:p>
    <w:p w14:paraId="795CC2C5"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41</w:t>
      </w:r>
      <w:r w:rsidRPr="004E5F86">
        <w:rPr>
          <w:rStyle w:val="HideTWBExt"/>
          <w:b w:val="0"/>
          <w:noProof w:val="0"/>
        </w:rPr>
        <w:t>&lt;/NumAm&gt;</w:t>
      </w:r>
    </w:p>
    <w:p w14:paraId="76A8F4F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ACB0CF0"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6ABC1F3D"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4E074F03"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41m – paragraph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0F2EF6F" w14:textId="77777777" w:rsidTr="00760218">
        <w:trPr>
          <w:jc w:val="center"/>
        </w:trPr>
        <w:tc>
          <w:tcPr>
            <w:tcW w:w="9752" w:type="dxa"/>
            <w:gridSpan w:val="2"/>
          </w:tcPr>
          <w:p w14:paraId="096EF67E" w14:textId="77777777" w:rsidR="00884D65" w:rsidRPr="004E5F86" w:rsidRDefault="00884D65" w:rsidP="00760218">
            <w:pPr>
              <w:keepNext/>
              <w:rPr>
                <w:lang w:val="fr-FR"/>
              </w:rPr>
            </w:pPr>
          </w:p>
        </w:tc>
      </w:tr>
      <w:tr w:rsidR="00884D65" w:rsidRPr="004E5F86" w14:paraId="7E820D01" w14:textId="77777777" w:rsidTr="00760218">
        <w:trPr>
          <w:jc w:val="center"/>
        </w:trPr>
        <w:tc>
          <w:tcPr>
            <w:tcW w:w="4876" w:type="dxa"/>
            <w:hideMark/>
          </w:tcPr>
          <w:p w14:paraId="02D81686" w14:textId="77777777" w:rsidR="00884D65" w:rsidRPr="004E5F86" w:rsidRDefault="00884D65" w:rsidP="00760218">
            <w:pPr>
              <w:pStyle w:val="ColumnHeading"/>
              <w:keepNext/>
            </w:pPr>
            <w:r w:rsidRPr="004E5F86">
              <w:t>Text proposed by the Commission</w:t>
            </w:r>
          </w:p>
        </w:tc>
        <w:tc>
          <w:tcPr>
            <w:tcW w:w="4876" w:type="dxa"/>
            <w:hideMark/>
          </w:tcPr>
          <w:p w14:paraId="36E4B1B4" w14:textId="77777777" w:rsidR="00884D65" w:rsidRPr="004E5F86" w:rsidRDefault="00884D65" w:rsidP="00760218">
            <w:pPr>
              <w:pStyle w:val="ColumnHeading"/>
              <w:keepNext/>
            </w:pPr>
            <w:r w:rsidRPr="004E5F86">
              <w:t>Amendment</w:t>
            </w:r>
          </w:p>
        </w:tc>
      </w:tr>
      <w:tr w:rsidR="00884D65" w:rsidRPr="004E5F86" w14:paraId="3745B120" w14:textId="77777777" w:rsidTr="00760218">
        <w:trPr>
          <w:jc w:val="center"/>
        </w:trPr>
        <w:tc>
          <w:tcPr>
            <w:tcW w:w="4876" w:type="dxa"/>
            <w:hideMark/>
          </w:tcPr>
          <w:p w14:paraId="5E39E34F" w14:textId="77777777" w:rsidR="00884D65" w:rsidRPr="004E5F86" w:rsidRDefault="00884D65" w:rsidP="00760218">
            <w:pPr>
              <w:pStyle w:val="Normal6"/>
            </w:pPr>
            <w:r w:rsidRPr="004E5F86">
              <w:t>3.</w:t>
            </w:r>
            <w:r w:rsidRPr="004E5F86">
              <w:tab/>
              <w:t xml:space="preserve">The Board shall immediately inform the participating DGS about its decision under </w:t>
            </w:r>
            <w:r w:rsidRPr="004E5F86">
              <w:rPr>
                <w:b/>
                <w:i/>
              </w:rPr>
              <w:t>paragraphs 1 and 2</w:t>
            </w:r>
            <w:r w:rsidRPr="004E5F86">
              <w:t>. The participating DGS may request a review of the Board’s decision within 24 hours after it has been informed. It shall state the reasons why it considers an amendment to the Board’s decision necessary, in particular with respect to the extent of coverage by EDIS. The Board shall take a decision on the request within another 24 hours.</w:t>
            </w:r>
          </w:p>
        </w:tc>
        <w:tc>
          <w:tcPr>
            <w:tcW w:w="4876" w:type="dxa"/>
            <w:hideMark/>
          </w:tcPr>
          <w:p w14:paraId="6DD248F4" w14:textId="77777777" w:rsidR="00884D65" w:rsidRPr="004E5F86" w:rsidRDefault="00884D65" w:rsidP="00760218">
            <w:pPr>
              <w:pStyle w:val="Normal6"/>
              <w:rPr>
                <w:szCs w:val="24"/>
              </w:rPr>
            </w:pPr>
            <w:r w:rsidRPr="004E5F86">
              <w:t>3.</w:t>
            </w:r>
            <w:r w:rsidRPr="004E5F86">
              <w:tab/>
              <w:t xml:space="preserve">The Board shall immediately inform the participating DGS about its decision under </w:t>
            </w:r>
            <w:r w:rsidRPr="004E5F86">
              <w:rPr>
                <w:b/>
                <w:i/>
              </w:rPr>
              <w:t>paragraph 1</w:t>
            </w:r>
            <w:r w:rsidRPr="004E5F86">
              <w:t>. The participating DGS may request a review of the Board’s decision within 24 hours after it has been informed. It shall state the reasons why it considers an amendment to the Board’s decision necessary, in particular with respect to the extent of coverage by EDIS. The Board shall take a decision on the request within another 24 hours.</w:t>
            </w:r>
          </w:p>
        </w:tc>
      </w:tr>
    </w:tbl>
    <w:p w14:paraId="07A8F577"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7DD8BBA" w14:textId="77777777" w:rsidR="00884D65" w:rsidRPr="004E5F86" w:rsidRDefault="00884D65" w:rsidP="00884D65">
      <w:r w:rsidRPr="004E5F86">
        <w:rPr>
          <w:rStyle w:val="HideTWBExt"/>
          <w:noProof w:val="0"/>
        </w:rPr>
        <w:t>&lt;/Amend&gt;</w:t>
      </w:r>
    </w:p>
    <w:p w14:paraId="094652F0"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42</w:t>
      </w:r>
      <w:r w:rsidRPr="004E5F86">
        <w:rPr>
          <w:rStyle w:val="HideTWBExt"/>
          <w:b w:val="0"/>
          <w:noProof w:val="0"/>
        </w:rPr>
        <w:t>&lt;/NumAm&gt;</w:t>
      </w:r>
    </w:p>
    <w:p w14:paraId="69E8781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654A97C"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48F6AF52"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3AB0BC40"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41n – paragraph 1 – point b</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1728D416" w14:textId="77777777" w:rsidTr="00760218">
        <w:trPr>
          <w:jc w:val="center"/>
        </w:trPr>
        <w:tc>
          <w:tcPr>
            <w:tcW w:w="9752" w:type="dxa"/>
            <w:gridSpan w:val="2"/>
          </w:tcPr>
          <w:p w14:paraId="2932A676" w14:textId="77777777" w:rsidR="00884D65" w:rsidRPr="004E5F86" w:rsidRDefault="00884D65" w:rsidP="00760218">
            <w:pPr>
              <w:keepNext/>
              <w:rPr>
                <w:lang w:val="fr-FR"/>
              </w:rPr>
            </w:pPr>
          </w:p>
        </w:tc>
      </w:tr>
      <w:tr w:rsidR="00884D65" w:rsidRPr="004E5F86" w14:paraId="3176DE0A" w14:textId="77777777" w:rsidTr="00760218">
        <w:trPr>
          <w:jc w:val="center"/>
        </w:trPr>
        <w:tc>
          <w:tcPr>
            <w:tcW w:w="4876" w:type="dxa"/>
            <w:hideMark/>
          </w:tcPr>
          <w:p w14:paraId="145D13F5" w14:textId="77777777" w:rsidR="00884D65" w:rsidRPr="004E5F86" w:rsidRDefault="00884D65" w:rsidP="00760218">
            <w:pPr>
              <w:pStyle w:val="ColumnHeading"/>
              <w:keepNext/>
            </w:pPr>
            <w:r w:rsidRPr="004E5F86">
              <w:t>Text proposed by the Commission</w:t>
            </w:r>
          </w:p>
        </w:tc>
        <w:tc>
          <w:tcPr>
            <w:tcW w:w="4876" w:type="dxa"/>
            <w:hideMark/>
          </w:tcPr>
          <w:p w14:paraId="51D347D0" w14:textId="77777777" w:rsidR="00884D65" w:rsidRPr="004E5F86" w:rsidRDefault="00884D65" w:rsidP="00760218">
            <w:pPr>
              <w:pStyle w:val="ColumnHeading"/>
              <w:keepNext/>
            </w:pPr>
            <w:r w:rsidRPr="004E5F86">
              <w:t>Amendment</w:t>
            </w:r>
          </w:p>
        </w:tc>
      </w:tr>
      <w:tr w:rsidR="00884D65" w:rsidRPr="004E5F86" w14:paraId="1175CA85" w14:textId="77777777" w:rsidTr="00760218">
        <w:trPr>
          <w:jc w:val="center"/>
        </w:trPr>
        <w:tc>
          <w:tcPr>
            <w:tcW w:w="4876" w:type="dxa"/>
            <w:hideMark/>
          </w:tcPr>
          <w:p w14:paraId="3830F98E" w14:textId="77777777" w:rsidR="00884D65" w:rsidRPr="004E5F86" w:rsidRDefault="00884D65" w:rsidP="00760218">
            <w:pPr>
              <w:pStyle w:val="Normal6"/>
            </w:pPr>
            <w:r w:rsidRPr="004E5F86">
              <w:t>(b)</w:t>
            </w:r>
            <w:r w:rsidRPr="004E5F86">
              <w:tab/>
              <w:t xml:space="preserve">the funds shall be due </w:t>
            </w:r>
            <w:r w:rsidRPr="004E5F86">
              <w:rPr>
                <w:b/>
                <w:i/>
              </w:rPr>
              <w:t>immediately</w:t>
            </w:r>
            <w:r w:rsidRPr="004E5F86">
              <w:t xml:space="preserve"> </w:t>
            </w:r>
            <w:r w:rsidRPr="004E5F86">
              <w:rPr>
                <w:b/>
                <w:i/>
              </w:rPr>
              <w:t>after</w:t>
            </w:r>
            <w:r w:rsidRPr="004E5F86">
              <w:t xml:space="preserve"> the determination of the Board in Article 41m.</w:t>
            </w:r>
          </w:p>
        </w:tc>
        <w:tc>
          <w:tcPr>
            <w:tcW w:w="4876" w:type="dxa"/>
            <w:hideMark/>
          </w:tcPr>
          <w:p w14:paraId="49E280D8" w14:textId="77777777" w:rsidR="00884D65" w:rsidRPr="004E5F86" w:rsidRDefault="00884D65" w:rsidP="00760218">
            <w:pPr>
              <w:pStyle w:val="Normal6"/>
              <w:rPr>
                <w:szCs w:val="24"/>
              </w:rPr>
            </w:pPr>
            <w:r w:rsidRPr="004E5F86">
              <w:t>(b)</w:t>
            </w:r>
            <w:r w:rsidRPr="004E5F86">
              <w:tab/>
              <w:t xml:space="preserve">the funds shall be due </w:t>
            </w:r>
            <w:r w:rsidRPr="004E5F86">
              <w:rPr>
                <w:b/>
                <w:i/>
              </w:rPr>
              <w:t>within one working day</w:t>
            </w:r>
            <w:r w:rsidRPr="004E5F86">
              <w:t xml:space="preserve"> of the determination of the Board </w:t>
            </w:r>
            <w:r w:rsidRPr="004E5F86">
              <w:rPr>
                <w:b/>
                <w:i/>
              </w:rPr>
              <w:t>referred to</w:t>
            </w:r>
            <w:r w:rsidRPr="004E5F86">
              <w:t xml:space="preserve"> in Article 41m.</w:t>
            </w:r>
          </w:p>
        </w:tc>
      </w:tr>
    </w:tbl>
    <w:p w14:paraId="6EE700F1"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F1C1955" w14:textId="77777777" w:rsidR="00884D65" w:rsidRPr="004E5F86" w:rsidRDefault="00884D65" w:rsidP="00884D65">
      <w:r w:rsidRPr="004E5F86">
        <w:rPr>
          <w:rStyle w:val="HideTWBExt"/>
          <w:noProof w:val="0"/>
        </w:rPr>
        <w:t>&lt;/Amend&gt;</w:t>
      </w:r>
    </w:p>
    <w:p w14:paraId="6404AE6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43</w:t>
      </w:r>
      <w:r w:rsidRPr="004E5F86">
        <w:rPr>
          <w:rStyle w:val="HideTWBExt"/>
          <w:b w:val="0"/>
          <w:noProof w:val="0"/>
        </w:rPr>
        <w:t>&lt;/NumAm&gt;</w:t>
      </w:r>
    </w:p>
    <w:p w14:paraId="22A3FED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8751C69"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0FCF9D7F"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AD9D134"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41n – paragraph 1 – point b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15052C6" w14:textId="77777777" w:rsidTr="00760218">
        <w:trPr>
          <w:jc w:val="center"/>
        </w:trPr>
        <w:tc>
          <w:tcPr>
            <w:tcW w:w="9752" w:type="dxa"/>
            <w:gridSpan w:val="2"/>
          </w:tcPr>
          <w:p w14:paraId="013B76FC" w14:textId="77777777" w:rsidR="00884D65" w:rsidRPr="004E5F86" w:rsidRDefault="00884D65" w:rsidP="00760218">
            <w:pPr>
              <w:keepNext/>
              <w:rPr>
                <w:lang w:val="fr-FR"/>
              </w:rPr>
            </w:pPr>
          </w:p>
        </w:tc>
      </w:tr>
      <w:tr w:rsidR="00884D65" w:rsidRPr="004E5F86" w14:paraId="79E3FAD8" w14:textId="77777777" w:rsidTr="00760218">
        <w:trPr>
          <w:jc w:val="center"/>
        </w:trPr>
        <w:tc>
          <w:tcPr>
            <w:tcW w:w="4876" w:type="dxa"/>
            <w:hideMark/>
          </w:tcPr>
          <w:p w14:paraId="61845CBB" w14:textId="77777777" w:rsidR="00884D65" w:rsidRPr="004E5F86" w:rsidRDefault="00884D65" w:rsidP="00760218">
            <w:pPr>
              <w:pStyle w:val="ColumnHeading"/>
              <w:keepNext/>
            </w:pPr>
            <w:r w:rsidRPr="004E5F86">
              <w:t>Text proposed by the Commission</w:t>
            </w:r>
          </w:p>
        </w:tc>
        <w:tc>
          <w:tcPr>
            <w:tcW w:w="4876" w:type="dxa"/>
            <w:hideMark/>
          </w:tcPr>
          <w:p w14:paraId="2DE65F55" w14:textId="77777777" w:rsidR="00884D65" w:rsidRPr="004E5F86" w:rsidRDefault="00884D65" w:rsidP="00760218">
            <w:pPr>
              <w:pStyle w:val="ColumnHeading"/>
              <w:keepNext/>
            </w:pPr>
            <w:r w:rsidRPr="004E5F86">
              <w:t>Amendment</w:t>
            </w:r>
          </w:p>
        </w:tc>
      </w:tr>
      <w:tr w:rsidR="00884D65" w:rsidRPr="004E5F86" w14:paraId="6F962865" w14:textId="77777777" w:rsidTr="00760218">
        <w:trPr>
          <w:jc w:val="center"/>
        </w:trPr>
        <w:tc>
          <w:tcPr>
            <w:tcW w:w="4876" w:type="dxa"/>
          </w:tcPr>
          <w:p w14:paraId="3A1B2ECC" w14:textId="77777777" w:rsidR="00884D65" w:rsidRPr="004E5F86" w:rsidRDefault="00884D65" w:rsidP="00760218">
            <w:pPr>
              <w:pStyle w:val="Normal6"/>
            </w:pPr>
          </w:p>
        </w:tc>
        <w:tc>
          <w:tcPr>
            <w:tcW w:w="4876" w:type="dxa"/>
            <w:hideMark/>
          </w:tcPr>
          <w:p w14:paraId="3FDF2B8A" w14:textId="77777777" w:rsidR="00884D65" w:rsidRPr="004E5F86" w:rsidRDefault="00884D65" w:rsidP="00760218">
            <w:pPr>
              <w:pStyle w:val="Normal6"/>
              <w:rPr>
                <w:szCs w:val="24"/>
              </w:rPr>
            </w:pPr>
            <w:r w:rsidRPr="004E5F86">
              <w:rPr>
                <w:b/>
                <w:i/>
              </w:rPr>
              <w:t>(b a)</w:t>
            </w:r>
            <w:r w:rsidRPr="004E5F86">
              <w:rPr>
                <w:b/>
                <w:i/>
              </w:rPr>
              <w:tab/>
              <w:t>within 3 months of the determination referred to in Article 41m the Board shall establish a repayment plan that ensures that the funding provided by the Board under Article 41n will be repaid in full within six years by the participating DGS.</w:t>
            </w:r>
          </w:p>
        </w:tc>
      </w:tr>
    </w:tbl>
    <w:p w14:paraId="6E988DAB"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6D7FD75F" w14:textId="77777777" w:rsidR="00884D65" w:rsidRPr="004E5F86" w:rsidRDefault="00884D65" w:rsidP="00884D65">
      <w:r w:rsidRPr="004E5F86">
        <w:rPr>
          <w:rStyle w:val="HideTWBExt"/>
          <w:noProof w:val="0"/>
        </w:rPr>
        <w:t>&lt;/Amend&gt;</w:t>
      </w:r>
    </w:p>
    <w:p w14:paraId="5C765A4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44</w:t>
      </w:r>
      <w:r w:rsidRPr="004E5F86">
        <w:rPr>
          <w:rStyle w:val="HideTWBExt"/>
          <w:b w:val="0"/>
          <w:noProof w:val="0"/>
        </w:rPr>
        <w:t>&lt;/NumAm&gt;</w:t>
      </w:r>
    </w:p>
    <w:p w14:paraId="437194D5"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76776B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5741FAF5"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94576ED"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title</w:t>
      </w:r>
      <w:r w:rsidRPr="004E5F86">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0277B2A" w14:textId="77777777" w:rsidTr="00760218">
        <w:trPr>
          <w:jc w:val="center"/>
        </w:trPr>
        <w:tc>
          <w:tcPr>
            <w:tcW w:w="9752" w:type="dxa"/>
            <w:gridSpan w:val="2"/>
          </w:tcPr>
          <w:p w14:paraId="18F0277C" w14:textId="77777777" w:rsidR="00884D65" w:rsidRPr="004E5F86" w:rsidRDefault="00884D65" w:rsidP="00760218">
            <w:pPr>
              <w:keepNext/>
              <w:rPr>
                <w:lang w:val="fr-FR"/>
              </w:rPr>
            </w:pPr>
          </w:p>
        </w:tc>
      </w:tr>
      <w:tr w:rsidR="00884D65" w:rsidRPr="004E5F86" w14:paraId="090D21E7" w14:textId="77777777" w:rsidTr="00760218">
        <w:trPr>
          <w:jc w:val="center"/>
        </w:trPr>
        <w:tc>
          <w:tcPr>
            <w:tcW w:w="4876" w:type="dxa"/>
            <w:hideMark/>
          </w:tcPr>
          <w:p w14:paraId="15ACE02A" w14:textId="77777777" w:rsidR="00884D65" w:rsidRPr="004E5F86" w:rsidRDefault="00884D65" w:rsidP="00760218">
            <w:pPr>
              <w:pStyle w:val="ColumnHeading"/>
              <w:keepNext/>
            </w:pPr>
            <w:r w:rsidRPr="004E5F86">
              <w:t>Text proposed by the Commission</w:t>
            </w:r>
          </w:p>
        </w:tc>
        <w:tc>
          <w:tcPr>
            <w:tcW w:w="4876" w:type="dxa"/>
            <w:hideMark/>
          </w:tcPr>
          <w:p w14:paraId="24205FEF" w14:textId="77777777" w:rsidR="00884D65" w:rsidRPr="004E5F86" w:rsidRDefault="00884D65" w:rsidP="00760218">
            <w:pPr>
              <w:pStyle w:val="ColumnHeading"/>
              <w:keepNext/>
            </w:pPr>
            <w:r w:rsidRPr="004E5F86">
              <w:t>Amendment</w:t>
            </w:r>
          </w:p>
        </w:tc>
      </w:tr>
      <w:tr w:rsidR="00884D65" w:rsidRPr="004E5F86" w14:paraId="646CC016" w14:textId="77777777" w:rsidTr="00760218">
        <w:trPr>
          <w:jc w:val="center"/>
        </w:trPr>
        <w:tc>
          <w:tcPr>
            <w:tcW w:w="4876" w:type="dxa"/>
            <w:hideMark/>
          </w:tcPr>
          <w:p w14:paraId="57DA58BC" w14:textId="77777777" w:rsidR="00884D65" w:rsidRPr="004E5F86" w:rsidRDefault="00884D65" w:rsidP="00760218">
            <w:pPr>
              <w:pStyle w:val="Normal6"/>
              <w:jc w:val="center"/>
            </w:pPr>
            <w:r w:rsidRPr="004E5F86">
              <w:t xml:space="preserve">Repayment of funding and determination of excess loss </w:t>
            </w:r>
            <w:r w:rsidRPr="004E5F86">
              <w:rPr>
                <w:b/>
                <w:i/>
              </w:rPr>
              <w:t>and loss</w:t>
            </w:r>
          </w:p>
        </w:tc>
        <w:tc>
          <w:tcPr>
            <w:tcW w:w="4876" w:type="dxa"/>
            <w:hideMark/>
          </w:tcPr>
          <w:p w14:paraId="6E8AF884" w14:textId="77777777" w:rsidR="00884D65" w:rsidRPr="004E5F86" w:rsidRDefault="00884D65" w:rsidP="00760218">
            <w:pPr>
              <w:pStyle w:val="Normal6"/>
              <w:jc w:val="center"/>
              <w:rPr>
                <w:szCs w:val="24"/>
              </w:rPr>
            </w:pPr>
            <w:r w:rsidRPr="004E5F86">
              <w:t>Repayment of funding and determination of excess loss</w:t>
            </w:r>
          </w:p>
        </w:tc>
      </w:tr>
    </w:tbl>
    <w:p w14:paraId="3B11E7A1"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8EFEAF3" w14:textId="77777777" w:rsidR="00884D65" w:rsidRPr="004E5F86" w:rsidRDefault="00884D65" w:rsidP="00884D65">
      <w:r w:rsidRPr="004E5F86">
        <w:rPr>
          <w:rStyle w:val="HideTWBExt"/>
          <w:noProof w:val="0"/>
        </w:rPr>
        <w:t>&lt;/Amend&gt;</w:t>
      </w:r>
    </w:p>
    <w:p w14:paraId="67152F7C"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45</w:t>
      </w:r>
      <w:r w:rsidRPr="004E5F86">
        <w:rPr>
          <w:rStyle w:val="HideTWBExt"/>
          <w:b w:val="0"/>
          <w:noProof w:val="0"/>
        </w:rPr>
        <w:t>&lt;/NumAm&gt;</w:t>
      </w:r>
    </w:p>
    <w:p w14:paraId="32CBA5A1"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99DD573"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47126CF3"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8EA8DC1"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8FA9288" w14:textId="77777777" w:rsidTr="00760218">
        <w:trPr>
          <w:jc w:val="center"/>
        </w:trPr>
        <w:tc>
          <w:tcPr>
            <w:tcW w:w="9752" w:type="dxa"/>
            <w:gridSpan w:val="2"/>
          </w:tcPr>
          <w:p w14:paraId="494CF908" w14:textId="77777777" w:rsidR="00884D65" w:rsidRPr="004E5F86" w:rsidRDefault="00884D65" w:rsidP="00760218">
            <w:pPr>
              <w:keepNext/>
              <w:rPr>
                <w:lang w:val="fr-FR"/>
              </w:rPr>
            </w:pPr>
          </w:p>
        </w:tc>
      </w:tr>
      <w:tr w:rsidR="00884D65" w:rsidRPr="004E5F86" w14:paraId="1FA229C1" w14:textId="77777777" w:rsidTr="00760218">
        <w:trPr>
          <w:jc w:val="center"/>
        </w:trPr>
        <w:tc>
          <w:tcPr>
            <w:tcW w:w="4876" w:type="dxa"/>
            <w:hideMark/>
          </w:tcPr>
          <w:p w14:paraId="2FD43117" w14:textId="77777777" w:rsidR="00884D65" w:rsidRPr="004E5F86" w:rsidRDefault="00884D65" w:rsidP="00760218">
            <w:pPr>
              <w:pStyle w:val="ColumnHeading"/>
              <w:keepNext/>
            </w:pPr>
            <w:r w:rsidRPr="004E5F86">
              <w:t>Text proposed by the Commission</w:t>
            </w:r>
          </w:p>
        </w:tc>
        <w:tc>
          <w:tcPr>
            <w:tcW w:w="4876" w:type="dxa"/>
            <w:hideMark/>
          </w:tcPr>
          <w:p w14:paraId="7A6C1658" w14:textId="77777777" w:rsidR="00884D65" w:rsidRPr="004E5F86" w:rsidRDefault="00884D65" w:rsidP="00760218">
            <w:pPr>
              <w:pStyle w:val="ColumnHeading"/>
              <w:keepNext/>
            </w:pPr>
            <w:r w:rsidRPr="004E5F86">
              <w:t>Amendment</w:t>
            </w:r>
          </w:p>
        </w:tc>
      </w:tr>
      <w:tr w:rsidR="00884D65" w:rsidRPr="004E5F86" w14:paraId="04180680" w14:textId="77777777" w:rsidTr="00760218">
        <w:trPr>
          <w:jc w:val="center"/>
        </w:trPr>
        <w:tc>
          <w:tcPr>
            <w:tcW w:w="4876" w:type="dxa"/>
            <w:hideMark/>
          </w:tcPr>
          <w:p w14:paraId="2B28874A" w14:textId="77777777" w:rsidR="00884D65" w:rsidRPr="004E5F86" w:rsidRDefault="00884D65" w:rsidP="00760218">
            <w:pPr>
              <w:pStyle w:val="Normal6"/>
            </w:pPr>
            <w:r w:rsidRPr="004E5F86">
              <w:t>1.</w:t>
            </w:r>
            <w:r w:rsidRPr="004E5F86">
              <w:tab/>
              <w:t xml:space="preserve">The participating DGS shall repay the funding provided by the Board under Article 41n, less the amount of any excess loss cover in case of coverage under Article </w:t>
            </w:r>
            <w:r w:rsidRPr="004E5F86">
              <w:rPr>
                <w:b/>
                <w:i/>
              </w:rPr>
              <w:t>41a or any loss cover in case of coverage under Article 41d or</w:t>
            </w:r>
            <w:r w:rsidRPr="004E5F86">
              <w:t xml:space="preserve"> Article </w:t>
            </w:r>
            <w:r w:rsidRPr="004E5F86">
              <w:rPr>
                <w:b/>
                <w:i/>
              </w:rPr>
              <w:t>41h</w:t>
            </w:r>
            <w:r w:rsidRPr="004E5F86">
              <w:t>.</w:t>
            </w:r>
          </w:p>
        </w:tc>
        <w:tc>
          <w:tcPr>
            <w:tcW w:w="4876" w:type="dxa"/>
            <w:hideMark/>
          </w:tcPr>
          <w:p w14:paraId="4CDAE1DF" w14:textId="77777777" w:rsidR="00884D65" w:rsidRPr="004E5F86" w:rsidRDefault="00884D65" w:rsidP="00760218">
            <w:pPr>
              <w:pStyle w:val="Normal6"/>
              <w:rPr>
                <w:szCs w:val="24"/>
              </w:rPr>
            </w:pPr>
            <w:r w:rsidRPr="004E5F86">
              <w:t>1.</w:t>
            </w:r>
            <w:r w:rsidRPr="004E5F86">
              <w:tab/>
              <w:t xml:space="preserve">The participating DGS shall repay the funding provided by the Board under Article 41n, less the amount of any excess loss cover in case of coverage under Article </w:t>
            </w:r>
            <w:r w:rsidRPr="004E5F86">
              <w:rPr>
                <w:b/>
                <w:i/>
              </w:rPr>
              <w:t>41h and</w:t>
            </w:r>
            <w:r w:rsidRPr="004E5F86">
              <w:t xml:space="preserve"> Article </w:t>
            </w:r>
            <w:r w:rsidRPr="004E5F86">
              <w:rPr>
                <w:b/>
                <w:i/>
              </w:rPr>
              <w:t>41ha</w:t>
            </w:r>
            <w:r w:rsidRPr="004E5F86">
              <w:t>.</w:t>
            </w:r>
          </w:p>
        </w:tc>
      </w:tr>
    </w:tbl>
    <w:p w14:paraId="28BE11DA"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EBF9843" w14:textId="77777777" w:rsidR="00884D65" w:rsidRPr="004E5F86" w:rsidRDefault="00884D65" w:rsidP="00884D65">
      <w:r w:rsidRPr="004E5F86">
        <w:rPr>
          <w:rStyle w:val="HideTWBExt"/>
          <w:noProof w:val="0"/>
        </w:rPr>
        <w:lastRenderedPageBreak/>
        <w:t>&lt;/Amend&gt;</w:t>
      </w:r>
    </w:p>
    <w:p w14:paraId="3741016E"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46</w:t>
      </w:r>
      <w:r w:rsidRPr="004E5F86">
        <w:rPr>
          <w:rStyle w:val="HideTWBExt"/>
          <w:b w:val="0"/>
          <w:noProof w:val="0"/>
        </w:rPr>
        <w:t>&lt;/NumAm&gt;</w:t>
      </w:r>
    </w:p>
    <w:p w14:paraId="53E0B08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DE1F806"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10F4E01D"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D467B99"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1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E509B7E" w14:textId="77777777" w:rsidTr="00760218">
        <w:trPr>
          <w:jc w:val="center"/>
        </w:trPr>
        <w:tc>
          <w:tcPr>
            <w:tcW w:w="9752" w:type="dxa"/>
            <w:gridSpan w:val="2"/>
          </w:tcPr>
          <w:p w14:paraId="340065DD" w14:textId="77777777" w:rsidR="00884D65" w:rsidRPr="004E5F86" w:rsidRDefault="00884D65" w:rsidP="00760218">
            <w:pPr>
              <w:keepNext/>
              <w:rPr>
                <w:lang w:val="fr-FR"/>
              </w:rPr>
            </w:pPr>
          </w:p>
        </w:tc>
      </w:tr>
      <w:tr w:rsidR="00884D65" w:rsidRPr="004E5F86" w14:paraId="2F008453" w14:textId="77777777" w:rsidTr="00760218">
        <w:trPr>
          <w:jc w:val="center"/>
        </w:trPr>
        <w:tc>
          <w:tcPr>
            <w:tcW w:w="4876" w:type="dxa"/>
            <w:hideMark/>
          </w:tcPr>
          <w:p w14:paraId="4569D9D6" w14:textId="77777777" w:rsidR="00884D65" w:rsidRPr="004E5F86" w:rsidRDefault="00884D65" w:rsidP="00760218">
            <w:pPr>
              <w:pStyle w:val="ColumnHeading"/>
              <w:keepNext/>
            </w:pPr>
            <w:r w:rsidRPr="004E5F86">
              <w:t>Text proposed by the Commission</w:t>
            </w:r>
          </w:p>
        </w:tc>
        <w:tc>
          <w:tcPr>
            <w:tcW w:w="4876" w:type="dxa"/>
            <w:hideMark/>
          </w:tcPr>
          <w:p w14:paraId="08D6AEE7" w14:textId="77777777" w:rsidR="00884D65" w:rsidRPr="004E5F86" w:rsidRDefault="00884D65" w:rsidP="00760218">
            <w:pPr>
              <w:pStyle w:val="ColumnHeading"/>
              <w:keepNext/>
            </w:pPr>
            <w:r w:rsidRPr="004E5F86">
              <w:t>Amendment</w:t>
            </w:r>
          </w:p>
        </w:tc>
      </w:tr>
      <w:tr w:rsidR="00884D65" w:rsidRPr="004E5F86" w14:paraId="77FCF042" w14:textId="77777777" w:rsidTr="00760218">
        <w:trPr>
          <w:jc w:val="center"/>
        </w:trPr>
        <w:tc>
          <w:tcPr>
            <w:tcW w:w="4876" w:type="dxa"/>
          </w:tcPr>
          <w:p w14:paraId="41E124AA" w14:textId="77777777" w:rsidR="00884D65" w:rsidRPr="004E5F86" w:rsidRDefault="00884D65" w:rsidP="00760218">
            <w:pPr>
              <w:pStyle w:val="Normal6"/>
            </w:pPr>
          </w:p>
        </w:tc>
        <w:tc>
          <w:tcPr>
            <w:tcW w:w="4876" w:type="dxa"/>
            <w:hideMark/>
          </w:tcPr>
          <w:p w14:paraId="754876A8" w14:textId="77777777" w:rsidR="00884D65" w:rsidRPr="004E5F86" w:rsidRDefault="00884D65" w:rsidP="00760218">
            <w:pPr>
              <w:pStyle w:val="Normal6"/>
              <w:rPr>
                <w:szCs w:val="24"/>
              </w:rPr>
            </w:pPr>
            <w:r w:rsidRPr="004E5F86">
              <w:rPr>
                <w:b/>
                <w:i/>
              </w:rPr>
              <w:t>1a.</w:t>
            </w:r>
            <w:r w:rsidRPr="004E5F86">
              <w:rPr>
                <w:b/>
                <w:i/>
              </w:rPr>
              <w:tab/>
              <w:t>The repayment plan initially established by the Board in accordance with Article 41n shall, to the largest extent possible, be based on the expected recoveries from the insolvency or resolution procedure of the credit institution concerned.</w:t>
            </w:r>
          </w:p>
        </w:tc>
      </w:tr>
    </w:tbl>
    <w:p w14:paraId="3D99FD1A"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78FA24A" w14:textId="77777777" w:rsidR="00884D65" w:rsidRPr="004E5F86" w:rsidRDefault="00884D65" w:rsidP="00884D65">
      <w:r w:rsidRPr="004E5F86">
        <w:rPr>
          <w:rStyle w:val="HideTWBExt"/>
          <w:noProof w:val="0"/>
        </w:rPr>
        <w:t>&lt;/Amend&gt;</w:t>
      </w:r>
    </w:p>
    <w:p w14:paraId="3C51D48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47</w:t>
      </w:r>
      <w:r w:rsidRPr="004E5F86">
        <w:rPr>
          <w:rStyle w:val="HideTWBExt"/>
          <w:b w:val="0"/>
          <w:noProof w:val="0"/>
        </w:rPr>
        <w:t>&lt;/NumAm&gt;</w:t>
      </w:r>
    </w:p>
    <w:p w14:paraId="2A537BF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FC67CCE"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5CAEC3C6"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37997412"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1 b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3E41788C" w14:textId="77777777" w:rsidTr="00760218">
        <w:trPr>
          <w:jc w:val="center"/>
        </w:trPr>
        <w:tc>
          <w:tcPr>
            <w:tcW w:w="9752" w:type="dxa"/>
            <w:gridSpan w:val="2"/>
          </w:tcPr>
          <w:p w14:paraId="1506BB05" w14:textId="77777777" w:rsidR="00884D65" w:rsidRPr="004E5F86" w:rsidRDefault="00884D65" w:rsidP="00760218">
            <w:pPr>
              <w:keepNext/>
              <w:rPr>
                <w:lang w:val="fr-FR"/>
              </w:rPr>
            </w:pPr>
          </w:p>
        </w:tc>
      </w:tr>
      <w:tr w:rsidR="00884D65" w:rsidRPr="004E5F86" w14:paraId="7D98CB6F" w14:textId="77777777" w:rsidTr="00760218">
        <w:trPr>
          <w:jc w:val="center"/>
        </w:trPr>
        <w:tc>
          <w:tcPr>
            <w:tcW w:w="4876" w:type="dxa"/>
            <w:hideMark/>
          </w:tcPr>
          <w:p w14:paraId="70BA6281" w14:textId="77777777" w:rsidR="00884D65" w:rsidRPr="004E5F86" w:rsidRDefault="00884D65" w:rsidP="00760218">
            <w:pPr>
              <w:pStyle w:val="ColumnHeading"/>
              <w:keepNext/>
            </w:pPr>
            <w:r w:rsidRPr="004E5F86">
              <w:t>Text proposed by the Commission</w:t>
            </w:r>
          </w:p>
        </w:tc>
        <w:tc>
          <w:tcPr>
            <w:tcW w:w="4876" w:type="dxa"/>
            <w:hideMark/>
          </w:tcPr>
          <w:p w14:paraId="3961F24A" w14:textId="77777777" w:rsidR="00884D65" w:rsidRPr="004E5F86" w:rsidRDefault="00884D65" w:rsidP="00760218">
            <w:pPr>
              <w:pStyle w:val="ColumnHeading"/>
              <w:keepNext/>
            </w:pPr>
            <w:r w:rsidRPr="004E5F86">
              <w:t>Amendment</w:t>
            </w:r>
          </w:p>
        </w:tc>
      </w:tr>
      <w:tr w:rsidR="00884D65" w:rsidRPr="004E5F86" w14:paraId="06BADF98" w14:textId="77777777" w:rsidTr="00760218">
        <w:trPr>
          <w:jc w:val="center"/>
        </w:trPr>
        <w:tc>
          <w:tcPr>
            <w:tcW w:w="4876" w:type="dxa"/>
          </w:tcPr>
          <w:p w14:paraId="69C15742" w14:textId="77777777" w:rsidR="00884D65" w:rsidRPr="004E5F86" w:rsidRDefault="00884D65" w:rsidP="00760218">
            <w:pPr>
              <w:pStyle w:val="Normal6"/>
            </w:pPr>
          </w:p>
        </w:tc>
        <w:tc>
          <w:tcPr>
            <w:tcW w:w="4876" w:type="dxa"/>
            <w:hideMark/>
          </w:tcPr>
          <w:p w14:paraId="393D7B95" w14:textId="77777777" w:rsidR="00884D65" w:rsidRPr="004E5F86" w:rsidRDefault="00884D65" w:rsidP="00760218">
            <w:pPr>
              <w:pStyle w:val="Normal6"/>
              <w:rPr>
                <w:szCs w:val="24"/>
              </w:rPr>
            </w:pPr>
            <w:r w:rsidRPr="004E5F86">
              <w:rPr>
                <w:b/>
                <w:i/>
              </w:rPr>
              <w:t>1b.</w:t>
            </w:r>
            <w:r w:rsidRPr="004E5F86">
              <w:rPr>
                <w:b/>
                <w:i/>
              </w:rPr>
              <w:tab/>
              <w:t>The following conditions for the repayment plan shall apply:</w:t>
            </w:r>
          </w:p>
        </w:tc>
      </w:tr>
      <w:tr w:rsidR="00884D65" w:rsidRPr="004E5F86" w14:paraId="284C438B" w14:textId="77777777" w:rsidTr="00760218">
        <w:trPr>
          <w:jc w:val="center"/>
        </w:trPr>
        <w:tc>
          <w:tcPr>
            <w:tcW w:w="4876" w:type="dxa"/>
          </w:tcPr>
          <w:p w14:paraId="4A20833D" w14:textId="77777777" w:rsidR="00884D65" w:rsidRPr="004E5F86" w:rsidRDefault="00884D65" w:rsidP="00760218">
            <w:pPr>
              <w:pStyle w:val="Normal6"/>
            </w:pPr>
          </w:p>
        </w:tc>
        <w:tc>
          <w:tcPr>
            <w:tcW w:w="4876" w:type="dxa"/>
            <w:hideMark/>
          </w:tcPr>
          <w:p w14:paraId="5C579DC4" w14:textId="77777777" w:rsidR="00884D65" w:rsidRPr="004E5F86" w:rsidRDefault="00884D65" w:rsidP="00760218">
            <w:pPr>
              <w:pStyle w:val="Normal6"/>
              <w:rPr>
                <w:szCs w:val="24"/>
              </w:rPr>
            </w:pPr>
            <w:r w:rsidRPr="004E5F86">
              <w:rPr>
                <w:b/>
                <w:i/>
              </w:rPr>
              <w:t xml:space="preserve">(a) </w:t>
            </w:r>
            <w:r w:rsidRPr="004E5F86">
              <w:rPr>
                <w:b/>
                <w:i/>
              </w:rPr>
              <w:tab/>
              <w:t>the minimum annual repayment by the participating DGS shall be 10 % of the funding provided by the Board under Article 41n; and</w:t>
            </w:r>
          </w:p>
        </w:tc>
      </w:tr>
      <w:tr w:rsidR="00884D65" w:rsidRPr="004E5F86" w14:paraId="684A61DE" w14:textId="77777777" w:rsidTr="00760218">
        <w:trPr>
          <w:jc w:val="center"/>
        </w:trPr>
        <w:tc>
          <w:tcPr>
            <w:tcW w:w="4876" w:type="dxa"/>
          </w:tcPr>
          <w:p w14:paraId="10C7EF16" w14:textId="77777777" w:rsidR="00884D65" w:rsidRPr="004E5F86" w:rsidRDefault="00884D65" w:rsidP="00760218">
            <w:pPr>
              <w:pStyle w:val="Normal6"/>
            </w:pPr>
          </w:p>
        </w:tc>
        <w:tc>
          <w:tcPr>
            <w:tcW w:w="4876" w:type="dxa"/>
            <w:hideMark/>
          </w:tcPr>
          <w:p w14:paraId="612BCC52" w14:textId="77777777" w:rsidR="00884D65" w:rsidRPr="004E5F86" w:rsidRDefault="00884D65" w:rsidP="00760218">
            <w:pPr>
              <w:pStyle w:val="Normal6"/>
              <w:rPr>
                <w:szCs w:val="24"/>
              </w:rPr>
            </w:pPr>
            <w:r w:rsidRPr="004E5F86">
              <w:rPr>
                <w:b/>
                <w:i/>
              </w:rPr>
              <w:t xml:space="preserve">(b) </w:t>
            </w:r>
            <w:r w:rsidRPr="004E5F86">
              <w:rPr>
                <w:b/>
                <w:i/>
              </w:rPr>
              <w:tab/>
              <w:t>each year, the Board shall reassess the level of expected recoveries and recalibrate the repayment plan for the remaining years in accordance with that assessment.</w:t>
            </w:r>
          </w:p>
        </w:tc>
      </w:tr>
    </w:tbl>
    <w:p w14:paraId="08997A10"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2EC6752" w14:textId="77777777" w:rsidR="00884D65" w:rsidRPr="004E5F86" w:rsidRDefault="00884D65" w:rsidP="00884D65">
      <w:r w:rsidRPr="004E5F86">
        <w:rPr>
          <w:rStyle w:val="HideTWBExt"/>
          <w:noProof w:val="0"/>
        </w:rPr>
        <w:t>&lt;/Amend&gt;</w:t>
      </w:r>
    </w:p>
    <w:p w14:paraId="42446E69"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48</w:t>
      </w:r>
      <w:r w:rsidRPr="004E5F86">
        <w:rPr>
          <w:rStyle w:val="HideTWBExt"/>
          <w:b w:val="0"/>
          <w:noProof w:val="0"/>
        </w:rPr>
        <w:t>&lt;/NumAm&gt;</w:t>
      </w:r>
    </w:p>
    <w:p w14:paraId="564C7FC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FCEA04D"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44E88DDA"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896C2E8"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741449D5" w14:textId="77777777" w:rsidTr="00760218">
        <w:trPr>
          <w:jc w:val="center"/>
        </w:trPr>
        <w:tc>
          <w:tcPr>
            <w:tcW w:w="9752" w:type="dxa"/>
            <w:gridSpan w:val="2"/>
          </w:tcPr>
          <w:p w14:paraId="3AC00889" w14:textId="77777777" w:rsidR="00884D65" w:rsidRPr="004E5F86" w:rsidRDefault="00884D65" w:rsidP="00760218">
            <w:pPr>
              <w:keepNext/>
              <w:rPr>
                <w:lang w:val="fr-FR"/>
              </w:rPr>
            </w:pPr>
          </w:p>
        </w:tc>
      </w:tr>
      <w:tr w:rsidR="00884D65" w:rsidRPr="004E5F86" w14:paraId="79905C1F" w14:textId="77777777" w:rsidTr="00760218">
        <w:trPr>
          <w:jc w:val="center"/>
        </w:trPr>
        <w:tc>
          <w:tcPr>
            <w:tcW w:w="4876" w:type="dxa"/>
            <w:hideMark/>
          </w:tcPr>
          <w:p w14:paraId="496156F5" w14:textId="77777777" w:rsidR="00884D65" w:rsidRPr="004E5F86" w:rsidRDefault="00884D65" w:rsidP="00760218">
            <w:pPr>
              <w:pStyle w:val="ColumnHeading"/>
              <w:keepNext/>
            </w:pPr>
            <w:r w:rsidRPr="004E5F86">
              <w:t>Text proposed by the Commission</w:t>
            </w:r>
          </w:p>
        </w:tc>
        <w:tc>
          <w:tcPr>
            <w:tcW w:w="4876" w:type="dxa"/>
            <w:hideMark/>
          </w:tcPr>
          <w:p w14:paraId="3651C21B" w14:textId="77777777" w:rsidR="00884D65" w:rsidRPr="004E5F86" w:rsidRDefault="00884D65" w:rsidP="00760218">
            <w:pPr>
              <w:pStyle w:val="ColumnHeading"/>
              <w:keepNext/>
            </w:pPr>
            <w:r w:rsidRPr="004E5F86">
              <w:t>Amendment</w:t>
            </w:r>
          </w:p>
        </w:tc>
      </w:tr>
      <w:tr w:rsidR="00884D65" w:rsidRPr="004E5F86" w14:paraId="038AF030" w14:textId="77777777" w:rsidTr="00760218">
        <w:trPr>
          <w:jc w:val="center"/>
        </w:trPr>
        <w:tc>
          <w:tcPr>
            <w:tcW w:w="4876" w:type="dxa"/>
            <w:hideMark/>
          </w:tcPr>
          <w:p w14:paraId="322B1B0E" w14:textId="77777777" w:rsidR="00884D65" w:rsidRPr="004E5F86" w:rsidRDefault="00884D65" w:rsidP="00760218">
            <w:pPr>
              <w:pStyle w:val="Normal6"/>
            </w:pPr>
            <w:r w:rsidRPr="004E5F86">
              <w:t>2.</w:t>
            </w:r>
            <w:r w:rsidRPr="004E5F86">
              <w:tab/>
              <w:t xml:space="preserve">Until the termination of the insolvency or resolution procedure, the Board shall determine, on an annual basis, the amount the participating DGS has already recovered from the insolvency procedure or has already been paid in accordance with Article 75 of Directive 2014/59/EU. The participating DGS shall provide to the Board all information necessary to make this determination. </w:t>
            </w:r>
            <w:r w:rsidRPr="004E5F86">
              <w:rPr>
                <w:b/>
                <w:i/>
              </w:rPr>
              <w:t>The participating DGS shall pay to the Board a share of that amount which corresponds to the share that is covered by EDIS in accordance with Article 41a, Article 41d or Article 41h.</w:t>
            </w:r>
          </w:p>
        </w:tc>
        <w:tc>
          <w:tcPr>
            <w:tcW w:w="4876" w:type="dxa"/>
            <w:hideMark/>
          </w:tcPr>
          <w:p w14:paraId="3AB9C36D" w14:textId="77777777" w:rsidR="00884D65" w:rsidRPr="004E5F86" w:rsidRDefault="00884D65" w:rsidP="00760218">
            <w:pPr>
              <w:pStyle w:val="Normal6"/>
              <w:rPr>
                <w:szCs w:val="24"/>
              </w:rPr>
            </w:pPr>
            <w:r w:rsidRPr="004E5F86">
              <w:t>2.</w:t>
            </w:r>
            <w:r w:rsidRPr="004E5F86">
              <w:tab/>
              <w:t>Until the termination of the insolvency or resolution procedure, the Board shall determine, on an annual basis, the amount the participating DGS has already recovered from the insolvency procedure or has already been paid in accordance with Article 75 of Directive 2014/59/EU. The participating DGS shall provide to the Board all information necessary to make this determination.</w:t>
            </w:r>
          </w:p>
        </w:tc>
      </w:tr>
    </w:tbl>
    <w:p w14:paraId="042D0EC6"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F9C7149" w14:textId="77777777" w:rsidR="00884D65" w:rsidRPr="004E5F86" w:rsidRDefault="00884D65" w:rsidP="00884D65">
      <w:r w:rsidRPr="004E5F86">
        <w:rPr>
          <w:rStyle w:val="HideTWBExt"/>
          <w:noProof w:val="0"/>
        </w:rPr>
        <w:t>&lt;/Amend&gt;</w:t>
      </w:r>
    </w:p>
    <w:p w14:paraId="3FB2CF91"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49</w:t>
      </w:r>
      <w:r w:rsidRPr="004E5F86">
        <w:rPr>
          <w:rStyle w:val="HideTWBExt"/>
          <w:b w:val="0"/>
          <w:noProof w:val="0"/>
        </w:rPr>
        <w:t>&lt;/NumAm&gt;</w:t>
      </w:r>
    </w:p>
    <w:p w14:paraId="49D1C38B"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F478B7C"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46BEBB4F"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E24A66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5A2C02A" w14:textId="77777777" w:rsidTr="00760218">
        <w:trPr>
          <w:jc w:val="center"/>
        </w:trPr>
        <w:tc>
          <w:tcPr>
            <w:tcW w:w="9752" w:type="dxa"/>
            <w:gridSpan w:val="2"/>
          </w:tcPr>
          <w:p w14:paraId="7F11B6E7" w14:textId="77777777" w:rsidR="00884D65" w:rsidRPr="004E5F86" w:rsidRDefault="00884D65" w:rsidP="00760218">
            <w:pPr>
              <w:keepNext/>
              <w:rPr>
                <w:lang w:val="fr-FR"/>
              </w:rPr>
            </w:pPr>
          </w:p>
        </w:tc>
      </w:tr>
      <w:tr w:rsidR="00884D65" w:rsidRPr="004E5F86" w14:paraId="173F750C" w14:textId="77777777" w:rsidTr="00760218">
        <w:trPr>
          <w:jc w:val="center"/>
        </w:trPr>
        <w:tc>
          <w:tcPr>
            <w:tcW w:w="4876" w:type="dxa"/>
            <w:hideMark/>
          </w:tcPr>
          <w:p w14:paraId="2FB2FC07" w14:textId="77777777" w:rsidR="00884D65" w:rsidRPr="004E5F86" w:rsidRDefault="00884D65" w:rsidP="00760218">
            <w:pPr>
              <w:pStyle w:val="ColumnHeading"/>
              <w:keepNext/>
            </w:pPr>
            <w:r w:rsidRPr="004E5F86">
              <w:t>Text proposed by the Commission</w:t>
            </w:r>
          </w:p>
        </w:tc>
        <w:tc>
          <w:tcPr>
            <w:tcW w:w="4876" w:type="dxa"/>
            <w:hideMark/>
          </w:tcPr>
          <w:p w14:paraId="007B5A2F" w14:textId="77777777" w:rsidR="00884D65" w:rsidRPr="004E5F86" w:rsidRDefault="00884D65" w:rsidP="00760218">
            <w:pPr>
              <w:pStyle w:val="ColumnHeading"/>
              <w:keepNext/>
            </w:pPr>
            <w:r w:rsidRPr="004E5F86">
              <w:t>Amendment</w:t>
            </w:r>
          </w:p>
        </w:tc>
      </w:tr>
      <w:tr w:rsidR="00884D65" w:rsidRPr="004E5F86" w14:paraId="022B9EC9" w14:textId="77777777" w:rsidTr="00760218">
        <w:trPr>
          <w:jc w:val="center"/>
        </w:trPr>
        <w:tc>
          <w:tcPr>
            <w:tcW w:w="4876" w:type="dxa"/>
            <w:hideMark/>
          </w:tcPr>
          <w:p w14:paraId="787A1B22" w14:textId="77777777" w:rsidR="00884D65" w:rsidRPr="004E5F86" w:rsidRDefault="00884D65" w:rsidP="00760218">
            <w:pPr>
              <w:pStyle w:val="Normal6"/>
            </w:pPr>
            <w:r w:rsidRPr="004E5F86">
              <w:rPr>
                <w:b/>
                <w:i/>
              </w:rPr>
              <w:t>3.</w:t>
            </w:r>
            <w:r w:rsidRPr="004E5F86">
              <w:rPr>
                <w:b/>
                <w:i/>
              </w:rPr>
              <w:tab/>
              <w:t xml:space="preserve">In case of coverage under Article 41a, the participating DGS shall also pay to the Board, by the end of the first calendar year after the funding was provided, an amount equal to the ex-post contributions that the participating DGS may raise within one calendar year in accordance with the first sentence of the first subparagraph of Article 10(8) of Directive 2014/49/EU, less the amount of ex-post contributions it raised in </w:t>
            </w:r>
            <w:r w:rsidRPr="004E5F86">
              <w:rPr>
                <w:b/>
                <w:i/>
              </w:rPr>
              <w:lastRenderedPageBreak/>
              <w:t>accordance with point (b) of Article 41b(1) of this Regulation.</w:t>
            </w:r>
          </w:p>
        </w:tc>
        <w:tc>
          <w:tcPr>
            <w:tcW w:w="4876" w:type="dxa"/>
            <w:hideMark/>
          </w:tcPr>
          <w:p w14:paraId="7F6FE185" w14:textId="77777777" w:rsidR="00884D65" w:rsidRPr="004E5F86" w:rsidRDefault="00884D65" w:rsidP="00760218">
            <w:pPr>
              <w:pStyle w:val="Normal6"/>
              <w:rPr>
                <w:szCs w:val="24"/>
              </w:rPr>
            </w:pPr>
            <w:r w:rsidRPr="004E5F86">
              <w:rPr>
                <w:b/>
                <w:i/>
              </w:rPr>
              <w:lastRenderedPageBreak/>
              <w:t>deleted</w:t>
            </w:r>
          </w:p>
        </w:tc>
      </w:tr>
    </w:tbl>
    <w:p w14:paraId="5E77350C"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E3AF7C3" w14:textId="77777777" w:rsidR="00884D65" w:rsidRPr="004E5F86" w:rsidRDefault="00884D65" w:rsidP="00884D65">
      <w:r w:rsidRPr="004E5F86">
        <w:rPr>
          <w:rStyle w:val="HideTWBExt"/>
          <w:noProof w:val="0"/>
        </w:rPr>
        <w:t>&lt;/Amend&gt;</w:t>
      </w:r>
    </w:p>
    <w:p w14:paraId="573FBB9F"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50</w:t>
      </w:r>
      <w:r w:rsidRPr="004E5F86">
        <w:rPr>
          <w:rStyle w:val="HideTWBExt"/>
          <w:b w:val="0"/>
          <w:noProof w:val="0"/>
        </w:rPr>
        <w:t>&lt;/NumAm&gt;</w:t>
      </w:r>
    </w:p>
    <w:p w14:paraId="430D9D0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C4ED0D6"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10</w:t>
      </w:r>
      <w:r w:rsidRPr="004E5F86">
        <w:rPr>
          <w:rStyle w:val="HideTWBExt"/>
          <w:b w:val="0"/>
          <w:noProof w:val="0"/>
          <w:lang w:val="fr-FR"/>
        </w:rPr>
        <w:t>&lt;/Article&gt;</w:t>
      </w:r>
    </w:p>
    <w:p w14:paraId="76AEAF21"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26817BE7"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3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B51E2C7" w14:textId="77777777" w:rsidTr="00760218">
        <w:trPr>
          <w:jc w:val="center"/>
        </w:trPr>
        <w:tc>
          <w:tcPr>
            <w:tcW w:w="9752" w:type="dxa"/>
            <w:gridSpan w:val="2"/>
          </w:tcPr>
          <w:p w14:paraId="507B0A95" w14:textId="77777777" w:rsidR="00884D65" w:rsidRPr="004E5F86" w:rsidRDefault="00884D65" w:rsidP="00760218">
            <w:pPr>
              <w:keepNext/>
              <w:rPr>
                <w:lang w:val="fr-FR"/>
              </w:rPr>
            </w:pPr>
          </w:p>
        </w:tc>
      </w:tr>
      <w:tr w:rsidR="00884D65" w:rsidRPr="004E5F86" w14:paraId="0E7AAE57" w14:textId="77777777" w:rsidTr="00760218">
        <w:trPr>
          <w:jc w:val="center"/>
        </w:trPr>
        <w:tc>
          <w:tcPr>
            <w:tcW w:w="4876" w:type="dxa"/>
            <w:hideMark/>
          </w:tcPr>
          <w:p w14:paraId="2F75AE4E" w14:textId="77777777" w:rsidR="00884D65" w:rsidRPr="004E5F86" w:rsidRDefault="00884D65" w:rsidP="00760218">
            <w:pPr>
              <w:pStyle w:val="ColumnHeading"/>
              <w:keepNext/>
            </w:pPr>
            <w:r w:rsidRPr="004E5F86">
              <w:t>Text proposed by the Commission</w:t>
            </w:r>
          </w:p>
        </w:tc>
        <w:tc>
          <w:tcPr>
            <w:tcW w:w="4876" w:type="dxa"/>
            <w:hideMark/>
          </w:tcPr>
          <w:p w14:paraId="50ACC126" w14:textId="77777777" w:rsidR="00884D65" w:rsidRPr="004E5F86" w:rsidRDefault="00884D65" w:rsidP="00760218">
            <w:pPr>
              <w:pStyle w:val="ColumnHeading"/>
              <w:keepNext/>
            </w:pPr>
            <w:r w:rsidRPr="004E5F86">
              <w:t>Amendment</w:t>
            </w:r>
          </w:p>
        </w:tc>
      </w:tr>
      <w:tr w:rsidR="00884D65" w:rsidRPr="004E5F86" w14:paraId="28FA3E3C" w14:textId="77777777" w:rsidTr="00760218">
        <w:trPr>
          <w:jc w:val="center"/>
        </w:trPr>
        <w:tc>
          <w:tcPr>
            <w:tcW w:w="4876" w:type="dxa"/>
          </w:tcPr>
          <w:p w14:paraId="137F09CA" w14:textId="77777777" w:rsidR="00884D65" w:rsidRPr="004E5F86" w:rsidRDefault="00884D65" w:rsidP="00760218">
            <w:pPr>
              <w:pStyle w:val="Normal6"/>
            </w:pPr>
          </w:p>
        </w:tc>
        <w:tc>
          <w:tcPr>
            <w:tcW w:w="4876" w:type="dxa"/>
            <w:hideMark/>
          </w:tcPr>
          <w:p w14:paraId="0BA7371E" w14:textId="77777777" w:rsidR="00884D65" w:rsidRPr="004E5F86" w:rsidRDefault="00884D65" w:rsidP="00760218">
            <w:pPr>
              <w:pStyle w:val="Normal6"/>
              <w:rPr>
                <w:szCs w:val="24"/>
              </w:rPr>
            </w:pPr>
            <w:r w:rsidRPr="004E5F86">
              <w:rPr>
                <w:b/>
                <w:i/>
              </w:rPr>
              <w:t>3a.</w:t>
            </w:r>
            <w:r w:rsidRPr="004E5F86">
              <w:rPr>
                <w:b/>
                <w:i/>
              </w:rPr>
              <w:tab/>
              <w:t>In the case of coverage under the insurance period, during each yearly assessment by the Board as regards to the expected recoveries from the credit institution concerned, the level of expected excess loss shall also be determined. On the basis of this assessment the repayment plan shall be recalibrated so as to allow the full repayment of all subfunds, as referred to in Article 74a(3a).</w:t>
            </w:r>
          </w:p>
        </w:tc>
      </w:tr>
      <w:tr w:rsidR="00884D65" w:rsidRPr="004E5F86" w14:paraId="62B59C19" w14:textId="77777777" w:rsidTr="00760218">
        <w:trPr>
          <w:jc w:val="center"/>
        </w:trPr>
        <w:tc>
          <w:tcPr>
            <w:tcW w:w="4876" w:type="dxa"/>
          </w:tcPr>
          <w:p w14:paraId="23325073" w14:textId="77777777" w:rsidR="00884D65" w:rsidRPr="004E5F86" w:rsidRDefault="00884D65" w:rsidP="00760218">
            <w:pPr>
              <w:pStyle w:val="Normal6"/>
            </w:pPr>
          </w:p>
        </w:tc>
        <w:tc>
          <w:tcPr>
            <w:tcW w:w="4876" w:type="dxa"/>
            <w:hideMark/>
          </w:tcPr>
          <w:p w14:paraId="5C451EA6" w14:textId="77777777" w:rsidR="00884D65" w:rsidRPr="004E5F86" w:rsidRDefault="00884D65" w:rsidP="00760218">
            <w:pPr>
              <w:pStyle w:val="Normal6"/>
              <w:rPr>
                <w:szCs w:val="24"/>
              </w:rPr>
            </w:pPr>
            <w:r w:rsidRPr="004E5F86">
              <w:rPr>
                <w:b/>
                <w:i/>
              </w:rPr>
              <w:t>This includes any repayments and new contributions to be raised by the participating DGSs for their respective subfunds to ensure that, in the event of excess loss, the target level of funding of the DIF shall be maintained within the same period of six years.</w:t>
            </w:r>
          </w:p>
        </w:tc>
      </w:tr>
    </w:tbl>
    <w:p w14:paraId="6C324418"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F6B44D4" w14:textId="77777777" w:rsidR="00884D65" w:rsidRPr="004E5F86" w:rsidRDefault="00884D65" w:rsidP="00884D65">
      <w:r w:rsidRPr="004E5F86">
        <w:rPr>
          <w:rStyle w:val="HideTWBExt"/>
          <w:noProof w:val="0"/>
        </w:rPr>
        <w:t>&lt;/Amend&gt;</w:t>
      </w:r>
    </w:p>
    <w:p w14:paraId="313C597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51</w:t>
      </w:r>
      <w:r w:rsidRPr="004E5F86">
        <w:rPr>
          <w:rStyle w:val="HideTWBExt"/>
          <w:b w:val="0"/>
          <w:noProof w:val="0"/>
        </w:rPr>
        <w:t>&lt;/NumAm&gt;</w:t>
      </w:r>
    </w:p>
    <w:p w14:paraId="734061D9"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7F6B03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1DD283CC"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3016F8D6"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3 b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603E6D6D" w14:textId="77777777" w:rsidTr="00760218">
        <w:trPr>
          <w:jc w:val="center"/>
        </w:trPr>
        <w:tc>
          <w:tcPr>
            <w:tcW w:w="9752" w:type="dxa"/>
            <w:gridSpan w:val="2"/>
          </w:tcPr>
          <w:p w14:paraId="7C54E768" w14:textId="77777777" w:rsidR="00884D65" w:rsidRPr="004E5F86" w:rsidRDefault="00884D65" w:rsidP="00760218">
            <w:pPr>
              <w:keepNext/>
              <w:rPr>
                <w:lang w:val="fr-FR"/>
              </w:rPr>
            </w:pPr>
          </w:p>
        </w:tc>
      </w:tr>
      <w:tr w:rsidR="00884D65" w:rsidRPr="004E5F86" w14:paraId="2B9DAF62" w14:textId="77777777" w:rsidTr="00760218">
        <w:trPr>
          <w:jc w:val="center"/>
        </w:trPr>
        <w:tc>
          <w:tcPr>
            <w:tcW w:w="4876" w:type="dxa"/>
            <w:hideMark/>
          </w:tcPr>
          <w:p w14:paraId="55F8D71F" w14:textId="77777777" w:rsidR="00884D65" w:rsidRPr="004E5F86" w:rsidRDefault="00884D65" w:rsidP="00760218">
            <w:pPr>
              <w:pStyle w:val="ColumnHeading"/>
              <w:keepNext/>
            </w:pPr>
            <w:r w:rsidRPr="004E5F86">
              <w:t>Text proposed by the Commission</w:t>
            </w:r>
          </w:p>
        </w:tc>
        <w:tc>
          <w:tcPr>
            <w:tcW w:w="4876" w:type="dxa"/>
            <w:hideMark/>
          </w:tcPr>
          <w:p w14:paraId="4661A903" w14:textId="77777777" w:rsidR="00884D65" w:rsidRPr="004E5F86" w:rsidRDefault="00884D65" w:rsidP="00760218">
            <w:pPr>
              <w:pStyle w:val="ColumnHeading"/>
              <w:keepNext/>
            </w:pPr>
            <w:r w:rsidRPr="004E5F86">
              <w:t>Amendment</w:t>
            </w:r>
          </w:p>
        </w:tc>
      </w:tr>
      <w:tr w:rsidR="00884D65" w:rsidRPr="004E5F86" w14:paraId="424AFE5B" w14:textId="77777777" w:rsidTr="00760218">
        <w:trPr>
          <w:jc w:val="center"/>
        </w:trPr>
        <w:tc>
          <w:tcPr>
            <w:tcW w:w="4876" w:type="dxa"/>
          </w:tcPr>
          <w:p w14:paraId="5B5E0D87" w14:textId="77777777" w:rsidR="00884D65" w:rsidRPr="004E5F86" w:rsidRDefault="00884D65" w:rsidP="00760218">
            <w:pPr>
              <w:pStyle w:val="Normal6"/>
            </w:pPr>
          </w:p>
        </w:tc>
        <w:tc>
          <w:tcPr>
            <w:tcW w:w="4876" w:type="dxa"/>
            <w:hideMark/>
          </w:tcPr>
          <w:p w14:paraId="4239E675" w14:textId="77777777" w:rsidR="00884D65" w:rsidRPr="004E5F86" w:rsidRDefault="00884D65" w:rsidP="00760218">
            <w:pPr>
              <w:pStyle w:val="Normal6"/>
              <w:rPr>
                <w:szCs w:val="24"/>
              </w:rPr>
            </w:pPr>
            <w:r w:rsidRPr="004E5F86">
              <w:rPr>
                <w:b/>
                <w:i/>
              </w:rPr>
              <w:t>3 b.</w:t>
            </w:r>
            <w:r w:rsidRPr="004E5F86">
              <w:rPr>
                <w:b/>
                <w:i/>
              </w:rPr>
              <w:tab/>
              <w:t>The repayment plan shall also establish the refunding path for the participating DGS to return to its target level as set out in Article 41j.</w:t>
            </w:r>
          </w:p>
        </w:tc>
      </w:tr>
      <w:tr w:rsidR="00884D65" w:rsidRPr="004E5F86" w14:paraId="4EAF433C" w14:textId="77777777" w:rsidTr="00760218">
        <w:trPr>
          <w:jc w:val="center"/>
        </w:trPr>
        <w:tc>
          <w:tcPr>
            <w:tcW w:w="4876" w:type="dxa"/>
          </w:tcPr>
          <w:p w14:paraId="520CB975" w14:textId="77777777" w:rsidR="00884D65" w:rsidRPr="004E5F86" w:rsidRDefault="00884D65" w:rsidP="00760218">
            <w:pPr>
              <w:pStyle w:val="Normal6"/>
            </w:pPr>
          </w:p>
        </w:tc>
        <w:tc>
          <w:tcPr>
            <w:tcW w:w="4876" w:type="dxa"/>
            <w:hideMark/>
          </w:tcPr>
          <w:p w14:paraId="4D339385" w14:textId="77777777" w:rsidR="00884D65" w:rsidRPr="004E5F86" w:rsidRDefault="00884D65" w:rsidP="00760218">
            <w:pPr>
              <w:pStyle w:val="Normal6"/>
              <w:rPr>
                <w:szCs w:val="24"/>
              </w:rPr>
            </w:pPr>
            <w:r w:rsidRPr="004E5F86">
              <w:rPr>
                <w:b/>
                <w:i/>
              </w:rPr>
              <w:t>The minimum yearly refunding of the participating DGS to return to its target level shall be 0,05 % of covered deposits or the amount remaining until the target level has been reached.</w:t>
            </w:r>
          </w:p>
        </w:tc>
      </w:tr>
      <w:tr w:rsidR="00884D65" w:rsidRPr="004E5F86" w14:paraId="6E4C5DB8" w14:textId="77777777" w:rsidTr="00760218">
        <w:trPr>
          <w:jc w:val="center"/>
        </w:trPr>
        <w:tc>
          <w:tcPr>
            <w:tcW w:w="4876" w:type="dxa"/>
          </w:tcPr>
          <w:p w14:paraId="34B3408B" w14:textId="77777777" w:rsidR="00884D65" w:rsidRPr="004E5F86" w:rsidRDefault="00884D65" w:rsidP="00760218">
            <w:pPr>
              <w:pStyle w:val="Normal6"/>
            </w:pPr>
          </w:p>
        </w:tc>
        <w:tc>
          <w:tcPr>
            <w:tcW w:w="4876" w:type="dxa"/>
            <w:hideMark/>
          </w:tcPr>
          <w:p w14:paraId="5BBFF5FA" w14:textId="77777777" w:rsidR="00884D65" w:rsidRPr="004E5F86" w:rsidRDefault="00884D65" w:rsidP="00760218">
            <w:pPr>
              <w:pStyle w:val="Normal6"/>
              <w:rPr>
                <w:szCs w:val="24"/>
              </w:rPr>
            </w:pPr>
            <w:r w:rsidRPr="004E5F86">
              <w:rPr>
                <w:b/>
                <w:i/>
              </w:rPr>
              <w:t>In the event of insufficient funds, the repayment plan shall provide that the repayment of the funds provided by the DIF to the participating DGS shall take priority over the refunding of the participating DGS.</w:t>
            </w:r>
          </w:p>
        </w:tc>
      </w:tr>
    </w:tbl>
    <w:p w14:paraId="02B45D40"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C6A0809" w14:textId="77777777" w:rsidR="00884D65" w:rsidRPr="004E5F86" w:rsidRDefault="00884D65" w:rsidP="00884D65">
      <w:r w:rsidRPr="004E5F86">
        <w:rPr>
          <w:rStyle w:val="HideTWBExt"/>
          <w:noProof w:val="0"/>
        </w:rPr>
        <w:t>&lt;/Amend&gt;</w:t>
      </w:r>
    </w:p>
    <w:p w14:paraId="6AC32C6B"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52</w:t>
      </w:r>
      <w:r w:rsidRPr="004E5F86">
        <w:rPr>
          <w:rStyle w:val="HideTWBExt"/>
          <w:b w:val="0"/>
          <w:noProof w:val="0"/>
        </w:rPr>
        <w:t>&lt;/NumAm&gt;</w:t>
      </w:r>
    </w:p>
    <w:p w14:paraId="5C8BEBF9"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EE886E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10</w:t>
      </w:r>
      <w:r w:rsidRPr="00EF65BB">
        <w:rPr>
          <w:rStyle w:val="HideTWBExt"/>
          <w:b w:val="0"/>
          <w:noProof w:val="0"/>
          <w:lang w:val="fr-FR"/>
        </w:rPr>
        <w:t>&lt;/Article&gt;</w:t>
      </w:r>
    </w:p>
    <w:p w14:paraId="398BFE6C"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4AAC3932"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41o – paragraph 4</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35BE1B8" w14:textId="77777777" w:rsidTr="00760218">
        <w:trPr>
          <w:jc w:val="center"/>
        </w:trPr>
        <w:tc>
          <w:tcPr>
            <w:tcW w:w="9752" w:type="dxa"/>
            <w:gridSpan w:val="2"/>
          </w:tcPr>
          <w:p w14:paraId="4C1B0356" w14:textId="77777777" w:rsidR="00884D65" w:rsidRPr="004E5F86" w:rsidRDefault="00884D65" w:rsidP="00760218">
            <w:pPr>
              <w:keepNext/>
              <w:rPr>
                <w:lang w:val="fr-FR"/>
              </w:rPr>
            </w:pPr>
          </w:p>
        </w:tc>
      </w:tr>
      <w:tr w:rsidR="00884D65" w:rsidRPr="004E5F86" w14:paraId="0638CCEB" w14:textId="77777777" w:rsidTr="00760218">
        <w:trPr>
          <w:jc w:val="center"/>
        </w:trPr>
        <w:tc>
          <w:tcPr>
            <w:tcW w:w="4876" w:type="dxa"/>
            <w:hideMark/>
          </w:tcPr>
          <w:p w14:paraId="36EF23C4" w14:textId="77777777" w:rsidR="00884D65" w:rsidRPr="004E5F86" w:rsidRDefault="00884D65" w:rsidP="00760218">
            <w:pPr>
              <w:pStyle w:val="ColumnHeading"/>
              <w:keepNext/>
            </w:pPr>
            <w:r w:rsidRPr="004E5F86">
              <w:t>Text proposed by the Commission</w:t>
            </w:r>
          </w:p>
        </w:tc>
        <w:tc>
          <w:tcPr>
            <w:tcW w:w="4876" w:type="dxa"/>
            <w:hideMark/>
          </w:tcPr>
          <w:p w14:paraId="0F3BDA77" w14:textId="77777777" w:rsidR="00884D65" w:rsidRPr="004E5F86" w:rsidRDefault="00884D65" w:rsidP="00760218">
            <w:pPr>
              <w:pStyle w:val="ColumnHeading"/>
              <w:keepNext/>
            </w:pPr>
            <w:r w:rsidRPr="004E5F86">
              <w:t>Amendment</w:t>
            </w:r>
          </w:p>
        </w:tc>
      </w:tr>
      <w:tr w:rsidR="00884D65" w:rsidRPr="004E5F86" w14:paraId="47C56A68" w14:textId="77777777" w:rsidTr="00760218">
        <w:trPr>
          <w:jc w:val="center"/>
        </w:trPr>
        <w:tc>
          <w:tcPr>
            <w:tcW w:w="4876" w:type="dxa"/>
            <w:hideMark/>
          </w:tcPr>
          <w:p w14:paraId="4C1A0400" w14:textId="77777777" w:rsidR="00884D65" w:rsidRPr="004E5F86" w:rsidRDefault="00884D65" w:rsidP="00760218">
            <w:pPr>
              <w:pStyle w:val="Normal6"/>
            </w:pPr>
            <w:r w:rsidRPr="004E5F86">
              <w:t>4.</w:t>
            </w:r>
            <w:r w:rsidRPr="004E5F86">
              <w:tab/>
              <w:t xml:space="preserve">After the termination of the insolvency procedure or resolution procedure of the credit institution concerned, the Board shall without delay determine the excess loss in accordance with Article </w:t>
            </w:r>
            <w:r w:rsidRPr="004E5F86">
              <w:rPr>
                <w:b/>
                <w:i/>
              </w:rPr>
              <w:t>41d or the loss in accordance with</w:t>
            </w:r>
            <w:r w:rsidRPr="004E5F86">
              <w:t xml:space="preserve"> Article </w:t>
            </w:r>
            <w:r w:rsidRPr="004E5F86">
              <w:rPr>
                <w:b/>
                <w:i/>
              </w:rPr>
              <w:t>41h</w:t>
            </w:r>
            <w:r w:rsidRPr="004E5F86">
              <w:t xml:space="preserve">. Where this determination results in </w:t>
            </w:r>
            <w:r w:rsidRPr="004E5F86">
              <w:rPr>
                <w:b/>
                <w:i/>
              </w:rPr>
              <w:t>a repayment</w:t>
            </w:r>
            <w:r w:rsidRPr="004E5F86">
              <w:t xml:space="preserve"> obligation of the participating DGS that differs from the amounts repaid in accordance with </w:t>
            </w:r>
            <w:r w:rsidRPr="004E5F86">
              <w:rPr>
                <w:b/>
                <w:i/>
              </w:rPr>
              <w:t>the second and third paragraph</w:t>
            </w:r>
            <w:r w:rsidRPr="004E5F86">
              <w:t>, the difference shall be settled between the Board and the participating DGS without delay.</w:t>
            </w:r>
          </w:p>
        </w:tc>
        <w:tc>
          <w:tcPr>
            <w:tcW w:w="4876" w:type="dxa"/>
            <w:hideMark/>
          </w:tcPr>
          <w:p w14:paraId="1D18496C" w14:textId="77777777" w:rsidR="00884D65" w:rsidRPr="004E5F86" w:rsidRDefault="00884D65" w:rsidP="00760218">
            <w:pPr>
              <w:pStyle w:val="Normal6"/>
              <w:rPr>
                <w:szCs w:val="24"/>
              </w:rPr>
            </w:pPr>
            <w:r w:rsidRPr="004E5F86">
              <w:t>4.</w:t>
            </w:r>
            <w:r w:rsidRPr="004E5F86">
              <w:tab/>
              <w:t xml:space="preserve">After the termination of the insolvency procedure or resolution procedure of the credit institution concerned, the Board shall without delay determine the excess loss in accordance with Article </w:t>
            </w:r>
            <w:r w:rsidRPr="004E5F86">
              <w:rPr>
                <w:b/>
                <w:i/>
              </w:rPr>
              <w:t>41h and</w:t>
            </w:r>
            <w:r w:rsidRPr="004E5F86">
              <w:t xml:space="preserve"> Article </w:t>
            </w:r>
            <w:r w:rsidRPr="004E5F86">
              <w:rPr>
                <w:b/>
                <w:i/>
              </w:rPr>
              <w:t>41ha</w:t>
            </w:r>
            <w:r w:rsidRPr="004E5F86">
              <w:t xml:space="preserve">. Where this determination results in </w:t>
            </w:r>
            <w:r w:rsidRPr="004E5F86">
              <w:rPr>
                <w:b/>
                <w:i/>
              </w:rPr>
              <w:t>an</w:t>
            </w:r>
            <w:r w:rsidRPr="004E5F86">
              <w:t xml:space="preserve"> obligation of the participating DGS that differs from the amounts repaid in accordance with </w:t>
            </w:r>
            <w:r w:rsidRPr="004E5F86">
              <w:rPr>
                <w:b/>
                <w:i/>
              </w:rPr>
              <w:t>this Article</w:t>
            </w:r>
            <w:r w:rsidRPr="004E5F86">
              <w:t>, the difference shall be settled between the Board and the participating DGS without delay.</w:t>
            </w:r>
          </w:p>
        </w:tc>
      </w:tr>
    </w:tbl>
    <w:p w14:paraId="7B8FFE21"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E153CD6" w14:textId="77777777" w:rsidR="00884D65" w:rsidRPr="004E5F86" w:rsidRDefault="00884D65" w:rsidP="00884D65">
      <w:r w:rsidRPr="004E5F86">
        <w:rPr>
          <w:rStyle w:val="HideTWBExt"/>
          <w:noProof w:val="0"/>
        </w:rPr>
        <w:lastRenderedPageBreak/>
        <w:t>&lt;/Amend&gt;</w:t>
      </w:r>
    </w:p>
    <w:p w14:paraId="6FCBB987"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53</w:t>
      </w:r>
      <w:r w:rsidRPr="004E5F86">
        <w:rPr>
          <w:rStyle w:val="HideTWBExt"/>
          <w:b w:val="0"/>
          <w:noProof w:val="0"/>
        </w:rPr>
        <w:t>&lt;/NumAm&gt;</w:t>
      </w:r>
    </w:p>
    <w:p w14:paraId="75995D6F"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7A27306"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19</w:t>
      </w:r>
      <w:r w:rsidRPr="00EF65BB">
        <w:rPr>
          <w:rStyle w:val="HideTWBExt"/>
          <w:b w:val="0"/>
          <w:noProof w:val="0"/>
          <w:lang w:val="fr-FR"/>
        </w:rPr>
        <w:t>&lt;/Article&gt;</w:t>
      </w:r>
    </w:p>
    <w:p w14:paraId="4E235EDB"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3DFAE1C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50 – paragraph 1 – point c</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3BB1DA04" w14:textId="77777777" w:rsidTr="00760218">
        <w:trPr>
          <w:jc w:val="center"/>
        </w:trPr>
        <w:tc>
          <w:tcPr>
            <w:tcW w:w="9752" w:type="dxa"/>
            <w:gridSpan w:val="2"/>
          </w:tcPr>
          <w:p w14:paraId="5CB58B67" w14:textId="77777777" w:rsidR="00884D65" w:rsidRPr="004E5F86" w:rsidRDefault="00884D65" w:rsidP="00760218">
            <w:pPr>
              <w:keepNext/>
              <w:rPr>
                <w:lang w:val="fr-FR"/>
              </w:rPr>
            </w:pPr>
          </w:p>
        </w:tc>
      </w:tr>
      <w:tr w:rsidR="00884D65" w:rsidRPr="004E5F86" w14:paraId="1925F4F3" w14:textId="77777777" w:rsidTr="00760218">
        <w:trPr>
          <w:jc w:val="center"/>
        </w:trPr>
        <w:tc>
          <w:tcPr>
            <w:tcW w:w="4876" w:type="dxa"/>
            <w:hideMark/>
          </w:tcPr>
          <w:p w14:paraId="31059F00" w14:textId="77777777" w:rsidR="00884D65" w:rsidRPr="004E5F86" w:rsidRDefault="00884D65" w:rsidP="00760218">
            <w:pPr>
              <w:pStyle w:val="ColumnHeading"/>
              <w:keepNext/>
            </w:pPr>
            <w:r w:rsidRPr="004E5F86">
              <w:t>Text proposed by the Commission</w:t>
            </w:r>
          </w:p>
        </w:tc>
        <w:tc>
          <w:tcPr>
            <w:tcW w:w="4876" w:type="dxa"/>
            <w:hideMark/>
          </w:tcPr>
          <w:p w14:paraId="3FB18AC8" w14:textId="77777777" w:rsidR="00884D65" w:rsidRPr="004E5F86" w:rsidRDefault="00884D65" w:rsidP="00760218">
            <w:pPr>
              <w:pStyle w:val="ColumnHeading"/>
              <w:keepNext/>
            </w:pPr>
            <w:r w:rsidRPr="004E5F86">
              <w:t>Amendment</w:t>
            </w:r>
          </w:p>
        </w:tc>
      </w:tr>
      <w:tr w:rsidR="00884D65" w:rsidRPr="004E5F86" w14:paraId="07651B4D" w14:textId="77777777" w:rsidTr="00760218">
        <w:trPr>
          <w:jc w:val="center"/>
        </w:trPr>
        <w:tc>
          <w:tcPr>
            <w:tcW w:w="4876" w:type="dxa"/>
            <w:hideMark/>
          </w:tcPr>
          <w:p w14:paraId="6032BD08" w14:textId="77777777" w:rsidR="00884D65" w:rsidRPr="004E5F86" w:rsidRDefault="00884D65" w:rsidP="00760218">
            <w:pPr>
              <w:pStyle w:val="Normal6"/>
            </w:pPr>
            <w:r w:rsidRPr="004E5F86">
              <w:t>(c)</w:t>
            </w:r>
            <w:r w:rsidRPr="004E5F86">
              <w:tab/>
              <w:t xml:space="preserve">decide on the </w:t>
            </w:r>
            <w:r w:rsidRPr="004E5F86">
              <w:rPr>
                <w:b/>
                <w:i/>
              </w:rPr>
              <w:t>necessity to raise extraordinary ex post contributions in accordance with Article 71, on the</w:t>
            </w:r>
            <w:r w:rsidRPr="004E5F86">
              <w:t xml:space="preserve"> voluntary borrowing between financing arrangements in accordance with Article 72, on alternative financing means in accordance with Articles 73 and 74, and on the mutualisation of national financing arrangements in accordance with Article 78, involving support of the Fund above the threshold referred to in point (c) of this paragraph;</w:t>
            </w:r>
          </w:p>
        </w:tc>
        <w:tc>
          <w:tcPr>
            <w:tcW w:w="4876" w:type="dxa"/>
            <w:hideMark/>
          </w:tcPr>
          <w:p w14:paraId="158AC2F0" w14:textId="77777777" w:rsidR="00884D65" w:rsidRPr="004E5F86" w:rsidRDefault="00884D65" w:rsidP="00760218">
            <w:pPr>
              <w:pStyle w:val="Normal6"/>
              <w:rPr>
                <w:szCs w:val="24"/>
              </w:rPr>
            </w:pPr>
            <w:r w:rsidRPr="004E5F86">
              <w:t>(c)</w:t>
            </w:r>
            <w:r w:rsidRPr="004E5F86">
              <w:tab/>
              <w:t>decide on the voluntary borrowing between financing arrangements in accordance with Article 72, on alternative financing means in accordance with Articles 73 and 74, and on the mutualisation of national financing arrangements in accordance with Article 78, involving support of the Fund above the threshold referred to in point (c) of this paragraph;</w:t>
            </w:r>
          </w:p>
        </w:tc>
      </w:tr>
    </w:tbl>
    <w:p w14:paraId="4CD50F98"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4C42405" w14:textId="77777777" w:rsidR="00884D65" w:rsidRPr="004E5F86" w:rsidRDefault="00884D65" w:rsidP="00884D65">
      <w:r w:rsidRPr="004E5F86">
        <w:rPr>
          <w:rStyle w:val="HideTWBExt"/>
          <w:noProof w:val="0"/>
        </w:rPr>
        <w:t>&lt;/Amend&gt;</w:t>
      </w:r>
    </w:p>
    <w:p w14:paraId="13A69994"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54</w:t>
      </w:r>
      <w:r w:rsidRPr="004E5F86">
        <w:rPr>
          <w:rStyle w:val="HideTWBExt"/>
          <w:b w:val="0"/>
          <w:noProof w:val="0"/>
        </w:rPr>
        <w:t>&lt;/NumAm&gt;</w:t>
      </w:r>
    </w:p>
    <w:p w14:paraId="795E7A5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3889131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22</w:t>
      </w:r>
      <w:r w:rsidRPr="00EF65BB">
        <w:rPr>
          <w:rStyle w:val="HideTWBExt"/>
          <w:b w:val="0"/>
          <w:noProof w:val="0"/>
          <w:lang w:val="fr-FR"/>
        </w:rPr>
        <w:t>&lt;/Article&gt;</w:t>
      </w:r>
    </w:p>
    <w:p w14:paraId="7DADE99D"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3E815D6" w14:textId="77777777" w:rsidR="00884D65" w:rsidRPr="004E5F86" w:rsidRDefault="00884D65" w:rsidP="00884D65">
      <w:r w:rsidRPr="004E5F86">
        <w:rPr>
          <w:rStyle w:val="HideTWBExt"/>
          <w:noProof w:val="0"/>
        </w:rPr>
        <w:t>&lt;Article2&gt;</w:t>
      </w:r>
      <w:r w:rsidRPr="004E5F86">
        <w:t>Article 52 – paragraph 3</w:t>
      </w:r>
      <w:r w:rsidRPr="004E5F86">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60DA476" w14:textId="77777777" w:rsidTr="00760218">
        <w:trPr>
          <w:jc w:val="center"/>
        </w:trPr>
        <w:tc>
          <w:tcPr>
            <w:tcW w:w="9752" w:type="dxa"/>
            <w:gridSpan w:val="2"/>
          </w:tcPr>
          <w:p w14:paraId="499A7880" w14:textId="77777777" w:rsidR="00884D65" w:rsidRPr="004E5F86" w:rsidRDefault="00884D65" w:rsidP="00760218">
            <w:pPr>
              <w:keepNext/>
            </w:pPr>
          </w:p>
        </w:tc>
      </w:tr>
      <w:tr w:rsidR="00884D65" w:rsidRPr="004E5F86" w14:paraId="4ACF9074" w14:textId="77777777" w:rsidTr="00760218">
        <w:trPr>
          <w:jc w:val="center"/>
        </w:trPr>
        <w:tc>
          <w:tcPr>
            <w:tcW w:w="4876" w:type="dxa"/>
            <w:hideMark/>
          </w:tcPr>
          <w:p w14:paraId="146B142B" w14:textId="77777777" w:rsidR="00884D65" w:rsidRPr="004E5F86" w:rsidRDefault="00884D65" w:rsidP="00760218">
            <w:pPr>
              <w:pStyle w:val="ColumnHeading"/>
              <w:keepNext/>
            </w:pPr>
            <w:r w:rsidRPr="004E5F86">
              <w:t>Text proposed by the Commission</w:t>
            </w:r>
          </w:p>
        </w:tc>
        <w:tc>
          <w:tcPr>
            <w:tcW w:w="4876" w:type="dxa"/>
            <w:hideMark/>
          </w:tcPr>
          <w:p w14:paraId="6AF16C2B" w14:textId="77777777" w:rsidR="00884D65" w:rsidRPr="004E5F86" w:rsidRDefault="00884D65" w:rsidP="00760218">
            <w:pPr>
              <w:pStyle w:val="ColumnHeading"/>
              <w:keepNext/>
            </w:pPr>
            <w:r w:rsidRPr="004E5F86">
              <w:t>Amendment</w:t>
            </w:r>
          </w:p>
        </w:tc>
      </w:tr>
      <w:tr w:rsidR="00884D65" w:rsidRPr="004E5F86" w14:paraId="165D1321" w14:textId="77777777" w:rsidTr="00760218">
        <w:trPr>
          <w:jc w:val="center"/>
        </w:trPr>
        <w:tc>
          <w:tcPr>
            <w:tcW w:w="4876" w:type="dxa"/>
            <w:hideMark/>
          </w:tcPr>
          <w:p w14:paraId="17E57C19" w14:textId="77777777" w:rsidR="00884D65" w:rsidRPr="004E5F86" w:rsidRDefault="00884D65" w:rsidP="00760218">
            <w:pPr>
              <w:pStyle w:val="Normal6"/>
            </w:pPr>
            <w:r w:rsidRPr="004E5F86">
              <w:t>3.</w:t>
            </w:r>
            <w:r w:rsidRPr="004E5F86">
              <w:tab/>
              <w:t>By way of derogation from paragraph 1 of this Article, decisions referred to in Article 50(1) or Article 50a(1)</w:t>
            </w:r>
            <w:r w:rsidRPr="004E5F86">
              <w:rPr>
                <w:b/>
                <w:i/>
              </w:rPr>
              <w:t>, which involve the raising of ex-post contributions in accordance with Article 71 or Article 74d,</w:t>
            </w:r>
            <w:r w:rsidRPr="004E5F86">
              <w:t xml:space="preserve"> on voluntary borrowing between financing arrangements in accordance with Article 72 or Article 74f, on alternative financing means in accordance with Article 73, Article 74 or Article 74g, as well as on the mutualisation of national financing arrangements in </w:t>
            </w:r>
            <w:r w:rsidRPr="004E5F86">
              <w:lastRenderedPageBreak/>
              <w:t>accordance with Article 78, exceeding the use of the financial means available in the SRF or in the DIF, shall be taken by a majority of two thirds of the Board members, representing at least 50 % of contributions during the transitional period until the SRF is fully mutualised and respectively the DIF has reached its final target level and by a majority of two thirds of the Board members, representing at least 30 % of contributions from then on. Each voting member shall have one vote. In the event of a tie, the Chair shall have a casting vote.</w:t>
            </w:r>
          </w:p>
        </w:tc>
        <w:tc>
          <w:tcPr>
            <w:tcW w:w="4876" w:type="dxa"/>
            <w:hideMark/>
          </w:tcPr>
          <w:p w14:paraId="59D68945" w14:textId="77777777" w:rsidR="00884D65" w:rsidRPr="004E5F86" w:rsidRDefault="00884D65" w:rsidP="00760218">
            <w:pPr>
              <w:pStyle w:val="Normal6"/>
              <w:rPr>
                <w:szCs w:val="24"/>
              </w:rPr>
            </w:pPr>
            <w:r w:rsidRPr="004E5F86">
              <w:lastRenderedPageBreak/>
              <w:t>3.</w:t>
            </w:r>
            <w:r w:rsidRPr="004E5F86">
              <w:tab/>
              <w:t xml:space="preserve">By way of derogation from paragraph 1 of this Article, decisions referred to in Article 50(1) or Article 50a(1) on voluntary borrowing between financing arrangements in accordance with Article 72 or Article 74f, on alternative financing means in accordance with Article 73, Article 74 or Article 74g, as well as on the mutualisation of national financing arrangements in accordance with Article 78, exceeding the use of the financial means available in the SRF or in the DIF, </w:t>
            </w:r>
            <w:r w:rsidRPr="004E5F86">
              <w:lastRenderedPageBreak/>
              <w:t>shall be taken by a majority of two thirds of the Board members, representing at least 50 % of contributions during the transitional period until the SRF is fully mutualised and respectively the DIF has reached its final target level and by a majority of two thirds of the Board members, representing at least 30 % of contributions from then on. Each voting member shall have one vote. In the event of a tie, the Chair shall have a casting vote.</w:t>
            </w:r>
          </w:p>
        </w:tc>
      </w:tr>
    </w:tbl>
    <w:p w14:paraId="0BB3A485"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5BB3965" w14:textId="77777777" w:rsidR="00884D65" w:rsidRPr="004E5F86" w:rsidRDefault="00884D65" w:rsidP="00884D65">
      <w:r w:rsidRPr="004E5F86">
        <w:rPr>
          <w:rStyle w:val="HideTWBExt"/>
          <w:noProof w:val="0"/>
        </w:rPr>
        <w:t>&lt;/Amend&gt;</w:t>
      </w:r>
    </w:p>
    <w:p w14:paraId="7A95783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55</w:t>
      </w:r>
      <w:r w:rsidRPr="004E5F86">
        <w:rPr>
          <w:rStyle w:val="HideTWBExt"/>
          <w:b w:val="0"/>
          <w:noProof w:val="0"/>
        </w:rPr>
        <w:t>&lt;/NumAm&gt;</w:t>
      </w:r>
    </w:p>
    <w:p w14:paraId="53318303"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D7BEA60"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05DB2804"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439ACB57"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74a – 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9F67FBD" w14:textId="77777777" w:rsidTr="00760218">
        <w:trPr>
          <w:jc w:val="center"/>
        </w:trPr>
        <w:tc>
          <w:tcPr>
            <w:tcW w:w="9752" w:type="dxa"/>
            <w:gridSpan w:val="2"/>
          </w:tcPr>
          <w:p w14:paraId="247790B0" w14:textId="77777777" w:rsidR="00884D65" w:rsidRPr="004E5F86" w:rsidRDefault="00884D65" w:rsidP="00760218">
            <w:pPr>
              <w:keepNext/>
              <w:rPr>
                <w:lang w:val="fr-FR"/>
              </w:rPr>
            </w:pPr>
          </w:p>
        </w:tc>
      </w:tr>
      <w:tr w:rsidR="00884D65" w:rsidRPr="004E5F86" w14:paraId="1CB46952" w14:textId="77777777" w:rsidTr="00760218">
        <w:trPr>
          <w:jc w:val="center"/>
        </w:trPr>
        <w:tc>
          <w:tcPr>
            <w:tcW w:w="4876" w:type="dxa"/>
            <w:hideMark/>
          </w:tcPr>
          <w:p w14:paraId="208F3A4C" w14:textId="77777777" w:rsidR="00884D65" w:rsidRPr="004E5F86" w:rsidRDefault="00884D65" w:rsidP="00760218">
            <w:pPr>
              <w:pStyle w:val="ColumnHeading"/>
              <w:keepNext/>
            </w:pPr>
            <w:r w:rsidRPr="004E5F86">
              <w:t>Text proposed by the Commission</w:t>
            </w:r>
          </w:p>
        </w:tc>
        <w:tc>
          <w:tcPr>
            <w:tcW w:w="4876" w:type="dxa"/>
            <w:hideMark/>
          </w:tcPr>
          <w:p w14:paraId="31BC37C6" w14:textId="77777777" w:rsidR="00884D65" w:rsidRPr="004E5F86" w:rsidRDefault="00884D65" w:rsidP="00760218">
            <w:pPr>
              <w:pStyle w:val="ColumnHeading"/>
              <w:keepNext/>
            </w:pPr>
            <w:r w:rsidRPr="004E5F86">
              <w:t>Amendment</w:t>
            </w:r>
          </w:p>
        </w:tc>
      </w:tr>
      <w:tr w:rsidR="00884D65" w:rsidRPr="004E5F86" w14:paraId="405E97FB" w14:textId="77777777" w:rsidTr="00760218">
        <w:trPr>
          <w:jc w:val="center"/>
        </w:trPr>
        <w:tc>
          <w:tcPr>
            <w:tcW w:w="4876" w:type="dxa"/>
            <w:hideMark/>
          </w:tcPr>
          <w:p w14:paraId="50391FB7" w14:textId="77777777" w:rsidR="00884D65" w:rsidRPr="004E5F86" w:rsidRDefault="00884D65" w:rsidP="00760218">
            <w:pPr>
              <w:pStyle w:val="Normal6"/>
            </w:pPr>
            <w:r w:rsidRPr="004E5F86">
              <w:t>1.</w:t>
            </w:r>
            <w:r w:rsidRPr="004E5F86">
              <w:tab/>
              <w:t xml:space="preserve">The DIF is hereby established. It shall be filled by contributions owed to the Board by </w:t>
            </w:r>
            <w:r w:rsidRPr="004E5F86">
              <w:rPr>
                <w:b/>
                <w:i/>
              </w:rPr>
              <w:t>credit institutions affiliated to</w:t>
            </w:r>
            <w:r w:rsidRPr="004E5F86">
              <w:t xml:space="preserve"> participating DGSs. The contributions shall be calculated and invoiced</w:t>
            </w:r>
            <w:r w:rsidRPr="004E5F86">
              <w:rPr>
                <w:b/>
                <w:i/>
              </w:rPr>
              <w:t>, on behalf of</w:t>
            </w:r>
            <w:r w:rsidRPr="004E5F86">
              <w:t xml:space="preserve"> the Board</w:t>
            </w:r>
            <w:r w:rsidRPr="004E5F86">
              <w:rPr>
                <w:b/>
                <w:i/>
              </w:rPr>
              <w:t>, by participating DGSs</w:t>
            </w:r>
            <w:r w:rsidRPr="004E5F86">
              <w:t>.</w:t>
            </w:r>
          </w:p>
        </w:tc>
        <w:tc>
          <w:tcPr>
            <w:tcW w:w="4876" w:type="dxa"/>
            <w:hideMark/>
          </w:tcPr>
          <w:p w14:paraId="3A82A0C6" w14:textId="77777777" w:rsidR="00884D65" w:rsidRPr="004E5F86" w:rsidRDefault="00884D65" w:rsidP="00760218">
            <w:pPr>
              <w:pStyle w:val="Normal6"/>
              <w:rPr>
                <w:szCs w:val="24"/>
              </w:rPr>
            </w:pPr>
            <w:r w:rsidRPr="004E5F86">
              <w:t>1.</w:t>
            </w:r>
            <w:r w:rsidRPr="004E5F86">
              <w:tab/>
              <w:t xml:space="preserve">The DIF is hereby established. It shall be filled by </w:t>
            </w:r>
            <w:r w:rsidRPr="004E5F86">
              <w:rPr>
                <w:b/>
                <w:i/>
              </w:rPr>
              <w:t xml:space="preserve">risk-based </w:t>
            </w:r>
            <w:r w:rsidRPr="004E5F86">
              <w:t xml:space="preserve">contributions owed to the Board by participating DGSs. The </w:t>
            </w:r>
            <w:r w:rsidRPr="004E5F86">
              <w:rPr>
                <w:b/>
                <w:i/>
              </w:rPr>
              <w:t>risk-based</w:t>
            </w:r>
            <w:r w:rsidRPr="004E5F86">
              <w:t xml:space="preserve"> contributions shall be calculated and invoiced </w:t>
            </w:r>
            <w:r w:rsidRPr="004E5F86">
              <w:rPr>
                <w:b/>
                <w:i/>
              </w:rPr>
              <w:t>by</w:t>
            </w:r>
            <w:r w:rsidRPr="004E5F86">
              <w:t xml:space="preserve"> the Board.</w:t>
            </w:r>
          </w:p>
        </w:tc>
      </w:tr>
    </w:tbl>
    <w:p w14:paraId="07F9600A"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4E609AC" w14:textId="77777777" w:rsidR="00884D65" w:rsidRPr="004E5F86" w:rsidRDefault="00884D65" w:rsidP="00884D65">
      <w:r w:rsidRPr="004E5F86">
        <w:rPr>
          <w:rStyle w:val="HideTWBExt"/>
          <w:noProof w:val="0"/>
        </w:rPr>
        <w:t>&lt;/Amend&gt;</w:t>
      </w:r>
    </w:p>
    <w:p w14:paraId="080DBB24"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56</w:t>
      </w:r>
      <w:r w:rsidRPr="004E5F86">
        <w:rPr>
          <w:rStyle w:val="HideTWBExt"/>
          <w:b w:val="0"/>
          <w:noProof w:val="0"/>
        </w:rPr>
        <w:t>&lt;/NumAm&gt;</w:t>
      </w:r>
    </w:p>
    <w:p w14:paraId="11D11BA3"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E1E019A"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00302C11"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31747B7"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74a – paragraph 1a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8FE54C7" w14:textId="77777777" w:rsidTr="00760218">
        <w:trPr>
          <w:jc w:val="center"/>
        </w:trPr>
        <w:tc>
          <w:tcPr>
            <w:tcW w:w="9752" w:type="dxa"/>
            <w:gridSpan w:val="2"/>
          </w:tcPr>
          <w:p w14:paraId="3F271285" w14:textId="77777777" w:rsidR="00884D65" w:rsidRPr="004E5F86" w:rsidRDefault="00884D65" w:rsidP="00760218">
            <w:pPr>
              <w:keepNext/>
              <w:rPr>
                <w:lang w:val="fr-FR"/>
              </w:rPr>
            </w:pPr>
          </w:p>
        </w:tc>
      </w:tr>
      <w:tr w:rsidR="00884D65" w:rsidRPr="004E5F86" w14:paraId="4DBB0D7A" w14:textId="77777777" w:rsidTr="00760218">
        <w:trPr>
          <w:jc w:val="center"/>
        </w:trPr>
        <w:tc>
          <w:tcPr>
            <w:tcW w:w="4876" w:type="dxa"/>
            <w:hideMark/>
          </w:tcPr>
          <w:p w14:paraId="300735AE" w14:textId="77777777" w:rsidR="00884D65" w:rsidRPr="004E5F86" w:rsidRDefault="00884D65" w:rsidP="00760218">
            <w:pPr>
              <w:pStyle w:val="ColumnHeading"/>
              <w:keepNext/>
            </w:pPr>
            <w:r w:rsidRPr="004E5F86">
              <w:t>Text proposed by the Commission</w:t>
            </w:r>
          </w:p>
        </w:tc>
        <w:tc>
          <w:tcPr>
            <w:tcW w:w="4876" w:type="dxa"/>
            <w:hideMark/>
          </w:tcPr>
          <w:p w14:paraId="1FA31075" w14:textId="77777777" w:rsidR="00884D65" w:rsidRPr="004E5F86" w:rsidRDefault="00884D65" w:rsidP="00760218">
            <w:pPr>
              <w:pStyle w:val="ColumnHeading"/>
              <w:keepNext/>
            </w:pPr>
            <w:r w:rsidRPr="004E5F86">
              <w:t>Amendment</w:t>
            </w:r>
          </w:p>
        </w:tc>
      </w:tr>
      <w:tr w:rsidR="00884D65" w:rsidRPr="004E5F86" w14:paraId="6207D38E" w14:textId="77777777" w:rsidTr="00760218">
        <w:trPr>
          <w:jc w:val="center"/>
        </w:trPr>
        <w:tc>
          <w:tcPr>
            <w:tcW w:w="4876" w:type="dxa"/>
          </w:tcPr>
          <w:p w14:paraId="1C00EB45" w14:textId="77777777" w:rsidR="00884D65" w:rsidRPr="004E5F86" w:rsidRDefault="00884D65" w:rsidP="00760218">
            <w:pPr>
              <w:pStyle w:val="Normal6"/>
            </w:pPr>
          </w:p>
        </w:tc>
        <w:tc>
          <w:tcPr>
            <w:tcW w:w="4876" w:type="dxa"/>
            <w:hideMark/>
          </w:tcPr>
          <w:p w14:paraId="6A4E89C2" w14:textId="77777777" w:rsidR="00884D65" w:rsidRPr="004E5F86" w:rsidRDefault="00884D65" w:rsidP="00760218">
            <w:pPr>
              <w:pStyle w:val="Normal6"/>
              <w:rPr>
                <w:szCs w:val="24"/>
              </w:rPr>
            </w:pPr>
            <w:r w:rsidRPr="004E5F86">
              <w:rPr>
                <w:b/>
                <w:i/>
              </w:rPr>
              <w:t>1 a.</w:t>
            </w:r>
            <w:r w:rsidRPr="004E5F86">
              <w:rPr>
                <w:b/>
                <w:i/>
              </w:rPr>
              <w:tab/>
              <w:t xml:space="preserve">The risk-based contributions to be </w:t>
            </w:r>
            <w:r w:rsidRPr="004E5F86">
              <w:rPr>
                <w:b/>
                <w:i/>
              </w:rPr>
              <w:lastRenderedPageBreak/>
              <w:t>paid by credit institutions to participating DGSs shall be calculated and invoiced by the participating DGSs.</w:t>
            </w:r>
          </w:p>
        </w:tc>
      </w:tr>
    </w:tbl>
    <w:p w14:paraId="614BE6FE"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7E99A81" w14:textId="77777777" w:rsidR="00884D65" w:rsidRPr="004E5F86" w:rsidRDefault="00884D65" w:rsidP="00884D65">
      <w:r w:rsidRPr="004E5F86">
        <w:rPr>
          <w:rStyle w:val="HideTWBExt"/>
          <w:noProof w:val="0"/>
        </w:rPr>
        <w:t>&lt;/Amend&gt;</w:t>
      </w:r>
    </w:p>
    <w:p w14:paraId="17D926D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57</w:t>
      </w:r>
      <w:r w:rsidRPr="004E5F86">
        <w:rPr>
          <w:rStyle w:val="HideTWBExt"/>
          <w:b w:val="0"/>
          <w:noProof w:val="0"/>
        </w:rPr>
        <w:t>&lt;/NumAm&gt;</w:t>
      </w:r>
    </w:p>
    <w:p w14:paraId="00B4207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94E093D"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61C52FBE"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64C57568"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74a – paragraph 3a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3FCF4A4" w14:textId="77777777" w:rsidTr="00760218">
        <w:trPr>
          <w:jc w:val="center"/>
        </w:trPr>
        <w:tc>
          <w:tcPr>
            <w:tcW w:w="9752" w:type="dxa"/>
            <w:gridSpan w:val="2"/>
          </w:tcPr>
          <w:p w14:paraId="0636162A" w14:textId="77777777" w:rsidR="00884D65" w:rsidRPr="004E5F86" w:rsidRDefault="00884D65" w:rsidP="00760218">
            <w:pPr>
              <w:keepNext/>
              <w:rPr>
                <w:lang w:val="fr-FR"/>
              </w:rPr>
            </w:pPr>
          </w:p>
        </w:tc>
      </w:tr>
      <w:tr w:rsidR="00884D65" w:rsidRPr="004E5F86" w14:paraId="2A533573" w14:textId="77777777" w:rsidTr="00760218">
        <w:trPr>
          <w:jc w:val="center"/>
        </w:trPr>
        <w:tc>
          <w:tcPr>
            <w:tcW w:w="4876" w:type="dxa"/>
            <w:hideMark/>
          </w:tcPr>
          <w:p w14:paraId="7A4217EF" w14:textId="77777777" w:rsidR="00884D65" w:rsidRPr="004E5F86" w:rsidRDefault="00884D65" w:rsidP="00760218">
            <w:pPr>
              <w:pStyle w:val="ColumnHeading"/>
              <w:keepNext/>
            </w:pPr>
            <w:r w:rsidRPr="004E5F86">
              <w:t>Text proposed by the Commission</w:t>
            </w:r>
          </w:p>
        </w:tc>
        <w:tc>
          <w:tcPr>
            <w:tcW w:w="4876" w:type="dxa"/>
            <w:hideMark/>
          </w:tcPr>
          <w:p w14:paraId="549D1C4A" w14:textId="77777777" w:rsidR="00884D65" w:rsidRPr="004E5F86" w:rsidRDefault="00884D65" w:rsidP="00760218">
            <w:pPr>
              <w:pStyle w:val="ColumnHeading"/>
              <w:keepNext/>
            </w:pPr>
            <w:r w:rsidRPr="004E5F86">
              <w:t>Amendment</w:t>
            </w:r>
          </w:p>
        </w:tc>
      </w:tr>
      <w:tr w:rsidR="00884D65" w:rsidRPr="004E5F86" w14:paraId="3117B621" w14:textId="77777777" w:rsidTr="00760218">
        <w:trPr>
          <w:jc w:val="center"/>
        </w:trPr>
        <w:tc>
          <w:tcPr>
            <w:tcW w:w="4876" w:type="dxa"/>
          </w:tcPr>
          <w:p w14:paraId="55364C33" w14:textId="77777777" w:rsidR="00884D65" w:rsidRPr="004E5F86" w:rsidRDefault="00884D65" w:rsidP="00760218">
            <w:pPr>
              <w:pStyle w:val="Normal6"/>
            </w:pPr>
          </w:p>
        </w:tc>
        <w:tc>
          <w:tcPr>
            <w:tcW w:w="4876" w:type="dxa"/>
            <w:hideMark/>
          </w:tcPr>
          <w:p w14:paraId="1F162F0D" w14:textId="77777777" w:rsidR="00884D65" w:rsidRPr="004E5F86" w:rsidRDefault="00884D65" w:rsidP="00760218">
            <w:pPr>
              <w:pStyle w:val="Normal6"/>
              <w:rPr>
                <w:szCs w:val="24"/>
              </w:rPr>
            </w:pPr>
            <w:r w:rsidRPr="004E5F86">
              <w:rPr>
                <w:b/>
                <w:i/>
              </w:rPr>
              <w:t>3 a.</w:t>
            </w:r>
            <w:r w:rsidRPr="004E5F86">
              <w:rPr>
                <w:b/>
                <w:i/>
              </w:rPr>
              <w:tab/>
              <w:t>The DIF shall consist of:</w:t>
            </w:r>
          </w:p>
        </w:tc>
      </w:tr>
      <w:tr w:rsidR="00884D65" w:rsidRPr="004E5F86" w14:paraId="5623D948" w14:textId="77777777" w:rsidTr="00760218">
        <w:trPr>
          <w:jc w:val="center"/>
        </w:trPr>
        <w:tc>
          <w:tcPr>
            <w:tcW w:w="4876" w:type="dxa"/>
          </w:tcPr>
          <w:p w14:paraId="75B2D080" w14:textId="77777777" w:rsidR="00884D65" w:rsidRPr="004E5F86" w:rsidRDefault="00884D65" w:rsidP="00760218">
            <w:pPr>
              <w:pStyle w:val="Normal6"/>
            </w:pPr>
          </w:p>
        </w:tc>
        <w:tc>
          <w:tcPr>
            <w:tcW w:w="4876" w:type="dxa"/>
            <w:hideMark/>
          </w:tcPr>
          <w:p w14:paraId="67F5A766" w14:textId="77777777" w:rsidR="00884D65" w:rsidRPr="004E5F86" w:rsidRDefault="00884D65" w:rsidP="00760218">
            <w:pPr>
              <w:pStyle w:val="Normal6"/>
              <w:rPr>
                <w:szCs w:val="24"/>
              </w:rPr>
            </w:pPr>
            <w:r w:rsidRPr="004E5F86">
              <w:rPr>
                <w:b/>
                <w:i/>
              </w:rPr>
              <w:t xml:space="preserve">(a) </w:t>
            </w:r>
            <w:r w:rsidRPr="004E5F86">
              <w:rPr>
                <w:b/>
                <w:i/>
              </w:rPr>
              <w:tab/>
              <w:t>individual risk-based subfunds, which are to be filled by each participating DGS;</w:t>
            </w:r>
          </w:p>
        </w:tc>
      </w:tr>
      <w:tr w:rsidR="00884D65" w:rsidRPr="004E5F86" w14:paraId="62C9C7E4" w14:textId="77777777" w:rsidTr="00760218">
        <w:trPr>
          <w:jc w:val="center"/>
        </w:trPr>
        <w:tc>
          <w:tcPr>
            <w:tcW w:w="4876" w:type="dxa"/>
          </w:tcPr>
          <w:p w14:paraId="38538835" w14:textId="77777777" w:rsidR="00884D65" w:rsidRPr="004E5F86" w:rsidRDefault="00884D65" w:rsidP="00760218">
            <w:pPr>
              <w:pStyle w:val="Normal6"/>
            </w:pPr>
          </w:p>
        </w:tc>
        <w:tc>
          <w:tcPr>
            <w:tcW w:w="4876" w:type="dxa"/>
            <w:hideMark/>
          </w:tcPr>
          <w:p w14:paraId="779D260D" w14:textId="77777777" w:rsidR="00884D65" w:rsidRPr="004E5F86" w:rsidRDefault="00884D65" w:rsidP="00760218">
            <w:pPr>
              <w:pStyle w:val="Normal6"/>
              <w:rPr>
                <w:szCs w:val="24"/>
              </w:rPr>
            </w:pPr>
            <w:r w:rsidRPr="004E5F86">
              <w:rPr>
                <w:b/>
                <w:i/>
              </w:rPr>
              <w:t xml:space="preserve">(b) </w:t>
            </w:r>
            <w:r w:rsidRPr="004E5F86">
              <w:rPr>
                <w:b/>
                <w:i/>
              </w:rPr>
              <w:tab/>
              <w:t>a joint risk-based subfund, which is to be filled by all participating DGSs.</w:t>
            </w:r>
          </w:p>
        </w:tc>
      </w:tr>
    </w:tbl>
    <w:p w14:paraId="720669BD"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B1377C9" w14:textId="77777777" w:rsidR="00884D65" w:rsidRPr="004E5F86" w:rsidRDefault="00884D65" w:rsidP="00884D65">
      <w:r w:rsidRPr="004E5F86">
        <w:rPr>
          <w:rStyle w:val="HideTWBExt"/>
          <w:noProof w:val="0"/>
        </w:rPr>
        <w:t>&lt;/Amend&gt;</w:t>
      </w:r>
    </w:p>
    <w:p w14:paraId="34E74B3D"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58</w:t>
      </w:r>
      <w:r w:rsidRPr="004E5F86">
        <w:rPr>
          <w:rStyle w:val="HideTWBExt"/>
          <w:b w:val="0"/>
          <w:noProof w:val="0"/>
        </w:rPr>
        <w:t>&lt;/NumAm&gt;</w:t>
      </w:r>
    </w:p>
    <w:p w14:paraId="283E2852"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39D9E5D"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00D1480E"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77C5F4B5"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74a – paragraph 3b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29CCC142" w14:textId="77777777" w:rsidTr="00760218">
        <w:trPr>
          <w:jc w:val="center"/>
        </w:trPr>
        <w:tc>
          <w:tcPr>
            <w:tcW w:w="9752" w:type="dxa"/>
            <w:gridSpan w:val="2"/>
          </w:tcPr>
          <w:p w14:paraId="0049C9BB" w14:textId="77777777" w:rsidR="00884D65" w:rsidRPr="004E5F86" w:rsidRDefault="00884D65" w:rsidP="00760218">
            <w:pPr>
              <w:keepNext/>
              <w:rPr>
                <w:lang w:val="fr-FR"/>
              </w:rPr>
            </w:pPr>
          </w:p>
        </w:tc>
      </w:tr>
      <w:tr w:rsidR="00884D65" w:rsidRPr="004E5F86" w14:paraId="77F5CA86" w14:textId="77777777" w:rsidTr="00760218">
        <w:trPr>
          <w:jc w:val="center"/>
        </w:trPr>
        <w:tc>
          <w:tcPr>
            <w:tcW w:w="4876" w:type="dxa"/>
            <w:hideMark/>
          </w:tcPr>
          <w:p w14:paraId="2F1ECEE8" w14:textId="77777777" w:rsidR="00884D65" w:rsidRPr="004E5F86" w:rsidRDefault="00884D65" w:rsidP="00760218">
            <w:pPr>
              <w:pStyle w:val="ColumnHeading"/>
              <w:keepNext/>
            </w:pPr>
            <w:r w:rsidRPr="004E5F86">
              <w:t>Text proposed by the Commission</w:t>
            </w:r>
          </w:p>
        </w:tc>
        <w:tc>
          <w:tcPr>
            <w:tcW w:w="4876" w:type="dxa"/>
            <w:hideMark/>
          </w:tcPr>
          <w:p w14:paraId="4BF4588C" w14:textId="77777777" w:rsidR="00884D65" w:rsidRPr="004E5F86" w:rsidRDefault="00884D65" w:rsidP="00760218">
            <w:pPr>
              <w:pStyle w:val="ColumnHeading"/>
              <w:keepNext/>
            </w:pPr>
            <w:r w:rsidRPr="004E5F86">
              <w:t>Amendment</w:t>
            </w:r>
          </w:p>
        </w:tc>
      </w:tr>
      <w:tr w:rsidR="00884D65" w:rsidRPr="004E5F86" w14:paraId="71CCDD15" w14:textId="77777777" w:rsidTr="00760218">
        <w:trPr>
          <w:jc w:val="center"/>
        </w:trPr>
        <w:tc>
          <w:tcPr>
            <w:tcW w:w="4876" w:type="dxa"/>
          </w:tcPr>
          <w:p w14:paraId="2B676474" w14:textId="77777777" w:rsidR="00884D65" w:rsidRPr="004E5F86" w:rsidRDefault="00884D65" w:rsidP="00760218">
            <w:pPr>
              <w:pStyle w:val="Normal6"/>
            </w:pPr>
          </w:p>
        </w:tc>
        <w:tc>
          <w:tcPr>
            <w:tcW w:w="4876" w:type="dxa"/>
            <w:hideMark/>
          </w:tcPr>
          <w:p w14:paraId="38856DAA" w14:textId="77777777" w:rsidR="00884D65" w:rsidRPr="004E5F86" w:rsidRDefault="00884D65" w:rsidP="00760218">
            <w:pPr>
              <w:pStyle w:val="Normal6"/>
              <w:rPr>
                <w:szCs w:val="24"/>
              </w:rPr>
            </w:pPr>
            <w:r w:rsidRPr="004E5F86">
              <w:rPr>
                <w:b/>
                <w:i/>
              </w:rPr>
              <w:t>3b.</w:t>
            </w:r>
            <w:r w:rsidRPr="004E5F86">
              <w:rPr>
                <w:b/>
                <w:i/>
              </w:rPr>
              <w:tab/>
              <w:t>When liquidity shortfall as set out in Article 41b or excess loss as set out in Article 41h and Article 41ha is made available to a participating DGS, this shall be financed from:</w:t>
            </w:r>
          </w:p>
        </w:tc>
      </w:tr>
      <w:tr w:rsidR="00884D65" w:rsidRPr="004E5F86" w14:paraId="2B6E687D" w14:textId="77777777" w:rsidTr="00760218">
        <w:trPr>
          <w:jc w:val="center"/>
        </w:trPr>
        <w:tc>
          <w:tcPr>
            <w:tcW w:w="4876" w:type="dxa"/>
          </w:tcPr>
          <w:p w14:paraId="5B4A7606" w14:textId="77777777" w:rsidR="00884D65" w:rsidRPr="004E5F86" w:rsidRDefault="00884D65" w:rsidP="00760218">
            <w:pPr>
              <w:pStyle w:val="Normal6"/>
            </w:pPr>
          </w:p>
        </w:tc>
        <w:tc>
          <w:tcPr>
            <w:tcW w:w="4876" w:type="dxa"/>
            <w:hideMark/>
          </w:tcPr>
          <w:p w14:paraId="529EA6B6" w14:textId="77777777" w:rsidR="00884D65" w:rsidRPr="004E5F86" w:rsidRDefault="00884D65" w:rsidP="00760218">
            <w:pPr>
              <w:pStyle w:val="Normal6"/>
              <w:rPr>
                <w:szCs w:val="24"/>
              </w:rPr>
            </w:pPr>
            <w:r w:rsidRPr="004E5F86">
              <w:rPr>
                <w:b/>
                <w:i/>
              </w:rPr>
              <w:t>(a)</w:t>
            </w:r>
            <w:r w:rsidRPr="004E5F86">
              <w:rPr>
                <w:b/>
                <w:i/>
              </w:rPr>
              <w:tab/>
              <w:t>in the first instance, the individual risk-based subfund of the participating DGS that receives the support;</w:t>
            </w:r>
          </w:p>
        </w:tc>
      </w:tr>
      <w:tr w:rsidR="00884D65" w:rsidRPr="004E5F86" w14:paraId="2168EA96" w14:textId="77777777" w:rsidTr="00760218">
        <w:trPr>
          <w:jc w:val="center"/>
        </w:trPr>
        <w:tc>
          <w:tcPr>
            <w:tcW w:w="4876" w:type="dxa"/>
          </w:tcPr>
          <w:p w14:paraId="45AB4B1E" w14:textId="77777777" w:rsidR="00884D65" w:rsidRPr="004E5F86" w:rsidRDefault="00884D65" w:rsidP="00760218">
            <w:pPr>
              <w:pStyle w:val="Normal6"/>
            </w:pPr>
          </w:p>
        </w:tc>
        <w:tc>
          <w:tcPr>
            <w:tcW w:w="4876" w:type="dxa"/>
            <w:hideMark/>
          </w:tcPr>
          <w:p w14:paraId="576D9138" w14:textId="77777777" w:rsidR="00884D65" w:rsidRPr="004E5F86" w:rsidRDefault="00884D65" w:rsidP="00760218">
            <w:pPr>
              <w:pStyle w:val="Normal6"/>
              <w:rPr>
                <w:szCs w:val="24"/>
              </w:rPr>
            </w:pPr>
            <w:r w:rsidRPr="004E5F86">
              <w:rPr>
                <w:b/>
                <w:i/>
              </w:rPr>
              <w:t>(b)</w:t>
            </w:r>
            <w:r w:rsidRPr="004E5F86">
              <w:rPr>
                <w:b/>
                <w:i/>
              </w:rPr>
              <w:tab/>
              <w:t xml:space="preserve">in the second instance and after the individual risk-based subfund is </w:t>
            </w:r>
            <w:r w:rsidRPr="004E5F86">
              <w:rPr>
                <w:b/>
                <w:i/>
              </w:rPr>
              <w:lastRenderedPageBreak/>
              <w:t>exhausted, the joint risk-based subfund;</w:t>
            </w:r>
          </w:p>
        </w:tc>
      </w:tr>
      <w:tr w:rsidR="00884D65" w:rsidRPr="004E5F86" w14:paraId="665109E5" w14:textId="77777777" w:rsidTr="00760218">
        <w:trPr>
          <w:jc w:val="center"/>
        </w:trPr>
        <w:tc>
          <w:tcPr>
            <w:tcW w:w="4876" w:type="dxa"/>
          </w:tcPr>
          <w:p w14:paraId="50FC3CC8" w14:textId="77777777" w:rsidR="00884D65" w:rsidRPr="004E5F86" w:rsidRDefault="00884D65" w:rsidP="00760218">
            <w:pPr>
              <w:pStyle w:val="Normal6"/>
            </w:pPr>
          </w:p>
        </w:tc>
        <w:tc>
          <w:tcPr>
            <w:tcW w:w="4876" w:type="dxa"/>
            <w:hideMark/>
          </w:tcPr>
          <w:p w14:paraId="77B498A6" w14:textId="77777777" w:rsidR="00884D65" w:rsidRPr="004E5F86" w:rsidRDefault="00884D65" w:rsidP="00760218">
            <w:pPr>
              <w:pStyle w:val="Normal6"/>
              <w:rPr>
                <w:szCs w:val="24"/>
              </w:rPr>
            </w:pPr>
            <w:r w:rsidRPr="004E5F86">
              <w:rPr>
                <w:b/>
                <w:i/>
              </w:rPr>
              <w:t>(c)</w:t>
            </w:r>
            <w:r w:rsidRPr="004E5F86">
              <w:rPr>
                <w:b/>
                <w:i/>
              </w:rPr>
              <w:tab/>
              <w:t>in the third instance and after the joint risk-based subfund is exhausted, the individual risk-based subfunds of all other participating DGSs, proportionate to the level of covered deposit of the participating DGSs.</w:t>
            </w:r>
          </w:p>
        </w:tc>
      </w:tr>
    </w:tbl>
    <w:p w14:paraId="4DF57E1E"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DF41C43"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78ED2E99" w14:textId="77777777" w:rsidR="00884D65" w:rsidRPr="004E5F86" w:rsidRDefault="00884D65" w:rsidP="00884D65">
      <w:pPr>
        <w:pStyle w:val="Normal12Italic"/>
      </w:pPr>
      <w:r w:rsidRPr="004E5F86">
        <w:t>It is important to note that the use of these subfunds does not limit the ability of the DIF to provide funding in the event of unavailable deposits.</w:t>
      </w:r>
    </w:p>
    <w:p w14:paraId="3E2191E0" w14:textId="77777777" w:rsidR="00884D65" w:rsidRPr="004E5F86" w:rsidRDefault="00884D65" w:rsidP="00884D65">
      <w:r w:rsidRPr="004E5F86">
        <w:rPr>
          <w:rStyle w:val="HideTWBExt"/>
          <w:noProof w:val="0"/>
        </w:rPr>
        <w:t>&lt;/Amend&gt;</w:t>
      </w:r>
    </w:p>
    <w:p w14:paraId="28E6269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59</w:t>
      </w:r>
      <w:r w:rsidRPr="004E5F86">
        <w:rPr>
          <w:rStyle w:val="HideTWBExt"/>
          <w:b w:val="0"/>
          <w:noProof w:val="0"/>
        </w:rPr>
        <w:t>&lt;/NumAm&gt;</w:t>
      </w:r>
    </w:p>
    <w:p w14:paraId="2063AED3"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B369611"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6827D39A"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AEDBB72"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61B3345" w14:textId="77777777" w:rsidTr="00760218">
        <w:trPr>
          <w:jc w:val="center"/>
        </w:trPr>
        <w:tc>
          <w:tcPr>
            <w:tcW w:w="9752" w:type="dxa"/>
            <w:gridSpan w:val="2"/>
          </w:tcPr>
          <w:p w14:paraId="6D3CF1F5" w14:textId="77777777" w:rsidR="00884D65" w:rsidRPr="004E5F86" w:rsidRDefault="00884D65" w:rsidP="00760218">
            <w:pPr>
              <w:keepNext/>
              <w:rPr>
                <w:lang w:val="fr-FR"/>
              </w:rPr>
            </w:pPr>
          </w:p>
        </w:tc>
      </w:tr>
      <w:tr w:rsidR="00884D65" w:rsidRPr="004E5F86" w14:paraId="0A9594B4" w14:textId="77777777" w:rsidTr="00760218">
        <w:trPr>
          <w:jc w:val="center"/>
        </w:trPr>
        <w:tc>
          <w:tcPr>
            <w:tcW w:w="4876" w:type="dxa"/>
            <w:hideMark/>
          </w:tcPr>
          <w:p w14:paraId="6C8AD43A" w14:textId="77777777" w:rsidR="00884D65" w:rsidRPr="004E5F86" w:rsidRDefault="00884D65" w:rsidP="00760218">
            <w:pPr>
              <w:pStyle w:val="ColumnHeading"/>
              <w:keepNext/>
            </w:pPr>
            <w:r w:rsidRPr="004E5F86">
              <w:t>Text proposed by the Commission</w:t>
            </w:r>
          </w:p>
        </w:tc>
        <w:tc>
          <w:tcPr>
            <w:tcW w:w="4876" w:type="dxa"/>
            <w:hideMark/>
          </w:tcPr>
          <w:p w14:paraId="24FCA012" w14:textId="77777777" w:rsidR="00884D65" w:rsidRPr="004E5F86" w:rsidRDefault="00884D65" w:rsidP="00760218">
            <w:pPr>
              <w:pStyle w:val="ColumnHeading"/>
              <w:keepNext/>
            </w:pPr>
            <w:r w:rsidRPr="004E5F86">
              <w:t>Amendment</w:t>
            </w:r>
          </w:p>
        </w:tc>
      </w:tr>
      <w:tr w:rsidR="00884D65" w:rsidRPr="004E5F86" w14:paraId="0785616D" w14:textId="77777777" w:rsidTr="00760218">
        <w:trPr>
          <w:jc w:val="center"/>
        </w:trPr>
        <w:tc>
          <w:tcPr>
            <w:tcW w:w="4876" w:type="dxa"/>
            <w:hideMark/>
          </w:tcPr>
          <w:p w14:paraId="27767FC7" w14:textId="77777777" w:rsidR="00884D65" w:rsidRPr="004E5F86" w:rsidRDefault="00884D65" w:rsidP="00760218">
            <w:pPr>
              <w:pStyle w:val="Normal6"/>
            </w:pPr>
            <w:r w:rsidRPr="004E5F86">
              <w:t>1.</w:t>
            </w:r>
            <w:r w:rsidRPr="004E5F86">
              <w:tab/>
              <w:t xml:space="preserve">By </w:t>
            </w:r>
            <w:r w:rsidRPr="004E5F86">
              <w:rPr>
                <w:b/>
                <w:i/>
              </w:rPr>
              <w:t>the end of the reinsurance period</w:t>
            </w:r>
            <w:r w:rsidRPr="004E5F86">
              <w:t xml:space="preserve"> the available financial means of the DIF shall reach </w:t>
            </w:r>
            <w:r w:rsidRPr="004E5F86">
              <w:rPr>
                <w:b/>
                <w:i/>
              </w:rPr>
              <w:t>an initial</w:t>
            </w:r>
            <w:r w:rsidRPr="004E5F86">
              <w:t xml:space="preserve"> target level of </w:t>
            </w:r>
            <w:r w:rsidRPr="004E5F86">
              <w:rPr>
                <w:b/>
                <w:i/>
              </w:rPr>
              <w:t>20% of four ninth</w:t>
            </w:r>
            <w:r w:rsidRPr="004E5F86">
              <w:t xml:space="preserve"> of the </w:t>
            </w:r>
            <w:r w:rsidRPr="004E5F86">
              <w:rPr>
                <w:b/>
                <w:i/>
              </w:rPr>
              <w:t>sum of the</w:t>
            </w:r>
            <w:r w:rsidRPr="004E5F86">
              <w:t xml:space="preserve"> minimum target </w:t>
            </w:r>
            <w:r w:rsidRPr="004E5F86">
              <w:rPr>
                <w:b/>
                <w:i/>
              </w:rPr>
              <w:t>levels</w:t>
            </w:r>
            <w:r w:rsidRPr="004E5F86">
              <w:t xml:space="preserve"> that participating DGSs shall reach in accordance with the first subparagraph of Article 10(2) of Directive 2014/49/EU.</w:t>
            </w:r>
          </w:p>
        </w:tc>
        <w:tc>
          <w:tcPr>
            <w:tcW w:w="4876" w:type="dxa"/>
            <w:hideMark/>
          </w:tcPr>
          <w:p w14:paraId="0810CC97" w14:textId="77777777" w:rsidR="00884D65" w:rsidRPr="004E5F86" w:rsidRDefault="00884D65" w:rsidP="00760218">
            <w:pPr>
              <w:pStyle w:val="Normal6"/>
              <w:rPr>
                <w:szCs w:val="24"/>
              </w:rPr>
            </w:pPr>
            <w:r w:rsidRPr="004E5F86">
              <w:t>1.</w:t>
            </w:r>
            <w:r w:rsidRPr="004E5F86">
              <w:tab/>
              <w:t xml:space="preserve">By </w:t>
            </w:r>
            <w:r w:rsidRPr="004E5F86">
              <w:rPr>
                <w:b/>
                <w:i/>
              </w:rPr>
              <w:t>3 July 2024</w:t>
            </w:r>
            <w:r w:rsidRPr="004E5F86">
              <w:t xml:space="preserve"> the available financial means of the DIF shall reach </w:t>
            </w:r>
            <w:r w:rsidRPr="004E5F86">
              <w:rPr>
                <w:b/>
                <w:i/>
              </w:rPr>
              <w:t>a</w:t>
            </w:r>
            <w:r w:rsidRPr="004E5F86">
              <w:t xml:space="preserve"> target level of </w:t>
            </w:r>
            <w:r w:rsidRPr="004E5F86">
              <w:rPr>
                <w:b/>
                <w:i/>
              </w:rPr>
              <w:t>50 %</w:t>
            </w:r>
            <w:r w:rsidRPr="004E5F86">
              <w:t xml:space="preserve"> of the </w:t>
            </w:r>
            <w:r w:rsidRPr="004E5F86">
              <w:rPr>
                <w:b/>
                <w:i/>
              </w:rPr>
              <w:t>aggregated</w:t>
            </w:r>
            <w:r w:rsidRPr="004E5F86">
              <w:t xml:space="preserve"> minimum target </w:t>
            </w:r>
            <w:r w:rsidRPr="004E5F86">
              <w:rPr>
                <w:b/>
                <w:i/>
              </w:rPr>
              <w:t>level</w:t>
            </w:r>
            <w:r w:rsidRPr="004E5F86">
              <w:t xml:space="preserve"> that participating DGSs shall reach in accordance with the first subparagraph of Article 10(2) of Directive 2014/49/EU.</w:t>
            </w:r>
          </w:p>
        </w:tc>
      </w:tr>
    </w:tbl>
    <w:p w14:paraId="22F7384A"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1373060"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3D477CE9" w14:textId="77777777" w:rsidR="00884D65" w:rsidRPr="004E5F86" w:rsidRDefault="00884D65" w:rsidP="00884D65">
      <w:pPr>
        <w:pStyle w:val="Normal12Italic"/>
      </w:pPr>
      <w:r w:rsidRPr="004E5F86">
        <w:t>The target level for the DIF is equal to the sum of the target level of the two parts set out in Article 74a - paragraph 3a.</w:t>
      </w:r>
    </w:p>
    <w:p w14:paraId="7A8FCCA9" w14:textId="77777777" w:rsidR="00884D65" w:rsidRPr="004E5F86" w:rsidRDefault="00884D65" w:rsidP="00884D65">
      <w:r w:rsidRPr="004E5F86">
        <w:rPr>
          <w:rStyle w:val="HideTWBExt"/>
          <w:noProof w:val="0"/>
        </w:rPr>
        <w:t>&lt;/Amend&gt;</w:t>
      </w:r>
    </w:p>
    <w:p w14:paraId="79AB68C6"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60</w:t>
      </w:r>
      <w:r w:rsidRPr="004E5F86">
        <w:rPr>
          <w:rStyle w:val="HideTWBExt"/>
          <w:b w:val="0"/>
          <w:noProof w:val="0"/>
        </w:rPr>
        <w:t>&lt;/NumAm&gt;</w:t>
      </w:r>
    </w:p>
    <w:p w14:paraId="3FDF7E0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BF27D06"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20B34F02" w14:textId="77777777" w:rsidR="00884D65" w:rsidRPr="00EF65BB" w:rsidRDefault="00884D65" w:rsidP="00884D65">
      <w:pPr>
        <w:keepNext/>
        <w:rPr>
          <w:lang w:val="fr-FR"/>
        </w:rPr>
      </w:pPr>
      <w:r w:rsidRPr="00EF65BB">
        <w:rPr>
          <w:rStyle w:val="HideTWBExt"/>
          <w:noProof w:val="0"/>
          <w:lang w:val="fr-FR"/>
        </w:rPr>
        <w:lastRenderedPageBreak/>
        <w:t>&lt;DocAmend2&gt;</w:t>
      </w:r>
      <w:r w:rsidRPr="00EF65BB">
        <w:rPr>
          <w:lang w:val="fr-FR"/>
        </w:rPr>
        <w:t>Regulation (EU) No 806/2014</w:t>
      </w:r>
      <w:r w:rsidRPr="00EF65BB">
        <w:rPr>
          <w:rStyle w:val="HideTWBExt"/>
          <w:noProof w:val="0"/>
          <w:lang w:val="fr-FR"/>
        </w:rPr>
        <w:t>&lt;/DocAmend2&gt;</w:t>
      </w:r>
    </w:p>
    <w:p w14:paraId="19EAD513"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1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61879B48" w14:textId="77777777" w:rsidTr="00760218">
        <w:trPr>
          <w:jc w:val="center"/>
        </w:trPr>
        <w:tc>
          <w:tcPr>
            <w:tcW w:w="9752" w:type="dxa"/>
            <w:gridSpan w:val="2"/>
          </w:tcPr>
          <w:p w14:paraId="60FCE91B" w14:textId="77777777" w:rsidR="00884D65" w:rsidRPr="004E5F86" w:rsidRDefault="00884D65" w:rsidP="00760218">
            <w:pPr>
              <w:keepNext/>
              <w:rPr>
                <w:lang w:val="fr-FR"/>
              </w:rPr>
            </w:pPr>
          </w:p>
        </w:tc>
      </w:tr>
      <w:tr w:rsidR="00884D65" w:rsidRPr="004E5F86" w14:paraId="0D242DDC" w14:textId="77777777" w:rsidTr="00760218">
        <w:trPr>
          <w:jc w:val="center"/>
        </w:trPr>
        <w:tc>
          <w:tcPr>
            <w:tcW w:w="4876" w:type="dxa"/>
            <w:hideMark/>
          </w:tcPr>
          <w:p w14:paraId="2A5CF745" w14:textId="77777777" w:rsidR="00884D65" w:rsidRPr="004E5F86" w:rsidRDefault="00884D65" w:rsidP="00760218">
            <w:pPr>
              <w:pStyle w:val="ColumnHeading"/>
              <w:keepNext/>
            </w:pPr>
            <w:r w:rsidRPr="004E5F86">
              <w:t>Text proposed by the Commission</w:t>
            </w:r>
          </w:p>
        </w:tc>
        <w:tc>
          <w:tcPr>
            <w:tcW w:w="4876" w:type="dxa"/>
            <w:hideMark/>
          </w:tcPr>
          <w:p w14:paraId="4B86CAF0" w14:textId="77777777" w:rsidR="00884D65" w:rsidRPr="004E5F86" w:rsidRDefault="00884D65" w:rsidP="00760218">
            <w:pPr>
              <w:pStyle w:val="ColumnHeading"/>
              <w:keepNext/>
            </w:pPr>
            <w:r w:rsidRPr="004E5F86">
              <w:t>Amendment</w:t>
            </w:r>
          </w:p>
        </w:tc>
      </w:tr>
      <w:tr w:rsidR="00884D65" w:rsidRPr="004E5F86" w14:paraId="5EF314BF" w14:textId="77777777" w:rsidTr="00760218">
        <w:trPr>
          <w:jc w:val="center"/>
        </w:trPr>
        <w:tc>
          <w:tcPr>
            <w:tcW w:w="4876" w:type="dxa"/>
          </w:tcPr>
          <w:p w14:paraId="40000E23" w14:textId="77777777" w:rsidR="00884D65" w:rsidRPr="004E5F86" w:rsidRDefault="00884D65" w:rsidP="00760218">
            <w:pPr>
              <w:pStyle w:val="Normal6"/>
            </w:pPr>
          </w:p>
        </w:tc>
        <w:tc>
          <w:tcPr>
            <w:tcW w:w="4876" w:type="dxa"/>
            <w:hideMark/>
          </w:tcPr>
          <w:p w14:paraId="5D2B3DEA" w14:textId="77777777" w:rsidR="00884D65" w:rsidRPr="004E5F86" w:rsidRDefault="00884D65" w:rsidP="00760218">
            <w:pPr>
              <w:pStyle w:val="Normal6"/>
              <w:rPr>
                <w:szCs w:val="24"/>
              </w:rPr>
            </w:pPr>
            <w:r w:rsidRPr="004E5F86">
              <w:rPr>
                <w:b/>
                <w:i/>
              </w:rPr>
              <w:t>1a.</w:t>
            </w:r>
            <w:r w:rsidRPr="004E5F86">
              <w:rPr>
                <w:b/>
                <w:i/>
              </w:rPr>
              <w:tab/>
              <w:t>The target level for each individual risk-based subfund shall be equal to 25 % of the minimum target level that participating DGSs shall reach in accordance with the first subparagraph of Article 10(2) of Directive 2014/49/EU.</w:t>
            </w:r>
          </w:p>
        </w:tc>
      </w:tr>
    </w:tbl>
    <w:p w14:paraId="2E6FBBF4"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F8A4DF2"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47DCE945" w14:textId="77777777" w:rsidR="00884D65" w:rsidRPr="004E5F86" w:rsidRDefault="00884D65" w:rsidP="00884D65">
      <w:pPr>
        <w:pStyle w:val="Normal12Italic"/>
      </w:pPr>
      <w:r w:rsidRPr="004E5F86">
        <w:t>The target level for each individual risk-based subfund shall be based on the level of covered deposits per participating DGS. Aggregated, these target levels by definition equal the same target level when considering covered deposits of all participating DGSs.</w:t>
      </w:r>
    </w:p>
    <w:p w14:paraId="00EDEA4A" w14:textId="77777777" w:rsidR="00884D65" w:rsidRPr="004E5F86" w:rsidRDefault="00884D65" w:rsidP="00884D65">
      <w:r w:rsidRPr="004E5F86">
        <w:rPr>
          <w:rStyle w:val="HideTWBExt"/>
          <w:noProof w:val="0"/>
        </w:rPr>
        <w:t>&lt;/Amend&gt;</w:t>
      </w:r>
    </w:p>
    <w:p w14:paraId="4241D3C7"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61</w:t>
      </w:r>
      <w:r w:rsidRPr="004E5F86">
        <w:rPr>
          <w:rStyle w:val="HideTWBExt"/>
          <w:b w:val="0"/>
          <w:noProof w:val="0"/>
        </w:rPr>
        <w:t>&lt;/NumAm&gt;</w:t>
      </w:r>
    </w:p>
    <w:p w14:paraId="72664A4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93CEBBF"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112CE9C3"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3109C7C"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1 b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288A142F" w14:textId="77777777" w:rsidTr="00760218">
        <w:trPr>
          <w:jc w:val="center"/>
        </w:trPr>
        <w:tc>
          <w:tcPr>
            <w:tcW w:w="9752" w:type="dxa"/>
            <w:gridSpan w:val="2"/>
          </w:tcPr>
          <w:p w14:paraId="2F4FEED4" w14:textId="77777777" w:rsidR="00884D65" w:rsidRPr="004E5F86" w:rsidRDefault="00884D65" w:rsidP="00760218">
            <w:pPr>
              <w:keepNext/>
              <w:rPr>
                <w:lang w:val="fr-FR"/>
              </w:rPr>
            </w:pPr>
          </w:p>
        </w:tc>
      </w:tr>
      <w:tr w:rsidR="00884D65" w:rsidRPr="004E5F86" w14:paraId="166DE67D" w14:textId="77777777" w:rsidTr="00760218">
        <w:trPr>
          <w:jc w:val="center"/>
        </w:trPr>
        <w:tc>
          <w:tcPr>
            <w:tcW w:w="4876" w:type="dxa"/>
            <w:hideMark/>
          </w:tcPr>
          <w:p w14:paraId="54351F65" w14:textId="77777777" w:rsidR="00884D65" w:rsidRPr="004E5F86" w:rsidRDefault="00884D65" w:rsidP="00760218">
            <w:pPr>
              <w:pStyle w:val="ColumnHeading"/>
              <w:keepNext/>
            </w:pPr>
            <w:r w:rsidRPr="004E5F86">
              <w:t>Text proposed by the Commission</w:t>
            </w:r>
          </w:p>
        </w:tc>
        <w:tc>
          <w:tcPr>
            <w:tcW w:w="4876" w:type="dxa"/>
            <w:hideMark/>
          </w:tcPr>
          <w:p w14:paraId="15025B1B" w14:textId="77777777" w:rsidR="00884D65" w:rsidRPr="004E5F86" w:rsidRDefault="00884D65" w:rsidP="00760218">
            <w:pPr>
              <w:pStyle w:val="ColumnHeading"/>
              <w:keepNext/>
            </w:pPr>
            <w:r w:rsidRPr="004E5F86">
              <w:t>Amendment</w:t>
            </w:r>
          </w:p>
        </w:tc>
      </w:tr>
      <w:tr w:rsidR="00884D65" w:rsidRPr="004E5F86" w14:paraId="2AEF7C85" w14:textId="77777777" w:rsidTr="00760218">
        <w:trPr>
          <w:jc w:val="center"/>
        </w:trPr>
        <w:tc>
          <w:tcPr>
            <w:tcW w:w="4876" w:type="dxa"/>
          </w:tcPr>
          <w:p w14:paraId="11300E6C" w14:textId="77777777" w:rsidR="00884D65" w:rsidRPr="004E5F86" w:rsidRDefault="00884D65" w:rsidP="00760218">
            <w:pPr>
              <w:pStyle w:val="Normal6"/>
            </w:pPr>
          </w:p>
        </w:tc>
        <w:tc>
          <w:tcPr>
            <w:tcW w:w="4876" w:type="dxa"/>
            <w:hideMark/>
          </w:tcPr>
          <w:p w14:paraId="7BA603DF" w14:textId="77777777" w:rsidR="00884D65" w:rsidRPr="004E5F86" w:rsidRDefault="00884D65" w:rsidP="00760218">
            <w:pPr>
              <w:pStyle w:val="Normal6"/>
              <w:rPr>
                <w:szCs w:val="24"/>
              </w:rPr>
            </w:pPr>
            <w:r w:rsidRPr="004E5F86">
              <w:rPr>
                <w:b/>
                <w:i/>
              </w:rPr>
              <w:t>1b.</w:t>
            </w:r>
            <w:r w:rsidRPr="004E5F86">
              <w:rPr>
                <w:b/>
                <w:i/>
              </w:rPr>
              <w:tab/>
              <w:t>The target level for the joint risk-based subfund shall be equal to 25 % of the aggregated minimum target level that participating DGSs shall reach in accordance with the first subparagraph of Article 10(2) of Directive 2014/49/EU.</w:t>
            </w:r>
          </w:p>
        </w:tc>
      </w:tr>
    </w:tbl>
    <w:p w14:paraId="4088D38E"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C28D53C" w14:textId="77777777" w:rsidR="00884D65" w:rsidRPr="004E5F86" w:rsidRDefault="00884D65" w:rsidP="00884D65">
      <w:r w:rsidRPr="004E5F86">
        <w:rPr>
          <w:rStyle w:val="HideTWBExt"/>
          <w:noProof w:val="0"/>
        </w:rPr>
        <w:t>&lt;/Amend&gt;</w:t>
      </w:r>
    </w:p>
    <w:p w14:paraId="25895928"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62</w:t>
      </w:r>
      <w:r w:rsidRPr="004E5F86">
        <w:rPr>
          <w:rStyle w:val="HideTWBExt"/>
          <w:b w:val="0"/>
          <w:noProof w:val="0"/>
        </w:rPr>
        <w:t>&lt;/NumAm&gt;</w:t>
      </w:r>
    </w:p>
    <w:p w14:paraId="212E1EC3"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15EE068"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2FD3A6C9"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65B23EEA"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1 c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4FD3FF4F" w14:textId="77777777" w:rsidTr="00760218">
        <w:trPr>
          <w:jc w:val="center"/>
        </w:trPr>
        <w:tc>
          <w:tcPr>
            <w:tcW w:w="9752" w:type="dxa"/>
            <w:gridSpan w:val="2"/>
          </w:tcPr>
          <w:p w14:paraId="022490CF" w14:textId="77777777" w:rsidR="00884D65" w:rsidRPr="004E5F86" w:rsidRDefault="00884D65" w:rsidP="00760218">
            <w:pPr>
              <w:keepNext/>
              <w:rPr>
                <w:lang w:val="fr-FR"/>
              </w:rPr>
            </w:pPr>
          </w:p>
        </w:tc>
      </w:tr>
      <w:tr w:rsidR="00884D65" w:rsidRPr="004E5F86" w14:paraId="35DEDDEE" w14:textId="77777777" w:rsidTr="00760218">
        <w:trPr>
          <w:jc w:val="center"/>
        </w:trPr>
        <w:tc>
          <w:tcPr>
            <w:tcW w:w="4876" w:type="dxa"/>
            <w:hideMark/>
          </w:tcPr>
          <w:p w14:paraId="12F656B1" w14:textId="77777777" w:rsidR="00884D65" w:rsidRPr="004E5F86" w:rsidRDefault="00884D65" w:rsidP="00760218">
            <w:pPr>
              <w:pStyle w:val="ColumnHeading"/>
              <w:keepNext/>
            </w:pPr>
            <w:r w:rsidRPr="004E5F86">
              <w:t>Text proposed by the Commission</w:t>
            </w:r>
          </w:p>
        </w:tc>
        <w:tc>
          <w:tcPr>
            <w:tcW w:w="4876" w:type="dxa"/>
            <w:hideMark/>
          </w:tcPr>
          <w:p w14:paraId="0F687861" w14:textId="77777777" w:rsidR="00884D65" w:rsidRPr="004E5F86" w:rsidRDefault="00884D65" w:rsidP="00760218">
            <w:pPr>
              <w:pStyle w:val="ColumnHeading"/>
              <w:keepNext/>
            </w:pPr>
            <w:r w:rsidRPr="004E5F86">
              <w:t>Amendment</w:t>
            </w:r>
          </w:p>
        </w:tc>
      </w:tr>
      <w:tr w:rsidR="00884D65" w:rsidRPr="004E5F86" w14:paraId="7635E41D" w14:textId="77777777" w:rsidTr="00760218">
        <w:trPr>
          <w:jc w:val="center"/>
        </w:trPr>
        <w:tc>
          <w:tcPr>
            <w:tcW w:w="4876" w:type="dxa"/>
          </w:tcPr>
          <w:p w14:paraId="41F4D23F" w14:textId="77777777" w:rsidR="00884D65" w:rsidRPr="004E5F86" w:rsidRDefault="00884D65" w:rsidP="00760218">
            <w:pPr>
              <w:pStyle w:val="Normal6"/>
            </w:pPr>
          </w:p>
        </w:tc>
        <w:tc>
          <w:tcPr>
            <w:tcW w:w="4876" w:type="dxa"/>
            <w:hideMark/>
          </w:tcPr>
          <w:p w14:paraId="68328C1B" w14:textId="77777777" w:rsidR="00884D65" w:rsidRPr="004E5F86" w:rsidRDefault="00884D65" w:rsidP="00760218">
            <w:pPr>
              <w:pStyle w:val="Normal6"/>
              <w:rPr>
                <w:szCs w:val="24"/>
              </w:rPr>
            </w:pPr>
            <w:r w:rsidRPr="004E5F86">
              <w:rPr>
                <w:b/>
                <w:i/>
              </w:rPr>
              <w:t>1c.</w:t>
            </w:r>
            <w:r w:rsidRPr="004E5F86">
              <w:rPr>
                <w:b/>
                <w:i/>
              </w:rPr>
              <w:tab/>
              <w:t>The individual risk-based subfunds and the joint risk-based subfund shall each adhere to the following funding path as a percentage of covered deposits:</w:t>
            </w:r>
          </w:p>
        </w:tc>
      </w:tr>
      <w:tr w:rsidR="00884D65" w:rsidRPr="004E5F86" w14:paraId="757B90DA" w14:textId="77777777" w:rsidTr="00760218">
        <w:trPr>
          <w:jc w:val="center"/>
        </w:trPr>
        <w:tc>
          <w:tcPr>
            <w:tcW w:w="4876" w:type="dxa"/>
          </w:tcPr>
          <w:p w14:paraId="0C7D137D" w14:textId="77777777" w:rsidR="00884D65" w:rsidRPr="004E5F86" w:rsidRDefault="00884D65" w:rsidP="00760218">
            <w:pPr>
              <w:pStyle w:val="Normal6"/>
            </w:pPr>
          </w:p>
        </w:tc>
        <w:tc>
          <w:tcPr>
            <w:tcW w:w="4876" w:type="dxa"/>
            <w:hideMark/>
          </w:tcPr>
          <w:p w14:paraId="35616C11" w14:textId="77777777" w:rsidR="00884D65" w:rsidRPr="004E5F86" w:rsidRDefault="00884D65" w:rsidP="00760218">
            <w:pPr>
              <w:pStyle w:val="Normal6"/>
              <w:rPr>
                <w:szCs w:val="24"/>
              </w:rPr>
            </w:pPr>
            <w:r w:rsidRPr="004E5F86">
              <w:rPr>
                <w:b/>
                <w:i/>
              </w:rPr>
              <w:t>-</w:t>
            </w:r>
            <w:r w:rsidRPr="004E5F86">
              <w:rPr>
                <w:b/>
                <w:i/>
              </w:rPr>
              <w:tab/>
              <w:t>by 3 July 2017: 0,025 %;</w:t>
            </w:r>
          </w:p>
        </w:tc>
      </w:tr>
      <w:tr w:rsidR="00884D65" w:rsidRPr="004E5F86" w14:paraId="7E35A71D" w14:textId="77777777" w:rsidTr="00760218">
        <w:trPr>
          <w:jc w:val="center"/>
        </w:trPr>
        <w:tc>
          <w:tcPr>
            <w:tcW w:w="4876" w:type="dxa"/>
          </w:tcPr>
          <w:p w14:paraId="207102BE" w14:textId="77777777" w:rsidR="00884D65" w:rsidRPr="004E5F86" w:rsidRDefault="00884D65" w:rsidP="00760218">
            <w:pPr>
              <w:pStyle w:val="Normal6"/>
            </w:pPr>
          </w:p>
        </w:tc>
        <w:tc>
          <w:tcPr>
            <w:tcW w:w="4876" w:type="dxa"/>
            <w:hideMark/>
          </w:tcPr>
          <w:p w14:paraId="2A82FD21" w14:textId="77777777" w:rsidR="00884D65" w:rsidRPr="004E5F86" w:rsidRDefault="00884D65" w:rsidP="00760218">
            <w:pPr>
              <w:pStyle w:val="Normal6"/>
              <w:rPr>
                <w:szCs w:val="24"/>
              </w:rPr>
            </w:pPr>
            <w:r w:rsidRPr="004E5F86">
              <w:rPr>
                <w:b/>
                <w:i/>
              </w:rPr>
              <w:t>-</w:t>
            </w:r>
            <w:r w:rsidRPr="004E5F86">
              <w:rPr>
                <w:b/>
                <w:i/>
              </w:rPr>
              <w:tab/>
              <w:t>by 3 July 2018: 0,05 %;</w:t>
            </w:r>
          </w:p>
        </w:tc>
      </w:tr>
      <w:tr w:rsidR="00884D65" w:rsidRPr="004E5F86" w14:paraId="61B0EE94" w14:textId="77777777" w:rsidTr="00760218">
        <w:trPr>
          <w:jc w:val="center"/>
        </w:trPr>
        <w:tc>
          <w:tcPr>
            <w:tcW w:w="4876" w:type="dxa"/>
          </w:tcPr>
          <w:p w14:paraId="6B58F25A" w14:textId="77777777" w:rsidR="00884D65" w:rsidRPr="004E5F86" w:rsidRDefault="00884D65" w:rsidP="00760218">
            <w:pPr>
              <w:pStyle w:val="Normal6"/>
            </w:pPr>
          </w:p>
        </w:tc>
        <w:tc>
          <w:tcPr>
            <w:tcW w:w="4876" w:type="dxa"/>
            <w:hideMark/>
          </w:tcPr>
          <w:p w14:paraId="4E565969" w14:textId="77777777" w:rsidR="00884D65" w:rsidRPr="004E5F86" w:rsidRDefault="00884D65" w:rsidP="00760218">
            <w:pPr>
              <w:pStyle w:val="Normal6"/>
              <w:rPr>
                <w:szCs w:val="24"/>
              </w:rPr>
            </w:pPr>
            <w:r w:rsidRPr="004E5F86">
              <w:rPr>
                <w:b/>
                <w:i/>
              </w:rPr>
              <w:t>-</w:t>
            </w:r>
            <w:r w:rsidRPr="004E5F86">
              <w:rPr>
                <w:b/>
                <w:i/>
              </w:rPr>
              <w:tab/>
              <w:t>by 3 July 2019: 0,075 %;</w:t>
            </w:r>
          </w:p>
        </w:tc>
      </w:tr>
      <w:tr w:rsidR="00884D65" w:rsidRPr="004E5F86" w14:paraId="1239BC42" w14:textId="77777777" w:rsidTr="00760218">
        <w:trPr>
          <w:jc w:val="center"/>
        </w:trPr>
        <w:tc>
          <w:tcPr>
            <w:tcW w:w="4876" w:type="dxa"/>
          </w:tcPr>
          <w:p w14:paraId="5BBD9102" w14:textId="77777777" w:rsidR="00884D65" w:rsidRPr="004E5F86" w:rsidRDefault="00884D65" w:rsidP="00760218">
            <w:pPr>
              <w:pStyle w:val="Normal6"/>
            </w:pPr>
          </w:p>
        </w:tc>
        <w:tc>
          <w:tcPr>
            <w:tcW w:w="4876" w:type="dxa"/>
            <w:hideMark/>
          </w:tcPr>
          <w:p w14:paraId="1270F37D" w14:textId="77777777" w:rsidR="00884D65" w:rsidRPr="004E5F86" w:rsidRDefault="00884D65" w:rsidP="00760218">
            <w:pPr>
              <w:pStyle w:val="Normal6"/>
              <w:rPr>
                <w:szCs w:val="24"/>
              </w:rPr>
            </w:pPr>
            <w:r w:rsidRPr="004E5F86">
              <w:rPr>
                <w:b/>
                <w:i/>
              </w:rPr>
              <w:t>-</w:t>
            </w:r>
            <w:r w:rsidRPr="004E5F86">
              <w:rPr>
                <w:b/>
                <w:i/>
              </w:rPr>
              <w:tab/>
              <w:t>by 3 July 2020: 0,10 %;</w:t>
            </w:r>
          </w:p>
        </w:tc>
      </w:tr>
      <w:tr w:rsidR="00884D65" w:rsidRPr="004E5F86" w14:paraId="6DD6C244" w14:textId="77777777" w:rsidTr="00760218">
        <w:trPr>
          <w:jc w:val="center"/>
        </w:trPr>
        <w:tc>
          <w:tcPr>
            <w:tcW w:w="4876" w:type="dxa"/>
          </w:tcPr>
          <w:p w14:paraId="4BF7EC25" w14:textId="77777777" w:rsidR="00884D65" w:rsidRPr="004E5F86" w:rsidRDefault="00884D65" w:rsidP="00760218">
            <w:pPr>
              <w:pStyle w:val="Normal6"/>
            </w:pPr>
          </w:p>
        </w:tc>
        <w:tc>
          <w:tcPr>
            <w:tcW w:w="4876" w:type="dxa"/>
            <w:hideMark/>
          </w:tcPr>
          <w:p w14:paraId="012B1BD1" w14:textId="77777777" w:rsidR="00884D65" w:rsidRPr="004E5F86" w:rsidRDefault="00884D65" w:rsidP="00760218">
            <w:pPr>
              <w:pStyle w:val="Normal6"/>
              <w:rPr>
                <w:szCs w:val="24"/>
              </w:rPr>
            </w:pPr>
            <w:r w:rsidRPr="004E5F86">
              <w:rPr>
                <w:b/>
                <w:i/>
              </w:rPr>
              <w:t>-</w:t>
            </w:r>
            <w:r w:rsidRPr="004E5F86">
              <w:rPr>
                <w:b/>
                <w:i/>
              </w:rPr>
              <w:tab/>
              <w:t>by 3 July 2021: 0,125 %;</w:t>
            </w:r>
          </w:p>
        </w:tc>
      </w:tr>
      <w:tr w:rsidR="00884D65" w:rsidRPr="004E5F86" w14:paraId="19CBB4A1" w14:textId="77777777" w:rsidTr="00760218">
        <w:trPr>
          <w:jc w:val="center"/>
        </w:trPr>
        <w:tc>
          <w:tcPr>
            <w:tcW w:w="4876" w:type="dxa"/>
          </w:tcPr>
          <w:p w14:paraId="62E7A463" w14:textId="77777777" w:rsidR="00884D65" w:rsidRPr="004E5F86" w:rsidRDefault="00884D65" w:rsidP="00760218">
            <w:pPr>
              <w:pStyle w:val="Normal6"/>
            </w:pPr>
          </w:p>
        </w:tc>
        <w:tc>
          <w:tcPr>
            <w:tcW w:w="4876" w:type="dxa"/>
            <w:hideMark/>
          </w:tcPr>
          <w:p w14:paraId="6B9A4EBE" w14:textId="77777777" w:rsidR="00884D65" w:rsidRPr="004E5F86" w:rsidRDefault="00884D65" w:rsidP="00760218">
            <w:pPr>
              <w:pStyle w:val="Normal6"/>
              <w:rPr>
                <w:szCs w:val="24"/>
              </w:rPr>
            </w:pPr>
            <w:r w:rsidRPr="004E5F86">
              <w:rPr>
                <w:b/>
                <w:i/>
              </w:rPr>
              <w:t>-</w:t>
            </w:r>
            <w:r w:rsidRPr="004E5F86">
              <w:rPr>
                <w:b/>
                <w:i/>
              </w:rPr>
              <w:tab/>
              <w:t>by 3 July 2022: 0,150 %;</w:t>
            </w:r>
          </w:p>
        </w:tc>
      </w:tr>
      <w:tr w:rsidR="00884D65" w:rsidRPr="004E5F86" w14:paraId="03085FC1" w14:textId="77777777" w:rsidTr="00760218">
        <w:trPr>
          <w:jc w:val="center"/>
        </w:trPr>
        <w:tc>
          <w:tcPr>
            <w:tcW w:w="4876" w:type="dxa"/>
          </w:tcPr>
          <w:p w14:paraId="36DD43A7" w14:textId="77777777" w:rsidR="00884D65" w:rsidRPr="004E5F86" w:rsidRDefault="00884D65" w:rsidP="00760218">
            <w:pPr>
              <w:pStyle w:val="Normal6"/>
            </w:pPr>
          </w:p>
        </w:tc>
        <w:tc>
          <w:tcPr>
            <w:tcW w:w="4876" w:type="dxa"/>
            <w:hideMark/>
          </w:tcPr>
          <w:p w14:paraId="61793C3A" w14:textId="77777777" w:rsidR="00884D65" w:rsidRPr="004E5F86" w:rsidRDefault="00884D65" w:rsidP="00760218">
            <w:pPr>
              <w:pStyle w:val="Normal6"/>
              <w:rPr>
                <w:szCs w:val="24"/>
              </w:rPr>
            </w:pPr>
            <w:r w:rsidRPr="004E5F86">
              <w:rPr>
                <w:b/>
                <w:i/>
              </w:rPr>
              <w:t>-</w:t>
            </w:r>
            <w:r w:rsidRPr="004E5F86">
              <w:rPr>
                <w:b/>
                <w:i/>
              </w:rPr>
              <w:tab/>
              <w:t>by 3 July 2023: 0,175 %;</w:t>
            </w:r>
          </w:p>
        </w:tc>
      </w:tr>
      <w:tr w:rsidR="00884D65" w:rsidRPr="004E5F86" w14:paraId="7C750514" w14:textId="77777777" w:rsidTr="00760218">
        <w:trPr>
          <w:jc w:val="center"/>
        </w:trPr>
        <w:tc>
          <w:tcPr>
            <w:tcW w:w="4876" w:type="dxa"/>
          </w:tcPr>
          <w:p w14:paraId="734E2B0E" w14:textId="77777777" w:rsidR="00884D65" w:rsidRPr="004E5F86" w:rsidRDefault="00884D65" w:rsidP="00760218">
            <w:pPr>
              <w:pStyle w:val="Normal6"/>
            </w:pPr>
          </w:p>
        </w:tc>
        <w:tc>
          <w:tcPr>
            <w:tcW w:w="4876" w:type="dxa"/>
            <w:hideMark/>
          </w:tcPr>
          <w:p w14:paraId="18D69DEB" w14:textId="77777777" w:rsidR="00884D65" w:rsidRPr="004E5F86" w:rsidRDefault="00884D65" w:rsidP="00760218">
            <w:pPr>
              <w:pStyle w:val="Normal6"/>
              <w:rPr>
                <w:szCs w:val="24"/>
              </w:rPr>
            </w:pPr>
            <w:r w:rsidRPr="004E5F86">
              <w:rPr>
                <w:b/>
                <w:i/>
              </w:rPr>
              <w:t>-</w:t>
            </w:r>
            <w:r w:rsidRPr="004E5F86">
              <w:rPr>
                <w:b/>
                <w:i/>
              </w:rPr>
              <w:tab/>
              <w:t>by 3 July 2024: 0,20 %.</w:t>
            </w:r>
          </w:p>
        </w:tc>
      </w:tr>
    </w:tbl>
    <w:p w14:paraId="3050BFC3"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4D95A1B" w14:textId="77777777" w:rsidR="00884D65" w:rsidRPr="004E5F86" w:rsidRDefault="00884D65" w:rsidP="00884D65">
      <w:r w:rsidRPr="004E5F86">
        <w:rPr>
          <w:rStyle w:val="HideTWBExt"/>
          <w:noProof w:val="0"/>
        </w:rPr>
        <w:t>&lt;/Amend&gt;</w:t>
      </w:r>
    </w:p>
    <w:p w14:paraId="4162957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63</w:t>
      </w:r>
      <w:r w:rsidRPr="004E5F86">
        <w:rPr>
          <w:rStyle w:val="HideTWBExt"/>
          <w:b w:val="0"/>
          <w:noProof w:val="0"/>
        </w:rPr>
        <w:t>&lt;/NumAm&gt;</w:t>
      </w:r>
    </w:p>
    <w:p w14:paraId="7E0D30B9"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B132D61"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09C0CBF7"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445D8185"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498EF2FA" w14:textId="77777777" w:rsidTr="00760218">
        <w:trPr>
          <w:jc w:val="center"/>
        </w:trPr>
        <w:tc>
          <w:tcPr>
            <w:tcW w:w="9752" w:type="dxa"/>
            <w:gridSpan w:val="2"/>
          </w:tcPr>
          <w:p w14:paraId="523EAD66" w14:textId="77777777" w:rsidR="00884D65" w:rsidRPr="004E5F86" w:rsidRDefault="00884D65" w:rsidP="00760218">
            <w:pPr>
              <w:keepNext/>
              <w:rPr>
                <w:lang w:val="fr-FR"/>
              </w:rPr>
            </w:pPr>
          </w:p>
        </w:tc>
      </w:tr>
      <w:tr w:rsidR="00884D65" w:rsidRPr="004E5F86" w14:paraId="4C08C6F1" w14:textId="77777777" w:rsidTr="00760218">
        <w:trPr>
          <w:jc w:val="center"/>
        </w:trPr>
        <w:tc>
          <w:tcPr>
            <w:tcW w:w="4876" w:type="dxa"/>
            <w:hideMark/>
          </w:tcPr>
          <w:p w14:paraId="0C0C4142" w14:textId="77777777" w:rsidR="00884D65" w:rsidRPr="004E5F86" w:rsidRDefault="00884D65" w:rsidP="00760218">
            <w:pPr>
              <w:pStyle w:val="ColumnHeading"/>
              <w:keepNext/>
            </w:pPr>
            <w:r w:rsidRPr="004E5F86">
              <w:t>Text proposed by the Commission</w:t>
            </w:r>
          </w:p>
        </w:tc>
        <w:tc>
          <w:tcPr>
            <w:tcW w:w="4876" w:type="dxa"/>
            <w:hideMark/>
          </w:tcPr>
          <w:p w14:paraId="4D302BAF" w14:textId="77777777" w:rsidR="00884D65" w:rsidRPr="004E5F86" w:rsidRDefault="00884D65" w:rsidP="00760218">
            <w:pPr>
              <w:pStyle w:val="ColumnHeading"/>
              <w:keepNext/>
            </w:pPr>
            <w:r w:rsidRPr="004E5F86">
              <w:t>Amendment</w:t>
            </w:r>
          </w:p>
        </w:tc>
      </w:tr>
      <w:tr w:rsidR="00884D65" w:rsidRPr="004E5F86" w14:paraId="2AC75F3B" w14:textId="77777777" w:rsidTr="00760218">
        <w:trPr>
          <w:jc w:val="center"/>
        </w:trPr>
        <w:tc>
          <w:tcPr>
            <w:tcW w:w="4876" w:type="dxa"/>
            <w:hideMark/>
          </w:tcPr>
          <w:p w14:paraId="07C4FAC0" w14:textId="77777777" w:rsidR="00884D65" w:rsidRPr="004E5F86" w:rsidRDefault="00884D65" w:rsidP="00760218">
            <w:pPr>
              <w:pStyle w:val="Normal6"/>
            </w:pPr>
            <w:r w:rsidRPr="004E5F86">
              <w:rPr>
                <w:b/>
                <w:i/>
              </w:rPr>
              <w:t>2.</w:t>
            </w:r>
            <w:r w:rsidRPr="004E5F86">
              <w:rPr>
                <w:b/>
                <w:i/>
              </w:rPr>
              <w:tab/>
              <w:t>By the end of the co-insurance period the available financial means of the DIF shall reach the sum of the minimum target levels that participating DGSs shall reach under the first subparagraph of Article 10(2) of Directive 2014/49/EU.</w:t>
            </w:r>
          </w:p>
        </w:tc>
        <w:tc>
          <w:tcPr>
            <w:tcW w:w="4876" w:type="dxa"/>
            <w:hideMark/>
          </w:tcPr>
          <w:p w14:paraId="2AD43A25" w14:textId="77777777" w:rsidR="00884D65" w:rsidRPr="004E5F86" w:rsidRDefault="00884D65" w:rsidP="00760218">
            <w:pPr>
              <w:pStyle w:val="Normal6"/>
              <w:rPr>
                <w:szCs w:val="24"/>
              </w:rPr>
            </w:pPr>
            <w:r w:rsidRPr="004E5F86">
              <w:rPr>
                <w:b/>
                <w:i/>
              </w:rPr>
              <w:t>deleted</w:t>
            </w:r>
          </w:p>
        </w:tc>
      </w:tr>
    </w:tbl>
    <w:p w14:paraId="3D9D2058"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FEE9580" w14:textId="77777777" w:rsidR="00884D65" w:rsidRPr="004E5F86" w:rsidRDefault="00884D65" w:rsidP="00884D65">
      <w:r w:rsidRPr="004E5F86">
        <w:rPr>
          <w:rStyle w:val="HideTWBExt"/>
          <w:noProof w:val="0"/>
        </w:rPr>
        <w:t>&lt;/Amend&gt;</w:t>
      </w:r>
    </w:p>
    <w:p w14:paraId="0EEA3EEC"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64</w:t>
      </w:r>
      <w:r w:rsidRPr="004E5F86">
        <w:rPr>
          <w:rStyle w:val="HideTWBExt"/>
          <w:b w:val="0"/>
          <w:noProof w:val="0"/>
        </w:rPr>
        <w:t>&lt;/NumAm&gt;</w:t>
      </w:r>
    </w:p>
    <w:p w14:paraId="4B7C9B08"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6545DB2"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6D9B3CB2" w14:textId="77777777" w:rsidR="00884D65" w:rsidRPr="004E5F86" w:rsidRDefault="00884D65" w:rsidP="00884D65">
      <w:pPr>
        <w:keepNext/>
        <w:rPr>
          <w:lang w:val="pt-PT"/>
        </w:rPr>
      </w:pPr>
      <w:r w:rsidRPr="004E5F86">
        <w:rPr>
          <w:rStyle w:val="HideTWBExt"/>
          <w:noProof w:val="0"/>
          <w:lang w:val="pt-PT"/>
        </w:rPr>
        <w:lastRenderedPageBreak/>
        <w:t>&lt;DocAmend2&gt;</w:t>
      </w:r>
      <w:r w:rsidRPr="004E5F86">
        <w:rPr>
          <w:lang w:val="pt-PT"/>
        </w:rPr>
        <w:t>Regulation (EU) No 806/2014</w:t>
      </w:r>
      <w:r w:rsidRPr="004E5F86">
        <w:rPr>
          <w:rStyle w:val="HideTWBExt"/>
          <w:noProof w:val="0"/>
          <w:lang w:val="pt-PT"/>
        </w:rPr>
        <w:t>&lt;/DocAmend2&gt;</w:t>
      </w:r>
    </w:p>
    <w:p w14:paraId="777459FE"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7D5CE2C" w14:textId="77777777" w:rsidTr="00760218">
        <w:trPr>
          <w:jc w:val="center"/>
        </w:trPr>
        <w:tc>
          <w:tcPr>
            <w:tcW w:w="9752" w:type="dxa"/>
            <w:gridSpan w:val="2"/>
          </w:tcPr>
          <w:p w14:paraId="45AD63AD" w14:textId="77777777" w:rsidR="00884D65" w:rsidRPr="004E5F86" w:rsidRDefault="00884D65" w:rsidP="00760218">
            <w:pPr>
              <w:keepNext/>
              <w:rPr>
                <w:lang w:val="fr-FR"/>
              </w:rPr>
            </w:pPr>
          </w:p>
        </w:tc>
      </w:tr>
      <w:tr w:rsidR="00884D65" w:rsidRPr="004E5F86" w14:paraId="07305CA6" w14:textId="77777777" w:rsidTr="00760218">
        <w:trPr>
          <w:jc w:val="center"/>
        </w:trPr>
        <w:tc>
          <w:tcPr>
            <w:tcW w:w="4876" w:type="dxa"/>
            <w:hideMark/>
          </w:tcPr>
          <w:p w14:paraId="50533E28" w14:textId="77777777" w:rsidR="00884D65" w:rsidRPr="004E5F86" w:rsidRDefault="00884D65" w:rsidP="00760218">
            <w:pPr>
              <w:pStyle w:val="ColumnHeading"/>
              <w:keepNext/>
            </w:pPr>
            <w:r w:rsidRPr="004E5F86">
              <w:t>Text proposed by the Commission</w:t>
            </w:r>
          </w:p>
        </w:tc>
        <w:tc>
          <w:tcPr>
            <w:tcW w:w="4876" w:type="dxa"/>
            <w:hideMark/>
          </w:tcPr>
          <w:p w14:paraId="24846C02" w14:textId="77777777" w:rsidR="00884D65" w:rsidRPr="004E5F86" w:rsidRDefault="00884D65" w:rsidP="00760218">
            <w:pPr>
              <w:pStyle w:val="ColumnHeading"/>
              <w:keepNext/>
            </w:pPr>
            <w:r w:rsidRPr="004E5F86">
              <w:t>Amendment</w:t>
            </w:r>
          </w:p>
        </w:tc>
      </w:tr>
      <w:tr w:rsidR="00884D65" w:rsidRPr="004E5F86" w14:paraId="4C16B06A" w14:textId="77777777" w:rsidTr="00760218">
        <w:trPr>
          <w:jc w:val="center"/>
        </w:trPr>
        <w:tc>
          <w:tcPr>
            <w:tcW w:w="4876" w:type="dxa"/>
            <w:hideMark/>
          </w:tcPr>
          <w:p w14:paraId="655F1090" w14:textId="77777777" w:rsidR="00884D65" w:rsidRPr="004E5F86" w:rsidRDefault="00884D65" w:rsidP="00760218">
            <w:pPr>
              <w:pStyle w:val="Normal6"/>
            </w:pPr>
            <w:r w:rsidRPr="004E5F86">
              <w:rPr>
                <w:b/>
                <w:i/>
              </w:rPr>
              <w:t>3.</w:t>
            </w:r>
            <w:r w:rsidRPr="004E5F86">
              <w:rPr>
                <w:b/>
                <w:i/>
              </w:rPr>
              <w:tab/>
              <w:t>During the reinsurance and co-insurance periods contributions to the DIF calculated in accordance with Article 74c shall be spread out in time as evenly as possible until the respective target level is reached.</w:t>
            </w:r>
          </w:p>
        </w:tc>
        <w:tc>
          <w:tcPr>
            <w:tcW w:w="4876" w:type="dxa"/>
            <w:hideMark/>
          </w:tcPr>
          <w:p w14:paraId="0B0B505D" w14:textId="77777777" w:rsidR="00884D65" w:rsidRPr="004E5F86" w:rsidRDefault="00884D65" w:rsidP="00760218">
            <w:pPr>
              <w:pStyle w:val="Normal6"/>
              <w:rPr>
                <w:szCs w:val="24"/>
              </w:rPr>
            </w:pPr>
            <w:r w:rsidRPr="004E5F86">
              <w:rPr>
                <w:b/>
                <w:i/>
              </w:rPr>
              <w:t>deleted</w:t>
            </w:r>
          </w:p>
        </w:tc>
      </w:tr>
    </w:tbl>
    <w:p w14:paraId="1D7AA7EE"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5890BA3" w14:textId="77777777" w:rsidR="00884D65" w:rsidRPr="004E5F86" w:rsidRDefault="00884D65" w:rsidP="00884D65">
      <w:r w:rsidRPr="004E5F86">
        <w:rPr>
          <w:rStyle w:val="HideTWBExt"/>
          <w:noProof w:val="0"/>
        </w:rPr>
        <w:t>&lt;/Amend&gt;</w:t>
      </w:r>
    </w:p>
    <w:p w14:paraId="75902C3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65</w:t>
      </w:r>
      <w:r w:rsidRPr="004E5F86">
        <w:rPr>
          <w:rStyle w:val="HideTWBExt"/>
          <w:b w:val="0"/>
          <w:noProof w:val="0"/>
        </w:rPr>
        <w:t>&lt;/NumAm&gt;</w:t>
      </w:r>
    </w:p>
    <w:p w14:paraId="36FCA56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5612FAA"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4C6E53CA"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3F914DB7"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4</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4C521B2" w14:textId="77777777" w:rsidTr="00760218">
        <w:trPr>
          <w:jc w:val="center"/>
        </w:trPr>
        <w:tc>
          <w:tcPr>
            <w:tcW w:w="9752" w:type="dxa"/>
            <w:gridSpan w:val="2"/>
          </w:tcPr>
          <w:p w14:paraId="445F3D72" w14:textId="77777777" w:rsidR="00884D65" w:rsidRPr="004E5F86" w:rsidRDefault="00884D65" w:rsidP="00760218">
            <w:pPr>
              <w:keepNext/>
              <w:rPr>
                <w:lang w:val="fr-FR"/>
              </w:rPr>
            </w:pPr>
          </w:p>
        </w:tc>
      </w:tr>
      <w:tr w:rsidR="00884D65" w:rsidRPr="004E5F86" w14:paraId="621BF66B" w14:textId="77777777" w:rsidTr="00760218">
        <w:trPr>
          <w:jc w:val="center"/>
        </w:trPr>
        <w:tc>
          <w:tcPr>
            <w:tcW w:w="4876" w:type="dxa"/>
            <w:hideMark/>
          </w:tcPr>
          <w:p w14:paraId="69AA76FD" w14:textId="77777777" w:rsidR="00884D65" w:rsidRPr="004E5F86" w:rsidRDefault="00884D65" w:rsidP="00760218">
            <w:pPr>
              <w:pStyle w:val="ColumnHeading"/>
              <w:keepNext/>
            </w:pPr>
            <w:r w:rsidRPr="004E5F86">
              <w:t>Text proposed by the Commission</w:t>
            </w:r>
          </w:p>
        </w:tc>
        <w:tc>
          <w:tcPr>
            <w:tcW w:w="4876" w:type="dxa"/>
            <w:hideMark/>
          </w:tcPr>
          <w:p w14:paraId="4BA3B322" w14:textId="77777777" w:rsidR="00884D65" w:rsidRPr="004E5F86" w:rsidRDefault="00884D65" w:rsidP="00760218">
            <w:pPr>
              <w:pStyle w:val="ColumnHeading"/>
              <w:keepNext/>
            </w:pPr>
            <w:r w:rsidRPr="004E5F86">
              <w:t>Amendment</w:t>
            </w:r>
          </w:p>
        </w:tc>
      </w:tr>
      <w:tr w:rsidR="00884D65" w:rsidRPr="004E5F86" w14:paraId="50C2CA0E" w14:textId="77777777" w:rsidTr="00760218">
        <w:trPr>
          <w:jc w:val="center"/>
        </w:trPr>
        <w:tc>
          <w:tcPr>
            <w:tcW w:w="4876" w:type="dxa"/>
            <w:hideMark/>
          </w:tcPr>
          <w:p w14:paraId="65C94341" w14:textId="77777777" w:rsidR="00884D65" w:rsidRPr="004E5F86" w:rsidRDefault="00884D65" w:rsidP="00760218">
            <w:pPr>
              <w:pStyle w:val="Normal6"/>
            </w:pPr>
            <w:r w:rsidRPr="004E5F86">
              <w:rPr>
                <w:b/>
                <w:i/>
              </w:rPr>
              <w:t>4.</w:t>
            </w:r>
            <w:r w:rsidRPr="004E5F86">
              <w:rPr>
                <w:b/>
                <w:i/>
              </w:rPr>
              <w:tab/>
              <w:t>After the target level specified in paragraph 2 has been reached for the first time and where the available financial means have subsequently been reduced to less than two-thirds of the target level, the contributions calculated in accordance with Article 74c shall be set at a level allowing to reach the target level within six years.</w:t>
            </w:r>
          </w:p>
        </w:tc>
        <w:tc>
          <w:tcPr>
            <w:tcW w:w="4876" w:type="dxa"/>
            <w:hideMark/>
          </w:tcPr>
          <w:p w14:paraId="75261364" w14:textId="77777777" w:rsidR="00884D65" w:rsidRPr="004E5F86" w:rsidRDefault="00884D65" w:rsidP="00760218">
            <w:pPr>
              <w:pStyle w:val="Normal6"/>
              <w:rPr>
                <w:szCs w:val="24"/>
              </w:rPr>
            </w:pPr>
            <w:r w:rsidRPr="004E5F86">
              <w:rPr>
                <w:b/>
                <w:i/>
              </w:rPr>
              <w:t>deleted</w:t>
            </w:r>
          </w:p>
        </w:tc>
      </w:tr>
    </w:tbl>
    <w:p w14:paraId="5BCE561F"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5CAD7B4"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21C1D235" w14:textId="77777777" w:rsidR="00884D65" w:rsidRPr="004E5F86" w:rsidRDefault="00884D65" w:rsidP="00884D65">
      <w:pPr>
        <w:pStyle w:val="Normal12Italic"/>
      </w:pPr>
      <w:r w:rsidRPr="004E5F86">
        <w:t>Treatment of situations when available financial means have been reduced are treated elsewhere.</w:t>
      </w:r>
    </w:p>
    <w:p w14:paraId="23AA0F7A" w14:textId="77777777" w:rsidR="00884D65" w:rsidRPr="004E5F86" w:rsidRDefault="00884D65" w:rsidP="00884D65">
      <w:r w:rsidRPr="004E5F86">
        <w:rPr>
          <w:rStyle w:val="HideTWBExt"/>
          <w:noProof w:val="0"/>
        </w:rPr>
        <w:t>&lt;/Amend&gt;</w:t>
      </w:r>
    </w:p>
    <w:p w14:paraId="4E207517"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66</w:t>
      </w:r>
      <w:r w:rsidRPr="004E5F86">
        <w:rPr>
          <w:rStyle w:val="HideTWBExt"/>
          <w:b w:val="0"/>
          <w:noProof w:val="0"/>
        </w:rPr>
        <w:t>&lt;/NumAm&gt;</w:t>
      </w:r>
    </w:p>
    <w:p w14:paraId="4E38CEEB"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466E5DC"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2A8D169E"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1A9823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74b – paragraph 5</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9CEA725" w14:textId="77777777" w:rsidTr="00760218">
        <w:trPr>
          <w:jc w:val="center"/>
        </w:trPr>
        <w:tc>
          <w:tcPr>
            <w:tcW w:w="9752" w:type="dxa"/>
            <w:gridSpan w:val="2"/>
          </w:tcPr>
          <w:p w14:paraId="5EF64C01" w14:textId="77777777" w:rsidR="00884D65" w:rsidRPr="004E5F86" w:rsidRDefault="00884D65" w:rsidP="00760218">
            <w:pPr>
              <w:keepNext/>
              <w:rPr>
                <w:lang w:val="fr-FR"/>
              </w:rPr>
            </w:pPr>
          </w:p>
        </w:tc>
      </w:tr>
      <w:tr w:rsidR="00884D65" w:rsidRPr="004E5F86" w14:paraId="09B5EF7F" w14:textId="77777777" w:rsidTr="00760218">
        <w:trPr>
          <w:jc w:val="center"/>
        </w:trPr>
        <w:tc>
          <w:tcPr>
            <w:tcW w:w="4876" w:type="dxa"/>
            <w:hideMark/>
          </w:tcPr>
          <w:p w14:paraId="77EF0124" w14:textId="77777777" w:rsidR="00884D65" w:rsidRPr="004E5F86" w:rsidRDefault="00884D65" w:rsidP="00760218">
            <w:pPr>
              <w:pStyle w:val="ColumnHeading"/>
              <w:keepNext/>
            </w:pPr>
            <w:r w:rsidRPr="004E5F86">
              <w:t>Text proposed by the Commission</w:t>
            </w:r>
          </w:p>
        </w:tc>
        <w:tc>
          <w:tcPr>
            <w:tcW w:w="4876" w:type="dxa"/>
            <w:hideMark/>
          </w:tcPr>
          <w:p w14:paraId="270BC5F4" w14:textId="77777777" w:rsidR="00884D65" w:rsidRPr="004E5F86" w:rsidRDefault="00884D65" w:rsidP="00760218">
            <w:pPr>
              <w:pStyle w:val="ColumnHeading"/>
              <w:keepNext/>
            </w:pPr>
            <w:r w:rsidRPr="004E5F86">
              <w:t>Amendment</w:t>
            </w:r>
          </w:p>
        </w:tc>
      </w:tr>
      <w:tr w:rsidR="00884D65" w:rsidRPr="004E5F86" w14:paraId="2DE21C90" w14:textId="77777777" w:rsidTr="00760218">
        <w:trPr>
          <w:jc w:val="center"/>
        </w:trPr>
        <w:tc>
          <w:tcPr>
            <w:tcW w:w="4876" w:type="dxa"/>
            <w:hideMark/>
          </w:tcPr>
          <w:p w14:paraId="23B1840D" w14:textId="77777777" w:rsidR="00884D65" w:rsidRPr="004E5F86" w:rsidRDefault="00884D65" w:rsidP="00760218">
            <w:pPr>
              <w:pStyle w:val="Normal6"/>
            </w:pPr>
            <w:r w:rsidRPr="004E5F86">
              <w:rPr>
                <w:b/>
                <w:i/>
              </w:rPr>
              <w:t>5.</w:t>
            </w:r>
            <w:r w:rsidRPr="004E5F86">
              <w:rPr>
                <w:b/>
                <w:i/>
              </w:rPr>
              <w:tab/>
              <w:t>The Commission shall be empowered to adopt delegated acts in accordance with Article 93 to specify the following:</w:t>
            </w:r>
          </w:p>
        </w:tc>
        <w:tc>
          <w:tcPr>
            <w:tcW w:w="4876" w:type="dxa"/>
            <w:hideMark/>
          </w:tcPr>
          <w:p w14:paraId="6C23A0F1" w14:textId="77777777" w:rsidR="00884D65" w:rsidRPr="004E5F86" w:rsidRDefault="00884D65" w:rsidP="00760218">
            <w:pPr>
              <w:pStyle w:val="Normal6"/>
              <w:rPr>
                <w:szCs w:val="24"/>
              </w:rPr>
            </w:pPr>
            <w:r w:rsidRPr="004E5F86">
              <w:rPr>
                <w:b/>
                <w:i/>
              </w:rPr>
              <w:t>deleted</w:t>
            </w:r>
          </w:p>
        </w:tc>
      </w:tr>
      <w:tr w:rsidR="00884D65" w:rsidRPr="004E5F86" w14:paraId="38DB6E8B" w14:textId="77777777" w:rsidTr="00760218">
        <w:trPr>
          <w:jc w:val="center"/>
        </w:trPr>
        <w:tc>
          <w:tcPr>
            <w:tcW w:w="4876" w:type="dxa"/>
            <w:hideMark/>
          </w:tcPr>
          <w:p w14:paraId="566E8013" w14:textId="77777777" w:rsidR="00884D65" w:rsidRPr="004E5F86" w:rsidRDefault="00884D65" w:rsidP="00760218">
            <w:pPr>
              <w:pStyle w:val="Normal6"/>
            </w:pPr>
            <w:r w:rsidRPr="004E5F86">
              <w:rPr>
                <w:b/>
                <w:i/>
              </w:rPr>
              <w:t>(a)</w:t>
            </w:r>
            <w:r w:rsidRPr="004E5F86">
              <w:rPr>
                <w:b/>
                <w:i/>
              </w:rPr>
              <w:tab/>
              <w:t>criteria for the spreading out in time of the contributions to the DIF calculated under paragraph 2;</w:t>
            </w:r>
          </w:p>
        </w:tc>
        <w:tc>
          <w:tcPr>
            <w:tcW w:w="4876" w:type="dxa"/>
          </w:tcPr>
          <w:p w14:paraId="683448D8" w14:textId="77777777" w:rsidR="00884D65" w:rsidRPr="004E5F86" w:rsidRDefault="00884D65" w:rsidP="00760218">
            <w:pPr>
              <w:pStyle w:val="Normal6"/>
              <w:rPr>
                <w:szCs w:val="24"/>
              </w:rPr>
            </w:pPr>
          </w:p>
        </w:tc>
      </w:tr>
      <w:tr w:rsidR="00884D65" w:rsidRPr="004E5F86" w14:paraId="5D745BAB" w14:textId="77777777" w:rsidTr="00760218">
        <w:trPr>
          <w:jc w:val="center"/>
        </w:trPr>
        <w:tc>
          <w:tcPr>
            <w:tcW w:w="4876" w:type="dxa"/>
            <w:hideMark/>
          </w:tcPr>
          <w:p w14:paraId="552CAFCC" w14:textId="77777777" w:rsidR="00884D65" w:rsidRPr="004E5F86" w:rsidRDefault="00884D65" w:rsidP="00760218">
            <w:pPr>
              <w:pStyle w:val="Normal6"/>
            </w:pPr>
            <w:r w:rsidRPr="004E5F86">
              <w:rPr>
                <w:b/>
                <w:i/>
              </w:rPr>
              <w:t>(b)</w:t>
            </w:r>
            <w:r w:rsidRPr="004E5F86">
              <w:rPr>
                <w:b/>
                <w:i/>
              </w:rPr>
              <w:tab/>
              <w:t>criteria for establishing the annual contributions provided for in paragraph 4.</w:t>
            </w:r>
          </w:p>
        </w:tc>
        <w:tc>
          <w:tcPr>
            <w:tcW w:w="4876" w:type="dxa"/>
          </w:tcPr>
          <w:p w14:paraId="2E611521" w14:textId="77777777" w:rsidR="00884D65" w:rsidRPr="004E5F86" w:rsidRDefault="00884D65" w:rsidP="00760218">
            <w:pPr>
              <w:pStyle w:val="Normal6"/>
              <w:rPr>
                <w:szCs w:val="24"/>
              </w:rPr>
            </w:pPr>
          </w:p>
        </w:tc>
      </w:tr>
    </w:tbl>
    <w:p w14:paraId="53ED904D"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BC5CA5D" w14:textId="77777777" w:rsidR="00884D65" w:rsidRPr="004E5F86" w:rsidRDefault="00884D65" w:rsidP="00884D65">
      <w:r w:rsidRPr="004E5F86">
        <w:rPr>
          <w:rStyle w:val="HideTWBExt"/>
          <w:noProof w:val="0"/>
        </w:rPr>
        <w:t>&lt;/Amend&gt;</w:t>
      </w:r>
    </w:p>
    <w:p w14:paraId="4DF13D4F"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67</w:t>
      </w:r>
      <w:r w:rsidRPr="004E5F86">
        <w:rPr>
          <w:rStyle w:val="HideTWBExt"/>
          <w:b w:val="0"/>
          <w:noProof w:val="0"/>
        </w:rPr>
        <w:t>&lt;/NumAm&gt;</w:t>
      </w:r>
    </w:p>
    <w:p w14:paraId="3AC9CC47"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AAE8BB1"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45320594"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B0CD768"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D136F52" w14:textId="77777777" w:rsidTr="00760218">
        <w:trPr>
          <w:jc w:val="center"/>
        </w:trPr>
        <w:tc>
          <w:tcPr>
            <w:tcW w:w="9752" w:type="dxa"/>
            <w:gridSpan w:val="2"/>
          </w:tcPr>
          <w:p w14:paraId="26B0860D" w14:textId="77777777" w:rsidR="00884D65" w:rsidRPr="004E5F86" w:rsidRDefault="00884D65" w:rsidP="00760218">
            <w:pPr>
              <w:keepNext/>
              <w:rPr>
                <w:lang w:val="fr-FR"/>
              </w:rPr>
            </w:pPr>
          </w:p>
        </w:tc>
      </w:tr>
      <w:tr w:rsidR="00884D65" w:rsidRPr="004E5F86" w14:paraId="35482200" w14:textId="77777777" w:rsidTr="00760218">
        <w:trPr>
          <w:jc w:val="center"/>
        </w:trPr>
        <w:tc>
          <w:tcPr>
            <w:tcW w:w="4876" w:type="dxa"/>
            <w:hideMark/>
          </w:tcPr>
          <w:p w14:paraId="4DA28B62" w14:textId="77777777" w:rsidR="00884D65" w:rsidRPr="004E5F86" w:rsidRDefault="00884D65" w:rsidP="00760218">
            <w:pPr>
              <w:pStyle w:val="ColumnHeading"/>
              <w:keepNext/>
            </w:pPr>
            <w:r w:rsidRPr="004E5F86">
              <w:t>Text proposed by the Commission</w:t>
            </w:r>
          </w:p>
        </w:tc>
        <w:tc>
          <w:tcPr>
            <w:tcW w:w="4876" w:type="dxa"/>
            <w:hideMark/>
          </w:tcPr>
          <w:p w14:paraId="6FCA0C56" w14:textId="77777777" w:rsidR="00884D65" w:rsidRPr="004E5F86" w:rsidRDefault="00884D65" w:rsidP="00760218">
            <w:pPr>
              <w:pStyle w:val="ColumnHeading"/>
              <w:keepNext/>
            </w:pPr>
            <w:r w:rsidRPr="004E5F86">
              <w:t>Amendment</w:t>
            </w:r>
          </w:p>
        </w:tc>
      </w:tr>
      <w:tr w:rsidR="00884D65" w:rsidRPr="004E5F86" w14:paraId="41833CEC" w14:textId="77777777" w:rsidTr="00760218">
        <w:trPr>
          <w:jc w:val="center"/>
        </w:trPr>
        <w:tc>
          <w:tcPr>
            <w:tcW w:w="4876" w:type="dxa"/>
            <w:hideMark/>
          </w:tcPr>
          <w:p w14:paraId="2B4D1D10" w14:textId="77777777" w:rsidR="00884D65" w:rsidRPr="004E5F86" w:rsidRDefault="00884D65" w:rsidP="00760218">
            <w:pPr>
              <w:pStyle w:val="Normal6"/>
            </w:pPr>
            <w:r w:rsidRPr="004E5F86">
              <w:t>1.</w:t>
            </w:r>
            <w:r w:rsidRPr="004E5F86">
              <w:tab/>
              <w:t xml:space="preserve">Each year </w:t>
            </w:r>
            <w:r w:rsidRPr="004E5F86">
              <w:rPr>
                <w:b/>
                <w:i/>
              </w:rPr>
              <w:t>during the reinsurance and co-insurance period</w:t>
            </w:r>
            <w:r w:rsidRPr="004E5F86">
              <w:t xml:space="preserve">, the Board shall, after consulting the ECB and the national competent authority and in close cooperation with the participating DGSs and designated authorities, determine for each participating DGS the total amount of ex-ante contributions that it may claim from the </w:t>
            </w:r>
            <w:r w:rsidRPr="004E5F86">
              <w:rPr>
                <w:b/>
                <w:i/>
              </w:rPr>
              <w:t>credit institutions affiliated to the</w:t>
            </w:r>
            <w:r w:rsidRPr="004E5F86">
              <w:t xml:space="preserve"> respective participating DGS in order to reach the target levels provided for in Article 74b. The total amount of contributions shall not exceed the target levels provided for in Article 74b</w:t>
            </w:r>
            <w:r w:rsidRPr="004E5F86">
              <w:rPr>
                <w:b/>
                <w:i/>
              </w:rPr>
              <w:t xml:space="preserve"> (1) and (2)</w:t>
            </w:r>
            <w:r w:rsidRPr="004E5F86">
              <w:t>.</w:t>
            </w:r>
          </w:p>
        </w:tc>
        <w:tc>
          <w:tcPr>
            <w:tcW w:w="4876" w:type="dxa"/>
            <w:hideMark/>
          </w:tcPr>
          <w:p w14:paraId="4860B818" w14:textId="77777777" w:rsidR="00884D65" w:rsidRPr="004E5F86" w:rsidRDefault="00884D65" w:rsidP="00760218">
            <w:pPr>
              <w:pStyle w:val="Normal6"/>
              <w:rPr>
                <w:szCs w:val="24"/>
              </w:rPr>
            </w:pPr>
            <w:r w:rsidRPr="004E5F86">
              <w:t>1.</w:t>
            </w:r>
            <w:r w:rsidRPr="004E5F86">
              <w:tab/>
              <w:t xml:space="preserve">Each year, the Board shall, after consulting the ECB and the national competent authority and in close cooperation with the participating DGSs and designated authorities, determine for each participating DGS the total amount of ex-ante contributions that it may claim from the respective participating DGS in order to reach </w:t>
            </w:r>
            <w:r w:rsidRPr="004E5F86">
              <w:rPr>
                <w:b/>
                <w:i/>
              </w:rPr>
              <w:t>or maintain</w:t>
            </w:r>
            <w:r w:rsidRPr="004E5F86">
              <w:t xml:space="preserve"> the target levels provided for in Article 74b. The total amount of contributions shall not exceed the target levels provided for in Article 74b.</w:t>
            </w:r>
          </w:p>
        </w:tc>
      </w:tr>
    </w:tbl>
    <w:p w14:paraId="62C4F928"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3997620D" w14:textId="77777777" w:rsidR="00884D65" w:rsidRPr="004E5F86" w:rsidRDefault="00884D65" w:rsidP="00884D65">
      <w:r w:rsidRPr="004E5F86">
        <w:rPr>
          <w:rStyle w:val="HideTWBExt"/>
          <w:noProof w:val="0"/>
        </w:rPr>
        <w:t>&lt;/Amend&gt;</w:t>
      </w:r>
    </w:p>
    <w:p w14:paraId="7F99637C"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68</w:t>
      </w:r>
      <w:r w:rsidRPr="004E5F86">
        <w:rPr>
          <w:rStyle w:val="HideTWBExt"/>
          <w:b w:val="0"/>
          <w:noProof w:val="0"/>
        </w:rPr>
        <w:t>&lt;/NumAm&gt;</w:t>
      </w:r>
    </w:p>
    <w:p w14:paraId="3A8A994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2276E7E"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6DC6C3F8"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7D58E605"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1E43FD4B" w14:textId="77777777" w:rsidTr="00760218">
        <w:trPr>
          <w:jc w:val="center"/>
        </w:trPr>
        <w:tc>
          <w:tcPr>
            <w:tcW w:w="9752" w:type="dxa"/>
            <w:gridSpan w:val="2"/>
          </w:tcPr>
          <w:p w14:paraId="567D416E" w14:textId="77777777" w:rsidR="00884D65" w:rsidRPr="004E5F86" w:rsidRDefault="00884D65" w:rsidP="00760218">
            <w:pPr>
              <w:keepNext/>
              <w:rPr>
                <w:lang w:val="fr-FR"/>
              </w:rPr>
            </w:pPr>
          </w:p>
        </w:tc>
      </w:tr>
      <w:tr w:rsidR="00884D65" w:rsidRPr="004E5F86" w14:paraId="0BE3FDFF" w14:textId="77777777" w:rsidTr="00760218">
        <w:trPr>
          <w:jc w:val="center"/>
        </w:trPr>
        <w:tc>
          <w:tcPr>
            <w:tcW w:w="4876" w:type="dxa"/>
            <w:hideMark/>
          </w:tcPr>
          <w:p w14:paraId="3158E20A" w14:textId="77777777" w:rsidR="00884D65" w:rsidRPr="004E5F86" w:rsidRDefault="00884D65" w:rsidP="00760218">
            <w:pPr>
              <w:pStyle w:val="ColumnHeading"/>
              <w:keepNext/>
            </w:pPr>
            <w:r w:rsidRPr="004E5F86">
              <w:t>Text proposed by the Commission</w:t>
            </w:r>
          </w:p>
        </w:tc>
        <w:tc>
          <w:tcPr>
            <w:tcW w:w="4876" w:type="dxa"/>
            <w:hideMark/>
          </w:tcPr>
          <w:p w14:paraId="39E47186" w14:textId="77777777" w:rsidR="00884D65" w:rsidRPr="004E5F86" w:rsidRDefault="00884D65" w:rsidP="00760218">
            <w:pPr>
              <w:pStyle w:val="ColumnHeading"/>
              <w:keepNext/>
            </w:pPr>
            <w:r w:rsidRPr="004E5F86">
              <w:t>Amendment</w:t>
            </w:r>
          </w:p>
        </w:tc>
      </w:tr>
      <w:tr w:rsidR="00884D65" w:rsidRPr="004E5F86" w14:paraId="259663E4" w14:textId="77777777" w:rsidTr="00760218">
        <w:trPr>
          <w:jc w:val="center"/>
        </w:trPr>
        <w:tc>
          <w:tcPr>
            <w:tcW w:w="4876" w:type="dxa"/>
            <w:hideMark/>
          </w:tcPr>
          <w:p w14:paraId="4493CAB8" w14:textId="77777777" w:rsidR="00884D65" w:rsidRPr="004E5F86" w:rsidRDefault="00884D65" w:rsidP="00760218">
            <w:pPr>
              <w:pStyle w:val="Normal6"/>
            </w:pPr>
            <w:r w:rsidRPr="004E5F86">
              <w:rPr>
                <w:b/>
                <w:i/>
              </w:rPr>
              <w:t>2.</w:t>
            </w:r>
            <w:r w:rsidRPr="004E5F86">
              <w:rPr>
                <w:b/>
                <w:i/>
              </w:rPr>
              <w:tab/>
              <w:t>During the reinsurance period each participating DGS</w:t>
            </w:r>
            <w:r w:rsidRPr="004E5F86">
              <w:t xml:space="preserve"> shall </w:t>
            </w:r>
            <w:r w:rsidRPr="004E5F86">
              <w:rPr>
                <w:b/>
                <w:i/>
              </w:rPr>
              <w:t>calculate, on the basis</w:t>
            </w:r>
            <w:r w:rsidRPr="004E5F86">
              <w:t xml:space="preserve"> of the </w:t>
            </w:r>
            <w:r w:rsidRPr="004E5F86">
              <w:rPr>
                <w:b/>
                <w:i/>
              </w:rPr>
              <w:t>total amount determined by the Board under paragraph 1,</w:t>
            </w:r>
            <w:r w:rsidRPr="004E5F86">
              <w:t xml:space="preserve"> the contribution of each credit institution affiliated </w:t>
            </w:r>
            <w:r w:rsidRPr="004E5F86">
              <w:rPr>
                <w:b/>
                <w:i/>
              </w:rPr>
              <w:t>to it</w:t>
            </w:r>
            <w:r w:rsidRPr="004E5F86">
              <w:t xml:space="preserve">. </w:t>
            </w:r>
            <w:r w:rsidRPr="004E5F86">
              <w:rPr>
                <w:b/>
                <w:i/>
              </w:rPr>
              <w:t>It</w:t>
            </w:r>
            <w:r w:rsidRPr="004E5F86">
              <w:t xml:space="preserve"> shall </w:t>
            </w:r>
            <w:r w:rsidRPr="004E5F86">
              <w:rPr>
                <w:b/>
                <w:i/>
              </w:rPr>
              <w:t>apply the</w:t>
            </w:r>
            <w:r w:rsidRPr="004E5F86">
              <w:t xml:space="preserve"> risk-based </w:t>
            </w:r>
            <w:r w:rsidRPr="004E5F86">
              <w:rPr>
                <w:b/>
                <w:i/>
              </w:rPr>
              <w:t>method established</w:t>
            </w:r>
            <w:r w:rsidRPr="004E5F86">
              <w:t xml:space="preserve"> by the </w:t>
            </w:r>
            <w:r w:rsidRPr="004E5F86">
              <w:rPr>
                <w:b/>
                <w:i/>
              </w:rPr>
              <w:t>delegated act according to the second subparagraph of</w:t>
            </w:r>
            <w:r w:rsidRPr="004E5F86">
              <w:t xml:space="preserve"> paragraph 5.</w:t>
            </w:r>
          </w:p>
        </w:tc>
        <w:tc>
          <w:tcPr>
            <w:tcW w:w="4876" w:type="dxa"/>
            <w:hideMark/>
          </w:tcPr>
          <w:p w14:paraId="74D4DFB0" w14:textId="77777777" w:rsidR="00884D65" w:rsidRPr="004E5F86" w:rsidRDefault="00884D65" w:rsidP="00760218">
            <w:pPr>
              <w:pStyle w:val="Normal6"/>
              <w:rPr>
                <w:szCs w:val="24"/>
              </w:rPr>
            </w:pPr>
            <w:r w:rsidRPr="004E5F86">
              <w:rPr>
                <w:b/>
                <w:i/>
              </w:rPr>
              <w:t>2.</w:t>
            </w:r>
            <w:r w:rsidRPr="004E5F86">
              <w:rPr>
                <w:b/>
                <w:i/>
              </w:rPr>
              <w:tab/>
              <w:t>In both stages of EDIS, the Board</w:t>
            </w:r>
            <w:r w:rsidRPr="004E5F86">
              <w:t xml:space="preserve"> shall </w:t>
            </w:r>
            <w:r w:rsidRPr="004E5F86">
              <w:rPr>
                <w:b/>
                <w:i/>
              </w:rPr>
              <w:t>invoice and collect the required contributions</w:t>
            </w:r>
            <w:r w:rsidRPr="004E5F86">
              <w:t xml:space="preserve"> of the </w:t>
            </w:r>
            <w:r w:rsidRPr="004E5F86">
              <w:rPr>
                <w:b/>
                <w:i/>
              </w:rPr>
              <w:t>participating DGSs. For their part, the participating DGSs shall invoice and collect</w:t>
            </w:r>
            <w:r w:rsidRPr="004E5F86">
              <w:t xml:space="preserve"> the contribution of each </w:t>
            </w:r>
            <w:r w:rsidRPr="004E5F86">
              <w:rPr>
                <w:b/>
                <w:i/>
              </w:rPr>
              <w:t>affiliated</w:t>
            </w:r>
            <w:r w:rsidRPr="004E5F86">
              <w:t xml:space="preserve"> credit institution</w:t>
            </w:r>
            <w:r w:rsidRPr="004E5F86">
              <w:rPr>
                <w:b/>
                <w:i/>
              </w:rPr>
              <w:t>. Both the Board and the participating DGS shall do so on an annual basis. The contributions shall become due on 31 May of each year.</w:t>
            </w:r>
          </w:p>
        </w:tc>
      </w:tr>
      <w:tr w:rsidR="00884D65" w:rsidRPr="004E5F86" w14:paraId="057ED73A" w14:textId="77777777" w:rsidTr="00760218">
        <w:trPr>
          <w:jc w:val="center"/>
        </w:trPr>
        <w:tc>
          <w:tcPr>
            <w:tcW w:w="4876" w:type="dxa"/>
          </w:tcPr>
          <w:p w14:paraId="1582EC89" w14:textId="77777777" w:rsidR="00884D65" w:rsidRPr="004E5F86" w:rsidRDefault="00884D65" w:rsidP="00760218">
            <w:pPr>
              <w:pStyle w:val="Normal6"/>
              <w:rPr>
                <w:b/>
                <w:i/>
              </w:rPr>
            </w:pPr>
            <w:r w:rsidRPr="004E5F86">
              <w:rPr>
                <w:b/>
                <w:i/>
              </w:rPr>
              <w:t>After the reinsurance period, the Board itself shall calculate the contribution of each credit institution affiliated to a participating DGS. The Board shall apply the risk-based method established by the delegated act according to the third subparagraph of paragraph 5.</w:t>
            </w:r>
          </w:p>
        </w:tc>
        <w:tc>
          <w:tcPr>
            <w:tcW w:w="4876" w:type="dxa"/>
            <w:hideMark/>
          </w:tcPr>
          <w:p w14:paraId="5AB8FAEA" w14:textId="77777777" w:rsidR="00884D65" w:rsidRPr="004E5F86" w:rsidRDefault="00884D65" w:rsidP="00760218">
            <w:pPr>
              <w:pStyle w:val="Normal6"/>
              <w:rPr>
                <w:szCs w:val="24"/>
              </w:rPr>
            </w:pPr>
            <w:r w:rsidRPr="004E5F86">
              <w:rPr>
                <w:b/>
                <w:i/>
              </w:rPr>
              <w:t>As regards the individual risk-based subfund, participating DGSs may collect the required amount of risk-based contributions from</w:t>
            </w:r>
            <w:r w:rsidRPr="004E5F86">
              <w:t xml:space="preserve"> affiliated </w:t>
            </w:r>
            <w:r w:rsidRPr="004E5F86">
              <w:rPr>
                <w:b/>
                <w:i/>
              </w:rPr>
              <w:t>credit institutions using their own methodology</w:t>
            </w:r>
            <w:r w:rsidRPr="004E5F86">
              <w:t>.</w:t>
            </w:r>
          </w:p>
        </w:tc>
      </w:tr>
      <w:tr w:rsidR="00884D65" w:rsidRPr="004E5F86" w14:paraId="50F9BB49" w14:textId="77777777" w:rsidTr="00760218">
        <w:trPr>
          <w:jc w:val="center"/>
        </w:trPr>
        <w:tc>
          <w:tcPr>
            <w:tcW w:w="4876" w:type="dxa"/>
          </w:tcPr>
          <w:p w14:paraId="6E1374FB" w14:textId="77777777" w:rsidR="00884D65" w:rsidRPr="004E5F86" w:rsidRDefault="00884D65" w:rsidP="00760218">
            <w:pPr>
              <w:pStyle w:val="Normal6"/>
              <w:rPr>
                <w:b/>
                <w:i/>
              </w:rPr>
            </w:pPr>
            <w:r w:rsidRPr="004E5F86">
              <w:rPr>
                <w:b/>
                <w:i/>
              </w:rPr>
              <w:t>In all stages of EDIS the participating DGS shall invoice, on behalf of the Board, the contribution of each credit institution on an annual basis. Credit institutions shall pay the invoiced amount directly to the Board. The contributions shall become due on 31 May of each year.</w:t>
            </w:r>
          </w:p>
        </w:tc>
        <w:tc>
          <w:tcPr>
            <w:tcW w:w="4876" w:type="dxa"/>
            <w:hideMark/>
          </w:tcPr>
          <w:p w14:paraId="7B7BA1C3" w14:textId="77777777" w:rsidR="00884D65" w:rsidRPr="004E5F86" w:rsidRDefault="00884D65" w:rsidP="00760218">
            <w:pPr>
              <w:pStyle w:val="Normal6"/>
              <w:rPr>
                <w:szCs w:val="24"/>
              </w:rPr>
            </w:pPr>
            <w:r w:rsidRPr="004E5F86">
              <w:rPr>
                <w:b/>
                <w:i/>
              </w:rPr>
              <w:t>As regards the joint risk-based subfund, the Board</w:t>
            </w:r>
            <w:r w:rsidRPr="004E5F86">
              <w:t xml:space="preserve"> shall </w:t>
            </w:r>
            <w:r w:rsidRPr="004E5F86">
              <w:rPr>
                <w:b/>
                <w:i/>
              </w:rPr>
              <w:t>determine the required total amount of</w:t>
            </w:r>
            <w:r w:rsidRPr="004E5F86">
              <w:t xml:space="preserve"> risk-based </w:t>
            </w:r>
            <w:r w:rsidRPr="004E5F86">
              <w:rPr>
                <w:b/>
                <w:i/>
              </w:rPr>
              <w:t>contributions to be raised</w:t>
            </w:r>
            <w:r w:rsidRPr="004E5F86">
              <w:t xml:space="preserve"> by the </w:t>
            </w:r>
            <w:r w:rsidRPr="004E5F86">
              <w:rPr>
                <w:b/>
                <w:i/>
              </w:rPr>
              <w:t>participating DGSs using an additional risk-based methodology to determine the share to be paid by each participating DGS in accordance with</w:t>
            </w:r>
            <w:r w:rsidRPr="004E5F86">
              <w:t xml:space="preserve"> paragraph 5.</w:t>
            </w:r>
          </w:p>
        </w:tc>
      </w:tr>
      <w:tr w:rsidR="00884D65" w:rsidRPr="004E5F86" w14:paraId="657BB9E6" w14:textId="77777777" w:rsidTr="00760218">
        <w:trPr>
          <w:jc w:val="center"/>
        </w:trPr>
        <w:tc>
          <w:tcPr>
            <w:tcW w:w="4876" w:type="dxa"/>
          </w:tcPr>
          <w:p w14:paraId="1792CCB1" w14:textId="77777777" w:rsidR="00884D65" w:rsidRPr="004E5F86" w:rsidRDefault="00884D65" w:rsidP="00760218">
            <w:pPr>
              <w:pStyle w:val="Normal6"/>
            </w:pPr>
          </w:p>
        </w:tc>
        <w:tc>
          <w:tcPr>
            <w:tcW w:w="4876" w:type="dxa"/>
            <w:hideMark/>
          </w:tcPr>
          <w:p w14:paraId="75C36EBA" w14:textId="77777777" w:rsidR="00884D65" w:rsidRPr="004E5F86" w:rsidRDefault="00884D65" w:rsidP="00760218">
            <w:pPr>
              <w:pStyle w:val="Normal6"/>
              <w:rPr>
                <w:szCs w:val="24"/>
              </w:rPr>
            </w:pPr>
            <w:r w:rsidRPr="004E5F86">
              <w:rPr>
                <w:b/>
                <w:i/>
              </w:rPr>
              <w:t>Up to 30 % of the contributions from participating DGSs to the DIF may be comprised of irrevocable payment commitments.</w:t>
            </w:r>
          </w:p>
        </w:tc>
      </w:tr>
    </w:tbl>
    <w:p w14:paraId="56978EC9"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F4D93E2" w14:textId="77777777" w:rsidR="00884D65" w:rsidRPr="004E5F86" w:rsidRDefault="00884D65" w:rsidP="00884D65">
      <w:r w:rsidRPr="004E5F86">
        <w:rPr>
          <w:rStyle w:val="HideTWBExt"/>
          <w:noProof w:val="0"/>
        </w:rPr>
        <w:t>&lt;/Amend&gt;</w:t>
      </w:r>
    </w:p>
    <w:p w14:paraId="2E2EF6EE"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69</w:t>
      </w:r>
      <w:r w:rsidRPr="004E5F86">
        <w:rPr>
          <w:rStyle w:val="HideTWBExt"/>
          <w:b w:val="0"/>
          <w:noProof w:val="0"/>
        </w:rPr>
        <w:t>&lt;/NumAm&gt;</w:t>
      </w:r>
    </w:p>
    <w:p w14:paraId="5AC3DA48"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699E37C"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78B8D207" w14:textId="77777777" w:rsidR="00884D65" w:rsidRPr="00EF65BB" w:rsidRDefault="00884D65" w:rsidP="00884D65">
      <w:pPr>
        <w:keepNext/>
        <w:rPr>
          <w:lang w:val="fr-FR"/>
        </w:rPr>
      </w:pPr>
      <w:r w:rsidRPr="00EF65BB">
        <w:rPr>
          <w:rStyle w:val="HideTWBExt"/>
          <w:noProof w:val="0"/>
          <w:lang w:val="fr-FR"/>
        </w:rPr>
        <w:lastRenderedPageBreak/>
        <w:t>&lt;DocAmend2&gt;</w:t>
      </w:r>
      <w:r w:rsidRPr="00EF65BB">
        <w:rPr>
          <w:lang w:val="fr-FR"/>
        </w:rPr>
        <w:t>Regulation (EU) No 806/2014</w:t>
      </w:r>
      <w:r w:rsidRPr="00EF65BB">
        <w:rPr>
          <w:rStyle w:val="HideTWBExt"/>
          <w:noProof w:val="0"/>
          <w:lang w:val="fr-FR"/>
        </w:rPr>
        <w:t>&lt;/DocAmend2&gt;</w:t>
      </w:r>
    </w:p>
    <w:p w14:paraId="655E4968"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4</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97FEB2C" w14:textId="77777777" w:rsidTr="00760218">
        <w:trPr>
          <w:jc w:val="center"/>
        </w:trPr>
        <w:tc>
          <w:tcPr>
            <w:tcW w:w="9752" w:type="dxa"/>
            <w:gridSpan w:val="2"/>
          </w:tcPr>
          <w:p w14:paraId="6D330627" w14:textId="77777777" w:rsidR="00884D65" w:rsidRPr="004E5F86" w:rsidRDefault="00884D65" w:rsidP="00760218">
            <w:pPr>
              <w:keepNext/>
              <w:rPr>
                <w:lang w:val="fr-FR"/>
              </w:rPr>
            </w:pPr>
          </w:p>
        </w:tc>
      </w:tr>
      <w:tr w:rsidR="00884D65" w:rsidRPr="004E5F86" w14:paraId="21BED9DB" w14:textId="77777777" w:rsidTr="00760218">
        <w:trPr>
          <w:jc w:val="center"/>
        </w:trPr>
        <w:tc>
          <w:tcPr>
            <w:tcW w:w="4876" w:type="dxa"/>
            <w:hideMark/>
          </w:tcPr>
          <w:p w14:paraId="1B6DCB22" w14:textId="77777777" w:rsidR="00884D65" w:rsidRPr="004E5F86" w:rsidRDefault="00884D65" w:rsidP="00760218">
            <w:pPr>
              <w:pStyle w:val="ColumnHeading"/>
              <w:keepNext/>
            </w:pPr>
            <w:r w:rsidRPr="004E5F86">
              <w:t>Text proposed by the Commission</w:t>
            </w:r>
          </w:p>
        </w:tc>
        <w:tc>
          <w:tcPr>
            <w:tcW w:w="4876" w:type="dxa"/>
            <w:hideMark/>
          </w:tcPr>
          <w:p w14:paraId="5E168A27" w14:textId="77777777" w:rsidR="00884D65" w:rsidRPr="004E5F86" w:rsidRDefault="00884D65" w:rsidP="00760218">
            <w:pPr>
              <w:pStyle w:val="ColumnHeading"/>
              <w:keepNext/>
            </w:pPr>
            <w:r w:rsidRPr="004E5F86">
              <w:t>Amendment</w:t>
            </w:r>
          </w:p>
        </w:tc>
      </w:tr>
      <w:tr w:rsidR="00884D65" w:rsidRPr="004E5F86" w14:paraId="6B6F5F74" w14:textId="77777777" w:rsidTr="00760218">
        <w:trPr>
          <w:jc w:val="center"/>
        </w:trPr>
        <w:tc>
          <w:tcPr>
            <w:tcW w:w="4876" w:type="dxa"/>
            <w:hideMark/>
          </w:tcPr>
          <w:p w14:paraId="31B85850" w14:textId="77777777" w:rsidR="00884D65" w:rsidRPr="004E5F86" w:rsidRDefault="00884D65" w:rsidP="00760218">
            <w:pPr>
              <w:pStyle w:val="Normal6"/>
            </w:pPr>
            <w:r w:rsidRPr="004E5F86">
              <w:rPr>
                <w:b/>
                <w:i/>
              </w:rPr>
              <w:t>4.</w:t>
            </w:r>
            <w:r w:rsidRPr="004E5F86">
              <w:rPr>
                <w:b/>
                <w:i/>
              </w:rPr>
              <w:tab/>
              <w:t>The contributions that credit institutions affiliated to a participating DGS pay into the DIF in accordance with this Article shall count towards the minimum target level that the participating DGS shall reach in accordance with the first subparagraph of Article 10(2) of Directive 2014/49/EU. If the participating DGS, by 3 July 2024 or any later date, has followed the funding path set out in Article 41j and credit institutions affiliated to it paid to the DIF all ex-ante contributions that, until 3 July 2024, had to be paid to the DIF, these contributions shall constitute the full contribution owed in order to reach the target level in accordance with the first subparagraph of Article 10(2) of Directive 2014/49/EU.</w:t>
            </w:r>
          </w:p>
        </w:tc>
        <w:tc>
          <w:tcPr>
            <w:tcW w:w="4876" w:type="dxa"/>
            <w:hideMark/>
          </w:tcPr>
          <w:p w14:paraId="0820BFEB" w14:textId="77777777" w:rsidR="00884D65" w:rsidRPr="004E5F86" w:rsidRDefault="00884D65" w:rsidP="00760218">
            <w:pPr>
              <w:pStyle w:val="Normal6"/>
              <w:rPr>
                <w:szCs w:val="24"/>
              </w:rPr>
            </w:pPr>
            <w:r w:rsidRPr="004E5F86">
              <w:rPr>
                <w:b/>
                <w:i/>
              </w:rPr>
              <w:t>deleted</w:t>
            </w:r>
          </w:p>
        </w:tc>
      </w:tr>
      <w:tr w:rsidR="00884D65" w:rsidRPr="004E5F86" w14:paraId="4116C85C" w14:textId="77777777" w:rsidTr="00760218">
        <w:trPr>
          <w:jc w:val="center"/>
        </w:trPr>
        <w:tc>
          <w:tcPr>
            <w:tcW w:w="4876" w:type="dxa"/>
            <w:hideMark/>
          </w:tcPr>
          <w:p w14:paraId="2AADD11D" w14:textId="77777777" w:rsidR="00884D65" w:rsidRPr="004E5F86" w:rsidRDefault="00884D65" w:rsidP="00760218">
            <w:pPr>
              <w:pStyle w:val="Normal6"/>
            </w:pPr>
            <w:r w:rsidRPr="004E5F86">
              <w:rPr>
                <w:b/>
                <w:i/>
              </w:rPr>
              <w:t>Member States may provide that a participating DGS may consider the contributions that credit institutions affiliated to it paid into the DIF when setting the level of their ex-ante contributions or may reimburse these credit institutions from its available financial means to the extent they exceed the amounts set out in Article 41j on the relevant date.</w:t>
            </w:r>
          </w:p>
        </w:tc>
        <w:tc>
          <w:tcPr>
            <w:tcW w:w="4876" w:type="dxa"/>
          </w:tcPr>
          <w:p w14:paraId="693C15A2" w14:textId="77777777" w:rsidR="00884D65" w:rsidRPr="004E5F86" w:rsidRDefault="00884D65" w:rsidP="00760218">
            <w:pPr>
              <w:pStyle w:val="Normal6"/>
              <w:rPr>
                <w:szCs w:val="24"/>
              </w:rPr>
            </w:pPr>
          </w:p>
        </w:tc>
      </w:tr>
    </w:tbl>
    <w:p w14:paraId="22114977"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C3C1E1E" w14:textId="77777777" w:rsidR="00884D65" w:rsidRPr="004E5F86" w:rsidRDefault="00884D65" w:rsidP="00884D65">
      <w:r w:rsidRPr="004E5F86">
        <w:rPr>
          <w:rStyle w:val="HideTWBExt"/>
          <w:noProof w:val="0"/>
        </w:rPr>
        <w:t>&lt;/Amend&gt;</w:t>
      </w:r>
    </w:p>
    <w:p w14:paraId="795C2E1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70</w:t>
      </w:r>
      <w:r w:rsidRPr="004E5F86">
        <w:rPr>
          <w:rStyle w:val="HideTWBExt"/>
          <w:b w:val="0"/>
          <w:noProof w:val="0"/>
        </w:rPr>
        <w:t>&lt;/NumAm&gt;</w:t>
      </w:r>
    </w:p>
    <w:p w14:paraId="6061870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886848B"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7B979046"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086CE16"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7103F648" w14:textId="77777777" w:rsidTr="00760218">
        <w:trPr>
          <w:jc w:val="center"/>
        </w:trPr>
        <w:tc>
          <w:tcPr>
            <w:tcW w:w="9752" w:type="dxa"/>
            <w:gridSpan w:val="2"/>
          </w:tcPr>
          <w:p w14:paraId="4E9CD0D2" w14:textId="77777777" w:rsidR="00884D65" w:rsidRPr="004E5F86" w:rsidRDefault="00884D65" w:rsidP="00760218">
            <w:pPr>
              <w:keepNext/>
              <w:rPr>
                <w:lang w:val="fr-FR"/>
              </w:rPr>
            </w:pPr>
          </w:p>
        </w:tc>
      </w:tr>
      <w:tr w:rsidR="00884D65" w:rsidRPr="004E5F86" w14:paraId="6062FE0F" w14:textId="77777777" w:rsidTr="00760218">
        <w:trPr>
          <w:jc w:val="center"/>
        </w:trPr>
        <w:tc>
          <w:tcPr>
            <w:tcW w:w="4876" w:type="dxa"/>
            <w:hideMark/>
          </w:tcPr>
          <w:p w14:paraId="400C2656" w14:textId="77777777" w:rsidR="00884D65" w:rsidRPr="004E5F86" w:rsidRDefault="00884D65" w:rsidP="00760218">
            <w:pPr>
              <w:pStyle w:val="ColumnHeading"/>
              <w:keepNext/>
            </w:pPr>
            <w:r w:rsidRPr="004E5F86">
              <w:t>Text proposed by the Commission</w:t>
            </w:r>
          </w:p>
        </w:tc>
        <w:tc>
          <w:tcPr>
            <w:tcW w:w="4876" w:type="dxa"/>
            <w:hideMark/>
          </w:tcPr>
          <w:p w14:paraId="2D278696" w14:textId="77777777" w:rsidR="00884D65" w:rsidRPr="004E5F86" w:rsidRDefault="00884D65" w:rsidP="00760218">
            <w:pPr>
              <w:pStyle w:val="ColumnHeading"/>
              <w:keepNext/>
            </w:pPr>
            <w:r w:rsidRPr="004E5F86">
              <w:t>Amendment</w:t>
            </w:r>
          </w:p>
        </w:tc>
      </w:tr>
      <w:tr w:rsidR="00884D65" w:rsidRPr="004E5F86" w14:paraId="3DFFD3B4" w14:textId="77777777" w:rsidTr="00760218">
        <w:trPr>
          <w:jc w:val="center"/>
        </w:trPr>
        <w:tc>
          <w:tcPr>
            <w:tcW w:w="4876" w:type="dxa"/>
            <w:hideMark/>
          </w:tcPr>
          <w:p w14:paraId="50B96FEC" w14:textId="77777777" w:rsidR="00884D65" w:rsidRPr="004E5F86" w:rsidRDefault="00884D65" w:rsidP="00760218">
            <w:pPr>
              <w:pStyle w:val="Normal6"/>
            </w:pPr>
            <w:r w:rsidRPr="004E5F86">
              <w:t xml:space="preserve">The Commission </w:t>
            </w:r>
            <w:r w:rsidRPr="004E5F86">
              <w:rPr>
                <w:b/>
                <w:i/>
              </w:rPr>
              <w:t>shall be</w:t>
            </w:r>
            <w:r w:rsidRPr="004E5F86">
              <w:t xml:space="preserve"> empowered to </w:t>
            </w:r>
            <w:r w:rsidRPr="004E5F86">
              <w:lastRenderedPageBreak/>
              <w:t xml:space="preserve">adopt delegated </w:t>
            </w:r>
            <w:r w:rsidRPr="004E5F86">
              <w:rPr>
                <w:b/>
                <w:i/>
              </w:rPr>
              <w:t>acts</w:t>
            </w:r>
            <w:r w:rsidRPr="004E5F86">
              <w:t xml:space="preserve"> in accordance with Article 93 in order to </w:t>
            </w:r>
            <w:r w:rsidRPr="004E5F86">
              <w:rPr>
                <w:b/>
                <w:i/>
              </w:rPr>
              <w:t>specify</w:t>
            </w:r>
            <w:r w:rsidRPr="004E5F86">
              <w:t xml:space="preserve"> a risk-based method for the calculation of contributions </w:t>
            </w:r>
            <w:r w:rsidRPr="004E5F86">
              <w:rPr>
                <w:b/>
                <w:i/>
              </w:rPr>
              <w:t>in accordance with</w:t>
            </w:r>
            <w:r w:rsidRPr="004E5F86">
              <w:t xml:space="preserve"> paragraph 2 of this Article.</w:t>
            </w:r>
          </w:p>
        </w:tc>
        <w:tc>
          <w:tcPr>
            <w:tcW w:w="4876" w:type="dxa"/>
            <w:hideMark/>
          </w:tcPr>
          <w:p w14:paraId="75078ED7" w14:textId="77777777" w:rsidR="00884D65" w:rsidRPr="004E5F86" w:rsidRDefault="00884D65" w:rsidP="00760218">
            <w:pPr>
              <w:pStyle w:val="Normal6"/>
              <w:rPr>
                <w:szCs w:val="24"/>
              </w:rPr>
            </w:pPr>
            <w:r w:rsidRPr="004E5F86">
              <w:lastRenderedPageBreak/>
              <w:t xml:space="preserve">The Commission </w:t>
            </w:r>
            <w:r w:rsidRPr="004E5F86">
              <w:rPr>
                <w:b/>
                <w:i/>
              </w:rPr>
              <w:t>is</w:t>
            </w:r>
            <w:r w:rsidRPr="004E5F86">
              <w:t xml:space="preserve"> empowered to adopt </w:t>
            </w:r>
            <w:r w:rsidRPr="004E5F86">
              <w:rPr>
                <w:b/>
                <w:i/>
              </w:rPr>
              <w:t>a</w:t>
            </w:r>
            <w:r w:rsidRPr="004E5F86">
              <w:t xml:space="preserve"> </w:t>
            </w:r>
            <w:r w:rsidRPr="004E5F86">
              <w:lastRenderedPageBreak/>
              <w:t xml:space="preserve">delegated </w:t>
            </w:r>
            <w:r w:rsidRPr="004E5F86">
              <w:rPr>
                <w:b/>
                <w:i/>
              </w:rPr>
              <w:t>act</w:t>
            </w:r>
            <w:r w:rsidRPr="004E5F86">
              <w:t xml:space="preserve"> in accordance with Article 93 in order to </w:t>
            </w:r>
            <w:r w:rsidRPr="004E5F86">
              <w:rPr>
                <w:b/>
                <w:i/>
              </w:rPr>
              <w:t>supplement this Regulation by specifying, in accordance with this paragraph,</w:t>
            </w:r>
            <w:r w:rsidRPr="004E5F86">
              <w:t xml:space="preserve"> a risk-based method for the calculation of </w:t>
            </w:r>
            <w:r w:rsidRPr="004E5F86">
              <w:rPr>
                <w:b/>
                <w:i/>
              </w:rPr>
              <w:t>risk-based</w:t>
            </w:r>
            <w:r w:rsidRPr="004E5F86">
              <w:t xml:space="preserve"> contributions </w:t>
            </w:r>
            <w:r w:rsidRPr="004E5F86">
              <w:rPr>
                <w:b/>
                <w:i/>
              </w:rPr>
              <w:t xml:space="preserve">of participating DGSs to the joint risk-based subfund as referred to in </w:t>
            </w:r>
            <w:r w:rsidRPr="004E5F86">
              <w:t>paragraph 2 of this Article.</w:t>
            </w:r>
          </w:p>
        </w:tc>
      </w:tr>
    </w:tbl>
    <w:p w14:paraId="1A697523"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ABF83E6" w14:textId="77777777" w:rsidR="00884D65" w:rsidRPr="004E5F86" w:rsidRDefault="00884D65" w:rsidP="00884D65">
      <w:r w:rsidRPr="004E5F86">
        <w:rPr>
          <w:rStyle w:val="HideTWBExt"/>
          <w:noProof w:val="0"/>
        </w:rPr>
        <w:t>&lt;/Amend&gt;</w:t>
      </w:r>
    </w:p>
    <w:p w14:paraId="0033F3A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71</w:t>
      </w:r>
      <w:r w:rsidRPr="004E5F86">
        <w:rPr>
          <w:rStyle w:val="HideTWBExt"/>
          <w:b w:val="0"/>
          <w:noProof w:val="0"/>
        </w:rPr>
        <w:t>&lt;/NumAm&gt;</w:t>
      </w:r>
    </w:p>
    <w:p w14:paraId="641668F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AC5A0C6"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1AB5BA60"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48BBC4AC"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2D948836" w14:textId="77777777" w:rsidTr="00760218">
        <w:trPr>
          <w:jc w:val="center"/>
        </w:trPr>
        <w:tc>
          <w:tcPr>
            <w:tcW w:w="9752" w:type="dxa"/>
            <w:gridSpan w:val="2"/>
          </w:tcPr>
          <w:p w14:paraId="6674E57B" w14:textId="77777777" w:rsidR="00884D65" w:rsidRPr="004E5F86" w:rsidRDefault="00884D65" w:rsidP="00760218">
            <w:pPr>
              <w:keepNext/>
              <w:rPr>
                <w:lang w:val="fr-FR"/>
              </w:rPr>
            </w:pPr>
          </w:p>
        </w:tc>
      </w:tr>
      <w:tr w:rsidR="00884D65" w:rsidRPr="004E5F86" w14:paraId="30E3B2F6" w14:textId="77777777" w:rsidTr="00760218">
        <w:trPr>
          <w:jc w:val="center"/>
        </w:trPr>
        <w:tc>
          <w:tcPr>
            <w:tcW w:w="4876" w:type="dxa"/>
            <w:hideMark/>
          </w:tcPr>
          <w:p w14:paraId="363A4201" w14:textId="77777777" w:rsidR="00884D65" w:rsidRPr="004E5F86" w:rsidRDefault="00884D65" w:rsidP="00760218">
            <w:pPr>
              <w:pStyle w:val="ColumnHeading"/>
              <w:keepNext/>
            </w:pPr>
            <w:r w:rsidRPr="004E5F86">
              <w:t>Text proposed by the Commission</w:t>
            </w:r>
          </w:p>
        </w:tc>
        <w:tc>
          <w:tcPr>
            <w:tcW w:w="4876" w:type="dxa"/>
            <w:hideMark/>
          </w:tcPr>
          <w:p w14:paraId="7402F7A7" w14:textId="77777777" w:rsidR="00884D65" w:rsidRPr="004E5F86" w:rsidRDefault="00884D65" w:rsidP="00760218">
            <w:pPr>
              <w:pStyle w:val="ColumnHeading"/>
              <w:keepNext/>
            </w:pPr>
            <w:r w:rsidRPr="004E5F86">
              <w:t>Amendment</w:t>
            </w:r>
          </w:p>
        </w:tc>
      </w:tr>
      <w:tr w:rsidR="00884D65" w:rsidRPr="004E5F86" w14:paraId="6890E49A" w14:textId="77777777" w:rsidTr="00760218">
        <w:trPr>
          <w:jc w:val="center"/>
        </w:trPr>
        <w:tc>
          <w:tcPr>
            <w:tcW w:w="4876" w:type="dxa"/>
            <w:hideMark/>
          </w:tcPr>
          <w:p w14:paraId="2A55536C" w14:textId="77777777" w:rsidR="00884D65" w:rsidRPr="004E5F86" w:rsidRDefault="00884D65" w:rsidP="00760218">
            <w:pPr>
              <w:pStyle w:val="Normal6"/>
            </w:pPr>
            <w:r w:rsidRPr="004E5F86">
              <w:t xml:space="preserve">It shall adopt </w:t>
            </w:r>
            <w:r w:rsidRPr="004E5F86">
              <w:rPr>
                <w:b/>
                <w:i/>
              </w:rPr>
              <w:t>one</w:t>
            </w:r>
            <w:r w:rsidRPr="004E5F86">
              <w:t xml:space="preserve"> delegated act specifying the method for the calculation of contributions payable </w:t>
            </w:r>
            <w:r w:rsidRPr="004E5F86">
              <w:rPr>
                <w:b/>
                <w:i/>
              </w:rPr>
              <w:t>to</w:t>
            </w:r>
            <w:r w:rsidRPr="004E5F86">
              <w:t xml:space="preserve"> participating DGSs </w:t>
            </w:r>
            <w:r w:rsidRPr="004E5F86">
              <w:rPr>
                <w:b/>
                <w:i/>
              </w:rPr>
              <w:t>and, for the reinsurance period only, to the DIF. In this</w:t>
            </w:r>
            <w:r w:rsidRPr="004E5F86">
              <w:t xml:space="preserve"> delegated act the calculation shall be based on the amount of covered deposits and the degree of risk incurred by each </w:t>
            </w:r>
            <w:r w:rsidRPr="004E5F86">
              <w:rPr>
                <w:b/>
                <w:i/>
              </w:rPr>
              <w:t>credit institution</w:t>
            </w:r>
            <w:r w:rsidRPr="004E5F86">
              <w:t xml:space="preserve"> relative to all other </w:t>
            </w:r>
            <w:r w:rsidRPr="004E5F86">
              <w:rPr>
                <w:b/>
                <w:i/>
              </w:rPr>
              <w:t>credit institutions affiliated to the same</w:t>
            </w:r>
            <w:r w:rsidRPr="004E5F86">
              <w:t xml:space="preserve"> participating </w:t>
            </w:r>
            <w:r w:rsidRPr="004E5F86">
              <w:rPr>
                <w:b/>
                <w:i/>
              </w:rPr>
              <w:t>DGS</w:t>
            </w:r>
            <w:r w:rsidRPr="004E5F86">
              <w:t>.</w:t>
            </w:r>
          </w:p>
        </w:tc>
        <w:tc>
          <w:tcPr>
            <w:tcW w:w="4876" w:type="dxa"/>
            <w:hideMark/>
          </w:tcPr>
          <w:p w14:paraId="266E17B9" w14:textId="77777777" w:rsidR="00884D65" w:rsidRPr="004E5F86" w:rsidRDefault="00884D65" w:rsidP="00760218">
            <w:pPr>
              <w:pStyle w:val="Normal6"/>
              <w:rPr>
                <w:szCs w:val="24"/>
              </w:rPr>
            </w:pPr>
            <w:r w:rsidRPr="004E5F86">
              <w:t xml:space="preserve">It shall adopt </w:t>
            </w:r>
            <w:r w:rsidRPr="004E5F86">
              <w:rPr>
                <w:b/>
                <w:i/>
              </w:rPr>
              <w:t>that</w:t>
            </w:r>
            <w:r w:rsidRPr="004E5F86">
              <w:t xml:space="preserve"> delegated act specifying the method for the calculation of </w:t>
            </w:r>
            <w:r w:rsidRPr="004E5F86">
              <w:rPr>
                <w:b/>
                <w:i/>
              </w:rPr>
              <w:t>risk-based</w:t>
            </w:r>
            <w:r w:rsidRPr="004E5F86">
              <w:t xml:space="preserve"> contributions payable </w:t>
            </w:r>
            <w:r w:rsidRPr="004E5F86">
              <w:rPr>
                <w:b/>
                <w:i/>
              </w:rPr>
              <w:t>by</w:t>
            </w:r>
            <w:r w:rsidRPr="004E5F86">
              <w:t xml:space="preserve"> participating DGSs </w:t>
            </w:r>
            <w:r w:rsidRPr="004E5F86">
              <w:rPr>
                <w:b/>
                <w:i/>
              </w:rPr>
              <w:t>to the joint risk-based subfund. In that</w:t>
            </w:r>
            <w:r w:rsidRPr="004E5F86">
              <w:t xml:space="preserve"> delegated act the calculation </w:t>
            </w:r>
            <w:r w:rsidRPr="004E5F86">
              <w:rPr>
                <w:b/>
                <w:i/>
              </w:rPr>
              <w:t>of these contributions</w:t>
            </w:r>
            <w:r w:rsidRPr="004E5F86">
              <w:t xml:space="preserve"> shall be based on the amount of covered deposits and the degree of risk incurred by each </w:t>
            </w:r>
            <w:r w:rsidRPr="004E5F86">
              <w:rPr>
                <w:b/>
                <w:i/>
              </w:rPr>
              <w:t>participating DGS</w:t>
            </w:r>
            <w:r w:rsidRPr="004E5F86">
              <w:t xml:space="preserve"> relative to all other participating </w:t>
            </w:r>
            <w:r w:rsidRPr="004E5F86">
              <w:rPr>
                <w:b/>
                <w:i/>
              </w:rPr>
              <w:t>DGSs</w:t>
            </w:r>
            <w:r w:rsidRPr="004E5F86">
              <w:t>.</w:t>
            </w:r>
          </w:p>
        </w:tc>
      </w:tr>
    </w:tbl>
    <w:p w14:paraId="199EE454"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FAA3212" w14:textId="77777777" w:rsidR="00884D65" w:rsidRPr="004E5F86" w:rsidRDefault="00884D65" w:rsidP="00884D65">
      <w:r w:rsidRPr="004E5F86">
        <w:rPr>
          <w:rStyle w:val="HideTWBExt"/>
          <w:noProof w:val="0"/>
        </w:rPr>
        <w:t>&lt;/Amend&gt;</w:t>
      </w:r>
    </w:p>
    <w:p w14:paraId="3F4FC84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72</w:t>
      </w:r>
      <w:r w:rsidRPr="004E5F86">
        <w:rPr>
          <w:rStyle w:val="HideTWBExt"/>
          <w:b w:val="0"/>
          <w:noProof w:val="0"/>
        </w:rPr>
        <w:t>&lt;/NumAm&gt;</w:t>
      </w:r>
    </w:p>
    <w:p w14:paraId="72C37A2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031F7A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27F647E4"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E30AC3A"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2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2AF432DA" w14:textId="77777777" w:rsidTr="00760218">
        <w:trPr>
          <w:jc w:val="center"/>
        </w:trPr>
        <w:tc>
          <w:tcPr>
            <w:tcW w:w="9752" w:type="dxa"/>
            <w:gridSpan w:val="2"/>
          </w:tcPr>
          <w:p w14:paraId="1C4C01F7" w14:textId="77777777" w:rsidR="00884D65" w:rsidRPr="004E5F86" w:rsidRDefault="00884D65" w:rsidP="00760218">
            <w:pPr>
              <w:keepNext/>
              <w:rPr>
                <w:lang w:val="fr-FR"/>
              </w:rPr>
            </w:pPr>
          </w:p>
        </w:tc>
      </w:tr>
      <w:tr w:rsidR="00884D65" w:rsidRPr="004E5F86" w14:paraId="45562BB7" w14:textId="77777777" w:rsidTr="00760218">
        <w:trPr>
          <w:jc w:val="center"/>
        </w:trPr>
        <w:tc>
          <w:tcPr>
            <w:tcW w:w="4876" w:type="dxa"/>
            <w:hideMark/>
          </w:tcPr>
          <w:p w14:paraId="754FB207" w14:textId="77777777" w:rsidR="00884D65" w:rsidRPr="004E5F86" w:rsidRDefault="00884D65" w:rsidP="00760218">
            <w:pPr>
              <w:pStyle w:val="ColumnHeading"/>
              <w:keepNext/>
            </w:pPr>
            <w:r w:rsidRPr="004E5F86">
              <w:t>Text proposed by the Commission</w:t>
            </w:r>
          </w:p>
        </w:tc>
        <w:tc>
          <w:tcPr>
            <w:tcW w:w="4876" w:type="dxa"/>
            <w:hideMark/>
          </w:tcPr>
          <w:p w14:paraId="0D6DB8C6" w14:textId="77777777" w:rsidR="00884D65" w:rsidRPr="004E5F86" w:rsidRDefault="00884D65" w:rsidP="00760218">
            <w:pPr>
              <w:pStyle w:val="ColumnHeading"/>
              <w:keepNext/>
            </w:pPr>
            <w:r w:rsidRPr="004E5F86">
              <w:t>Amendment</w:t>
            </w:r>
          </w:p>
        </w:tc>
      </w:tr>
      <w:tr w:rsidR="00884D65" w:rsidRPr="004E5F86" w14:paraId="145CB101" w14:textId="77777777" w:rsidTr="00760218">
        <w:trPr>
          <w:jc w:val="center"/>
        </w:trPr>
        <w:tc>
          <w:tcPr>
            <w:tcW w:w="4876" w:type="dxa"/>
          </w:tcPr>
          <w:p w14:paraId="15D7F6A1" w14:textId="77777777" w:rsidR="00884D65" w:rsidRPr="004E5F86" w:rsidRDefault="00884D65" w:rsidP="00760218">
            <w:pPr>
              <w:pStyle w:val="Normal6"/>
            </w:pPr>
          </w:p>
        </w:tc>
        <w:tc>
          <w:tcPr>
            <w:tcW w:w="4876" w:type="dxa"/>
            <w:hideMark/>
          </w:tcPr>
          <w:p w14:paraId="191D4E97" w14:textId="77777777" w:rsidR="00884D65" w:rsidRPr="004E5F86" w:rsidRDefault="00884D65" w:rsidP="00760218">
            <w:pPr>
              <w:pStyle w:val="Normal6"/>
              <w:rPr>
                <w:szCs w:val="24"/>
              </w:rPr>
            </w:pPr>
            <w:r w:rsidRPr="004E5F86">
              <w:rPr>
                <w:b/>
                <w:i/>
              </w:rPr>
              <w:t xml:space="preserve">The risk-based contributions to be paid by participating DGSs to the joint risk-based subfund shall range between 50 % and </w:t>
            </w:r>
            <w:r w:rsidRPr="004E5F86">
              <w:rPr>
                <w:b/>
                <w:i/>
              </w:rPr>
              <w:lastRenderedPageBreak/>
              <w:t>200 % aggregate risk weighting (ARW) of covered deposits.</w:t>
            </w:r>
          </w:p>
        </w:tc>
      </w:tr>
    </w:tbl>
    <w:p w14:paraId="42FF250A"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13CDAE1"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26A5D94F" w14:textId="77777777" w:rsidR="00884D65" w:rsidRPr="004E5F86" w:rsidRDefault="00884D65" w:rsidP="00884D65">
      <w:pPr>
        <w:pStyle w:val="Normal12Italic"/>
      </w:pPr>
      <w:r w:rsidRPr="004E5F86">
        <w:t>In accordance with EBA guidelines on methods for calculating contributions to deposit guarantee schemes (EBA/GL/2015/10).</w:t>
      </w:r>
    </w:p>
    <w:p w14:paraId="438E70EF" w14:textId="77777777" w:rsidR="00884D65" w:rsidRPr="004E5F86" w:rsidRDefault="00884D65" w:rsidP="00884D65">
      <w:r w:rsidRPr="004E5F86">
        <w:rPr>
          <w:rStyle w:val="HideTWBExt"/>
          <w:noProof w:val="0"/>
        </w:rPr>
        <w:t>&lt;/Amend&gt;</w:t>
      </w:r>
    </w:p>
    <w:p w14:paraId="4A8F545E"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73</w:t>
      </w:r>
      <w:r w:rsidRPr="004E5F86">
        <w:rPr>
          <w:rStyle w:val="HideTWBExt"/>
          <w:b w:val="0"/>
          <w:noProof w:val="0"/>
        </w:rPr>
        <w:t>&lt;/NumAm&gt;</w:t>
      </w:r>
    </w:p>
    <w:p w14:paraId="77A4884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E0D7F88"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66E27FF6"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A53EE71"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2 b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0E92AFF8" w14:textId="77777777" w:rsidTr="00760218">
        <w:trPr>
          <w:jc w:val="center"/>
        </w:trPr>
        <w:tc>
          <w:tcPr>
            <w:tcW w:w="9752" w:type="dxa"/>
            <w:gridSpan w:val="2"/>
          </w:tcPr>
          <w:p w14:paraId="20EF1203" w14:textId="77777777" w:rsidR="00884D65" w:rsidRPr="004E5F86" w:rsidRDefault="00884D65" w:rsidP="00760218">
            <w:pPr>
              <w:keepNext/>
              <w:rPr>
                <w:lang w:val="fr-FR"/>
              </w:rPr>
            </w:pPr>
          </w:p>
        </w:tc>
      </w:tr>
      <w:tr w:rsidR="00884D65" w:rsidRPr="004E5F86" w14:paraId="721C74CF" w14:textId="77777777" w:rsidTr="00760218">
        <w:trPr>
          <w:jc w:val="center"/>
        </w:trPr>
        <w:tc>
          <w:tcPr>
            <w:tcW w:w="4876" w:type="dxa"/>
            <w:hideMark/>
          </w:tcPr>
          <w:p w14:paraId="2C757D62" w14:textId="77777777" w:rsidR="00884D65" w:rsidRPr="004E5F86" w:rsidRDefault="00884D65" w:rsidP="00760218">
            <w:pPr>
              <w:pStyle w:val="ColumnHeading"/>
              <w:keepNext/>
            </w:pPr>
            <w:r w:rsidRPr="004E5F86">
              <w:t>Text proposed by the Commission</w:t>
            </w:r>
          </w:p>
        </w:tc>
        <w:tc>
          <w:tcPr>
            <w:tcW w:w="4876" w:type="dxa"/>
            <w:hideMark/>
          </w:tcPr>
          <w:p w14:paraId="3257EC99" w14:textId="77777777" w:rsidR="00884D65" w:rsidRPr="004E5F86" w:rsidRDefault="00884D65" w:rsidP="00760218">
            <w:pPr>
              <w:pStyle w:val="ColumnHeading"/>
              <w:keepNext/>
            </w:pPr>
            <w:r w:rsidRPr="004E5F86">
              <w:t>Amendment</w:t>
            </w:r>
          </w:p>
        </w:tc>
      </w:tr>
      <w:tr w:rsidR="00884D65" w:rsidRPr="004E5F86" w14:paraId="364DF50B" w14:textId="77777777" w:rsidTr="00760218">
        <w:trPr>
          <w:jc w:val="center"/>
        </w:trPr>
        <w:tc>
          <w:tcPr>
            <w:tcW w:w="4876" w:type="dxa"/>
          </w:tcPr>
          <w:p w14:paraId="48BA1120" w14:textId="77777777" w:rsidR="00884D65" w:rsidRPr="004E5F86" w:rsidRDefault="00884D65" w:rsidP="00760218">
            <w:pPr>
              <w:pStyle w:val="Normal6"/>
            </w:pPr>
          </w:p>
        </w:tc>
        <w:tc>
          <w:tcPr>
            <w:tcW w:w="4876" w:type="dxa"/>
            <w:hideMark/>
          </w:tcPr>
          <w:p w14:paraId="252FD011" w14:textId="77777777" w:rsidR="00884D65" w:rsidRPr="004E5F86" w:rsidRDefault="00884D65" w:rsidP="00760218">
            <w:pPr>
              <w:pStyle w:val="Normal6"/>
              <w:rPr>
                <w:szCs w:val="24"/>
              </w:rPr>
            </w:pPr>
            <w:r w:rsidRPr="004E5F86">
              <w:rPr>
                <w:b/>
                <w:i/>
              </w:rPr>
              <w:t>On the basis of that delegated act and in accordance with the criteria laid down in subparagraph 4, the Board shall place participating DGSs in one of the following seven different ARW categories:</w:t>
            </w:r>
          </w:p>
        </w:tc>
      </w:tr>
      <w:tr w:rsidR="00884D65" w:rsidRPr="004E5F86" w14:paraId="1852170C" w14:textId="77777777" w:rsidTr="00760218">
        <w:trPr>
          <w:jc w:val="center"/>
        </w:trPr>
        <w:tc>
          <w:tcPr>
            <w:tcW w:w="4876" w:type="dxa"/>
          </w:tcPr>
          <w:p w14:paraId="67BE6ACE" w14:textId="77777777" w:rsidR="00884D65" w:rsidRPr="004E5F86" w:rsidRDefault="00884D65" w:rsidP="00760218">
            <w:pPr>
              <w:pStyle w:val="Normal6"/>
            </w:pPr>
          </w:p>
        </w:tc>
        <w:tc>
          <w:tcPr>
            <w:tcW w:w="4876" w:type="dxa"/>
            <w:hideMark/>
          </w:tcPr>
          <w:p w14:paraId="0F144970" w14:textId="77777777" w:rsidR="00884D65" w:rsidRPr="004E5F86" w:rsidRDefault="00884D65" w:rsidP="00760218">
            <w:pPr>
              <w:pStyle w:val="Normal6"/>
              <w:rPr>
                <w:szCs w:val="24"/>
              </w:rPr>
            </w:pPr>
            <w:r w:rsidRPr="004E5F86">
              <w:rPr>
                <w:b/>
                <w:i/>
              </w:rPr>
              <w:t>(a)</w:t>
            </w:r>
            <w:r w:rsidRPr="004E5F86">
              <w:rPr>
                <w:b/>
                <w:i/>
              </w:rPr>
              <w:tab/>
              <w:t>50 % ARW of risk-based contributions to the joint risk-based subfund;</w:t>
            </w:r>
          </w:p>
        </w:tc>
      </w:tr>
      <w:tr w:rsidR="00884D65" w:rsidRPr="004E5F86" w14:paraId="11598CA2" w14:textId="77777777" w:rsidTr="00760218">
        <w:trPr>
          <w:jc w:val="center"/>
        </w:trPr>
        <w:tc>
          <w:tcPr>
            <w:tcW w:w="4876" w:type="dxa"/>
          </w:tcPr>
          <w:p w14:paraId="204AD42B" w14:textId="77777777" w:rsidR="00884D65" w:rsidRPr="004E5F86" w:rsidRDefault="00884D65" w:rsidP="00760218">
            <w:pPr>
              <w:pStyle w:val="Normal6"/>
            </w:pPr>
          </w:p>
        </w:tc>
        <w:tc>
          <w:tcPr>
            <w:tcW w:w="4876" w:type="dxa"/>
            <w:hideMark/>
          </w:tcPr>
          <w:p w14:paraId="71BA40EC" w14:textId="77777777" w:rsidR="00884D65" w:rsidRPr="004E5F86" w:rsidRDefault="00884D65" w:rsidP="00760218">
            <w:pPr>
              <w:pStyle w:val="Normal6"/>
              <w:rPr>
                <w:szCs w:val="24"/>
              </w:rPr>
            </w:pPr>
            <w:r w:rsidRPr="004E5F86">
              <w:rPr>
                <w:b/>
                <w:i/>
              </w:rPr>
              <w:t>(b)</w:t>
            </w:r>
            <w:r w:rsidRPr="004E5F86">
              <w:rPr>
                <w:b/>
                <w:i/>
              </w:rPr>
              <w:tab/>
              <w:t>75 % ARW of risk-based contributions to the joint risk-based subfund;</w:t>
            </w:r>
          </w:p>
        </w:tc>
      </w:tr>
      <w:tr w:rsidR="00884D65" w:rsidRPr="004E5F86" w14:paraId="23447273" w14:textId="77777777" w:rsidTr="00760218">
        <w:trPr>
          <w:jc w:val="center"/>
        </w:trPr>
        <w:tc>
          <w:tcPr>
            <w:tcW w:w="4876" w:type="dxa"/>
          </w:tcPr>
          <w:p w14:paraId="3374CFBC" w14:textId="77777777" w:rsidR="00884D65" w:rsidRPr="004E5F86" w:rsidRDefault="00884D65" w:rsidP="00760218">
            <w:pPr>
              <w:pStyle w:val="Normal6"/>
            </w:pPr>
          </w:p>
        </w:tc>
        <w:tc>
          <w:tcPr>
            <w:tcW w:w="4876" w:type="dxa"/>
            <w:hideMark/>
          </w:tcPr>
          <w:p w14:paraId="23523192" w14:textId="77777777" w:rsidR="00884D65" w:rsidRPr="004E5F86" w:rsidRDefault="00884D65" w:rsidP="00760218">
            <w:pPr>
              <w:pStyle w:val="Normal6"/>
              <w:rPr>
                <w:szCs w:val="24"/>
              </w:rPr>
            </w:pPr>
            <w:r w:rsidRPr="004E5F86">
              <w:rPr>
                <w:b/>
                <w:i/>
              </w:rPr>
              <w:t>(c)</w:t>
            </w:r>
            <w:r w:rsidRPr="004E5F86">
              <w:rPr>
                <w:b/>
                <w:i/>
              </w:rPr>
              <w:tab/>
              <w:t>100 % ARW of risk-based contributions to the joint risk-based subfund;</w:t>
            </w:r>
          </w:p>
        </w:tc>
      </w:tr>
      <w:tr w:rsidR="00884D65" w:rsidRPr="004E5F86" w14:paraId="6BDD1100" w14:textId="77777777" w:rsidTr="00760218">
        <w:trPr>
          <w:jc w:val="center"/>
        </w:trPr>
        <w:tc>
          <w:tcPr>
            <w:tcW w:w="4876" w:type="dxa"/>
          </w:tcPr>
          <w:p w14:paraId="13E77966" w14:textId="77777777" w:rsidR="00884D65" w:rsidRPr="004E5F86" w:rsidRDefault="00884D65" w:rsidP="00760218">
            <w:pPr>
              <w:pStyle w:val="Normal6"/>
            </w:pPr>
          </w:p>
        </w:tc>
        <w:tc>
          <w:tcPr>
            <w:tcW w:w="4876" w:type="dxa"/>
            <w:hideMark/>
          </w:tcPr>
          <w:p w14:paraId="32290CCE" w14:textId="77777777" w:rsidR="00884D65" w:rsidRPr="004E5F86" w:rsidRDefault="00884D65" w:rsidP="00760218">
            <w:pPr>
              <w:pStyle w:val="Normal6"/>
              <w:rPr>
                <w:szCs w:val="24"/>
              </w:rPr>
            </w:pPr>
            <w:r w:rsidRPr="004E5F86">
              <w:rPr>
                <w:b/>
                <w:i/>
              </w:rPr>
              <w:t>(d)</w:t>
            </w:r>
            <w:r w:rsidRPr="004E5F86">
              <w:rPr>
                <w:b/>
                <w:i/>
              </w:rPr>
              <w:tab/>
              <w:t>125 % ARW of risk-based contributions to the joint risk-based subfund;</w:t>
            </w:r>
          </w:p>
        </w:tc>
      </w:tr>
      <w:tr w:rsidR="00884D65" w:rsidRPr="004E5F86" w14:paraId="2EA450EA" w14:textId="77777777" w:rsidTr="00760218">
        <w:trPr>
          <w:jc w:val="center"/>
        </w:trPr>
        <w:tc>
          <w:tcPr>
            <w:tcW w:w="4876" w:type="dxa"/>
          </w:tcPr>
          <w:p w14:paraId="1AE228DC" w14:textId="77777777" w:rsidR="00884D65" w:rsidRPr="004E5F86" w:rsidRDefault="00884D65" w:rsidP="00760218">
            <w:pPr>
              <w:pStyle w:val="Normal6"/>
            </w:pPr>
          </w:p>
        </w:tc>
        <w:tc>
          <w:tcPr>
            <w:tcW w:w="4876" w:type="dxa"/>
            <w:hideMark/>
          </w:tcPr>
          <w:p w14:paraId="71463D23" w14:textId="77777777" w:rsidR="00884D65" w:rsidRPr="004E5F86" w:rsidRDefault="00884D65" w:rsidP="00760218">
            <w:pPr>
              <w:pStyle w:val="Normal6"/>
              <w:rPr>
                <w:szCs w:val="24"/>
              </w:rPr>
            </w:pPr>
            <w:r w:rsidRPr="004E5F86">
              <w:rPr>
                <w:b/>
                <w:i/>
              </w:rPr>
              <w:t>(e)</w:t>
            </w:r>
            <w:r w:rsidRPr="004E5F86">
              <w:rPr>
                <w:b/>
                <w:i/>
              </w:rPr>
              <w:tab/>
              <w:t>150 % ARW of risk-based contributions to the joint risk-based subfund;</w:t>
            </w:r>
          </w:p>
        </w:tc>
      </w:tr>
      <w:tr w:rsidR="00884D65" w:rsidRPr="004E5F86" w14:paraId="66BFAD17" w14:textId="77777777" w:rsidTr="00760218">
        <w:trPr>
          <w:jc w:val="center"/>
        </w:trPr>
        <w:tc>
          <w:tcPr>
            <w:tcW w:w="4876" w:type="dxa"/>
          </w:tcPr>
          <w:p w14:paraId="70C0FBBE" w14:textId="77777777" w:rsidR="00884D65" w:rsidRPr="004E5F86" w:rsidRDefault="00884D65" w:rsidP="00760218">
            <w:pPr>
              <w:pStyle w:val="Normal6"/>
            </w:pPr>
          </w:p>
        </w:tc>
        <w:tc>
          <w:tcPr>
            <w:tcW w:w="4876" w:type="dxa"/>
            <w:hideMark/>
          </w:tcPr>
          <w:p w14:paraId="3686A6F4" w14:textId="77777777" w:rsidR="00884D65" w:rsidRPr="004E5F86" w:rsidRDefault="00884D65" w:rsidP="00760218">
            <w:pPr>
              <w:pStyle w:val="Normal6"/>
              <w:rPr>
                <w:szCs w:val="24"/>
              </w:rPr>
            </w:pPr>
            <w:r w:rsidRPr="004E5F86">
              <w:rPr>
                <w:b/>
                <w:i/>
              </w:rPr>
              <w:t>(f)</w:t>
            </w:r>
            <w:r w:rsidRPr="004E5F86">
              <w:rPr>
                <w:b/>
                <w:i/>
              </w:rPr>
              <w:tab/>
              <w:t>175 % ARW of risk-based contributions to the joint risk-based subfund;</w:t>
            </w:r>
          </w:p>
        </w:tc>
      </w:tr>
      <w:tr w:rsidR="00884D65" w:rsidRPr="004E5F86" w14:paraId="0B738808" w14:textId="77777777" w:rsidTr="00760218">
        <w:trPr>
          <w:jc w:val="center"/>
        </w:trPr>
        <w:tc>
          <w:tcPr>
            <w:tcW w:w="4876" w:type="dxa"/>
          </w:tcPr>
          <w:p w14:paraId="62602C03" w14:textId="77777777" w:rsidR="00884D65" w:rsidRPr="004E5F86" w:rsidRDefault="00884D65" w:rsidP="00760218">
            <w:pPr>
              <w:pStyle w:val="Normal6"/>
            </w:pPr>
          </w:p>
        </w:tc>
        <w:tc>
          <w:tcPr>
            <w:tcW w:w="4876" w:type="dxa"/>
            <w:hideMark/>
          </w:tcPr>
          <w:p w14:paraId="7C1D4F2E" w14:textId="29B88359" w:rsidR="00884D65" w:rsidRPr="004E5F86" w:rsidRDefault="00884D65" w:rsidP="00342344">
            <w:pPr>
              <w:pStyle w:val="Normal6"/>
              <w:rPr>
                <w:szCs w:val="24"/>
              </w:rPr>
            </w:pPr>
            <w:r w:rsidRPr="004E5F86">
              <w:rPr>
                <w:b/>
                <w:i/>
              </w:rPr>
              <w:t>(g)</w:t>
            </w:r>
            <w:r w:rsidRPr="004E5F86">
              <w:rPr>
                <w:b/>
                <w:i/>
              </w:rPr>
              <w:tab/>
              <w:t xml:space="preserve">200 % ARW of risk-based contributions to the joint risk-based </w:t>
            </w:r>
            <w:r w:rsidRPr="004E5F86">
              <w:rPr>
                <w:b/>
                <w:i/>
              </w:rPr>
              <w:lastRenderedPageBreak/>
              <w:t>subfund.</w:t>
            </w:r>
          </w:p>
        </w:tc>
      </w:tr>
      <w:tr w:rsidR="00342344" w:rsidRPr="004E5F86" w14:paraId="6A8232DD" w14:textId="77777777" w:rsidTr="00760218">
        <w:trPr>
          <w:jc w:val="center"/>
        </w:trPr>
        <w:tc>
          <w:tcPr>
            <w:tcW w:w="4876" w:type="dxa"/>
          </w:tcPr>
          <w:p w14:paraId="40F3F51E" w14:textId="77777777" w:rsidR="00342344" w:rsidRPr="004E5F86" w:rsidRDefault="00342344" w:rsidP="00760218">
            <w:pPr>
              <w:pStyle w:val="Normal6"/>
            </w:pPr>
          </w:p>
        </w:tc>
        <w:tc>
          <w:tcPr>
            <w:tcW w:w="4876" w:type="dxa"/>
          </w:tcPr>
          <w:p w14:paraId="6A0F5D7B" w14:textId="68449296" w:rsidR="00342344" w:rsidRPr="004E5F86" w:rsidRDefault="00342344" w:rsidP="00760218">
            <w:pPr>
              <w:pStyle w:val="Normal6"/>
              <w:rPr>
                <w:b/>
                <w:i/>
              </w:rPr>
            </w:pPr>
            <w:r w:rsidRPr="004E5F86">
              <w:rPr>
                <w:b/>
                <w:i/>
              </w:rPr>
              <w:t>The Board shall place at least one participating DGS in each of those seven ARW categories.</w:t>
            </w:r>
          </w:p>
        </w:tc>
      </w:tr>
    </w:tbl>
    <w:p w14:paraId="6A36592B"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4207C4A7" w14:textId="77777777" w:rsidR="00884D65" w:rsidRPr="004E5F86" w:rsidRDefault="00884D65" w:rsidP="00884D65">
      <w:r w:rsidRPr="004E5F86">
        <w:rPr>
          <w:rStyle w:val="HideTWBExt"/>
          <w:noProof w:val="0"/>
        </w:rPr>
        <w:t>&lt;/Amend&gt;</w:t>
      </w:r>
    </w:p>
    <w:p w14:paraId="3F10021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74</w:t>
      </w:r>
      <w:r w:rsidRPr="004E5F86">
        <w:rPr>
          <w:rStyle w:val="HideTWBExt"/>
          <w:b w:val="0"/>
          <w:noProof w:val="0"/>
        </w:rPr>
        <w:t>&lt;/NumAm&gt;</w:t>
      </w:r>
    </w:p>
    <w:p w14:paraId="642C70B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7ECDFD8"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75542041"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3766660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2 c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5EAAE2D0" w14:textId="77777777" w:rsidTr="00760218">
        <w:trPr>
          <w:jc w:val="center"/>
        </w:trPr>
        <w:tc>
          <w:tcPr>
            <w:tcW w:w="9752" w:type="dxa"/>
            <w:gridSpan w:val="2"/>
          </w:tcPr>
          <w:p w14:paraId="6E661E72" w14:textId="77777777" w:rsidR="00884D65" w:rsidRPr="004E5F86" w:rsidRDefault="00884D65" w:rsidP="00760218">
            <w:pPr>
              <w:keepNext/>
              <w:rPr>
                <w:lang w:val="fr-FR"/>
              </w:rPr>
            </w:pPr>
          </w:p>
        </w:tc>
      </w:tr>
      <w:tr w:rsidR="00884D65" w:rsidRPr="004E5F86" w14:paraId="4BA5E292" w14:textId="77777777" w:rsidTr="00760218">
        <w:trPr>
          <w:jc w:val="center"/>
        </w:trPr>
        <w:tc>
          <w:tcPr>
            <w:tcW w:w="4876" w:type="dxa"/>
            <w:hideMark/>
          </w:tcPr>
          <w:p w14:paraId="5CCC38E0" w14:textId="77777777" w:rsidR="00884D65" w:rsidRPr="004E5F86" w:rsidRDefault="00884D65" w:rsidP="00760218">
            <w:pPr>
              <w:pStyle w:val="ColumnHeading"/>
              <w:keepNext/>
            </w:pPr>
            <w:r w:rsidRPr="004E5F86">
              <w:t>Text proposed by the Commission</w:t>
            </w:r>
          </w:p>
        </w:tc>
        <w:tc>
          <w:tcPr>
            <w:tcW w:w="4876" w:type="dxa"/>
            <w:hideMark/>
          </w:tcPr>
          <w:p w14:paraId="21AED81F" w14:textId="77777777" w:rsidR="00884D65" w:rsidRPr="004E5F86" w:rsidRDefault="00884D65" w:rsidP="00760218">
            <w:pPr>
              <w:pStyle w:val="ColumnHeading"/>
              <w:keepNext/>
            </w:pPr>
            <w:r w:rsidRPr="004E5F86">
              <w:t>Amendment</w:t>
            </w:r>
          </w:p>
        </w:tc>
      </w:tr>
      <w:tr w:rsidR="00884D65" w:rsidRPr="004E5F86" w14:paraId="5437878D" w14:textId="77777777" w:rsidTr="00760218">
        <w:trPr>
          <w:jc w:val="center"/>
        </w:trPr>
        <w:tc>
          <w:tcPr>
            <w:tcW w:w="4876" w:type="dxa"/>
          </w:tcPr>
          <w:p w14:paraId="35F1D58E" w14:textId="77777777" w:rsidR="00884D65" w:rsidRPr="004E5F86" w:rsidRDefault="00884D65" w:rsidP="00760218">
            <w:pPr>
              <w:pStyle w:val="Normal6"/>
            </w:pPr>
          </w:p>
        </w:tc>
        <w:tc>
          <w:tcPr>
            <w:tcW w:w="4876" w:type="dxa"/>
            <w:hideMark/>
          </w:tcPr>
          <w:p w14:paraId="199A6C40" w14:textId="77777777" w:rsidR="00884D65" w:rsidRPr="004E5F86" w:rsidRDefault="00884D65" w:rsidP="00760218">
            <w:pPr>
              <w:pStyle w:val="Normal6"/>
              <w:rPr>
                <w:szCs w:val="24"/>
              </w:rPr>
            </w:pPr>
            <w:r w:rsidRPr="004E5F86">
              <w:rPr>
                <w:b/>
                <w:i/>
              </w:rPr>
              <w:t>The Board may set a wider interval upon the duly justified grounds that the limitation of the interval to 50%-200% does not sufficiently reflect the differences in business models and risk profiles of participating DGSs and would artificially group together participating DGSs with very different risk profiles.</w:t>
            </w:r>
          </w:p>
        </w:tc>
      </w:tr>
    </w:tbl>
    <w:p w14:paraId="7157FDD1"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7B133B6"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44199F77" w14:textId="77777777" w:rsidR="00884D65" w:rsidRPr="004E5F86" w:rsidRDefault="00884D65" w:rsidP="00884D65">
      <w:pPr>
        <w:pStyle w:val="Normal12Italic"/>
      </w:pPr>
      <w:r w:rsidRPr="004E5F86">
        <w:t>In accordance with EBA guidelines on methods for calculating contributions to deposit guarantee schemes (EBA/GL/2015/10).</w:t>
      </w:r>
    </w:p>
    <w:p w14:paraId="2607639C" w14:textId="77777777" w:rsidR="00884D65" w:rsidRPr="004E5F86" w:rsidRDefault="00884D65" w:rsidP="00884D65">
      <w:r w:rsidRPr="004E5F86">
        <w:rPr>
          <w:rStyle w:val="HideTWBExt"/>
          <w:noProof w:val="0"/>
        </w:rPr>
        <w:t>&lt;/Amend&gt;</w:t>
      </w:r>
    </w:p>
    <w:p w14:paraId="0485272D"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75</w:t>
      </w:r>
      <w:r w:rsidRPr="004E5F86">
        <w:rPr>
          <w:rStyle w:val="HideTWBExt"/>
          <w:b w:val="0"/>
          <w:noProof w:val="0"/>
        </w:rPr>
        <w:t>&lt;/NumAm&gt;</w:t>
      </w:r>
    </w:p>
    <w:p w14:paraId="033C921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5BE0ED1"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274B4F2E"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F296DBB"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75FB528" w14:textId="77777777" w:rsidTr="00760218">
        <w:trPr>
          <w:jc w:val="center"/>
        </w:trPr>
        <w:tc>
          <w:tcPr>
            <w:tcW w:w="9752" w:type="dxa"/>
            <w:gridSpan w:val="2"/>
          </w:tcPr>
          <w:p w14:paraId="4363667D" w14:textId="77777777" w:rsidR="00884D65" w:rsidRPr="004E5F86" w:rsidRDefault="00884D65" w:rsidP="00760218">
            <w:pPr>
              <w:keepNext/>
              <w:rPr>
                <w:lang w:val="fr-FR"/>
              </w:rPr>
            </w:pPr>
          </w:p>
        </w:tc>
      </w:tr>
      <w:tr w:rsidR="00884D65" w:rsidRPr="004E5F86" w14:paraId="64944C4F" w14:textId="77777777" w:rsidTr="00760218">
        <w:trPr>
          <w:jc w:val="center"/>
        </w:trPr>
        <w:tc>
          <w:tcPr>
            <w:tcW w:w="4876" w:type="dxa"/>
            <w:hideMark/>
          </w:tcPr>
          <w:p w14:paraId="0DB5A104" w14:textId="77777777" w:rsidR="00884D65" w:rsidRPr="004E5F86" w:rsidRDefault="00884D65" w:rsidP="00760218">
            <w:pPr>
              <w:pStyle w:val="ColumnHeading"/>
              <w:keepNext/>
            </w:pPr>
            <w:r w:rsidRPr="004E5F86">
              <w:t>Text proposed by the Commission</w:t>
            </w:r>
          </w:p>
        </w:tc>
        <w:tc>
          <w:tcPr>
            <w:tcW w:w="4876" w:type="dxa"/>
            <w:hideMark/>
          </w:tcPr>
          <w:p w14:paraId="0BEED5FF" w14:textId="77777777" w:rsidR="00884D65" w:rsidRPr="004E5F86" w:rsidRDefault="00884D65" w:rsidP="00760218">
            <w:pPr>
              <w:pStyle w:val="ColumnHeading"/>
              <w:keepNext/>
            </w:pPr>
            <w:r w:rsidRPr="004E5F86">
              <w:t>Amendment</w:t>
            </w:r>
          </w:p>
        </w:tc>
      </w:tr>
      <w:tr w:rsidR="00884D65" w:rsidRPr="004E5F86" w14:paraId="216D5E6A" w14:textId="77777777" w:rsidTr="00760218">
        <w:trPr>
          <w:jc w:val="center"/>
        </w:trPr>
        <w:tc>
          <w:tcPr>
            <w:tcW w:w="4876" w:type="dxa"/>
            <w:hideMark/>
          </w:tcPr>
          <w:p w14:paraId="28406724" w14:textId="77777777" w:rsidR="00884D65" w:rsidRPr="004E5F86" w:rsidRDefault="00884D65" w:rsidP="00760218">
            <w:pPr>
              <w:pStyle w:val="Normal6"/>
            </w:pPr>
            <w:r w:rsidRPr="004E5F86">
              <w:rPr>
                <w:b/>
                <w:i/>
              </w:rPr>
              <w:t xml:space="preserve">It shall adopt a second delegated act specifying the method for the calculation of the contributions payable to the DIF as from the co-insurance period. In this </w:t>
            </w:r>
            <w:r w:rsidRPr="004E5F86">
              <w:rPr>
                <w:b/>
                <w:i/>
              </w:rPr>
              <w:lastRenderedPageBreak/>
              <w:t>second delegated act the calculation shall be based on the amount of covered deposits and the degree of risk incurred by each credit institution relative to all other credit institutions referred to in point (b) of Article 2(2).</w:t>
            </w:r>
          </w:p>
        </w:tc>
        <w:tc>
          <w:tcPr>
            <w:tcW w:w="4876" w:type="dxa"/>
            <w:hideMark/>
          </w:tcPr>
          <w:p w14:paraId="49C18DE5" w14:textId="77777777" w:rsidR="00884D65" w:rsidRPr="004E5F86" w:rsidRDefault="00884D65" w:rsidP="00760218">
            <w:pPr>
              <w:pStyle w:val="Normal6"/>
              <w:rPr>
                <w:szCs w:val="24"/>
              </w:rPr>
            </w:pPr>
            <w:r w:rsidRPr="004E5F86">
              <w:rPr>
                <w:b/>
                <w:i/>
              </w:rPr>
              <w:lastRenderedPageBreak/>
              <w:t>deleted</w:t>
            </w:r>
          </w:p>
        </w:tc>
      </w:tr>
    </w:tbl>
    <w:p w14:paraId="7BCBC246"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2E8F95B" w14:textId="77777777" w:rsidR="00884D65" w:rsidRPr="004E5F86" w:rsidRDefault="00884D65" w:rsidP="00884D65">
      <w:r w:rsidRPr="004E5F86">
        <w:rPr>
          <w:rStyle w:val="HideTWBExt"/>
          <w:noProof w:val="0"/>
        </w:rPr>
        <w:t>&lt;/Amend&gt;</w:t>
      </w:r>
    </w:p>
    <w:p w14:paraId="4EB2F0B3"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76</w:t>
      </w:r>
      <w:r w:rsidRPr="004E5F86">
        <w:rPr>
          <w:rStyle w:val="HideTWBExt"/>
          <w:b w:val="0"/>
          <w:noProof w:val="0"/>
        </w:rPr>
        <w:t>&lt;/NumAm&gt;</w:t>
      </w:r>
    </w:p>
    <w:p w14:paraId="41C8D84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11EAA35"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2074A1DA"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3571DF91"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introductory part</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309853D" w14:textId="77777777" w:rsidTr="00760218">
        <w:trPr>
          <w:jc w:val="center"/>
        </w:trPr>
        <w:tc>
          <w:tcPr>
            <w:tcW w:w="9752" w:type="dxa"/>
            <w:gridSpan w:val="2"/>
          </w:tcPr>
          <w:p w14:paraId="6C9AA06E" w14:textId="77777777" w:rsidR="00884D65" w:rsidRPr="004E5F86" w:rsidRDefault="00884D65" w:rsidP="00760218">
            <w:pPr>
              <w:keepNext/>
              <w:rPr>
                <w:lang w:val="fr-FR"/>
              </w:rPr>
            </w:pPr>
          </w:p>
        </w:tc>
      </w:tr>
      <w:tr w:rsidR="00884D65" w:rsidRPr="004E5F86" w14:paraId="130ABB45" w14:textId="77777777" w:rsidTr="00760218">
        <w:trPr>
          <w:jc w:val="center"/>
        </w:trPr>
        <w:tc>
          <w:tcPr>
            <w:tcW w:w="4876" w:type="dxa"/>
            <w:hideMark/>
          </w:tcPr>
          <w:p w14:paraId="1F493095" w14:textId="77777777" w:rsidR="00884D65" w:rsidRPr="004E5F86" w:rsidRDefault="00884D65" w:rsidP="00760218">
            <w:pPr>
              <w:pStyle w:val="ColumnHeading"/>
              <w:keepNext/>
            </w:pPr>
            <w:r w:rsidRPr="004E5F86">
              <w:t>Text proposed by the Commission</w:t>
            </w:r>
          </w:p>
        </w:tc>
        <w:tc>
          <w:tcPr>
            <w:tcW w:w="4876" w:type="dxa"/>
            <w:hideMark/>
          </w:tcPr>
          <w:p w14:paraId="55D9792E" w14:textId="77777777" w:rsidR="00884D65" w:rsidRPr="004E5F86" w:rsidRDefault="00884D65" w:rsidP="00760218">
            <w:pPr>
              <w:pStyle w:val="ColumnHeading"/>
              <w:keepNext/>
            </w:pPr>
            <w:r w:rsidRPr="004E5F86">
              <w:t>Amendment</w:t>
            </w:r>
          </w:p>
        </w:tc>
      </w:tr>
      <w:tr w:rsidR="00884D65" w:rsidRPr="004E5F86" w14:paraId="7E942A3C" w14:textId="77777777" w:rsidTr="00760218">
        <w:trPr>
          <w:jc w:val="center"/>
        </w:trPr>
        <w:tc>
          <w:tcPr>
            <w:tcW w:w="4876" w:type="dxa"/>
            <w:hideMark/>
          </w:tcPr>
          <w:p w14:paraId="1DBF0C94" w14:textId="77777777" w:rsidR="00884D65" w:rsidRPr="004E5F86" w:rsidRDefault="00884D65" w:rsidP="00760218">
            <w:pPr>
              <w:pStyle w:val="Normal6"/>
            </w:pPr>
            <w:r w:rsidRPr="004E5F86">
              <w:rPr>
                <w:b/>
                <w:i/>
              </w:rPr>
              <w:t>Both</w:t>
            </w:r>
            <w:r w:rsidRPr="004E5F86">
              <w:t xml:space="preserve"> delegated </w:t>
            </w:r>
            <w:r w:rsidRPr="004E5F86">
              <w:rPr>
                <w:b/>
                <w:i/>
              </w:rPr>
              <w:t>acts</w:t>
            </w:r>
            <w:r w:rsidRPr="004E5F86">
              <w:t xml:space="preserve"> shall include a calculation formula, specific indicators, risk classes for </w:t>
            </w:r>
            <w:r w:rsidRPr="004E5F86">
              <w:rPr>
                <w:b/>
                <w:i/>
              </w:rPr>
              <w:t>members</w:t>
            </w:r>
            <w:r w:rsidRPr="004E5F86">
              <w:t>, thresholds for risk weights assigned to specific risk classes, and other necessary elements. The degree of risk shall be assessed on the basis of the following criteria:</w:t>
            </w:r>
          </w:p>
        </w:tc>
        <w:tc>
          <w:tcPr>
            <w:tcW w:w="4876" w:type="dxa"/>
            <w:hideMark/>
          </w:tcPr>
          <w:p w14:paraId="45523A52" w14:textId="77777777" w:rsidR="00884D65" w:rsidRPr="004E5F86" w:rsidRDefault="00884D65" w:rsidP="00760218">
            <w:pPr>
              <w:pStyle w:val="Normal6"/>
              <w:rPr>
                <w:szCs w:val="24"/>
              </w:rPr>
            </w:pPr>
            <w:r w:rsidRPr="004E5F86">
              <w:rPr>
                <w:b/>
                <w:i/>
              </w:rPr>
              <w:t>The</w:t>
            </w:r>
            <w:r w:rsidRPr="004E5F86">
              <w:t xml:space="preserve"> delegated </w:t>
            </w:r>
            <w:r w:rsidRPr="004E5F86">
              <w:rPr>
                <w:b/>
                <w:i/>
              </w:rPr>
              <w:t>act referred to in the first subparagraph</w:t>
            </w:r>
            <w:r w:rsidRPr="004E5F86">
              <w:t xml:space="preserve"> shall include a calculation formula, specific indicators, risk classes for </w:t>
            </w:r>
            <w:r w:rsidRPr="004E5F86">
              <w:rPr>
                <w:b/>
                <w:i/>
              </w:rPr>
              <w:t>participating DGSs</w:t>
            </w:r>
            <w:r w:rsidRPr="004E5F86">
              <w:t>, thresholds for risk weights assigned to specific risk classes, and other necessary elements. The degree of risk shall</w:t>
            </w:r>
            <w:r w:rsidRPr="004E5F86">
              <w:rPr>
                <w:b/>
                <w:i/>
              </w:rPr>
              <w:t>, as a minimum,</w:t>
            </w:r>
            <w:r w:rsidRPr="004E5F86">
              <w:t xml:space="preserve"> be assessed on the basis of the following criteria:</w:t>
            </w:r>
          </w:p>
        </w:tc>
      </w:tr>
    </w:tbl>
    <w:p w14:paraId="152546D2"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21AA60D" w14:textId="77777777" w:rsidR="00884D65" w:rsidRPr="004E5F86" w:rsidRDefault="00884D65" w:rsidP="00884D65">
      <w:r w:rsidRPr="004E5F86">
        <w:rPr>
          <w:rStyle w:val="HideTWBExt"/>
          <w:noProof w:val="0"/>
        </w:rPr>
        <w:t>&lt;/Amend&gt;</w:t>
      </w:r>
    </w:p>
    <w:p w14:paraId="636130A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77</w:t>
      </w:r>
      <w:r w:rsidRPr="004E5F86">
        <w:rPr>
          <w:rStyle w:val="HideTWBExt"/>
          <w:b w:val="0"/>
          <w:noProof w:val="0"/>
        </w:rPr>
        <w:t>&lt;/NumAm&gt;</w:t>
      </w:r>
    </w:p>
    <w:p w14:paraId="2294D1D6"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4242BDAF"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1573AC3B"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1A31C1E"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a</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279D0DE0" w14:textId="77777777" w:rsidTr="00760218">
        <w:trPr>
          <w:jc w:val="center"/>
        </w:trPr>
        <w:tc>
          <w:tcPr>
            <w:tcW w:w="9752" w:type="dxa"/>
            <w:gridSpan w:val="2"/>
          </w:tcPr>
          <w:p w14:paraId="397A65B8" w14:textId="77777777" w:rsidR="00884D65" w:rsidRPr="004E5F86" w:rsidRDefault="00884D65" w:rsidP="00760218">
            <w:pPr>
              <w:keepNext/>
              <w:rPr>
                <w:lang w:val="fr-FR"/>
              </w:rPr>
            </w:pPr>
          </w:p>
        </w:tc>
      </w:tr>
      <w:tr w:rsidR="00884D65" w:rsidRPr="004E5F86" w14:paraId="4EC66D3C" w14:textId="77777777" w:rsidTr="00760218">
        <w:trPr>
          <w:jc w:val="center"/>
        </w:trPr>
        <w:tc>
          <w:tcPr>
            <w:tcW w:w="4876" w:type="dxa"/>
            <w:hideMark/>
          </w:tcPr>
          <w:p w14:paraId="4F2A0F89" w14:textId="77777777" w:rsidR="00884D65" w:rsidRPr="004E5F86" w:rsidRDefault="00884D65" w:rsidP="00760218">
            <w:pPr>
              <w:pStyle w:val="ColumnHeading"/>
              <w:keepNext/>
            </w:pPr>
            <w:r w:rsidRPr="004E5F86">
              <w:t>Text proposed by the Commission</w:t>
            </w:r>
          </w:p>
        </w:tc>
        <w:tc>
          <w:tcPr>
            <w:tcW w:w="4876" w:type="dxa"/>
            <w:hideMark/>
          </w:tcPr>
          <w:p w14:paraId="1BA2C759" w14:textId="77777777" w:rsidR="00884D65" w:rsidRPr="004E5F86" w:rsidRDefault="00884D65" w:rsidP="00760218">
            <w:pPr>
              <w:pStyle w:val="ColumnHeading"/>
              <w:keepNext/>
            </w:pPr>
            <w:r w:rsidRPr="004E5F86">
              <w:t>Amendment</w:t>
            </w:r>
          </w:p>
        </w:tc>
      </w:tr>
      <w:tr w:rsidR="00884D65" w:rsidRPr="004E5F86" w14:paraId="2019BDBF" w14:textId="77777777" w:rsidTr="00760218">
        <w:trPr>
          <w:jc w:val="center"/>
        </w:trPr>
        <w:tc>
          <w:tcPr>
            <w:tcW w:w="4876" w:type="dxa"/>
            <w:hideMark/>
          </w:tcPr>
          <w:p w14:paraId="2D5970B6" w14:textId="77777777" w:rsidR="00884D65" w:rsidRPr="004E5F86" w:rsidRDefault="00884D65" w:rsidP="00760218">
            <w:pPr>
              <w:pStyle w:val="Normal6"/>
            </w:pPr>
            <w:r w:rsidRPr="004E5F86">
              <w:t>(a)</w:t>
            </w:r>
            <w:r w:rsidRPr="004E5F86">
              <w:tab/>
              <w:t xml:space="preserve">the level of loss absorbing capacity of </w:t>
            </w:r>
            <w:r w:rsidRPr="004E5F86">
              <w:rPr>
                <w:b/>
                <w:i/>
              </w:rPr>
              <w:t>the institution</w:t>
            </w:r>
            <w:r w:rsidRPr="004E5F86">
              <w:t>;</w:t>
            </w:r>
          </w:p>
        </w:tc>
        <w:tc>
          <w:tcPr>
            <w:tcW w:w="4876" w:type="dxa"/>
            <w:hideMark/>
          </w:tcPr>
          <w:p w14:paraId="5B45CEC2" w14:textId="77777777" w:rsidR="00884D65" w:rsidRPr="004E5F86" w:rsidRDefault="00884D65" w:rsidP="00760218">
            <w:pPr>
              <w:pStyle w:val="Normal6"/>
              <w:rPr>
                <w:szCs w:val="24"/>
              </w:rPr>
            </w:pPr>
            <w:r w:rsidRPr="004E5F86">
              <w:t>(a)</w:t>
            </w:r>
            <w:r w:rsidRPr="004E5F86">
              <w:tab/>
              <w:t xml:space="preserve">the level of loss absorbing capacity of </w:t>
            </w:r>
            <w:r w:rsidRPr="004E5F86">
              <w:rPr>
                <w:b/>
                <w:i/>
              </w:rPr>
              <w:t>credit institutions affiliated to a participating DGS</w:t>
            </w:r>
            <w:r w:rsidRPr="004E5F86">
              <w:t>;</w:t>
            </w:r>
          </w:p>
        </w:tc>
      </w:tr>
    </w:tbl>
    <w:p w14:paraId="169116FD"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72BB024" w14:textId="77777777" w:rsidR="00884D65" w:rsidRPr="004E5F86" w:rsidRDefault="00884D65" w:rsidP="00884D65">
      <w:r w:rsidRPr="004E5F86">
        <w:rPr>
          <w:rStyle w:val="HideTWBExt"/>
          <w:noProof w:val="0"/>
        </w:rPr>
        <w:t>&lt;/Amend&gt;</w:t>
      </w:r>
    </w:p>
    <w:p w14:paraId="421132D0" w14:textId="77777777" w:rsidR="00884D65" w:rsidRPr="004E5F86" w:rsidRDefault="00884D65" w:rsidP="00884D65">
      <w:pPr>
        <w:pStyle w:val="AMNumberTabs"/>
        <w:keepNext/>
      </w:pPr>
      <w:r w:rsidRPr="004E5F86">
        <w:rPr>
          <w:rStyle w:val="HideTWBExt"/>
          <w:b w:val="0"/>
          <w:noProof w:val="0"/>
        </w:rPr>
        <w:lastRenderedPageBreak/>
        <w:t>&lt;Amend&gt;</w:t>
      </w:r>
      <w:r w:rsidRPr="004E5F86">
        <w:t>Amendment</w:t>
      </w:r>
      <w:r w:rsidRPr="004E5F86">
        <w:tab/>
      </w:r>
      <w:r w:rsidRPr="004E5F86">
        <w:tab/>
      </w:r>
      <w:r w:rsidRPr="004E5F86">
        <w:rPr>
          <w:rStyle w:val="HideTWBExt"/>
          <w:b w:val="0"/>
          <w:noProof w:val="0"/>
        </w:rPr>
        <w:t>&lt;NumAm&gt;</w:t>
      </w:r>
      <w:r w:rsidRPr="004E5F86">
        <w:rPr>
          <w:color w:val="000000"/>
        </w:rPr>
        <w:t>78</w:t>
      </w:r>
      <w:r w:rsidRPr="004E5F86">
        <w:rPr>
          <w:rStyle w:val="HideTWBExt"/>
          <w:b w:val="0"/>
          <w:noProof w:val="0"/>
        </w:rPr>
        <w:t>&lt;/NumAm&gt;</w:t>
      </w:r>
    </w:p>
    <w:p w14:paraId="28D73852"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39864B3"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685C08BB"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DC7E8BE"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b</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39ED953A" w14:textId="77777777" w:rsidTr="00760218">
        <w:trPr>
          <w:jc w:val="center"/>
        </w:trPr>
        <w:tc>
          <w:tcPr>
            <w:tcW w:w="9752" w:type="dxa"/>
            <w:gridSpan w:val="2"/>
          </w:tcPr>
          <w:p w14:paraId="69388FB2" w14:textId="77777777" w:rsidR="00884D65" w:rsidRPr="004E5F86" w:rsidRDefault="00884D65" w:rsidP="00760218">
            <w:pPr>
              <w:keepNext/>
              <w:rPr>
                <w:lang w:val="fr-FR"/>
              </w:rPr>
            </w:pPr>
          </w:p>
        </w:tc>
      </w:tr>
      <w:tr w:rsidR="00884D65" w:rsidRPr="004E5F86" w14:paraId="745C4E24" w14:textId="77777777" w:rsidTr="00760218">
        <w:trPr>
          <w:jc w:val="center"/>
        </w:trPr>
        <w:tc>
          <w:tcPr>
            <w:tcW w:w="4876" w:type="dxa"/>
            <w:hideMark/>
          </w:tcPr>
          <w:p w14:paraId="6A82ABAF" w14:textId="77777777" w:rsidR="00884D65" w:rsidRPr="004E5F86" w:rsidRDefault="00884D65" w:rsidP="00760218">
            <w:pPr>
              <w:pStyle w:val="ColumnHeading"/>
              <w:keepNext/>
            </w:pPr>
            <w:r w:rsidRPr="004E5F86">
              <w:t>Text proposed by the Commission</w:t>
            </w:r>
          </w:p>
        </w:tc>
        <w:tc>
          <w:tcPr>
            <w:tcW w:w="4876" w:type="dxa"/>
            <w:hideMark/>
          </w:tcPr>
          <w:p w14:paraId="32013BB5" w14:textId="77777777" w:rsidR="00884D65" w:rsidRPr="004E5F86" w:rsidRDefault="00884D65" w:rsidP="00760218">
            <w:pPr>
              <w:pStyle w:val="ColumnHeading"/>
              <w:keepNext/>
            </w:pPr>
            <w:r w:rsidRPr="004E5F86">
              <w:t>Amendment</w:t>
            </w:r>
          </w:p>
        </w:tc>
      </w:tr>
      <w:tr w:rsidR="00884D65" w:rsidRPr="004E5F86" w14:paraId="16C24EDE" w14:textId="77777777" w:rsidTr="00760218">
        <w:trPr>
          <w:jc w:val="center"/>
        </w:trPr>
        <w:tc>
          <w:tcPr>
            <w:tcW w:w="4876" w:type="dxa"/>
            <w:hideMark/>
          </w:tcPr>
          <w:p w14:paraId="142EAE8C" w14:textId="77777777" w:rsidR="00884D65" w:rsidRPr="004E5F86" w:rsidRDefault="00884D65" w:rsidP="00760218">
            <w:pPr>
              <w:pStyle w:val="Normal6"/>
            </w:pPr>
            <w:r w:rsidRPr="004E5F86">
              <w:t>(b)</w:t>
            </w:r>
            <w:r w:rsidRPr="004E5F86">
              <w:tab/>
              <w:t xml:space="preserve">the </w:t>
            </w:r>
            <w:r w:rsidRPr="004E5F86">
              <w:rPr>
                <w:b/>
                <w:i/>
              </w:rPr>
              <w:t>institution’s ability</w:t>
            </w:r>
            <w:r w:rsidRPr="004E5F86">
              <w:t xml:space="preserve"> to meet </w:t>
            </w:r>
            <w:r w:rsidRPr="004E5F86">
              <w:rPr>
                <w:b/>
                <w:i/>
              </w:rPr>
              <w:t>its</w:t>
            </w:r>
            <w:r w:rsidRPr="004E5F86">
              <w:t xml:space="preserve"> short- and long-term obligations;</w:t>
            </w:r>
          </w:p>
        </w:tc>
        <w:tc>
          <w:tcPr>
            <w:tcW w:w="4876" w:type="dxa"/>
            <w:hideMark/>
          </w:tcPr>
          <w:p w14:paraId="5DEAE0E3" w14:textId="77777777" w:rsidR="00884D65" w:rsidRPr="004E5F86" w:rsidRDefault="00884D65" w:rsidP="00760218">
            <w:pPr>
              <w:pStyle w:val="Normal6"/>
              <w:rPr>
                <w:szCs w:val="24"/>
              </w:rPr>
            </w:pPr>
            <w:r w:rsidRPr="004E5F86">
              <w:t>(b)</w:t>
            </w:r>
            <w:r w:rsidRPr="004E5F86">
              <w:tab/>
              <w:t xml:space="preserve">the </w:t>
            </w:r>
            <w:r w:rsidRPr="004E5F86">
              <w:rPr>
                <w:b/>
                <w:i/>
              </w:rPr>
              <w:t>ability of credit institutions affiliated to a participating DGS</w:t>
            </w:r>
            <w:r w:rsidRPr="004E5F86">
              <w:t xml:space="preserve"> to meet </w:t>
            </w:r>
            <w:r w:rsidRPr="004E5F86">
              <w:rPr>
                <w:b/>
                <w:i/>
              </w:rPr>
              <w:t>their</w:t>
            </w:r>
            <w:r w:rsidRPr="004E5F86">
              <w:t xml:space="preserve"> short- and long-term obligations;</w:t>
            </w:r>
          </w:p>
        </w:tc>
      </w:tr>
    </w:tbl>
    <w:p w14:paraId="37584B6D"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15277F4" w14:textId="77777777" w:rsidR="00884D65" w:rsidRPr="004E5F86" w:rsidRDefault="00884D65" w:rsidP="00884D65">
      <w:r w:rsidRPr="004E5F86">
        <w:rPr>
          <w:rStyle w:val="HideTWBExt"/>
          <w:noProof w:val="0"/>
        </w:rPr>
        <w:t>&lt;/Amend&gt;</w:t>
      </w:r>
    </w:p>
    <w:p w14:paraId="63D09FEF"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79</w:t>
      </w:r>
      <w:r w:rsidRPr="004E5F86">
        <w:rPr>
          <w:rStyle w:val="HideTWBExt"/>
          <w:b w:val="0"/>
          <w:noProof w:val="0"/>
        </w:rPr>
        <w:t>&lt;/NumAm&gt;</w:t>
      </w:r>
    </w:p>
    <w:p w14:paraId="55947AE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3C3CAD8A"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7EDA5FFF"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AA1A3D0"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c</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5A9175B2" w14:textId="77777777" w:rsidTr="00760218">
        <w:trPr>
          <w:jc w:val="center"/>
        </w:trPr>
        <w:tc>
          <w:tcPr>
            <w:tcW w:w="9752" w:type="dxa"/>
            <w:gridSpan w:val="2"/>
          </w:tcPr>
          <w:p w14:paraId="461624E0" w14:textId="77777777" w:rsidR="00884D65" w:rsidRPr="004E5F86" w:rsidRDefault="00884D65" w:rsidP="00760218">
            <w:pPr>
              <w:keepNext/>
              <w:rPr>
                <w:lang w:val="fr-FR"/>
              </w:rPr>
            </w:pPr>
          </w:p>
        </w:tc>
      </w:tr>
      <w:tr w:rsidR="00884D65" w:rsidRPr="004E5F86" w14:paraId="11E0E5ED" w14:textId="77777777" w:rsidTr="00760218">
        <w:trPr>
          <w:jc w:val="center"/>
        </w:trPr>
        <w:tc>
          <w:tcPr>
            <w:tcW w:w="4876" w:type="dxa"/>
            <w:hideMark/>
          </w:tcPr>
          <w:p w14:paraId="195D2314" w14:textId="77777777" w:rsidR="00884D65" w:rsidRPr="004E5F86" w:rsidRDefault="00884D65" w:rsidP="00760218">
            <w:pPr>
              <w:pStyle w:val="ColumnHeading"/>
              <w:keepNext/>
            </w:pPr>
            <w:r w:rsidRPr="004E5F86">
              <w:t>Text proposed by the Commission</w:t>
            </w:r>
          </w:p>
        </w:tc>
        <w:tc>
          <w:tcPr>
            <w:tcW w:w="4876" w:type="dxa"/>
            <w:hideMark/>
          </w:tcPr>
          <w:p w14:paraId="251781F2" w14:textId="77777777" w:rsidR="00884D65" w:rsidRPr="004E5F86" w:rsidRDefault="00884D65" w:rsidP="00760218">
            <w:pPr>
              <w:pStyle w:val="ColumnHeading"/>
              <w:keepNext/>
            </w:pPr>
            <w:r w:rsidRPr="004E5F86">
              <w:t>Amendment</w:t>
            </w:r>
          </w:p>
        </w:tc>
      </w:tr>
      <w:tr w:rsidR="00884D65" w:rsidRPr="004E5F86" w14:paraId="17ACD114" w14:textId="77777777" w:rsidTr="00760218">
        <w:trPr>
          <w:jc w:val="center"/>
        </w:trPr>
        <w:tc>
          <w:tcPr>
            <w:tcW w:w="4876" w:type="dxa"/>
            <w:hideMark/>
          </w:tcPr>
          <w:p w14:paraId="7BE173BC" w14:textId="77777777" w:rsidR="00884D65" w:rsidRPr="004E5F86" w:rsidRDefault="00884D65" w:rsidP="00760218">
            <w:pPr>
              <w:pStyle w:val="Normal6"/>
            </w:pPr>
            <w:r w:rsidRPr="004E5F86">
              <w:t>(c)</w:t>
            </w:r>
            <w:r w:rsidRPr="004E5F86">
              <w:tab/>
              <w:t xml:space="preserve">the stability and variety of </w:t>
            </w:r>
            <w:r w:rsidRPr="004E5F86">
              <w:rPr>
                <w:b/>
                <w:i/>
              </w:rPr>
              <w:t>the</w:t>
            </w:r>
            <w:r w:rsidRPr="004E5F86">
              <w:t xml:space="preserve"> institutions </w:t>
            </w:r>
            <w:r w:rsidRPr="004E5F86">
              <w:rPr>
                <w:b/>
                <w:i/>
              </w:rPr>
              <w:t>sources of funding and its</w:t>
            </w:r>
            <w:r w:rsidRPr="004E5F86">
              <w:t xml:space="preserve"> unencumbered highly liquid assets</w:t>
            </w:r>
            <w:r w:rsidRPr="004E5F86">
              <w:rPr>
                <w:b/>
                <w:i/>
              </w:rPr>
              <w:t>’</w:t>
            </w:r>
            <w:r w:rsidRPr="004E5F86">
              <w:t>;</w:t>
            </w:r>
          </w:p>
        </w:tc>
        <w:tc>
          <w:tcPr>
            <w:tcW w:w="4876" w:type="dxa"/>
            <w:hideMark/>
          </w:tcPr>
          <w:p w14:paraId="1321EDCF" w14:textId="77777777" w:rsidR="00884D65" w:rsidRPr="004E5F86" w:rsidRDefault="00884D65" w:rsidP="00760218">
            <w:pPr>
              <w:pStyle w:val="Normal6"/>
              <w:rPr>
                <w:szCs w:val="24"/>
              </w:rPr>
            </w:pPr>
            <w:r w:rsidRPr="004E5F86">
              <w:t>(c)</w:t>
            </w:r>
            <w:r w:rsidRPr="004E5F86">
              <w:tab/>
              <w:t xml:space="preserve">the stability and variety of </w:t>
            </w:r>
            <w:r w:rsidRPr="004E5F86">
              <w:rPr>
                <w:b/>
                <w:i/>
              </w:rPr>
              <w:t>sources of funding of credit</w:t>
            </w:r>
            <w:r w:rsidRPr="004E5F86">
              <w:t xml:space="preserve"> institutions </w:t>
            </w:r>
            <w:r w:rsidRPr="004E5F86">
              <w:rPr>
                <w:b/>
                <w:i/>
              </w:rPr>
              <w:t>affiliated to a participating DGS and their</w:t>
            </w:r>
            <w:r w:rsidRPr="004E5F86">
              <w:t xml:space="preserve"> unencumbered highly liquid assets;</w:t>
            </w:r>
          </w:p>
        </w:tc>
      </w:tr>
    </w:tbl>
    <w:p w14:paraId="5BDDAC8D"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62319794" w14:textId="77777777" w:rsidR="00884D65" w:rsidRPr="004E5F86" w:rsidRDefault="00884D65" w:rsidP="00884D65">
      <w:r w:rsidRPr="004E5F86">
        <w:rPr>
          <w:rStyle w:val="HideTWBExt"/>
          <w:noProof w:val="0"/>
        </w:rPr>
        <w:t>&lt;/Amend&gt;</w:t>
      </w:r>
    </w:p>
    <w:p w14:paraId="2390FA5C"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80</w:t>
      </w:r>
      <w:r w:rsidRPr="004E5F86">
        <w:rPr>
          <w:rStyle w:val="HideTWBExt"/>
          <w:b w:val="0"/>
          <w:noProof w:val="0"/>
        </w:rPr>
        <w:t>&lt;/NumAm&gt;</w:t>
      </w:r>
    </w:p>
    <w:p w14:paraId="0BE15CFD"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5FB906E9"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584B10E7"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2D45C36"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d</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04500A59" w14:textId="77777777" w:rsidTr="00760218">
        <w:trPr>
          <w:jc w:val="center"/>
        </w:trPr>
        <w:tc>
          <w:tcPr>
            <w:tcW w:w="9752" w:type="dxa"/>
            <w:gridSpan w:val="2"/>
          </w:tcPr>
          <w:p w14:paraId="37E26BD8" w14:textId="77777777" w:rsidR="00884D65" w:rsidRPr="004E5F86" w:rsidRDefault="00884D65" w:rsidP="00760218">
            <w:pPr>
              <w:keepNext/>
              <w:rPr>
                <w:lang w:val="fr-FR"/>
              </w:rPr>
            </w:pPr>
          </w:p>
        </w:tc>
      </w:tr>
      <w:tr w:rsidR="00884D65" w:rsidRPr="004E5F86" w14:paraId="2D7E3511" w14:textId="77777777" w:rsidTr="00760218">
        <w:trPr>
          <w:jc w:val="center"/>
        </w:trPr>
        <w:tc>
          <w:tcPr>
            <w:tcW w:w="4876" w:type="dxa"/>
            <w:hideMark/>
          </w:tcPr>
          <w:p w14:paraId="0DA9B9BF" w14:textId="77777777" w:rsidR="00884D65" w:rsidRPr="004E5F86" w:rsidRDefault="00884D65" w:rsidP="00760218">
            <w:pPr>
              <w:pStyle w:val="ColumnHeading"/>
              <w:keepNext/>
            </w:pPr>
            <w:r w:rsidRPr="004E5F86">
              <w:t>Text proposed by the Commission</w:t>
            </w:r>
          </w:p>
        </w:tc>
        <w:tc>
          <w:tcPr>
            <w:tcW w:w="4876" w:type="dxa"/>
            <w:hideMark/>
          </w:tcPr>
          <w:p w14:paraId="43479DD1" w14:textId="77777777" w:rsidR="00884D65" w:rsidRPr="004E5F86" w:rsidRDefault="00884D65" w:rsidP="00760218">
            <w:pPr>
              <w:pStyle w:val="ColumnHeading"/>
              <w:keepNext/>
            </w:pPr>
            <w:r w:rsidRPr="004E5F86">
              <w:t>Amendment</w:t>
            </w:r>
          </w:p>
        </w:tc>
      </w:tr>
      <w:tr w:rsidR="00884D65" w:rsidRPr="004E5F86" w14:paraId="0D9AA43E" w14:textId="77777777" w:rsidTr="00760218">
        <w:trPr>
          <w:jc w:val="center"/>
        </w:trPr>
        <w:tc>
          <w:tcPr>
            <w:tcW w:w="4876" w:type="dxa"/>
            <w:hideMark/>
          </w:tcPr>
          <w:p w14:paraId="5DC6945B" w14:textId="77777777" w:rsidR="00884D65" w:rsidRPr="004E5F86" w:rsidRDefault="00884D65" w:rsidP="00760218">
            <w:pPr>
              <w:pStyle w:val="Normal6"/>
            </w:pPr>
            <w:r w:rsidRPr="004E5F86">
              <w:t>(d)</w:t>
            </w:r>
            <w:r w:rsidRPr="004E5F86">
              <w:tab/>
              <w:t xml:space="preserve">the quality of the </w:t>
            </w:r>
            <w:r w:rsidRPr="004E5F86">
              <w:rPr>
                <w:b/>
                <w:i/>
              </w:rPr>
              <w:t>institution’s assets</w:t>
            </w:r>
            <w:r w:rsidRPr="004E5F86">
              <w:t>;</w:t>
            </w:r>
          </w:p>
        </w:tc>
        <w:tc>
          <w:tcPr>
            <w:tcW w:w="4876" w:type="dxa"/>
            <w:hideMark/>
          </w:tcPr>
          <w:p w14:paraId="26365654" w14:textId="77777777" w:rsidR="00884D65" w:rsidRPr="004E5F86" w:rsidRDefault="00884D65" w:rsidP="00760218">
            <w:pPr>
              <w:pStyle w:val="Normal6"/>
              <w:rPr>
                <w:szCs w:val="24"/>
              </w:rPr>
            </w:pPr>
            <w:r w:rsidRPr="004E5F86">
              <w:t>(d)</w:t>
            </w:r>
            <w:r w:rsidRPr="004E5F86">
              <w:tab/>
              <w:t xml:space="preserve">the quality of the </w:t>
            </w:r>
            <w:r w:rsidRPr="004E5F86">
              <w:rPr>
                <w:b/>
                <w:i/>
              </w:rPr>
              <w:t>assets of credit institutions affiliated to a participating DGS</w:t>
            </w:r>
            <w:r w:rsidRPr="004E5F86">
              <w:t>;</w:t>
            </w:r>
          </w:p>
        </w:tc>
      </w:tr>
    </w:tbl>
    <w:p w14:paraId="009B9C32"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6CC3CA15" w14:textId="77777777" w:rsidR="00884D65" w:rsidRPr="004E5F86" w:rsidRDefault="00884D65" w:rsidP="00884D65">
      <w:r w:rsidRPr="004E5F86">
        <w:rPr>
          <w:rStyle w:val="HideTWBExt"/>
          <w:noProof w:val="0"/>
        </w:rPr>
        <w:lastRenderedPageBreak/>
        <w:t>&lt;/Amend&gt;</w:t>
      </w:r>
    </w:p>
    <w:p w14:paraId="2E2C7002"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81</w:t>
      </w:r>
      <w:r w:rsidRPr="004E5F86">
        <w:rPr>
          <w:rStyle w:val="HideTWBExt"/>
          <w:b w:val="0"/>
          <w:noProof w:val="0"/>
        </w:rPr>
        <w:t>&lt;/NumAm&gt;</w:t>
      </w:r>
    </w:p>
    <w:p w14:paraId="79D1BCC9"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E4476D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238FC77C"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DE4AE7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e</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113537BA" w14:textId="77777777" w:rsidTr="00760218">
        <w:trPr>
          <w:jc w:val="center"/>
        </w:trPr>
        <w:tc>
          <w:tcPr>
            <w:tcW w:w="9752" w:type="dxa"/>
            <w:gridSpan w:val="2"/>
          </w:tcPr>
          <w:p w14:paraId="29071ECC" w14:textId="77777777" w:rsidR="00884D65" w:rsidRPr="004E5F86" w:rsidRDefault="00884D65" w:rsidP="00760218">
            <w:pPr>
              <w:keepNext/>
              <w:rPr>
                <w:lang w:val="fr-FR"/>
              </w:rPr>
            </w:pPr>
          </w:p>
        </w:tc>
      </w:tr>
      <w:tr w:rsidR="00884D65" w:rsidRPr="004E5F86" w14:paraId="41310661" w14:textId="77777777" w:rsidTr="00760218">
        <w:trPr>
          <w:jc w:val="center"/>
        </w:trPr>
        <w:tc>
          <w:tcPr>
            <w:tcW w:w="4876" w:type="dxa"/>
            <w:hideMark/>
          </w:tcPr>
          <w:p w14:paraId="41A79637" w14:textId="77777777" w:rsidR="00884D65" w:rsidRPr="004E5F86" w:rsidRDefault="00884D65" w:rsidP="00760218">
            <w:pPr>
              <w:pStyle w:val="ColumnHeading"/>
              <w:keepNext/>
            </w:pPr>
            <w:r w:rsidRPr="004E5F86">
              <w:t>Text proposed by the Commission</w:t>
            </w:r>
          </w:p>
        </w:tc>
        <w:tc>
          <w:tcPr>
            <w:tcW w:w="4876" w:type="dxa"/>
            <w:hideMark/>
          </w:tcPr>
          <w:p w14:paraId="553A85EF" w14:textId="77777777" w:rsidR="00884D65" w:rsidRPr="004E5F86" w:rsidRDefault="00884D65" w:rsidP="00760218">
            <w:pPr>
              <w:pStyle w:val="ColumnHeading"/>
              <w:keepNext/>
            </w:pPr>
            <w:r w:rsidRPr="004E5F86">
              <w:t>Amendment</w:t>
            </w:r>
          </w:p>
        </w:tc>
      </w:tr>
      <w:tr w:rsidR="00884D65" w:rsidRPr="004E5F86" w14:paraId="1D7DC2EB" w14:textId="77777777" w:rsidTr="00760218">
        <w:trPr>
          <w:jc w:val="center"/>
        </w:trPr>
        <w:tc>
          <w:tcPr>
            <w:tcW w:w="4876" w:type="dxa"/>
            <w:hideMark/>
          </w:tcPr>
          <w:p w14:paraId="10CE87F0" w14:textId="77777777" w:rsidR="00884D65" w:rsidRPr="004E5F86" w:rsidRDefault="00884D65" w:rsidP="00760218">
            <w:pPr>
              <w:pStyle w:val="Normal6"/>
            </w:pPr>
            <w:r w:rsidRPr="004E5F86">
              <w:t>(e)</w:t>
            </w:r>
            <w:r w:rsidRPr="004E5F86">
              <w:tab/>
              <w:t xml:space="preserve">the </w:t>
            </w:r>
            <w:r w:rsidRPr="004E5F86">
              <w:rPr>
                <w:b/>
                <w:i/>
              </w:rPr>
              <w:t>institution’s</w:t>
            </w:r>
            <w:r w:rsidRPr="004E5F86">
              <w:t xml:space="preserve"> business model and management;</w:t>
            </w:r>
          </w:p>
        </w:tc>
        <w:tc>
          <w:tcPr>
            <w:tcW w:w="4876" w:type="dxa"/>
            <w:hideMark/>
          </w:tcPr>
          <w:p w14:paraId="5E41CDB7" w14:textId="77777777" w:rsidR="00884D65" w:rsidRPr="004E5F86" w:rsidRDefault="00884D65" w:rsidP="00760218">
            <w:pPr>
              <w:pStyle w:val="Normal6"/>
              <w:rPr>
                <w:szCs w:val="24"/>
              </w:rPr>
            </w:pPr>
            <w:r w:rsidRPr="004E5F86">
              <w:t>(e)</w:t>
            </w:r>
            <w:r w:rsidRPr="004E5F86">
              <w:tab/>
              <w:t xml:space="preserve">the business model and management </w:t>
            </w:r>
            <w:r w:rsidRPr="004E5F86">
              <w:rPr>
                <w:b/>
                <w:i/>
              </w:rPr>
              <w:t>of credit institutions affiliated to a participating DGS</w:t>
            </w:r>
            <w:r w:rsidRPr="004E5F86">
              <w:t>;</w:t>
            </w:r>
          </w:p>
        </w:tc>
      </w:tr>
    </w:tbl>
    <w:p w14:paraId="7CAB7840"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9312902" w14:textId="77777777" w:rsidR="00884D65" w:rsidRPr="004E5F86" w:rsidRDefault="00884D65" w:rsidP="00884D65">
      <w:r w:rsidRPr="004E5F86">
        <w:rPr>
          <w:rStyle w:val="HideTWBExt"/>
          <w:noProof w:val="0"/>
        </w:rPr>
        <w:t>&lt;/Amend&gt;</w:t>
      </w:r>
    </w:p>
    <w:p w14:paraId="4DFF1202"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82</w:t>
      </w:r>
      <w:r w:rsidRPr="004E5F86">
        <w:rPr>
          <w:rStyle w:val="HideTWBExt"/>
          <w:b w:val="0"/>
          <w:noProof w:val="0"/>
        </w:rPr>
        <w:t>&lt;/NumAm&gt;</w:t>
      </w:r>
    </w:p>
    <w:p w14:paraId="4D62C03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0754151"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0D57AEE0"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77DC70CF"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f</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6A6E86B0" w14:textId="77777777" w:rsidTr="00760218">
        <w:trPr>
          <w:jc w:val="center"/>
        </w:trPr>
        <w:tc>
          <w:tcPr>
            <w:tcW w:w="9752" w:type="dxa"/>
            <w:gridSpan w:val="2"/>
          </w:tcPr>
          <w:p w14:paraId="5EE0A032" w14:textId="77777777" w:rsidR="00884D65" w:rsidRPr="004E5F86" w:rsidRDefault="00884D65" w:rsidP="00760218">
            <w:pPr>
              <w:keepNext/>
              <w:rPr>
                <w:lang w:val="fr-FR"/>
              </w:rPr>
            </w:pPr>
          </w:p>
        </w:tc>
      </w:tr>
      <w:tr w:rsidR="00884D65" w:rsidRPr="004E5F86" w14:paraId="3356C35D" w14:textId="77777777" w:rsidTr="00760218">
        <w:trPr>
          <w:jc w:val="center"/>
        </w:trPr>
        <w:tc>
          <w:tcPr>
            <w:tcW w:w="4876" w:type="dxa"/>
            <w:hideMark/>
          </w:tcPr>
          <w:p w14:paraId="2D31F6B0" w14:textId="77777777" w:rsidR="00884D65" w:rsidRPr="004E5F86" w:rsidRDefault="00884D65" w:rsidP="00760218">
            <w:pPr>
              <w:pStyle w:val="ColumnHeading"/>
              <w:keepNext/>
            </w:pPr>
            <w:r w:rsidRPr="004E5F86">
              <w:t>Text proposed by the Commission</w:t>
            </w:r>
          </w:p>
        </w:tc>
        <w:tc>
          <w:tcPr>
            <w:tcW w:w="4876" w:type="dxa"/>
            <w:hideMark/>
          </w:tcPr>
          <w:p w14:paraId="70D1953A" w14:textId="77777777" w:rsidR="00884D65" w:rsidRPr="004E5F86" w:rsidRDefault="00884D65" w:rsidP="00760218">
            <w:pPr>
              <w:pStyle w:val="ColumnHeading"/>
              <w:keepNext/>
            </w:pPr>
            <w:r w:rsidRPr="004E5F86">
              <w:t>Amendment</w:t>
            </w:r>
          </w:p>
        </w:tc>
      </w:tr>
      <w:tr w:rsidR="00884D65" w:rsidRPr="004E5F86" w14:paraId="3285AE9E" w14:textId="77777777" w:rsidTr="00760218">
        <w:trPr>
          <w:jc w:val="center"/>
        </w:trPr>
        <w:tc>
          <w:tcPr>
            <w:tcW w:w="4876" w:type="dxa"/>
            <w:hideMark/>
          </w:tcPr>
          <w:p w14:paraId="229192D7" w14:textId="77777777" w:rsidR="00884D65" w:rsidRPr="004E5F86" w:rsidRDefault="00884D65" w:rsidP="00760218">
            <w:pPr>
              <w:pStyle w:val="Normal6"/>
            </w:pPr>
            <w:r w:rsidRPr="004E5F86">
              <w:t>(f)</w:t>
            </w:r>
            <w:r w:rsidRPr="004E5F86">
              <w:tab/>
              <w:t xml:space="preserve">the degree to which the </w:t>
            </w:r>
            <w:r w:rsidRPr="004E5F86">
              <w:rPr>
                <w:b/>
                <w:i/>
              </w:rPr>
              <w:t>institution’s assets</w:t>
            </w:r>
            <w:r w:rsidRPr="004E5F86">
              <w:t xml:space="preserve"> are encumbered</w:t>
            </w:r>
            <w:r w:rsidRPr="004E5F86">
              <w:rPr>
                <w:b/>
                <w:i/>
              </w:rPr>
              <w:t>.</w:t>
            </w:r>
          </w:p>
        </w:tc>
        <w:tc>
          <w:tcPr>
            <w:tcW w:w="4876" w:type="dxa"/>
            <w:hideMark/>
          </w:tcPr>
          <w:p w14:paraId="45BB0398" w14:textId="77777777" w:rsidR="00884D65" w:rsidRPr="004E5F86" w:rsidRDefault="00884D65" w:rsidP="00760218">
            <w:pPr>
              <w:pStyle w:val="Normal6"/>
              <w:rPr>
                <w:szCs w:val="24"/>
              </w:rPr>
            </w:pPr>
            <w:r w:rsidRPr="004E5F86">
              <w:t>(f)</w:t>
            </w:r>
            <w:r w:rsidRPr="004E5F86">
              <w:tab/>
              <w:t xml:space="preserve">the degree to which the </w:t>
            </w:r>
            <w:r w:rsidRPr="004E5F86">
              <w:rPr>
                <w:b/>
                <w:i/>
              </w:rPr>
              <w:t>assets of credit institutions affiliated to a participating DGS</w:t>
            </w:r>
            <w:r w:rsidRPr="004E5F86">
              <w:t xml:space="preserve"> are encumbered</w:t>
            </w:r>
            <w:r w:rsidRPr="004E5F86">
              <w:rPr>
                <w:b/>
                <w:i/>
              </w:rPr>
              <w:t>;</w:t>
            </w:r>
          </w:p>
        </w:tc>
      </w:tr>
    </w:tbl>
    <w:p w14:paraId="4D88B96A"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113E056E" w14:textId="77777777" w:rsidR="00884D65" w:rsidRPr="004E5F86" w:rsidRDefault="00884D65" w:rsidP="00884D65">
      <w:r w:rsidRPr="004E5F86">
        <w:rPr>
          <w:rStyle w:val="HideTWBExt"/>
          <w:noProof w:val="0"/>
        </w:rPr>
        <w:t>&lt;/Amend&gt;</w:t>
      </w:r>
    </w:p>
    <w:p w14:paraId="1363125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83</w:t>
      </w:r>
      <w:r w:rsidRPr="004E5F86">
        <w:rPr>
          <w:rStyle w:val="HideTWBExt"/>
          <w:b w:val="0"/>
          <w:noProof w:val="0"/>
        </w:rPr>
        <w:t>&lt;/NumAm&gt;</w:t>
      </w:r>
    </w:p>
    <w:p w14:paraId="5AC39B73"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D2F70AF"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40029E40"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3F7DCB53"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fa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63687819" w14:textId="77777777" w:rsidTr="00760218">
        <w:trPr>
          <w:jc w:val="center"/>
        </w:trPr>
        <w:tc>
          <w:tcPr>
            <w:tcW w:w="9752" w:type="dxa"/>
            <w:gridSpan w:val="2"/>
          </w:tcPr>
          <w:p w14:paraId="57EE1355" w14:textId="77777777" w:rsidR="00884D65" w:rsidRPr="004E5F86" w:rsidRDefault="00884D65" w:rsidP="00760218">
            <w:pPr>
              <w:keepNext/>
              <w:rPr>
                <w:lang w:val="fr-FR"/>
              </w:rPr>
            </w:pPr>
          </w:p>
        </w:tc>
      </w:tr>
      <w:tr w:rsidR="00884D65" w:rsidRPr="004E5F86" w14:paraId="30BBF0FD" w14:textId="77777777" w:rsidTr="00760218">
        <w:trPr>
          <w:jc w:val="center"/>
        </w:trPr>
        <w:tc>
          <w:tcPr>
            <w:tcW w:w="4876" w:type="dxa"/>
            <w:hideMark/>
          </w:tcPr>
          <w:p w14:paraId="39D43737" w14:textId="77777777" w:rsidR="00884D65" w:rsidRPr="004E5F86" w:rsidRDefault="00884D65" w:rsidP="00760218">
            <w:pPr>
              <w:pStyle w:val="ColumnHeading"/>
              <w:keepNext/>
            </w:pPr>
            <w:r w:rsidRPr="004E5F86">
              <w:t>Text proposed by the Commission</w:t>
            </w:r>
          </w:p>
        </w:tc>
        <w:tc>
          <w:tcPr>
            <w:tcW w:w="4876" w:type="dxa"/>
            <w:hideMark/>
          </w:tcPr>
          <w:p w14:paraId="1D57148C" w14:textId="77777777" w:rsidR="00884D65" w:rsidRPr="004E5F86" w:rsidRDefault="00884D65" w:rsidP="00760218">
            <w:pPr>
              <w:pStyle w:val="ColumnHeading"/>
              <w:keepNext/>
            </w:pPr>
            <w:r w:rsidRPr="004E5F86">
              <w:t>Amendment</w:t>
            </w:r>
          </w:p>
        </w:tc>
      </w:tr>
      <w:tr w:rsidR="00884D65" w:rsidRPr="004E5F86" w14:paraId="28B083A2" w14:textId="77777777" w:rsidTr="00760218">
        <w:trPr>
          <w:jc w:val="center"/>
        </w:trPr>
        <w:tc>
          <w:tcPr>
            <w:tcW w:w="4876" w:type="dxa"/>
          </w:tcPr>
          <w:p w14:paraId="3518E13E" w14:textId="77777777" w:rsidR="00884D65" w:rsidRPr="004E5F86" w:rsidRDefault="00884D65" w:rsidP="00760218">
            <w:pPr>
              <w:pStyle w:val="Normal6"/>
            </w:pPr>
          </w:p>
        </w:tc>
        <w:tc>
          <w:tcPr>
            <w:tcW w:w="4876" w:type="dxa"/>
            <w:hideMark/>
          </w:tcPr>
          <w:p w14:paraId="1685DE5E" w14:textId="77777777" w:rsidR="00884D65" w:rsidRPr="004E5F86" w:rsidRDefault="00884D65" w:rsidP="00760218">
            <w:pPr>
              <w:pStyle w:val="Normal6"/>
              <w:rPr>
                <w:szCs w:val="24"/>
              </w:rPr>
            </w:pPr>
            <w:r w:rsidRPr="004E5F86">
              <w:rPr>
                <w:b/>
                <w:i/>
              </w:rPr>
              <w:t>(f a)</w:t>
            </w:r>
            <w:r w:rsidRPr="004E5F86">
              <w:rPr>
                <w:b/>
                <w:i/>
              </w:rPr>
              <w:tab/>
              <w:t>the potential for a participating DGS to achieve a full and timely recovery from insolvency procedures;</w:t>
            </w:r>
          </w:p>
        </w:tc>
      </w:tr>
    </w:tbl>
    <w:p w14:paraId="16B69C45"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695C24E" w14:textId="77777777" w:rsidR="00884D65" w:rsidRPr="004E5F86" w:rsidRDefault="00884D65" w:rsidP="00884D65">
      <w:r w:rsidRPr="004E5F86">
        <w:rPr>
          <w:rStyle w:val="HideTWBExt"/>
          <w:noProof w:val="0"/>
        </w:rPr>
        <w:t>&lt;/Amend&gt;</w:t>
      </w:r>
    </w:p>
    <w:p w14:paraId="6A4C0FDD"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84</w:t>
      </w:r>
      <w:r w:rsidRPr="004E5F86">
        <w:rPr>
          <w:rStyle w:val="HideTWBExt"/>
          <w:b w:val="0"/>
          <w:noProof w:val="0"/>
        </w:rPr>
        <w:t>&lt;/NumAm&gt;</w:t>
      </w:r>
    </w:p>
    <w:p w14:paraId="03096FE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1C177406"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4ACAC201"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F817734"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74c – paragraph 5 – subparagraph 4 – point fb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5F815813" w14:textId="77777777" w:rsidTr="00760218">
        <w:trPr>
          <w:jc w:val="center"/>
        </w:trPr>
        <w:tc>
          <w:tcPr>
            <w:tcW w:w="9752" w:type="dxa"/>
            <w:gridSpan w:val="2"/>
          </w:tcPr>
          <w:p w14:paraId="04C6F3BD" w14:textId="77777777" w:rsidR="00884D65" w:rsidRPr="004E5F86" w:rsidRDefault="00884D65" w:rsidP="00760218">
            <w:pPr>
              <w:keepNext/>
              <w:rPr>
                <w:lang w:val="fr-FR"/>
              </w:rPr>
            </w:pPr>
          </w:p>
        </w:tc>
      </w:tr>
      <w:tr w:rsidR="00884D65" w:rsidRPr="004E5F86" w14:paraId="5155D2E3" w14:textId="77777777" w:rsidTr="00760218">
        <w:trPr>
          <w:jc w:val="center"/>
        </w:trPr>
        <w:tc>
          <w:tcPr>
            <w:tcW w:w="4876" w:type="dxa"/>
            <w:hideMark/>
          </w:tcPr>
          <w:p w14:paraId="001CB682" w14:textId="77777777" w:rsidR="00884D65" w:rsidRPr="004E5F86" w:rsidRDefault="00884D65" w:rsidP="00760218">
            <w:pPr>
              <w:pStyle w:val="ColumnHeading"/>
              <w:keepNext/>
            </w:pPr>
            <w:r w:rsidRPr="004E5F86">
              <w:t>Text proposed by the Commission</w:t>
            </w:r>
          </w:p>
        </w:tc>
        <w:tc>
          <w:tcPr>
            <w:tcW w:w="4876" w:type="dxa"/>
            <w:hideMark/>
          </w:tcPr>
          <w:p w14:paraId="68925864" w14:textId="77777777" w:rsidR="00884D65" w:rsidRPr="004E5F86" w:rsidRDefault="00884D65" w:rsidP="00760218">
            <w:pPr>
              <w:pStyle w:val="ColumnHeading"/>
              <w:keepNext/>
            </w:pPr>
            <w:r w:rsidRPr="004E5F86">
              <w:t>Amendment</w:t>
            </w:r>
          </w:p>
        </w:tc>
      </w:tr>
      <w:tr w:rsidR="00884D65" w:rsidRPr="004E5F86" w14:paraId="6BF40238" w14:textId="77777777" w:rsidTr="00760218">
        <w:trPr>
          <w:jc w:val="center"/>
        </w:trPr>
        <w:tc>
          <w:tcPr>
            <w:tcW w:w="4876" w:type="dxa"/>
          </w:tcPr>
          <w:p w14:paraId="64883F88" w14:textId="77777777" w:rsidR="00884D65" w:rsidRPr="004E5F86" w:rsidRDefault="00884D65" w:rsidP="00760218">
            <w:pPr>
              <w:pStyle w:val="Normal6"/>
            </w:pPr>
          </w:p>
        </w:tc>
        <w:tc>
          <w:tcPr>
            <w:tcW w:w="4876" w:type="dxa"/>
            <w:hideMark/>
          </w:tcPr>
          <w:p w14:paraId="59FA21EA" w14:textId="77777777" w:rsidR="00884D65" w:rsidRPr="004E5F86" w:rsidRDefault="00884D65" w:rsidP="00760218">
            <w:pPr>
              <w:pStyle w:val="Normal6"/>
              <w:rPr>
                <w:szCs w:val="24"/>
              </w:rPr>
            </w:pPr>
            <w:r w:rsidRPr="004E5F86">
              <w:rPr>
                <w:b/>
                <w:i/>
              </w:rPr>
              <w:t>(f b)</w:t>
            </w:r>
            <w:r w:rsidRPr="004E5F86">
              <w:rPr>
                <w:b/>
                <w:i/>
              </w:rPr>
              <w:tab/>
              <w:t>the level and diversification of exposure to sovereign debt by credit institutions affiliated to a participating DGS.</w:t>
            </w:r>
          </w:p>
        </w:tc>
      </w:tr>
    </w:tbl>
    <w:p w14:paraId="0B0613FC"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033964EC" w14:textId="77777777" w:rsidR="00884D65" w:rsidRPr="004E5F86" w:rsidRDefault="00884D65" w:rsidP="00884D65">
      <w:r w:rsidRPr="004E5F86">
        <w:rPr>
          <w:rStyle w:val="HideTWBExt"/>
          <w:noProof w:val="0"/>
        </w:rPr>
        <w:t>&lt;/Amend&gt;</w:t>
      </w:r>
    </w:p>
    <w:p w14:paraId="4BE151F4"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85</w:t>
      </w:r>
      <w:r w:rsidRPr="004E5F86">
        <w:rPr>
          <w:rStyle w:val="HideTWBExt"/>
          <w:b w:val="0"/>
          <w:noProof w:val="0"/>
        </w:rPr>
        <w:t>&lt;/NumAm&gt;</w:t>
      </w:r>
    </w:p>
    <w:p w14:paraId="1E11DB88"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E1FAB60"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0FFE59D8"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2BC97063" w14:textId="77777777" w:rsidR="00884D65" w:rsidRPr="004E5F86" w:rsidRDefault="00884D65" w:rsidP="00884D65">
      <w:r w:rsidRPr="004E5F86">
        <w:rPr>
          <w:rStyle w:val="HideTWBExt"/>
          <w:noProof w:val="0"/>
        </w:rPr>
        <w:t>&lt;Article2&gt;</w:t>
      </w:r>
      <w:r w:rsidRPr="004E5F86">
        <w:t>Article 74d</w:t>
      </w:r>
      <w:r w:rsidRPr="004E5F86">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372D291B" w14:textId="77777777" w:rsidTr="00760218">
        <w:trPr>
          <w:jc w:val="center"/>
        </w:trPr>
        <w:tc>
          <w:tcPr>
            <w:tcW w:w="9752" w:type="dxa"/>
            <w:gridSpan w:val="2"/>
          </w:tcPr>
          <w:p w14:paraId="69E9534A" w14:textId="77777777" w:rsidR="00884D65" w:rsidRPr="004E5F86" w:rsidRDefault="00884D65" w:rsidP="00760218">
            <w:pPr>
              <w:keepNext/>
            </w:pPr>
          </w:p>
        </w:tc>
      </w:tr>
      <w:tr w:rsidR="00884D65" w:rsidRPr="004E5F86" w14:paraId="5B3AE941" w14:textId="77777777" w:rsidTr="00760218">
        <w:trPr>
          <w:jc w:val="center"/>
        </w:trPr>
        <w:tc>
          <w:tcPr>
            <w:tcW w:w="4876" w:type="dxa"/>
            <w:hideMark/>
          </w:tcPr>
          <w:p w14:paraId="5A8EC7E0" w14:textId="77777777" w:rsidR="00884D65" w:rsidRPr="004E5F86" w:rsidRDefault="00884D65" w:rsidP="00760218">
            <w:pPr>
              <w:pStyle w:val="ColumnHeading"/>
              <w:keepNext/>
            </w:pPr>
            <w:r w:rsidRPr="004E5F86">
              <w:t>Text proposed by the Commission</w:t>
            </w:r>
          </w:p>
        </w:tc>
        <w:tc>
          <w:tcPr>
            <w:tcW w:w="4876" w:type="dxa"/>
            <w:hideMark/>
          </w:tcPr>
          <w:p w14:paraId="3296B8C3" w14:textId="77777777" w:rsidR="00884D65" w:rsidRPr="004E5F86" w:rsidRDefault="00884D65" w:rsidP="00760218">
            <w:pPr>
              <w:pStyle w:val="ColumnHeading"/>
              <w:keepNext/>
            </w:pPr>
            <w:r w:rsidRPr="004E5F86">
              <w:t>Amendment</w:t>
            </w:r>
          </w:p>
        </w:tc>
      </w:tr>
      <w:tr w:rsidR="00884D65" w:rsidRPr="004E5F86" w14:paraId="7C6BCD4B" w14:textId="77777777" w:rsidTr="00760218">
        <w:trPr>
          <w:jc w:val="center"/>
        </w:trPr>
        <w:tc>
          <w:tcPr>
            <w:tcW w:w="4876" w:type="dxa"/>
            <w:hideMark/>
          </w:tcPr>
          <w:p w14:paraId="7E134956" w14:textId="77777777" w:rsidR="00884D65" w:rsidRPr="004E5F86" w:rsidRDefault="00884D65" w:rsidP="00760218">
            <w:pPr>
              <w:pStyle w:val="Normal6"/>
              <w:jc w:val="center"/>
            </w:pPr>
            <w:r w:rsidRPr="004E5F86">
              <w:rPr>
                <w:b/>
                <w:i/>
              </w:rPr>
              <w:t>Article 74d</w:t>
            </w:r>
          </w:p>
        </w:tc>
        <w:tc>
          <w:tcPr>
            <w:tcW w:w="4876" w:type="dxa"/>
            <w:hideMark/>
          </w:tcPr>
          <w:p w14:paraId="44F16992" w14:textId="77777777" w:rsidR="00884D65" w:rsidRPr="004E5F86" w:rsidRDefault="00884D65" w:rsidP="00760218">
            <w:pPr>
              <w:pStyle w:val="Normal6"/>
              <w:rPr>
                <w:szCs w:val="24"/>
              </w:rPr>
            </w:pPr>
            <w:r w:rsidRPr="004E5F86">
              <w:rPr>
                <w:b/>
                <w:i/>
              </w:rPr>
              <w:t>deleted</w:t>
            </w:r>
          </w:p>
        </w:tc>
      </w:tr>
      <w:tr w:rsidR="00884D65" w:rsidRPr="004E5F86" w14:paraId="6BBB7073" w14:textId="77777777" w:rsidTr="00760218">
        <w:trPr>
          <w:jc w:val="center"/>
        </w:trPr>
        <w:tc>
          <w:tcPr>
            <w:tcW w:w="4876" w:type="dxa"/>
            <w:hideMark/>
          </w:tcPr>
          <w:p w14:paraId="4EAFAC7B" w14:textId="77777777" w:rsidR="00884D65" w:rsidRPr="004E5F86" w:rsidRDefault="00884D65" w:rsidP="00760218">
            <w:pPr>
              <w:pStyle w:val="Normal6"/>
              <w:jc w:val="center"/>
            </w:pPr>
            <w:r w:rsidRPr="004E5F86">
              <w:rPr>
                <w:b/>
                <w:i/>
              </w:rPr>
              <w:t>Extraordinary ex-post contributions</w:t>
            </w:r>
          </w:p>
        </w:tc>
        <w:tc>
          <w:tcPr>
            <w:tcW w:w="4876" w:type="dxa"/>
          </w:tcPr>
          <w:p w14:paraId="4478DCCD" w14:textId="77777777" w:rsidR="00884D65" w:rsidRPr="004E5F86" w:rsidRDefault="00884D65" w:rsidP="00760218">
            <w:pPr>
              <w:pStyle w:val="Normal6"/>
              <w:rPr>
                <w:szCs w:val="24"/>
              </w:rPr>
            </w:pPr>
          </w:p>
        </w:tc>
      </w:tr>
      <w:tr w:rsidR="00884D65" w:rsidRPr="004E5F86" w14:paraId="65521D85" w14:textId="77777777" w:rsidTr="00760218">
        <w:trPr>
          <w:jc w:val="center"/>
        </w:trPr>
        <w:tc>
          <w:tcPr>
            <w:tcW w:w="4876" w:type="dxa"/>
          </w:tcPr>
          <w:p w14:paraId="10D5CCAA" w14:textId="77777777" w:rsidR="00884D65" w:rsidRPr="004E5F86" w:rsidRDefault="00884D65" w:rsidP="00760218">
            <w:pPr>
              <w:pStyle w:val="Normal6"/>
              <w:rPr>
                <w:b/>
                <w:i/>
              </w:rPr>
            </w:pPr>
            <w:r w:rsidRPr="004E5F86">
              <w:rPr>
                <w:b/>
                <w:i/>
              </w:rPr>
              <w:t>1.</w:t>
            </w:r>
            <w:r w:rsidRPr="004E5F86">
              <w:rPr>
                <w:b/>
                <w:i/>
              </w:rPr>
              <w:tab/>
              <w:t xml:space="preserve">Where, after the reinsurance period, the available financial means are not sufficient to cover the losses, costs or other expenses incurred by the DIF following a payout event, extraordinary ex-post contributions from the credit institutions affiliated to participating DGSs shall be raised in order to cover the additional amounts. Notwithstanding paragraphs 2 and 3, the amount of ex-post contributions to be raised shall be equal to the shortfall of available financial means but shall not exceed the maximum share of total covered deposits of all credit institutions within the scope of EDIS laid down by delegated act of the </w:t>
            </w:r>
            <w:r w:rsidRPr="004E5F86">
              <w:rPr>
                <w:b/>
                <w:i/>
              </w:rPr>
              <w:lastRenderedPageBreak/>
              <w:t>Commission in accordance with paragraph 5.</w:t>
            </w:r>
          </w:p>
        </w:tc>
        <w:tc>
          <w:tcPr>
            <w:tcW w:w="4876" w:type="dxa"/>
          </w:tcPr>
          <w:p w14:paraId="751943FC" w14:textId="77777777" w:rsidR="00884D65" w:rsidRPr="004E5F86" w:rsidRDefault="00884D65" w:rsidP="00760218">
            <w:pPr>
              <w:pStyle w:val="Normal6"/>
              <w:rPr>
                <w:szCs w:val="24"/>
              </w:rPr>
            </w:pPr>
          </w:p>
        </w:tc>
      </w:tr>
      <w:tr w:rsidR="00884D65" w:rsidRPr="004E5F86" w14:paraId="7BF558D9" w14:textId="77777777" w:rsidTr="00760218">
        <w:trPr>
          <w:jc w:val="center"/>
        </w:trPr>
        <w:tc>
          <w:tcPr>
            <w:tcW w:w="4876" w:type="dxa"/>
          </w:tcPr>
          <w:p w14:paraId="1A4364A4" w14:textId="77777777" w:rsidR="00884D65" w:rsidRPr="004E5F86" w:rsidRDefault="00884D65" w:rsidP="00760218">
            <w:pPr>
              <w:pStyle w:val="Normal6"/>
              <w:rPr>
                <w:b/>
                <w:i/>
              </w:rPr>
            </w:pPr>
            <w:r w:rsidRPr="004E5F86">
              <w:rPr>
                <w:b/>
                <w:i/>
              </w:rPr>
              <w:t>2.</w:t>
            </w:r>
            <w:r w:rsidRPr="004E5F86">
              <w:rPr>
                <w:b/>
                <w:i/>
              </w:rPr>
              <w:tab/>
              <w:t>The Board shall itself calculate the contribution of each credit-institution affiliated to each participating DGS. It shall apply the risk-based method specified in the delegated act adopted by the Commission in accordance with the third subparagraph of Article 74c(5).</w:t>
            </w:r>
          </w:p>
        </w:tc>
        <w:tc>
          <w:tcPr>
            <w:tcW w:w="4876" w:type="dxa"/>
          </w:tcPr>
          <w:p w14:paraId="26789B95" w14:textId="77777777" w:rsidR="00884D65" w:rsidRPr="004E5F86" w:rsidRDefault="00884D65" w:rsidP="00760218">
            <w:pPr>
              <w:pStyle w:val="Normal6"/>
              <w:rPr>
                <w:szCs w:val="24"/>
              </w:rPr>
            </w:pPr>
          </w:p>
        </w:tc>
      </w:tr>
      <w:tr w:rsidR="00884D65" w:rsidRPr="004E5F86" w14:paraId="76536AB5" w14:textId="77777777" w:rsidTr="00760218">
        <w:trPr>
          <w:jc w:val="center"/>
        </w:trPr>
        <w:tc>
          <w:tcPr>
            <w:tcW w:w="4876" w:type="dxa"/>
          </w:tcPr>
          <w:p w14:paraId="0E5E861B" w14:textId="77777777" w:rsidR="00884D65" w:rsidRPr="004E5F86" w:rsidRDefault="00884D65" w:rsidP="00760218">
            <w:pPr>
              <w:pStyle w:val="Normal6"/>
              <w:rPr>
                <w:b/>
                <w:i/>
              </w:rPr>
            </w:pPr>
            <w:r w:rsidRPr="004E5F86">
              <w:rPr>
                <w:b/>
                <w:i/>
              </w:rPr>
              <w:t>The third subparagraph of Article 74c(2) shall apply by analogy.</w:t>
            </w:r>
          </w:p>
        </w:tc>
        <w:tc>
          <w:tcPr>
            <w:tcW w:w="4876" w:type="dxa"/>
          </w:tcPr>
          <w:p w14:paraId="5B4B644B" w14:textId="77777777" w:rsidR="00884D65" w:rsidRPr="004E5F86" w:rsidRDefault="00884D65" w:rsidP="00760218">
            <w:pPr>
              <w:pStyle w:val="Normal6"/>
              <w:rPr>
                <w:szCs w:val="24"/>
              </w:rPr>
            </w:pPr>
          </w:p>
        </w:tc>
      </w:tr>
      <w:tr w:rsidR="00884D65" w:rsidRPr="004E5F86" w14:paraId="0C1ED1F7" w14:textId="77777777" w:rsidTr="00760218">
        <w:trPr>
          <w:jc w:val="center"/>
        </w:trPr>
        <w:tc>
          <w:tcPr>
            <w:tcW w:w="4876" w:type="dxa"/>
          </w:tcPr>
          <w:p w14:paraId="79319D4F" w14:textId="77777777" w:rsidR="00884D65" w:rsidRPr="004E5F86" w:rsidRDefault="00884D65" w:rsidP="00760218">
            <w:pPr>
              <w:pStyle w:val="Normal6"/>
              <w:rPr>
                <w:b/>
                <w:i/>
              </w:rPr>
            </w:pPr>
            <w:r w:rsidRPr="004E5F86">
              <w:rPr>
                <w:b/>
                <w:i/>
              </w:rPr>
              <w:t>3.</w:t>
            </w:r>
            <w:r w:rsidRPr="004E5F86">
              <w:rPr>
                <w:b/>
                <w:i/>
              </w:rPr>
              <w:tab/>
              <w:t>The Board shall, on its own initiative after consulting the relevant competent authority, or upon proposal by the relevant competent authority, defer, in whole or in part, in accordance with the delegated acts referred to in paragraph 4, an institution's payment of extraordinary ex-post contributions if it is necessary to protect its financial position. Such a deferral shall not be granted for a period of longer than six months but may be renewed on request of the institution. The contributions deferred pursuant to this paragraph shall be made later at a point in time when the payment no longer jeopardises the institution's financial position.</w:t>
            </w:r>
          </w:p>
        </w:tc>
        <w:tc>
          <w:tcPr>
            <w:tcW w:w="4876" w:type="dxa"/>
          </w:tcPr>
          <w:p w14:paraId="7F6CCDC4" w14:textId="77777777" w:rsidR="00884D65" w:rsidRPr="004E5F86" w:rsidRDefault="00884D65" w:rsidP="00760218">
            <w:pPr>
              <w:pStyle w:val="Normal6"/>
              <w:rPr>
                <w:szCs w:val="24"/>
              </w:rPr>
            </w:pPr>
          </w:p>
        </w:tc>
      </w:tr>
      <w:tr w:rsidR="00884D65" w:rsidRPr="004E5F86" w14:paraId="3C342E16" w14:textId="77777777" w:rsidTr="00760218">
        <w:trPr>
          <w:jc w:val="center"/>
        </w:trPr>
        <w:tc>
          <w:tcPr>
            <w:tcW w:w="4876" w:type="dxa"/>
          </w:tcPr>
          <w:p w14:paraId="1569AAA7" w14:textId="77777777" w:rsidR="00884D65" w:rsidRPr="004E5F86" w:rsidRDefault="00884D65" w:rsidP="00760218">
            <w:pPr>
              <w:pStyle w:val="Normal6"/>
              <w:rPr>
                <w:b/>
                <w:i/>
              </w:rPr>
            </w:pPr>
            <w:r w:rsidRPr="004E5F86">
              <w:rPr>
                <w:b/>
                <w:i/>
              </w:rPr>
              <w:t>4.</w:t>
            </w:r>
            <w:r w:rsidRPr="004E5F86">
              <w:rPr>
                <w:b/>
                <w:i/>
              </w:rPr>
              <w:tab/>
              <w:t>The Commission shall be empowered to adopt delegated acts in accordance with Article 93 to specify the annual limits referred to in paragraph 1 and the circumstances and conditions under which the payment of ex-post contributions by an entity referred to in point (b) of Article 2(2) may be partially or entirely deferred pursuant to paragraph 3 of this Article.</w:t>
            </w:r>
          </w:p>
        </w:tc>
        <w:tc>
          <w:tcPr>
            <w:tcW w:w="4876" w:type="dxa"/>
          </w:tcPr>
          <w:p w14:paraId="11C48BCF" w14:textId="77777777" w:rsidR="00884D65" w:rsidRPr="004E5F86" w:rsidRDefault="00884D65" w:rsidP="00760218">
            <w:pPr>
              <w:pStyle w:val="Normal6"/>
              <w:rPr>
                <w:szCs w:val="24"/>
              </w:rPr>
            </w:pPr>
          </w:p>
        </w:tc>
      </w:tr>
    </w:tbl>
    <w:p w14:paraId="38D8CA13"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6FCD0AB3" w14:textId="77777777" w:rsidR="00884D65" w:rsidRPr="004E5F86" w:rsidRDefault="00884D65" w:rsidP="00884D65">
      <w:r w:rsidRPr="004E5F86">
        <w:rPr>
          <w:rStyle w:val="HideTWBExt"/>
          <w:noProof w:val="0"/>
        </w:rPr>
        <w:t>&lt;/Amend&gt;</w:t>
      </w:r>
    </w:p>
    <w:p w14:paraId="28206007"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86</w:t>
      </w:r>
      <w:r w:rsidRPr="004E5F86">
        <w:rPr>
          <w:rStyle w:val="HideTWBExt"/>
          <w:b w:val="0"/>
          <w:noProof w:val="0"/>
        </w:rPr>
        <w:t>&lt;/NumAm&gt;</w:t>
      </w:r>
    </w:p>
    <w:p w14:paraId="7D10AEB4"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40B1825"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38A9F485" w14:textId="77777777" w:rsidR="00884D65" w:rsidRPr="00EF65BB" w:rsidRDefault="00884D65" w:rsidP="00884D65">
      <w:pPr>
        <w:keepNext/>
        <w:rPr>
          <w:lang w:val="fr-FR"/>
        </w:rPr>
      </w:pPr>
      <w:r w:rsidRPr="00EF65BB">
        <w:rPr>
          <w:rStyle w:val="HideTWBExt"/>
          <w:noProof w:val="0"/>
          <w:lang w:val="fr-FR"/>
        </w:rPr>
        <w:lastRenderedPageBreak/>
        <w:t>&lt;DocAmend2&gt;</w:t>
      </w:r>
      <w:r w:rsidRPr="00EF65BB">
        <w:rPr>
          <w:lang w:val="fr-FR"/>
        </w:rPr>
        <w:t>Regulation (EU) No 806/2014</w:t>
      </w:r>
      <w:r w:rsidRPr="00EF65BB">
        <w:rPr>
          <w:rStyle w:val="HideTWBExt"/>
          <w:noProof w:val="0"/>
          <w:lang w:val="fr-FR"/>
        </w:rPr>
        <w:t>&lt;/DocAmend2&gt;</w:t>
      </w:r>
    </w:p>
    <w:p w14:paraId="6B166B2E"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74d 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588D9FC6" w14:textId="77777777" w:rsidTr="00760218">
        <w:trPr>
          <w:jc w:val="center"/>
        </w:trPr>
        <w:tc>
          <w:tcPr>
            <w:tcW w:w="9752" w:type="dxa"/>
            <w:gridSpan w:val="2"/>
          </w:tcPr>
          <w:p w14:paraId="561AADE2" w14:textId="77777777" w:rsidR="00884D65" w:rsidRPr="004E5F86" w:rsidRDefault="00884D65" w:rsidP="00760218">
            <w:pPr>
              <w:keepNext/>
              <w:rPr>
                <w:lang w:val="fr-FR"/>
              </w:rPr>
            </w:pPr>
          </w:p>
        </w:tc>
      </w:tr>
      <w:tr w:rsidR="00884D65" w:rsidRPr="004E5F86" w14:paraId="79D66074" w14:textId="77777777" w:rsidTr="00760218">
        <w:trPr>
          <w:jc w:val="center"/>
        </w:trPr>
        <w:tc>
          <w:tcPr>
            <w:tcW w:w="4876" w:type="dxa"/>
            <w:hideMark/>
          </w:tcPr>
          <w:p w14:paraId="4C37659E" w14:textId="77777777" w:rsidR="00884D65" w:rsidRPr="004E5F86" w:rsidRDefault="00884D65" w:rsidP="00760218">
            <w:pPr>
              <w:pStyle w:val="ColumnHeading"/>
              <w:keepNext/>
            </w:pPr>
            <w:r w:rsidRPr="004E5F86">
              <w:t>Text proposed by the Commission</w:t>
            </w:r>
          </w:p>
        </w:tc>
        <w:tc>
          <w:tcPr>
            <w:tcW w:w="4876" w:type="dxa"/>
            <w:hideMark/>
          </w:tcPr>
          <w:p w14:paraId="04422D74" w14:textId="77777777" w:rsidR="00884D65" w:rsidRPr="004E5F86" w:rsidRDefault="00884D65" w:rsidP="00760218">
            <w:pPr>
              <w:pStyle w:val="ColumnHeading"/>
              <w:keepNext/>
            </w:pPr>
            <w:r w:rsidRPr="004E5F86">
              <w:t>Amendment</w:t>
            </w:r>
          </w:p>
        </w:tc>
      </w:tr>
      <w:tr w:rsidR="00884D65" w:rsidRPr="004E5F86" w14:paraId="62AE7E3B" w14:textId="77777777" w:rsidTr="00760218">
        <w:trPr>
          <w:jc w:val="center"/>
        </w:trPr>
        <w:tc>
          <w:tcPr>
            <w:tcW w:w="4876" w:type="dxa"/>
          </w:tcPr>
          <w:p w14:paraId="303F2D84" w14:textId="77777777" w:rsidR="00884D65" w:rsidRPr="004E5F86" w:rsidRDefault="00884D65" w:rsidP="00760218">
            <w:pPr>
              <w:pStyle w:val="Normal6"/>
            </w:pPr>
          </w:p>
        </w:tc>
        <w:tc>
          <w:tcPr>
            <w:tcW w:w="4876" w:type="dxa"/>
            <w:hideMark/>
          </w:tcPr>
          <w:p w14:paraId="02C1DFAC" w14:textId="77777777" w:rsidR="00884D65" w:rsidRPr="004E5F86" w:rsidRDefault="00884D65" w:rsidP="00760218">
            <w:pPr>
              <w:pStyle w:val="Normal6"/>
              <w:jc w:val="center"/>
              <w:rPr>
                <w:szCs w:val="24"/>
              </w:rPr>
            </w:pPr>
            <w:r w:rsidRPr="004E5F86">
              <w:rPr>
                <w:b/>
                <w:i/>
              </w:rPr>
              <w:t>Article 74d a</w:t>
            </w:r>
          </w:p>
        </w:tc>
      </w:tr>
      <w:tr w:rsidR="00884D65" w:rsidRPr="004E5F86" w14:paraId="577BA826" w14:textId="77777777" w:rsidTr="00760218">
        <w:trPr>
          <w:jc w:val="center"/>
        </w:trPr>
        <w:tc>
          <w:tcPr>
            <w:tcW w:w="4876" w:type="dxa"/>
          </w:tcPr>
          <w:p w14:paraId="5B2D98D7" w14:textId="77777777" w:rsidR="00884D65" w:rsidRPr="004E5F86" w:rsidRDefault="00884D65" w:rsidP="00760218">
            <w:pPr>
              <w:pStyle w:val="Normal6"/>
            </w:pPr>
          </w:p>
        </w:tc>
        <w:tc>
          <w:tcPr>
            <w:tcW w:w="4876" w:type="dxa"/>
          </w:tcPr>
          <w:p w14:paraId="7F4D672A" w14:textId="77777777" w:rsidR="00884D65" w:rsidRPr="004E5F86" w:rsidRDefault="00884D65" w:rsidP="00760218">
            <w:pPr>
              <w:pStyle w:val="Normal6"/>
              <w:jc w:val="center"/>
              <w:rPr>
                <w:b/>
                <w:i/>
              </w:rPr>
            </w:pPr>
            <w:r w:rsidRPr="004E5F86">
              <w:rPr>
                <w:b/>
                <w:i/>
              </w:rPr>
              <w:t>Attribution of repaid funding to subfunds</w:t>
            </w:r>
          </w:p>
        </w:tc>
      </w:tr>
      <w:tr w:rsidR="00884D65" w:rsidRPr="004E5F86" w14:paraId="2776252E" w14:textId="77777777" w:rsidTr="00760218">
        <w:trPr>
          <w:jc w:val="center"/>
        </w:trPr>
        <w:tc>
          <w:tcPr>
            <w:tcW w:w="4876" w:type="dxa"/>
          </w:tcPr>
          <w:p w14:paraId="3DEE973E" w14:textId="77777777" w:rsidR="00884D65" w:rsidRPr="004E5F86" w:rsidRDefault="00884D65" w:rsidP="00760218">
            <w:pPr>
              <w:pStyle w:val="Normal6"/>
            </w:pPr>
          </w:p>
        </w:tc>
        <w:tc>
          <w:tcPr>
            <w:tcW w:w="4876" w:type="dxa"/>
            <w:hideMark/>
          </w:tcPr>
          <w:p w14:paraId="052CEC69" w14:textId="77777777" w:rsidR="00884D65" w:rsidRPr="004E5F86" w:rsidRDefault="00884D65" w:rsidP="00760218">
            <w:pPr>
              <w:pStyle w:val="Normal6"/>
              <w:rPr>
                <w:szCs w:val="24"/>
              </w:rPr>
            </w:pPr>
            <w:r w:rsidRPr="004E5F86">
              <w:rPr>
                <w:b/>
                <w:i/>
              </w:rPr>
              <w:t>1.</w:t>
            </w:r>
            <w:r w:rsidRPr="004E5F86">
              <w:rPr>
                <w:b/>
                <w:i/>
              </w:rPr>
              <w:tab/>
              <w:t>The Board shall attribute the received repayments of the funding provided to a participating DGS for a particular insolvency or resolution case to the different subfunds of the DIF.</w:t>
            </w:r>
          </w:p>
        </w:tc>
      </w:tr>
      <w:tr w:rsidR="00884D65" w:rsidRPr="004E5F86" w14:paraId="39FA5C58" w14:textId="77777777" w:rsidTr="00760218">
        <w:trPr>
          <w:jc w:val="center"/>
        </w:trPr>
        <w:tc>
          <w:tcPr>
            <w:tcW w:w="4876" w:type="dxa"/>
          </w:tcPr>
          <w:p w14:paraId="7A7D0F8D" w14:textId="77777777" w:rsidR="00884D65" w:rsidRPr="004E5F86" w:rsidRDefault="00884D65" w:rsidP="00760218">
            <w:pPr>
              <w:pStyle w:val="Normal6"/>
            </w:pPr>
          </w:p>
        </w:tc>
        <w:tc>
          <w:tcPr>
            <w:tcW w:w="4876" w:type="dxa"/>
            <w:hideMark/>
          </w:tcPr>
          <w:p w14:paraId="2ACA9D1E" w14:textId="77777777" w:rsidR="00884D65" w:rsidRPr="004E5F86" w:rsidRDefault="00884D65" w:rsidP="00760218">
            <w:pPr>
              <w:pStyle w:val="Normal6"/>
              <w:rPr>
                <w:szCs w:val="24"/>
              </w:rPr>
            </w:pPr>
            <w:r w:rsidRPr="004E5F86">
              <w:rPr>
                <w:b/>
                <w:i/>
              </w:rPr>
              <w:t>2.</w:t>
            </w:r>
            <w:r w:rsidRPr="004E5F86">
              <w:rPr>
                <w:b/>
                <w:i/>
              </w:rPr>
              <w:tab/>
              <w:t>To the extent necessary, received repayments will first be used to repay any alternative funding that was contracted by the Board for the purpose of providing funding to a participating DGS for a particular insolvency or resolution case.</w:t>
            </w:r>
          </w:p>
        </w:tc>
      </w:tr>
      <w:tr w:rsidR="00884D65" w:rsidRPr="004E5F86" w14:paraId="11BD3DB2" w14:textId="77777777" w:rsidTr="00760218">
        <w:trPr>
          <w:jc w:val="center"/>
        </w:trPr>
        <w:tc>
          <w:tcPr>
            <w:tcW w:w="4876" w:type="dxa"/>
          </w:tcPr>
          <w:p w14:paraId="54B56AA4" w14:textId="77777777" w:rsidR="00884D65" w:rsidRPr="004E5F86" w:rsidRDefault="00884D65" w:rsidP="00760218">
            <w:pPr>
              <w:pStyle w:val="Normal6"/>
            </w:pPr>
          </w:p>
        </w:tc>
        <w:tc>
          <w:tcPr>
            <w:tcW w:w="4876" w:type="dxa"/>
            <w:hideMark/>
          </w:tcPr>
          <w:p w14:paraId="4EC90B24" w14:textId="77777777" w:rsidR="00884D65" w:rsidRPr="004E5F86" w:rsidRDefault="00884D65" w:rsidP="00760218">
            <w:pPr>
              <w:pStyle w:val="Normal6"/>
              <w:rPr>
                <w:szCs w:val="24"/>
              </w:rPr>
            </w:pPr>
            <w:r w:rsidRPr="004E5F86">
              <w:rPr>
                <w:b/>
                <w:i/>
              </w:rPr>
              <w:t>3.</w:t>
            </w:r>
            <w:r w:rsidRPr="004E5F86">
              <w:rPr>
                <w:b/>
                <w:i/>
              </w:rPr>
              <w:tab/>
              <w:t>Once all alternative funding is repaid, the allocation of the received repayments shall occur in the reverse order of the hierarchy established by Article 74a(3b). This allocation shall be based on the amount of funding provided from each subfund to a participating DGS for a particular insolvency or resolution case.</w:t>
            </w:r>
          </w:p>
        </w:tc>
      </w:tr>
    </w:tbl>
    <w:p w14:paraId="23F4926F"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8A26BB6" w14:textId="77777777" w:rsidR="00884D65" w:rsidRPr="004E5F86" w:rsidRDefault="00884D65" w:rsidP="00884D65">
      <w:r w:rsidRPr="004E5F86">
        <w:rPr>
          <w:rStyle w:val="HideTWBExt"/>
          <w:noProof w:val="0"/>
        </w:rPr>
        <w:t>&lt;/Amend&gt;</w:t>
      </w:r>
    </w:p>
    <w:p w14:paraId="0A0B1896"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87</w:t>
      </w:r>
      <w:r w:rsidRPr="004E5F86">
        <w:rPr>
          <w:rStyle w:val="HideTWBExt"/>
          <w:b w:val="0"/>
          <w:noProof w:val="0"/>
        </w:rPr>
        <w:t>&lt;/NumAm&gt;</w:t>
      </w:r>
    </w:p>
    <w:p w14:paraId="66BAE285"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A90F2B7"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15BC2DA0"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6F2F101D"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74f – paragraph 1 – point b</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EF65BB" w14:paraId="7D74F5F9" w14:textId="77777777" w:rsidTr="00760218">
        <w:trPr>
          <w:jc w:val="center"/>
        </w:trPr>
        <w:tc>
          <w:tcPr>
            <w:tcW w:w="9752" w:type="dxa"/>
            <w:gridSpan w:val="2"/>
          </w:tcPr>
          <w:p w14:paraId="7B8A2331" w14:textId="77777777" w:rsidR="00884D65" w:rsidRPr="004E5F86" w:rsidRDefault="00884D65" w:rsidP="00760218">
            <w:pPr>
              <w:keepNext/>
              <w:rPr>
                <w:lang w:val="fr-FR"/>
              </w:rPr>
            </w:pPr>
          </w:p>
        </w:tc>
      </w:tr>
      <w:tr w:rsidR="00884D65" w:rsidRPr="004E5F86" w14:paraId="47BAF4A8" w14:textId="77777777" w:rsidTr="00760218">
        <w:trPr>
          <w:jc w:val="center"/>
        </w:trPr>
        <w:tc>
          <w:tcPr>
            <w:tcW w:w="4876" w:type="dxa"/>
            <w:hideMark/>
          </w:tcPr>
          <w:p w14:paraId="0B0D564F" w14:textId="77777777" w:rsidR="00884D65" w:rsidRPr="004E5F86" w:rsidRDefault="00884D65" w:rsidP="00760218">
            <w:pPr>
              <w:pStyle w:val="ColumnHeading"/>
              <w:keepNext/>
            </w:pPr>
            <w:r w:rsidRPr="004E5F86">
              <w:t>Text proposed by the Commission</w:t>
            </w:r>
          </w:p>
        </w:tc>
        <w:tc>
          <w:tcPr>
            <w:tcW w:w="4876" w:type="dxa"/>
            <w:hideMark/>
          </w:tcPr>
          <w:p w14:paraId="19B4CA20" w14:textId="77777777" w:rsidR="00884D65" w:rsidRPr="004E5F86" w:rsidRDefault="00884D65" w:rsidP="00760218">
            <w:pPr>
              <w:pStyle w:val="ColumnHeading"/>
              <w:keepNext/>
            </w:pPr>
            <w:r w:rsidRPr="004E5F86">
              <w:t>Amendment</w:t>
            </w:r>
          </w:p>
        </w:tc>
      </w:tr>
      <w:tr w:rsidR="00884D65" w:rsidRPr="004E5F86" w14:paraId="59EBB607" w14:textId="77777777" w:rsidTr="00760218">
        <w:trPr>
          <w:jc w:val="center"/>
        </w:trPr>
        <w:tc>
          <w:tcPr>
            <w:tcW w:w="4876" w:type="dxa"/>
            <w:hideMark/>
          </w:tcPr>
          <w:p w14:paraId="6A48B25C" w14:textId="77777777" w:rsidR="00884D65" w:rsidRPr="004E5F86" w:rsidRDefault="00884D65" w:rsidP="00760218">
            <w:pPr>
              <w:pStyle w:val="Normal6"/>
            </w:pPr>
            <w:r w:rsidRPr="004E5F86">
              <w:rPr>
                <w:b/>
                <w:i/>
              </w:rPr>
              <w:t>(b)</w:t>
            </w:r>
            <w:r w:rsidRPr="004E5F86">
              <w:rPr>
                <w:b/>
                <w:i/>
              </w:rPr>
              <w:tab/>
              <w:t>the extraordinary ex-post contributions provided for in Article 74d are not immediately accessible;</w:t>
            </w:r>
          </w:p>
        </w:tc>
        <w:tc>
          <w:tcPr>
            <w:tcW w:w="4876" w:type="dxa"/>
            <w:hideMark/>
          </w:tcPr>
          <w:p w14:paraId="01EF71C1" w14:textId="77777777" w:rsidR="00884D65" w:rsidRPr="004E5F86" w:rsidRDefault="00884D65" w:rsidP="00760218">
            <w:pPr>
              <w:pStyle w:val="Normal6"/>
              <w:rPr>
                <w:szCs w:val="24"/>
              </w:rPr>
            </w:pPr>
            <w:r w:rsidRPr="004E5F86">
              <w:rPr>
                <w:b/>
                <w:i/>
              </w:rPr>
              <w:t>deleted</w:t>
            </w:r>
          </w:p>
        </w:tc>
      </w:tr>
    </w:tbl>
    <w:p w14:paraId="42B31E3C"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6C9BBFA8" w14:textId="77777777" w:rsidR="00884D65" w:rsidRPr="004E5F86" w:rsidRDefault="00884D65" w:rsidP="00884D65">
      <w:r w:rsidRPr="004E5F86">
        <w:rPr>
          <w:rStyle w:val="HideTWBExt"/>
          <w:noProof w:val="0"/>
        </w:rPr>
        <w:lastRenderedPageBreak/>
        <w:t>&lt;/Amend&gt;</w:t>
      </w:r>
    </w:p>
    <w:p w14:paraId="2E14846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88</w:t>
      </w:r>
      <w:r w:rsidRPr="004E5F86">
        <w:rPr>
          <w:rStyle w:val="HideTWBExt"/>
          <w:b w:val="0"/>
          <w:noProof w:val="0"/>
        </w:rPr>
        <w:t>&lt;/NumAm&gt;</w:t>
      </w:r>
    </w:p>
    <w:p w14:paraId="6427F3FA"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6BC79D20"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63E3D6A0" w14:textId="77777777" w:rsidR="00884D65" w:rsidRPr="004E5F86" w:rsidRDefault="00884D65" w:rsidP="00884D65">
      <w:pPr>
        <w:keepNext/>
        <w:rPr>
          <w:lang w:val="pt-PT"/>
        </w:rPr>
      </w:pPr>
      <w:r w:rsidRPr="004E5F86">
        <w:rPr>
          <w:rStyle w:val="HideTWBExt"/>
          <w:noProof w:val="0"/>
          <w:lang w:val="pt-PT"/>
        </w:rPr>
        <w:t>&lt;DocAmend2&gt;</w:t>
      </w:r>
      <w:r w:rsidRPr="004E5F86">
        <w:rPr>
          <w:lang w:val="pt-PT"/>
        </w:rPr>
        <w:t>Regulation (EU) No 806/2014</w:t>
      </w:r>
      <w:r w:rsidRPr="004E5F86">
        <w:rPr>
          <w:rStyle w:val="HideTWBExt"/>
          <w:noProof w:val="0"/>
          <w:lang w:val="pt-PT"/>
        </w:rPr>
        <w:t>&lt;/DocAmend2&gt;</w:t>
      </w:r>
    </w:p>
    <w:p w14:paraId="36AD97A9"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74g – paragraph 1</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600FF27F" w14:textId="77777777" w:rsidTr="00760218">
        <w:trPr>
          <w:jc w:val="center"/>
        </w:trPr>
        <w:tc>
          <w:tcPr>
            <w:tcW w:w="9752" w:type="dxa"/>
            <w:gridSpan w:val="2"/>
          </w:tcPr>
          <w:p w14:paraId="3C9FF893" w14:textId="77777777" w:rsidR="00884D65" w:rsidRPr="004E5F86" w:rsidRDefault="00884D65" w:rsidP="00760218">
            <w:pPr>
              <w:keepNext/>
              <w:rPr>
                <w:lang w:val="fr-FR"/>
              </w:rPr>
            </w:pPr>
          </w:p>
        </w:tc>
      </w:tr>
      <w:tr w:rsidR="00884D65" w:rsidRPr="004E5F86" w14:paraId="5E7B5790" w14:textId="77777777" w:rsidTr="00760218">
        <w:trPr>
          <w:jc w:val="center"/>
        </w:trPr>
        <w:tc>
          <w:tcPr>
            <w:tcW w:w="4876" w:type="dxa"/>
            <w:hideMark/>
          </w:tcPr>
          <w:p w14:paraId="5ED6DCD5" w14:textId="77777777" w:rsidR="00884D65" w:rsidRPr="004E5F86" w:rsidRDefault="00884D65" w:rsidP="00760218">
            <w:pPr>
              <w:pStyle w:val="ColumnHeading"/>
              <w:keepNext/>
            </w:pPr>
            <w:r w:rsidRPr="004E5F86">
              <w:t>Text proposed by the Commission</w:t>
            </w:r>
          </w:p>
        </w:tc>
        <w:tc>
          <w:tcPr>
            <w:tcW w:w="4876" w:type="dxa"/>
            <w:hideMark/>
          </w:tcPr>
          <w:p w14:paraId="73E2CA64" w14:textId="77777777" w:rsidR="00884D65" w:rsidRPr="004E5F86" w:rsidRDefault="00884D65" w:rsidP="00760218">
            <w:pPr>
              <w:pStyle w:val="ColumnHeading"/>
              <w:keepNext/>
            </w:pPr>
            <w:r w:rsidRPr="004E5F86">
              <w:t>Amendment</w:t>
            </w:r>
          </w:p>
        </w:tc>
      </w:tr>
      <w:tr w:rsidR="00884D65" w:rsidRPr="004E5F86" w14:paraId="045C052F" w14:textId="77777777" w:rsidTr="00760218">
        <w:trPr>
          <w:jc w:val="center"/>
        </w:trPr>
        <w:tc>
          <w:tcPr>
            <w:tcW w:w="4876" w:type="dxa"/>
            <w:hideMark/>
          </w:tcPr>
          <w:p w14:paraId="3CDB0541" w14:textId="77777777" w:rsidR="00884D65" w:rsidRPr="004E5F86" w:rsidRDefault="00884D65" w:rsidP="00760218">
            <w:pPr>
              <w:pStyle w:val="Normal6"/>
            </w:pPr>
            <w:r w:rsidRPr="004E5F86">
              <w:t>1.</w:t>
            </w:r>
            <w:r w:rsidRPr="004E5F86">
              <w:tab/>
              <w:t xml:space="preserve">The Board may contract for the DIF borrowings or other forms of support from institutions, financial institutions or other third parties, which offer better financial terms, at the most appropriate time so as to optimise the cost of funding and preserve its reputation. </w:t>
            </w:r>
            <w:r w:rsidRPr="004E5F86">
              <w:rPr>
                <w:b/>
                <w:i/>
              </w:rPr>
              <w:t>The proceeds of such borrowings shall be used exclusively to meet payment obligations towards participating DGSs, in the event that the amounts raised in accordance with Articles 74c and 74d are not immediately accessible or do not cover the amounts claimed from the DIF in relation to payout events.</w:t>
            </w:r>
          </w:p>
        </w:tc>
        <w:tc>
          <w:tcPr>
            <w:tcW w:w="4876" w:type="dxa"/>
            <w:hideMark/>
          </w:tcPr>
          <w:p w14:paraId="39657591" w14:textId="77777777" w:rsidR="00884D65" w:rsidRPr="004E5F86" w:rsidRDefault="00884D65" w:rsidP="00760218">
            <w:pPr>
              <w:pStyle w:val="Normal6"/>
              <w:rPr>
                <w:szCs w:val="24"/>
              </w:rPr>
            </w:pPr>
            <w:r w:rsidRPr="004E5F86">
              <w:t>1.</w:t>
            </w:r>
            <w:r w:rsidRPr="004E5F86">
              <w:tab/>
              <w:t>The Board may contract for the DIF borrowings or other forms of support from institutions, financial institutions or other third parties, which offer better financial terms, at the most appropriate time so as to optimise the cost of funding and preserve its reputation.</w:t>
            </w:r>
          </w:p>
        </w:tc>
      </w:tr>
    </w:tbl>
    <w:p w14:paraId="593F96D1"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789B959" w14:textId="77777777" w:rsidR="00884D65" w:rsidRPr="004E5F86" w:rsidRDefault="00884D65" w:rsidP="00884D65">
      <w:r w:rsidRPr="004E5F86">
        <w:rPr>
          <w:rStyle w:val="HideTWBExt"/>
          <w:noProof w:val="0"/>
        </w:rPr>
        <w:t>&lt;/Amend&gt;</w:t>
      </w:r>
    </w:p>
    <w:p w14:paraId="79987AF9"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89</w:t>
      </w:r>
      <w:r w:rsidRPr="004E5F86">
        <w:rPr>
          <w:rStyle w:val="HideTWBExt"/>
          <w:b w:val="0"/>
          <w:noProof w:val="0"/>
        </w:rPr>
        <w:t>&lt;/NumAm&gt;</w:t>
      </w:r>
    </w:p>
    <w:p w14:paraId="69B2952C"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0311966D"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54C4741E"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0FA7764D"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74g – paragraph 1a (new)</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013AEBF9" w14:textId="77777777" w:rsidTr="00760218">
        <w:trPr>
          <w:jc w:val="center"/>
        </w:trPr>
        <w:tc>
          <w:tcPr>
            <w:tcW w:w="9752" w:type="dxa"/>
            <w:gridSpan w:val="2"/>
          </w:tcPr>
          <w:p w14:paraId="26721275" w14:textId="77777777" w:rsidR="00884D65" w:rsidRPr="004E5F86" w:rsidRDefault="00884D65" w:rsidP="00760218">
            <w:pPr>
              <w:keepNext/>
              <w:rPr>
                <w:lang w:val="fr-FR"/>
              </w:rPr>
            </w:pPr>
          </w:p>
        </w:tc>
      </w:tr>
      <w:tr w:rsidR="00884D65" w:rsidRPr="004E5F86" w14:paraId="410313C5" w14:textId="77777777" w:rsidTr="00760218">
        <w:trPr>
          <w:jc w:val="center"/>
        </w:trPr>
        <w:tc>
          <w:tcPr>
            <w:tcW w:w="4876" w:type="dxa"/>
            <w:hideMark/>
          </w:tcPr>
          <w:p w14:paraId="4C7B5E49" w14:textId="77777777" w:rsidR="00884D65" w:rsidRPr="004E5F86" w:rsidRDefault="00884D65" w:rsidP="00760218">
            <w:pPr>
              <w:pStyle w:val="ColumnHeading"/>
              <w:keepNext/>
            </w:pPr>
            <w:r w:rsidRPr="004E5F86">
              <w:t>Text proposed by the Commission</w:t>
            </w:r>
          </w:p>
        </w:tc>
        <w:tc>
          <w:tcPr>
            <w:tcW w:w="4876" w:type="dxa"/>
            <w:hideMark/>
          </w:tcPr>
          <w:p w14:paraId="33DD0484" w14:textId="77777777" w:rsidR="00884D65" w:rsidRPr="004E5F86" w:rsidRDefault="00884D65" w:rsidP="00760218">
            <w:pPr>
              <w:pStyle w:val="ColumnHeading"/>
              <w:keepNext/>
            </w:pPr>
            <w:r w:rsidRPr="004E5F86">
              <w:t>Amendment</w:t>
            </w:r>
          </w:p>
        </w:tc>
      </w:tr>
      <w:tr w:rsidR="00884D65" w:rsidRPr="004E5F86" w14:paraId="2587CB18" w14:textId="77777777" w:rsidTr="00760218">
        <w:trPr>
          <w:jc w:val="center"/>
        </w:trPr>
        <w:tc>
          <w:tcPr>
            <w:tcW w:w="4876" w:type="dxa"/>
          </w:tcPr>
          <w:p w14:paraId="2E1A41E9" w14:textId="77777777" w:rsidR="00884D65" w:rsidRPr="004E5F86" w:rsidRDefault="00884D65" w:rsidP="00760218">
            <w:pPr>
              <w:pStyle w:val="Normal6"/>
            </w:pPr>
          </w:p>
        </w:tc>
        <w:tc>
          <w:tcPr>
            <w:tcW w:w="4876" w:type="dxa"/>
            <w:hideMark/>
          </w:tcPr>
          <w:p w14:paraId="405F5D37" w14:textId="77777777" w:rsidR="00884D65" w:rsidRPr="004E5F86" w:rsidRDefault="00884D65" w:rsidP="00760218">
            <w:pPr>
              <w:pStyle w:val="Normal6"/>
              <w:rPr>
                <w:szCs w:val="24"/>
              </w:rPr>
            </w:pPr>
            <w:r w:rsidRPr="004E5F86">
              <w:rPr>
                <w:b/>
                <w:i/>
              </w:rPr>
              <w:t>1 a.</w:t>
            </w:r>
            <w:r w:rsidRPr="004E5F86">
              <w:rPr>
                <w:b/>
                <w:i/>
              </w:rPr>
              <w:tab/>
              <w:t xml:space="preserve">Where the Board decides to make a disbursement from the DIF to the participating DGS, the Board shall raise temporary funding by alternative means, such as from capital markets, to the equivalent of that determined disbursement in order to maintain at all times the target level and the lending capacity of the DIF. The temporary </w:t>
            </w:r>
            <w:r w:rsidRPr="004E5F86">
              <w:rPr>
                <w:b/>
                <w:i/>
              </w:rPr>
              <w:lastRenderedPageBreak/>
              <w:t>funding shall cover the period between the provision of liquidity shortfall to a participating DGS and the repayment in accordance with Articles 41n, 41o and 74 d a. The borrowing costs of such lending shall be borne by the affiliated participating DGS.</w:t>
            </w:r>
          </w:p>
        </w:tc>
      </w:tr>
      <w:tr w:rsidR="00884D65" w:rsidRPr="004E5F86" w14:paraId="221BD4E7" w14:textId="77777777" w:rsidTr="00760218">
        <w:trPr>
          <w:jc w:val="center"/>
        </w:trPr>
        <w:tc>
          <w:tcPr>
            <w:tcW w:w="4876" w:type="dxa"/>
          </w:tcPr>
          <w:p w14:paraId="65870F77" w14:textId="77777777" w:rsidR="00884D65" w:rsidRPr="004E5F86" w:rsidRDefault="00884D65" w:rsidP="00760218">
            <w:pPr>
              <w:pStyle w:val="Normal6"/>
            </w:pPr>
          </w:p>
        </w:tc>
        <w:tc>
          <w:tcPr>
            <w:tcW w:w="4876" w:type="dxa"/>
            <w:hideMark/>
          </w:tcPr>
          <w:p w14:paraId="09692778" w14:textId="77777777" w:rsidR="00884D65" w:rsidRPr="004E5F86" w:rsidRDefault="00884D65" w:rsidP="00760218">
            <w:pPr>
              <w:pStyle w:val="Normal6"/>
              <w:rPr>
                <w:szCs w:val="24"/>
              </w:rPr>
            </w:pPr>
            <w:r w:rsidRPr="004E5F86">
              <w:rPr>
                <w:b/>
                <w:i/>
              </w:rPr>
              <w:t>The DIF shall subrogate to the claims which the participating DGS has, in accordance with Article 9(2) of Directive 2014/49/EU, on the credit institution concerned. It may use those claims as collateral for raising the alternative means of funding. This is without prejudice to the role of the participating DGS in collecting the deposit claims which it subrogated to in accordance with Article 9(2) of Directive 2014/49/EU.</w:t>
            </w:r>
          </w:p>
        </w:tc>
      </w:tr>
      <w:tr w:rsidR="00884D65" w:rsidRPr="004E5F86" w14:paraId="745AEFF5" w14:textId="77777777" w:rsidTr="00760218">
        <w:trPr>
          <w:jc w:val="center"/>
        </w:trPr>
        <w:tc>
          <w:tcPr>
            <w:tcW w:w="4876" w:type="dxa"/>
          </w:tcPr>
          <w:p w14:paraId="20C35F23" w14:textId="77777777" w:rsidR="00884D65" w:rsidRPr="004E5F86" w:rsidRDefault="00884D65" w:rsidP="00760218">
            <w:pPr>
              <w:pStyle w:val="Normal6"/>
            </w:pPr>
          </w:p>
        </w:tc>
        <w:tc>
          <w:tcPr>
            <w:tcW w:w="4876" w:type="dxa"/>
            <w:hideMark/>
          </w:tcPr>
          <w:p w14:paraId="0225848E" w14:textId="77777777" w:rsidR="00884D65" w:rsidRPr="004E5F86" w:rsidRDefault="00884D65" w:rsidP="00760218">
            <w:pPr>
              <w:pStyle w:val="Normal6"/>
              <w:rPr>
                <w:szCs w:val="24"/>
              </w:rPr>
            </w:pPr>
            <w:r w:rsidRPr="004E5F86">
              <w:rPr>
                <w:b/>
                <w:i/>
              </w:rPr>
              <w:t>The repayment of the funding provided in accordance with Article 41o, shall be used to repay the funds raised from alternative means, including interest payments.</w:t>
            </w:r>
          </w:p>
        </w:tc>
      </w:tr>
    </w:tbl>
    <w:p w14:paraId="5FB488EF"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2BF61E34" w14:textId="77777777" w:rsidR="00884D65" w:rsidRPr="004E5F86" w:rsidRDefault="00884D65" w:rsidP="00884D65">
      <w:pPr>
        <w:pStyle w:val="JustificationTitle"/>
      </w:pPr>
      <w:r w:rsidRPr="004E5F86">
        <w:rPr>
          <w:rStyle w:val="HideTWBExt"/>
          <w:i w:val="0"/>
          <w:noProof w:val="0"/>
        </w:rPr>
        <w:t>&lt;TitreJust&gt;</w:t>
      </w:r>
      <w:r w:rsidRPr="004E5F86">
        <w:t>Justification</w:t>
      </w:r>
      <w:r w:rsidRPr="004E5F86">
        <w:rPr>
          <w:rStyle w:val="HideTWBExt"/>
          <w:i w:val="0"/>
          <w:noProof w:val="0"/>
        </w:rPr>
        <w:t>&lt;/TitreJust&gt;</w:t>
      </w:r>
    </w:p>
    <w:p w14:paraId="1BF18184" w14:textId="77777777" w:rsidR="00884D65" w:rsidRPr="004E5F86" w:rsidRDefault="00884D65" w:rsidP="00884D65">
      <w:pPr>
        <w:pStyle w:val="Normal12Italic"/>
      </w:pPr>
      <w:r w:rsidRPr="004E5F86">
        <w:t>As regards access to capital markets, deposits of the credit institution concerned are superpreferred and the participating DGS subrogates into these claims of the credit institutions, the claims should be available as collateral for the Board to raise funding from alternative means.</w:t>
      </w:r>
    </w:p>
    <w:p w14:paraId="1B026984" w14:textId="77777777" w:rsidR="00884D65" w:rsidRPr="004E5F86" w:rsidRDefault="00884D65" w:rsidP="00884D65">
      <w:r w:rsidRPr="004E5F86">
        <w:rPr>
          <w:rStyle w:val="HideTWBExt"/>
          <w:noProof w:val="0"/>
        </w:rPr>
        <w:t>&lt;/Amend&gt;</w:t>
      </w:r>
    </w:p>
    <w:p w14:paraId="4696A825"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90</w:t>
      </w:r>
      <w:r w:rsidRPr="004E5F86">
        <w:rPr>
          <w:rStyle w:val="HideTWBExt"/>
          <w:b w:val="0"/>
          <w:noProof w:val="0"/>
        </w:rPr>
        <w:t>&lt;/NumAm&gt;</w:t>
      </w:r>
    </w:p>
    <w:p w14:paraId="1CBD8051"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2CF053FB" w14:textId="77777777" w:rsidR="00884D65" w:rsidRPr="004E5F86" w:rsidRDefault="00884D65" w:rsidP="00884D65">
      <w:pPr>
        <w:pStyle w:val="NormalBold"/>
        <w:rPr>
          <w:lang w:val="fr-FR"/>
        </w:rPr>
      </w:pPr>
      <w:r w:rsidRPr="004E5F86">
        <w:rPr>
          <w:rStyle w:val="HideTWBExt"/>
          <w:b w:val="0"/>
          <w:noProof w:val="0"/>
          <w:lang w:val="fr-FR"/>
        </w:rPr>
        <w:t>&lt;Article&gt;</w:t>
      </w:r>
      <w:r w:rsidRPr="004E5F86">
        <w:rPr>
          <w:lang w:val="fr-FR"/>
        </w:rPr>
        <w:t>Article 1 – paragraph 1 – point 34</w:t>
      </w:r>
      <w:r w:rsidRPr="004E5F86">
        <w:rPr>
          <w:rStyle w:val="HideTWBExt"/>
          <w:b w:val="0"/>
          <w:noProof w:val="0"/>
          <w:lang w:val="fr-FR"/>
        </w:rPr>
        <w:t>&lt;/Article&gt;</w:t>
      </w:r>
    </w:p>
    <w:p w14:paraId="1AD292A3"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1B503183"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74g – paragraph 2</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796162E5" w14:textId="77777777" w:rsidTr="00760218">
        <w:trPr>
          <w:jc w:val="center"/>
        </w:trPr>
        <w:tc>
          <w:tcPr>
            <w:tcW w:w="9752" w:type="dxa"/>
            <w:gridSpan w:val="2"/>
          </w:tcPr>
          <w:p w14:paraId="6E882E34" w14:textId="77777777" w:rsidR="00884D65" w:rsidRPr="004E5F86" w:rsidRDefault="00884D65" w:rsidP="00760218">
            <w:pPr>
              <w:keepNext/>
              <w:rPr>
                <w:lang w:val="fr-FR"/>
              </w:rPr>
            </w:pPr>
          </w:p>
        </w:tc>
      </w:tr>
      <w:tr w:rsidR="00884D65" w:rsidRPr="004E5F86" w14:paraId="37981F3A" w14:textId="77777777" w:rsidTr="00760218">
        <w:trPr>
          <w:jc w:val="center"/>
        </w:trPr>
        <w:tc>
          <w:tcPr>
            <w:tcW w:w="4876" w:type="dxa"/>
            <w:hideMark/>
          </w:tcPr>
          <w:p w14:paraId="281BDB83" w14:textId="77777777" w:rsidR="00884D65" w:rsidRPr="004E5F86" w:rsidRDefault="00884D65" w:rsidP="00760218">
            <w:pPr>
              <w:pStyle w:val="ColumnHeading"/>
              <w:keepNext/>
            </w:pPr>
            <w:r w:rsidRPr="004E5F86">
              <w:t>Text proposed by the Commission</w:t>
            </w:r>
          </w:p>
        </w:tc>
        <w:tc>
          <w:tcPr>
            <w:tcW w:w="4876" w:type="dxa"/>
            <w:hideMark/>
          </w:tcPr>
          <w:p w14:paraId="4FC0EEDB" w14:textId="77777777" w:rsidR="00884D65" w:rsidRPr="004E5F86" w:rsidRDefault="00884D65" w:rsidP="00760218">
            <w:pPr>
              <w:pStyle w:val="ColumnHeading"/>
              <w:keepNext/>
            </w:pPr>
            <w:r w:rsidRPr="004E5F86">
              <w:t>Amendment</w:t>
            </w:r>
          </w:p>
        </w:tc>
      </w:tr>
      <w:tr w:rsidR="00884D65" w:rsidRPr="004E5F86" w14:paraId="35AA7CB7" w14:textId="77777777" w:rsidTr="00760218">
        <w:trPr>
          <w:jc w:val="center"/>
        </w:trPr>
        <w:tc>
          <w:tcPr>
            <w:tcW w:w="4876" w:type="dxa"/>
            <w:hideMark/>
          </w:tcPr>
          <w:p w14:paraId="61F2BB7A" w14:textId="77777777" w:rsidR="00884D65" w:rsidRPr="004E5F86" w:rsidRDefault="00884D65" w:rsidP="00760218">
            <w:pPr>
              <w:pStyle w:val="Normal6"/>
            </w:pPr>
            <w:r w:rsidRPr="004E5F86">
              <w:t>2.</w:t>
            </w:r>
            <w:r w:rsidRPr="004E5F86">
              <w:tab/>
              <w:t xml:space="preserve">The borrowing or other forms of support referred to in paragraph 1 shall be fully </w:t>
            </w:r>
            <w:r w:rsidRPr="004E5F86">
              <w:rPr>
                <w:b/>
                <w:i/>
              </w:rPr>
              <w:t>recouped</w:t>
            </w:r>
            <w:r w:rsidRPr="004E5F86">
              <w:t xml:space="preserve"> in accordance with Articles 74c and </w:t>
            </w:r>
            <w:r w:rsidRPr="004E5F86">
              <w:rPr>
                <w:b/>
                <w:i/>
              </w:rPr>
              <w:t>74d</w:t>
            </w:r>
            <w:r w:rsidRPr="004E5F86">
              <w:t>.</w:t>
            </w:r>
          </w:p>
        </w:tc>
        <w:tc>
          <w:tcPr>
            <w:tcW w:w="4876" w:type="dxa"/>
            <w:hideMark/>
          </w:tcPr>
          <w:p w14:paraId="380F1522" w14:textId="77777777" w:rsidR="00884D65" w:rsidRPr="004E5F86" w:rsidRDefault="00884D65" w:rsidP="00760218">
            <w:pPr>
              <w:pStyle w:val="Normal6"/>
              <w:rPr>
                <w:szCs w:val="24"/>
              </w:rPr>
            </w:pPr>
            <w:r w:rsidRPr="004E5F86">
              <w:t>2.</w:t>
            </w:r>
            <w:r w:rsidRPr="004E5F86">
              <w:tab/>
              <w:t xml:space="preserve">The borrowing or other forms of support referred to in paragraph 1 shall be fully </w:t>
            </w:r>
            <w:r w:rsidRPr="004E5F86">
              <w:rPr>
                <w:b/>
                <w:i/>
              </w:rPr>
              <w:t>repaid</w:t>
            </w:r>
            <w:r w:rsidRPr="004E5F86">
              <w:t xml:space="preserve"> in accordance with </w:t>
            </w:r>
            <w:r w:rsidRPr="004E5F86">
              <w:rPr>
                <w:b/>
                <w:i/>
              </w:rPr>
              <w:t>paragraph 1a and</w:t>
            </w:r>
            <w:r w:rsidRPr="004E5F86">
              <w:t xml:space="preserve"> Articles 74c and </w:t>
            </w:r>
            <w:r w:rsidRPr="004E5F86">
              <w:rPr>
                <w:b/>
                <w:i/>
              </w:rPr>
              <w:t>74da</w:t>
            </w:r>
            <w:r w:rsidRPr="004E5F86">
              <w:t>.</w:t>
            </w:r>
          </w:p>
        </w:tc>
      </w:tr>
    </w:tbl>
    <w:p w14:paraId="687F3745" w14:textId="77777777" w:rsidR="00884D65" w:rsidRPr="004E5F86" w:rsidRDefault="00884D65" w:rsidP="00884D65">
      <w:pPr>
        <w:pStyle w:val="Olang"/>
        <w:rPr>
          <w:noProof w:val="0"/>
          <w:szCs w:val="24"/>
        </w:rPr>
      </w:pPr>
      <w:r w:rsidRPr="004E5F86">
        <w:rPr>
          <w:noProof w:val="0"/>
        </w:rPr>
        <w:lastRenderedPageBreak/>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73783425" w14:textId="77777777" w:rsidR="00884D65" w:rsidRPr="004E5F86" w:rsidRDefault="00884D65" w:rsidP="00884D65">
      <w:r w:rsidRPr="004E5F86">
        <w:rPr>
          <w:rStyle w:val="HideTWBExt"/>
          <w:noProof w:val="0"/>
        </w:rPr>
        <w:t>&lt;/Amend&gt;</w:t>
      </w:r>
    </w:p>
    <w:p w14:paraId="657566BA" w14:textId="77777777" w:rsidR="00884D65" w:rsidRPr="004E5F86" w:rsidRDefault="00884D65" w:rsidP="00884D65">
      <w:pPr>
        <w:pStyle w:val="AMNumberTabs"/>
        <w:keepNext/>
      </w:pPr>
      <w:r w:rsidRPr="004E5F86">
        <w:rPr>
          <w:rStyle w:val="HideTWBExt"/>
          <w:b w:val="0"/>
          <w:noProof w:val="0"/>
        </w:rPr>
        <w:t>&lt;Amend&gt;</w:t>
      </w:r>
      <w:r w:rsidRPr="004E5F86">
        <w:t>Amendment</w:t>
      </w:r>
      <w:r w:rsidRPr="004E5F86">
        <w:tab/>
      </w:r>
      <w:r w:rsidRPr="004E5F86">
        <w:tab/>
      </w:r>
      <w:r w:rsidRPr="004E5F86">
        <w:rPr>
          <w:rStyle w:val="HideTWBExt"/>
          <w:b w:val="0"/>
          <w:noProof w:val="0"/>
        </w:rPr>
        <w:t>&lt;NumAm&gt;</w:t>
      </w:r>
      <w:r w:rsidRPr="004E5F86">
        <w:rPr>
          <w:color w:val="000000"/>
        </w:rPr>
        <w:t>91</w:t>
      </w:r>
      <w:r w:rsidRPr="004E5F86">
        <w:rPr>
          <w:rStyle w:val="HideTWBExt"/>
          <w:b w:val="0"/>
          <w:noProof w:val="0"/>
        </w:rPr>
        <w:t>&lt;/NumAm&gt;</w:t>
      </w:r>
    </w:p>
    <w:p w14:paraId="63F2CE00" w14:textId="77777777" w:rsidR="00884D65" w:rsidRPr="004E5F86" w:rsidRDefault="00884D65" w:rsidP="00884D65">
      <w:pPr>
        <w:pStyle w:val="NormalBold12b"/>
        <w:keepNext/>
      </w:pPr>
      <w:r w:rsidRPr="004E5F86">
        <w:rPr>
          <w:rStyle w:val="HideTWBExt"/>
          <w:b w:val="0"/>
          <w:noProof w:val="0"/>
        </w:rPr>
        <w:t>&lt;DocAmend&gt;</w:t>
      </w:r>
      <w:r w:rsidRPr="004E5F86">
        <w:t>Proposal for a regulation</w:t>
      </w:r>
      <w:r w:rsidRPr="004E5F86">
        <w:rPr>
          <w:rStyle w:val="HideTWBExt"/>
          <w:b w:val="0"/>
          <w:noProof w:val="0"/>
        </w:rPr>
        <w:t>&lt;/DocAmend&gt;</w:t>
      </w:r>
    </w:p>
    <w:p w14:paraId="74D5CD6F" w14:textId="77777777" w:rsidR="00884D65" w:rsidRPr="00EF65BB" w:rsidRDefault="00884D65" w:rsidP="00884D65">
      <w:pPr>
        <w:pStyle w:val="NormalBold"/>
        <w:rPr>
          <w:lang w:val="fr-FR"/>
        </w:rPr>
      </w:pPr>
      <w:r w:rsidRPr="00EF65BB">
        <w:rPr>
          <w:rStyle w:val="HideTWBExt"/>
          <w:b w:val="0"/>
          <w:noProof w:val="0"/>
          <w:lang w:val="fr-FR"/>
        </w:rPr>
        <w:t>&lt;Article&gt;</w:t>
      </w:r>
      <w:r w:rsidRPr="00EF65BB">
        <w:rPr>
          <w:lang w:val="fr-FR"/>
        </w:rPr>
        <w:t>Article 1 – paragraph 1 – point 34</w:t>
      </w:r>
      <w:r w:rsidRPr="00EF65BB">
        <w:rPr>
          <w:rStyle w:val="HideTWBExt"/>
          <w:b w:val="0"/>
          <w:noProof w:val="0"/>
          <w:lang w:val="fr-FR"/>
        </w:rPr>
        <w:t>&lt;/Article&gt;</w:t>
      </w:r>
    </w:p>
    <w:p w14:paraId="493709B2" w14:textId="77777777" w:rsidR="00884D65" w:rsidRPr="00EF65BB" w:rsidRDefault="00884D65" w:rsidP="00884D65">
      <w:pPr>
        <w:keepNext/>
        <w:rPr>
          <w:lang w:val="fr-FR"/>
        </w:rPr>
      </w:pPr>
      <w:r w:rsidRPr="00EF65BB">
        <w:rPr>
          <w:rStyle w:val="HideTWBExt"/>
          <w:noProof w:val="0"/>
          <w:lang w:val="fr-FR"/>
        </w:rPr>
        <w:t>&lt;DocAmend2&gt;</w:t>
      </w:r>
      <w:r w:rsidRPr="00EF65BB">
        <w:rPr>
          <w:lang w:val="fr-FR"/>
        </w:rPr>
        <w:t>Regulation (EU) No 806/2014</w:t>
      </w:r>
      <w:r w:rsidRPr="00EF65BB">
        <w:rPr>
          <w:rStyle w:val="HideTWBExt"/>
          <w:noProof w:val="0"/>
          <w:lang w:val="fr-FR"/>
        </w:rPr>
        <w:t>&lt;/DocAmend2&gt;</w:t>
      </w:r>
    </w:p>
    <w:p w14:paraId="5F7BBA91" w14:textId="77777777" w:rsidR="00884D65" w:rsidRPr="004E5F86" w:rsidRDefault="00884D65" w:rsidP="00884D65">
      <w:pPr>
        <w:rPr>
          <w:lang w:val="fr-FR"/>
        </w:rPr>
      </w:pPr>
      <w:r w:rsidRPr="004E5F86">
        <w:rPr>
          <w:rStyle w:val="HideTWBExt"/>
          <w:noProof w:val="0"/>
          <w:lang w:val="fr-FR"/>
        </w:rPr>
        <w:t>&lt;Article2&gt;</w:t>
      </w:r>
      <w:r w:rsidRPr="004E5F86">
        <w:rPr>
          <w:lang w:val="fr-FR"/>
        </w:rPr>
        <w:t>Article 74g – paragraph 3</w:t>
      </w:r>
      <w:r w:rsidRPr="004E5F8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4D65" w:rsidRPr="004E5F86" w14:paraId="335B16DF" w14:textId="77777777" w:rsidTr="00760218">
        <w:trPr>
          <w:jc w:val="center"/>
        </w:trPr>
        <w:tc>
          <w:tcPr>
            <w:tcW w:w="9752" w:type="dxa"/>
            <w:gridSpan w:val="2"/>
          </w:tcPr>
          <w:p w14:paraId="28B142C4" w14:textId="77777777" w:rsidR="00884D65" w:rsidRPr="004E5F86" w:rsidRDefault="00884D65" w:rsidP="00760218">
            <w:pPr>
              <w:keepNext/>
              <w:rPr>
                <w:lang w:val="fr-FR"/>
              </w:rPr>
            </w:pPr>
          </w:p>
        </w:tc>
      </w:tr>
      <w:tr w:rsidR="00884D65" w:rsidRPr="004E5F86" w14:paraId="54D10693" w14:textId="77777777" w:rsidTr="00760218">
        <w:trPr>
          <w:jc w:val="center"/>
        </w:trPr>
        <w:tc>
          <w:tcPr>
            <w:tcW w:w="4876" w:type="dxa"/>
            <w:hideMark/>
          </w:tcPr>
          <w:p w14:paraId="48892F4B" w14:textId="77777777" w:rsidR="00884D65" w:rsidRPr="004E5F86" w:rsidRDefault="00884D65" w:rsidP="00760218">
            <w:pPr>
              <w:pStyle w:val="ColumnHeading"/>
              <w:keepNext/>
            </w:pPr>
            <w:r w:rsidRPr="004E5F86">
              <w:t>Text proposed by the Commission</w:t>
            </w:r>
          </w:p>
        </w:tc>
        <w:tc>
          <w:tcPr>
            <w:tcW w:w="4876" w:type="dxa"/>
            <w:hideMark/>
          </w:tcPr>
          <w:p w14:paraId="51E8389F" w14:textId="77777777" w:rsidR="00884D65" w:rsidRPr="004E5F86" w:rsidRDefault="00884D65" w:rsidP="00760218">
            <w:pPr>
              <w:pStyle w:val="ColumnHeading"/>
              <w:keepNext/>
            </w:pPr>
            <w:r w:rsidRPr="004E5F86">
              <w:t>Amendment</w:t>
            </w:r>
          </w:p>
        </w:tc>
      </w:tr>
      <w:tr w:rsidR="00884D65" w:rsidRPr="004E5F86" w14:paraId="4B70BA65" w14:textId="77777777" w:rsidTr="00760218">
        <w:trPr>
          <w:jc w:val="center"/>
        </w:trPr>
        <w:tc>
          <w:tcPr>
            <w:tcW w:w="4876" w:type="dxa"/>
            <w:hideMark/>
          </w:tcPr>
          <w:p w14:paraId="71F614EF" w14:textId="77777777" w:rsidR="00884D65" w:rsidRPr="004E5F86" w:rsidRDefault="00884D65" w:rsidP="00760218">
            <w:pPr>
              <w:pStyle w:val="Normal6"/>
            </w:pPr>
            <w:r w:rsidRPr="004E5F86">
              <w:t>3.</w:t>
            </w:r>
            <w:r w:rsidRPr="004E5F86">
              <w:tab/>
              <w:t xml:space="preserve">Any expenses incurred by the use of the borrowings specified in paragraph 1 shall be borne by </w:t>
            </w:r>
            <w:r w:rsidRPr="004E5F86">
              <w:rPr>
                <w:b/>
                <w:i/>
              </w:rPr>
              <w:t>Part III of the budget of the Board and not by the Union budget or</w:t>
            </w:r>
            <w:r w:rsidRPr="004E5F86">
              <w:t xml:space="preserve"> the participating </w:t>
            </w:r>
            <w:r w:rsidRPr="004E5F86">
              <w:rPr>
                <w:b/>
                <w:i/>
              </w:rPr>
              <w:t>Member States</w:t>
            </w:r>
            <w:r w:rsidRPr="004E5F86">
              <w:t>.</w:t>
            </w:r>
          </w:p>
        </w:tc>
        <w:tc>
          <w:tcPr>
            <w:tcW w:w="4876" w:type="dxa"/>
            <w:hideMark/>
          </w:tcPr>
          <w:p w14:paraId="088E055F" w14:textId="77777777" w:rsidR="00884D65" w:rsidRPr="004E5F86" w:rsidRDefault="00884D65" w:rsidP="00760218">
            <w:pPr>
              <w:pStyle w:val="Normal6"/>
              <w:rPr>
                <w:szCs w:val="24"/>
              </w:rPr>
            </w:pPr>
            <w:r w:rsidRPr="004E5F86">
              <w:t>3.</w:t>
            </w:r>
            <w:r w:rsidRPr="004E5F86">
              <w:tab/>
              <w:t xml:space="preserve">Any expenses incurred by the use of the borrowings specified in paragraph 1 shall be borne by the participating </w:t>
            </w:r>
            <w:r w:rsidRPr="004E5F86">
              <w:rPr>
                <w:b/>
                <w:i/>
              </w:rPr>
              <w:t>DGS concerned</w:t>
            </w:r>
            <w:r w:rsidRPr="004E5F86">
              <w:t>.</w:t>
            </w:r>
          </w:p>
        </w:tc>
      </w:tr>
    </w:tbl>
    <w:p w14:paraId="3EAB86F7" w14:textId="77777777" w:rsidR="00884D65" w:rsidRPr="004E5F86" w:rsidRDefault="00884D65" w:rsidP="00884D65">
      <w:pPr>
        <w:pStyle w:val="Olang"/>
        <w:rPr>
          <w:noProof w:val="0"/>
          <w:szCs w:val="24"/>
        </w:rPr>
      </w:pPr>
      <w:r w:rsidRPr="004E5F86">
        <w:rPr>
          <w:noProof w:val="0"/>
        </w:rPr>
        <w:t xml:space="preserve">Or. </w:t>
      </w:r>
      <w:r w:rsidRPr="004E5F86">
        <w:rPr>
          <w:rStyle w:val="HideTWBExt"/>
          <w:noProof w:val="0"/>
        </w:rPr>
        <w:t>&lt;Original&gt;</w:t>
      </w:r>
      <w:r w:rsidRPr="004E5F86">
        <w:rPr>
          <w:rStyle w:val="HideTWBInt"/>
          <w:noProof w:val="0"/>
        </w:rPr>
        <w:t>{EN}</w:t>
      </w:r>
      <w:r w:rsidRPr="004E5F86">
        <w:rPr>
          <w:noProof w:val="0"/>
        </w:rPr>
        <w:t>en</w:t>
      </w:r>
      <w:r w:rsidRPr="004E5F86">
        <w:rPr>
          <w:rStyle w:val="HideTWBExt"/>
          <w:noProof w:val="0"/>
        </w:rPr>
        <w:t>&lt;/Original&gt;</w:t>
      </w:r>
    </w:p>
    <w:p w14:paraId="55657624" w14:textId="77777777" w:rsidR="00884D65" w:rsidRPr="004E5F86" w:rsidRDefault="00884D65" w:rsidP="00884D65">
      <w:r w:rsidRPr="004E5F86">
        <w:rPr>
          <w:rStyle w:val="HideTWBExt"/>
          <w:noProof w:val="0"/>
        </w:rPr>
        <w:t>&lt;/Amend&gt;&lt;/RepeatBlock-Amend&gt;</w:t>
      </w:r>
    </w:p>
    <w:p w14:paraId="307216B3" w14:textId="77777777" w:rsidR="00884D65" w:rsidRPr="004E5F86" w:rsidRDefault="00884D65" w:rsidP="00884D65"/>
    <w:p w14:paraId="24580EEC" w14:textId="77777777" w:rsidR="006F5B20" w:rsidRPr="004E5F86" w:rsidRDefault="006F5B20" w:rsidP="00884D65">
      <w:pPr>
        <w:pStyle w:val="RefProc"/>
      </w:pPr>
    </w:p>
    <w:sectPr w:rsidR="006F5B20" w:rsidRPr="004E5F86" w:rsidSect="002A133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7F76" w14:textId="77777777" w:rsidR="00B824A0" w:rsidRPr="00D05D16" w:rsidRDefault="00B824A0">
      <w:r w:rsidRPr="00D05D16">
        <w:separator/>
      </w:r>
    </w:p>
  </w:endnote>
  <w:endnote w:type="continuationSeparator" w:id="0">
    <w:p w14:paraId="500D55EA" w14:textId="77777777" w:rsidR="00B824A0" w:rsidRPr="00D05D16" w:rsidRDefault="00B824A0">
      <w:r w:rsidRPr="00D05D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A377A" w14:textId="77777777" w:rsidR="002A133A" w:rsidRPr="00884D65" w:rsidRDefault="002A133A" w:rsidP="002A133A">
    <w:pPr>
      <w:pStyle w:val="Footer"/>
      <w:rPr>
        <w:lang w:val="fr-FR"/>
      </w:rPr>
    </w:pPr>
    <w:r w:rsidRPr="00884D65">
      <w:rPr>
        <w:lang w:val="fr-FR"/>
      </w:rPr>
      <w:t>PE</w:t>
    </w:r>
    <w:r w:rsidRPr="00884D65">
      <w:rPr>
        <w:rStyle w:val="HideTWBExt"/>
        <w:lang w:val="fr-FR"/>
      </w:rPr>
      <w:t>&lt;NoPE&gt;</w:t>
    </w:r>
    <w:r w:rsidRPr="00884D65">
      <w:rPr>
        <w:lang w:val="fr-FR"/>
      </w:rPr>
      <w:t>592.334</w:t>
    </w:r>
    <w:r w:rsidRPr="00884D65">
      <w:rPr>
        <w:rStyle w:val="HideTWBExt"/>
        <w:lang w:val="fr-FR"/>
      </w:rPr>
      <w:t>&lt;/NoPE&gt;&lt;Version&gt;</w:t>
    </w:r>
    <w:r w:rsidRPr="00884D65">
      <w:rPr>
        <w:lang w:val="fr-FR"/>
      </w:rPr>
      <w:t>v02-00</w:t>
    </w:r>
    <w:r w:rsidRPr="00884D65">
      <w:rPr>
        <w:rStyle w:val="HideTWBExt"/>
        <w:lang w:val="fr-FR"/>
      </w:rPr>
      <w:t>&lt;/Version&gt;</w:t>
    </w:r>
    <w:r w:rsidRPr="00884D65">
      <w:rPr>
        <w:lang w:val="fr-FR"/>
      </w:rPr>
      <w:tab/>
    </w:r>
    <w:r>
      <w:fldChar w:fldCharType="begin"/>
    </w:r>
    <w:r w:rsidRPr="00884D65">
      <w:rPr>
        <w:lang w:val="fr-FR"/>
      </w:rPr>
      <w:instrText xml:space="preserve"> PAGE  \* MERGEFORMAT </w:instrText>
    </w:r>
    <w:r>
      <w:fldChar w:fldCharType="separate"/>
    </w:r>
    <w:r w:rsidR="00EF65BB">
      <w:rPr>
        <w:noProof/>
        <w:lang w:val="fr-FR"/>
      </w:rPr>
      <w:t>2</w:t>
    </w:r>
    <w:r>
      <w:fldChar w:fldCharType="end"/>
    </w:r>
    <w:r w:rsidRPr="00884D65">
      <w:rPr>
        <w:lang w:val="fr-FR"/>
      </w:rPr>
      <w:t>/</w:t>
    </w:r>
    <w:r w:rsidR="00B16559">
      <w:fldChar w:fldCharType="begin"/>
    </w:r>
    <w:r w:rsidR="00B16559" w:rsidRPr="00884D65">
      <w:rPr>
        <w:lang w:val="fr-FR"/>
      </w:rPr>
      <w:instrText xml:space="preserve"> NUMPAGES  \* MERGEFORMAT </w:instrText>
    </w:r>
    <w:r w:rsidR="00B16559">
      <w:fldChar w:fldCharType="separate"/>
    </w:r>
    <w:r w:rsidR="00EF65BB">
      <w:rPr>
        <w:noProof/>
        <w:lang w:val="fr-FR"/>
      </w:rPr>
      <w:t>56</w:t>
    </w:r>
    <w:r w:rsidR="00B16559">
      <w:rPr>
        <w:noProof/>
      </w:rPr>
      <w:fldChar w:fldCharType="end"/>
    </w:r>
    <w:r w:rsidRPr="00884D65">
      <w:rPr>
        <w:lang w:val="fr-FR"/>
      </w:rPr>
      <w:tab/>
    </w:r>
    <w:r w:rsidRPr="00884D65">
      <w:rPr>
        <w:rStyle w:val="HideTWBExt"/>
        <w:lang w:val="fr-FR"/>
      </w:rPr>
      <w:t>&lt;PathFdR&gt;</w:t>
    </w:r>
    <w:r w:rsidRPr="00884D65">
      <w:rPr>
        <w:lang w:val="fr-FR"/>
      </w:rPr>
      <w:t>PR\1108513EN.docx</w:t>
    </w:r>
    <w:r w:rsidRPr="00884D65">
      <w:rPr>
        <w:rStyle w:val="HideTWBExt"/>
        <w:lang w:val="fr-FR"/>
      </w:rPr>
      <w:t>&lt;/PathFdR&gt;</w:t>
    </w:r>
  </w:p>
  <w:p w14:paraId="2E153E1E" w14:textId="7FDBD9B1" w:rsidR="00B824A0" w:rsidRPr="00D05D16" w:rsidRDefault="002A133A" w:rsidP="002A133A">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97E4" w14:textId="77777777" w:rsidR="002A133A" w:rsidRDefault="002A133A" w:rsidP="002A133A">
    <w:pPr>
      <w:pStyle w:val="Footer"/>
    </w:pPr>
    <w:r w:rsidRPr="002A133A">
      <w:rPr>
        <w:rStyle w:val="HideTWBExt"/>
      </w:rPr>
      <w:t>&lt;PathFdR&gt;</w:t>
    </w:r>
    <w:r>
      <w:t>PR\1108513EN.docx</w:t>
    </w:r>
    <w:r w:rsidRPr="002A133A">
      <w:rPr>
        <w:rStyle w:val="HideTWBExt"/>
      </w:rPr>
      <w:t>&lt;/PathFdR&gt;</w:t>
    </w:r>
    <w:r>
      <w:tab/>
    </w:r>
    <w:r>
      <w:fldChar w:fldCharType="begin"/>
    </w:r>
    <w:r>
      <w:instrText xml:space="preserve"> PAGE  \* MERGEFORMAT </w:instrText>
    </w:r>
    <w:r>
      <w:fldChar w:fldCharType="separate"/>
    </w:r>
    <w:r w:rsidR="00EF65BB">
      <w:rPr>
        <w:noProof/>
      </w:rPr>
      <w:t>21</w:t>
    </w:r>
    <w:r>
      <w:fldChar w:fldCharType="end"/>
    </w:r>
    <w:r>
      <w:t>/</w:t>
    </w:r>
    <w:fldSimple w:instr=" NUMPAGES  \* MERGEFORMAT ">
      <w:r w:rsidR="00EF65BB">
        <w:rPr>
          <w:noProof/>
        </w:rPr>
        <w:t>56</w:t>
      </w:r>
    </w:fldSimple>
    <w:r>
      <w:tab/>
      <w:t>PE</w:t>
    </w:r>
    <w:r w:rsidRPr="002A133A">
      <w:rPr>
        <w:rStyle w:val="HideTWBExt"/>
      </w:rPr>
      <w:t>&lt;NoPE&gt;</w:t>
    </w:r>
    <w:r>
      <w:t>592.334</w:t>
    </w:r>
    <w:r w:rsidRPr="002A133A">
      <w:rPr>
        <w:rStyle w:val="HideTWBExt"/>
      </w:rPr>
      <w:t>&lt;/NoPE&gt;&lt;Version&gt;</w:t>
    </w:r>
    <w:r>
      <w:t>v02-00</w:t>
    </w:r>
    <w:r w:rsidRPr="002A133A">
      <w:rPr>
        <w:rStyle w:val="HideTWBExt"/>
      </w:rPr>
      <w:t>&lt;/Version&gt;</w:t>
    </w:r>
  </w:p>
  <w:p w14:paraId="310A8E82" w14:textId="7B54931E" w:rsidR="00B824A0" w:rsidRPr="00D05D16" w:rsidRDefault="002A133A" w:rsidP="002A133A">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DEE3" w14:textId="77777777" w:rsidR="002A133A" w:rsidRDefault="002A133A" w:rsidP="002A133A">
    <w:pPr>
      <w:pStyle w:val="Footer"/>
    </w:pPr>
    <w:r w:rsidRPr="002A133A">
      <w:rPr>
        <w:rStyle w:val="HideTWBExt"/>
      </w:rPr>
      <w:t>&lt;PathFdR&gt;</w:t>
    </w:r>
    <w:r>
      <w:t>PR\1108513EN.docx</w:t>
    </w:r>
    <w:r w:rsidRPr="002A133A">
      <w:rPr>
        <w:rStyle w:val="HideTWBExt"/>
      </w:rPr>
      <w:t>&lt;/PathFdR&gt;</w:t>
    </w:r>
    <w:r>
      <w:tab/>
    </w:r>
    <w:r>
      <w:tab/>
      <w:t>PE</w:t>
    </w:r>
    <w:r w:rsidRPr="002A133A">
      <w:rPr>
        <w:rStyle w:val="HideTWBExt"/>
      </w:rPr>
      <w:t>&lt;NoPE&gt;</w:t>
    </w:r>
    <w:r>
      <w:t>592.334</w:t>
    </w:r>
    <w:r w:rsidRPr="002A133A">
      <w:rPr>
        <w:rStyle w:val="HideTWBExt"/>
      </w:rPr>
      <w:t>&lt;/NoPE&gt;&lt;Version&gt;</w:t>
    </w:r>
    <w:r>
      <w:t>v02-00</w:t>
    </w:r>
    <w:r w:rsidRPr="002A133A">
      <w:rPr>
        <w:rStyle w:val="HideTWBExt"/>
      </w:rPr>
      <w:t>&lt;/Version&gt;</w:t>
    </w:r>
  </w:p>
  <w:p w14:paraId="70120AA5" w14:textId="71E25587" w:rsidR="00B824A0" w:rsidRPr="00D05D16" w:rsidRDefault="002A133A" w:rsidP="002A133A">
    <w:pPr>
      <w:pStyle w:val="Footer2"/>
      <w:tabs>
        <w:tab w:val="center" w:pos="4535"/>
      </w:tabs>
    </w:pPr>
    <w:r>
      <w:t>EN</w:t>
    </w:r>
    <w:r>
      <w:tab/>
    </w:r>
    <w:r w:rsidRPr="002A133A">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7AD4C" w14:textId="77777777" w:rsidR="00B824A0" w:rsidRPr="00D05D16" w:rsidRDefault="00B824A0">
      <w:r w:rsidRPr="00D05D16">
        <w:separator/>
      </w:r>
    </w:p>
  </w:footnote>
  <w:footnote w:type="continuationSeparator" w:id="0">
    <w:p w14:paraId="2EACDF2B" w14:textId="77777777" w:rsidR="00B824A0" w:rsidRPr="00D05D16" w:rsidRDefault="00B824A0">
      <w:r w:rsidRPr="00D05D16">
        <w:continuationSeparator/>
      </w:r>
    </w:p>
  </w:footnote>
  <w:footnote w:id="1">
    <w:p w14:paraId="23DD9FC7" w14:textId="77777777" w:rsidR="00884D65" w:rsidRPr="00FB2548" w:rsidRDefault="00884D65" w:rsidP="00884D65">
      <w:pPr>
        <w:pStyle w:val="FootnoteText"/>
      </w:pPr>
      <w:r>
        <w:rPr>
          <w:rStyle w:val="FootnoteReference"/>
        </w:rPr>
        <w:footnoteRef/>
      </w:r>
      <w:r>
        <w:t xml:space="preserve"> </w:t>
      </w:r>
      <w:r w:rsidRPr="002F221A">
        <w:t>OJ C 177, 18.5.2016, p. 21</w:t>
      </w:r>
      <w:r>
        <w:t>.</w:t>
      </w:r>
    </w:p>
  </w:footnote>
  <w:footnote w:id="2">
    <w:p w14:paraId="08476B77" w14:textId="77777777" w:rsidR="00884D65" w:rsidRPr="00C55251" w:rsidRDefault="00884D65" w:rsidP="00884D65">
      <w:pPr>
        <w:pStyle w:val="FootnoteText"/>
      </w:pPr>
      <w:r w:rsidRPr="00C55251">
        <w:rPr>
          <w:rStyle w:val="FootnoteReference"/>
        </w:rPr>
        <w:footnoteRef/>
      </w:r>
      <w:r w:rsidRPr="00C55251">
        <w:t xml:space="preserve"> OJ C </w:t>
      </w:r>
      <w:r>
        <w:t>…</w:t>
      </w:r>
      <w:r w:rsidRPr="00C5525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90C3" w14:textId="77777777" w:rsidR="002A133A" w:rsidRDefault="002A1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A327" w14:textId="77777777" w:rsidR="002A133A" w:rsidRDefault="002A1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C24F" w14:textId="77777777" w:rsidR="002A133A" w:rsidRDefault="002A1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CopyToNetwork" w:val="-1"/>
    <w:docVar w:name="DOCMNU" w:val=" 1"/>
    <w:docVar w:name="EPSTATMNU" w:val=" 1"/>
    <w:docVar w:name="INSTITUTIONSMNU" w:val=" 2"/>
    <w:docVar w:name="JURI1MNU" w:val=" 2"/>
    <w:docVar w:name="JURI2MNU" w:val=" 2"/>
    <w:docVar w:name="LastEditedSection" w:val=" 1"/>
    <w:docVar w:name="OFSTATMNU" w:val=" 1"/>
    <w:docVar w:name="OTHERSTATMNU" w:val=" 1"/>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278746 HideTWBExt;}{\*\cs16 \additive \v\cf15 \spriority0 \styrsid16278746 HideTWBInt;}{\s17\ql \li0\ri0\sa120\nowidctlpar\wrapdefault\aspalpha\aspnum\faauto\adjustright\rin0\lin0\itap0 _x000d__x000a_\rtlch\fcs1 \af0\afs20\alang1025 \ltrch\fcs0 \fs24\lang2057\langfe2057\cgrid\langnp2057\langfenp2057 \sbasedon0 \snext17 \slink18 \spriority0 \styrsid16278746 Normal6;}{\*\cs18 \additive \fs24 \slink17 \slocked \spriority0 \styrsid16278746 Normal6 Char;}{_x000d__x000a_\s19\ql \li0\ri0\nowidctlpar\wrapdefault\aspalpha\aspnum\faauto\adjustright\rin0\lin0\itap0 \rtlch\fcs1 \af0\afs20\alang1025 \ltrch\fcs0 \b\fs24\lang2057\langfe2057\cgrid\langnp2057\langfenp2057 \sbasedon0 \snext19 \slink20 \spriority0 \styrsid16278746 _x000d__x000a_NormalBold;}{\*\cs20 \additive \b\fs24 \slink19 \slocked \spriority0 \styrsid16278746 NormalBold Char;}{\s21\ql \li0\ri0\sb240\nowidctlpar\wrapdefault\aspalpha\aspnum\faauto\adjustright\rin0\lin0\itap0 \rtlch\fcs1 \af0\afs20\alang1025 \ltrch\fcs0 _x000d__x000a_\i\fs24\lang2057\langfe2057\cgrid\langnp2057\langfenp2057 \sbasedon0 \snext21 \spriority0 \styrsid16278746 Normal12Italic;}{\s22\qc \li0\ri0\sb240\nowidctlpar\wrapdefault\aspalpha\aspnum\faauto\adjustright\rin0\lin0\itap0 \rtlch\fcs1 \af0\afs20\alang1025 _x000d__x000a_\ltrch\fcs0 \i\fs24\lang2057\langfe2057\cgrid\langnp2057\langfenp2057 \sbasedon0 \snext22 \spriority0 \styrsid16278746 CrossRef;}{\s23\qc \li0\ri0\sb240\keepn\nowidctlpar\wrapdefault\aspalpha\aspnum\faauto\adjustright\rin0\lin0\itap0 \rtlch\fcs1 _x000d__x000a_\af0\afs20\alang1025 \ltrch\fcs0 \i\fs24\lang2057\langfe2057\cgrid\langnp2057\langfenp2057 \sbasedon0 \snext0 \spriority0 \styrsid16278746 JustificationTitle;}{_x000d__x000a_\s24\qr \li0\ri0\sb240\sa240\nowidctlpar\wrapdefault\aspalpha\aspnum\faauto\adjustright\rin0\lin0\itap0 \rtlch\fcs1 \af0\afs20\alang1025 \ltrch\fcs0 \fs24\lang1024\langfe1024\cgrid\noproof\langnp2057\langfenp2057 _x000d__x000a_\sbasedon0 \snext24 \spriority0 \styrsid16278746 Olang;}{\s25\qc \li0\ri0\sa240\nowidctlpar\wrapdefault\aspalpha\aspnum\faauto\adjustright\rin0\lin0\itap0 \rtlch\fcs1 \af0\afs20\alang1025 \ltrch\fcs0 _x000d__x000a_\i\fs24\lang2057\langfe2057\cgrid\langnp2057\langfenp2057 \sbasedon0 \snext25 \spriority0 \styrsid1627874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278746 AMNumberTabs;}{\s27\ql \li0\ri0\sb240\nowidctlpar\wrapdefault\aspalpha\aspnum\faauto\adjustright\rin0\lin0\itap0 \rtlch\fcs1 _x000d__x000a_\af0\afs20\alang1025 \ltrch\fcs0 \b\fs24\lang2057\langfe2057\cgrid\langnp2057\langfenp2057 \sbasedon0 \snext27 \spriority0 \styrsid16278746 NormalBold12b;}}{\*\rsidtbl \rsid24658\rsid735077\rsid2892074\rsid4666813\rsid4796320\rsid6641733\rsid9636012_x000d__x000a_\rsid11215221\rsid12154954\rsid14424199\rsid15204470\rsid15285974\rsid15950462\rsid16278746\rsid16324206\rsid16662270}{\mmathPr\mmathFont34\mbrkBin0\mbrkBinSub0\msmallFrac0\mdispDef1\mlMargin0\mrMargin0\mdefJc1\mwrapIndent1440\mintLim0\mnaryLim1}{\info_x000d__x000a_{\author DAHLI Silke}{\operator DAHLI Silke}{\creatim\yr2016\mo10\dy20\hr14\min59}{\revtim\yr2016\mo10\dy20\hr14\min59}{\version1}{\edmins0}{\nofpages1}{\nofwords56}{\nofchars644}{\*\company European Parliament}{\nofcharsws647}{\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278746\utinl \fet0{\*\wgrffmtfilter 013f}\ilfomacatclnup0{\*\template C:\\Users\\sdahli\\AppData\\Local\\Temp\\Blank1.dot}{\*\ftnsep \ltrpar \pard\plain \ltrpar_x000d__x000a_\ql \li0\ri0\widctlpar\wrapdefault\aspalpha\aspnum\faauto\adjustright\rin0\lin0\itap0 \rtlch\fcs1 \af0\afs20\alang1025 \ltrch\fcs0 \fs24\lang2057\langfe2057\cgrid\langnp2057\langfenp2057 {\rtlch\fcs1 \af0 \ltrch\fcs0 \insrsid4796320 \chftnsep _x000d__x000a_\par }}{\*\ftnsepc \ltrpar \pard\plain \ltrpar\ql \li0\ri0\widctlpar\wrapdefault\aspalpha\aspnum\faauto\adjustright\rin0\lin0\itap0 \rtlch\fcs1 \af0\afs20\alang1025 \ltrch\fcs0 \fs24\lang2057\langfe2057\cgrid\langnp2057\langfenp2057 {\rtlch\fcs1 \af0 _x000d__x000a_\ltrch\fcs0 \insrsid4796320 \chftnsepc _x000d__x000a_\par }}{\*\aftnsep \ltrpar \pard\plain \ltrpar\ql \li0\ri0\widctlpar\wrapdefault\aspalpha\aspnum\faauto\adjustright\rin0\lin0\itap0 \rtlch\fcs1 \af0\afs20\alang1025 \ltrch\fcs0 \fs24\lang2057\langfe2057\cgrid\langnp2057\langfenp2057 {\rtlch\fcs1 \af0 _x000d__x000a_\ltrch\fcs0 \insrsid4796320 \chftnsep _x000d__x000a_\par }}{\*\aftnsepc \ltrpar \pard\plain \ltrpar\ql \li0\ri0\widctlpar\wrapdefault\aspalpha\aspnum\faauto\adjustright\rin0\lin0\itap0 \rtlch\fcs1 \af0\afs20\alang1025 \ltrch\fcs0 \fs24\lang2057\langfe2057\cgrid\langnp2057\langfenp2057 {\rtlch\fcs1 \af0 _x000d__x000a_\ltrch\fcs0 \insrsid47963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278746 \rtlch\fcs1 \af0\afs20\alang1025 \ltrch\fcs0 \b\fs24\lang2057\langfe2057\cgrid\langnp2057\langfenp2057 {\rtlch\fcs1 \af0 \ltrch\fcs0 \cs15\b0\v\f1\fs20\cf9\insrsid16278746\charrsid14295158 {\*\bkmkstart restart}&lt;Amend&gt;}{_x000d__x000a_\rtlch\fcs1 \af0 \ltrch\fcs0 \insrsid16278746\charrsid14295158 Amendment\tab \tab }{\rtlch\fcs1 \af0 \ltrch\fcs0 \cs15\b0\v\f1\fs20\cf9\insrsid16278746\charrsid14295158 &lt;NumAm&gt;}{\rtlch\fcs1 \af0 \ltrch\fcs0 \insrsid16278746\charrsid14295158 #}{_x000d__x000a_\rtlch\fcs1 \af0 \ltrch\fcs0 \cs16\v\cf15\insrsid16278746\charrsid14295158 ENMIENDA@NRAM@}{\rtlch\fcs1 \af0 \ltrch\fcs0 \insrsid16278746\charrsid14295158 #}{\rtlch\fcs1 \af0 \ltrch\fcs0 \cs15\b0\v\f1\fs20\cf9\insrsid16278746\charrsid14295158 &lt;/NumAm&gt;}{_x000d__x000a_\rtlch\fcs1 \af0 \ltrch\fcs0 \insrsid16278746\charrsid14295158 _x000d__x000a_\par }\pard\plain \ltrpar\s27\ql \li0\ri0\sb240\keepn\nowidctlpar\wrapdefault\aspalpha\aspnum\faauto\adjustright\rin0\lin0\itap0\pararsid16278746 \rtlch\fcs1 \af0\afs20\alang1025 \ltrch\fcs0 \b\fs24\lang2057\langfe2057\cgrid\langnp2057\langfenp2057 {_x000d__x000a_\rtlch\fcs1 \af0 \ltrch\fcs0 \cs15\b0\v\f1\fs20\cf9\insrsid16278746\charrsid14295158 &lt;DocAmend&gt;}{\rtlch\fcs1 \af0 \ltrch\fcs0 \insrsid16278746\charrsid14295158 Proposal for a #}{\rtlch\fcs1 \af0 \ltrch\fcs0 \cs16\v\cf15\insrsid16278746\charrsid14295158 _x000d__x000a_MNU[DOC1][DOC2][DOC3]@DOCMSG@DOCMNU}{\rtlch\fcs1 \af0 \ltrch\fcs0 \insrsid16278746\charrsid14295158 ##}{\rtlch\fcs1 \af0 \ltrch\fcs0 \cs16\v\cf15\insrsid16278746\charrsid14295158 MNU[AMACTYES][NOTAPP]@CHOICE@AMACTMNU}{\rtlch\fcs1 \af0 \ltrch\fcs0 _x000d__x000a_\insrsid16278746\charrsid14295158 #}{\rtlch\fcs1 \af0 \ltrch\fcs0 \cs15\b0\v\f1\fs20\cf9\insrsid16278746\charrsid14295158 &lt;/DocAmend&gt;}{\rtlch\fcs1 \af0 \ltrch\fcs0 \insrsid16278746\charrsid14295158 _x000d__x000a_\par }\pard\plain \ltrpar\s19\ql \li0\ri0\keepn\nowidctlpar\wrapdefault\aspalpha\aspnum\faauto\adjustright\rin0\lin0\itap0\pararsid16278746 \rtlch\fcs1 \af0\afs20\alang1025 \ltrch\fcs0 \b\fs24\lang2057\langfe2057\cgrid\langnp2057\langfenp2057 {\rtlch\fcs1 _x000d__x000a_\af0 \ltrch\fcs0 \cs15\b0\v\f1\fs20\cf9\insrsid16278746\charrsid14295158 &lt;Article&gt;}{\rtlch\fcs1 \af0 \ltrch\fcs0 \insrsid16278746\charrsid14295158 #}{\rtlch\fcs1 \af0 \ltrch\fcs0 \cs16\v\cf15\insrsid16278746\charrsid14295158 _x000d__x000a_MNU[AMACTPARTYES][AMACTPARTNO]@CHOICE@AMACTMNU}{\rtlch\fcs1 \af0 \ltrch\fcs0 \insrsid16278746\charrsid14295158 #}{\rtlch\fcs1 \af0 \ltrch\fcs0 \cs15\b0\v\f1\fs20\cf9\insrsid16278746\charrsid14295158 &lt;/Article&gt;}{\rtlch\fcs1 \af0 \ltrch\fcs0 _x000d__x000a_\insrsid16278746\charrsid14295158 _x000d__x000a_\par }\pard\plain \ltrpar\ql \li0\ri0\keepn\widctlpar\wrapdefault\aspalpha\aspnum\faauto\adjustright\rin0\lin0\itap0\pararsid16278746 \rtlch\fcs1 \af0\afs20\alang1025 \ltrch\fcs0 \fs24\lang2057\langfe2057\cgrid\langnp2057\langfenp2057 {\rtlch\fcs1 \af0 _x000d__x000a_\ltrch\fcs0 \cs15\v\f1\fs20\cf9\insrsid16278746\charrsid14295158 &lt;DocAmend2&gt;&lt;OptDel&gt;}{\rtlch\fcs1 \af0 \ltrch\fcs0 \insrsid16278746\charrsid14295158 #}{\rtlch\fcs1 \af0 \ltrch\fcs0 \cs16\v\cf15\insrsid16278746\charrsid14295158 _x000d__x000a_MNU[OPTNRACTYES][NOTAPP]@CHOICE@AMACTMNU}{\rtlch\fcs1 \af0 \ltrch\fcs0 \insrsid16278746\charrsid14295158 #}{\rtlch\fcs1 \af0 \ltrch\fcs0 \cs15\v\f1\fs20\cf9\insrsid16278746\charrsid14295158 &lt;/OptDel&gt;&lt;/DocAmend2&gt;}{\rtlch\fcs1 \af0 \ltrch\fcs0 _x000d__x000a_\insrsid16278746\charrsid14295158 _x000d__x000a_\par }\pard \ltrpar\ql \li0\ri0\widctlpar\wrapdefault\aspalpha\aspnum\faauto\adjustright\rin0\lin0\itap0\pararsid16278746 {\rtlch\fcs1 \af0 \ltrch\fcs0 \cs15\v\f1\fs20\cf9\insrsid16278746\charrsid14295158 &lt;Article2&gt;&lt;OptDel&gt;}{\rtlch\fcs1 \af0 \ltrch\fcs0 _x000d__x000a_\insrsid16278746\charrsid14295158 #}{\rtlch\fcs1 \af0 \ltrch\fcs0 \cs16\v\cf15\insrsid16278746\charrsid14295158 MNU[OPTACTPARTYES][NOTAPP]@CHOICE@AMACTMNU}{\rtlch\fcs1 \af0 \ltrch\fcs0 \insrsid16278746\charrsid14295158 #}{\rtlch\fcs1 \af0 \ltrch\fcs0 _x000d__x000a_\cs15\v\f1\fs20\cf9\insrsid16278746\charrsid14295158 &lt;/OptDel&gt;&lt;/Article2&gt;}{\rtlch\fcs1 \af0 \ltrch\fcs0 \insrsid16278746\charrsid1429515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6278746\charrsid14295158 _x000d__x000a_\cell }\pard \ltrpar\ql \li0\ri0\widctlpar\intbl\wrapdefault\aspalpha\aspnum\faauto\adjustright\rin0\lin0 {\rtlch\fcs1 \af0 \ltrch\fcs0 \insrsid16278746\charrsid14295158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15216 \rtlch\fcs1 \af0\afs20\alang1025 \ltrch\fcs0 \i\fs24\lang2057\langfe2057\cgrid\langnp2057\langfenp2057 {_x000d__x000a_\rtlch\fcs1 \af0 \ltrch\fcs0 \insrsid16278746\charrsid14295158 #}{\rtlch\fcs1 \af0 \ltrch\fcs0 \cs16\v\cf15\insrsid16278746\charrsid14295158 MNU[OPTLEFTAMACT][LEFTPROP]@CHOICE@AMACTMNU}{\rtlch\fcs1 \af0 \ltrch\fcs0 \insrsid16278746\charrsid14295158 #_x000d__x000a_\cell Amendment\cell }\pard\plain \ltrpar\ql \li0\ri0\widctlpar\intbl\wrapdefault\aspalpha\aspnum\faauto\adjustright\rin0\lin0 \rtlch\fcs1 \af0\afs20\alang1025 \ltrch\fcs0 \fs24\lang2057\langfe2057\cgrid\langnp2057\langfenp2057 {\rtlch\fcs1 \af0 _x000d__x000a_\ltrch\fcs0 \insrsid16278746\charrsid14295158 \trowd \ltrrow\ts11\trqc\trgaph340\trleft-340\trftsWidth3\trwWidth9752\trftsWidthB3\trftsWidthA3\trpaddl340\trpaddr340\trpaddfl3\trpaddfr3\tblrsid2517430\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6278746\charrsid14295158 ##\cell ##}{\rtlch\fcs1 \af0\afs24 \ltrch\fcs0 \insrsid16278746\charrsid14295158 \cell }\pard\plain \ltrpar\ql \li0\ri0\widctlpar\intbl\wrapdefault\aspalpha\aspnum\faauto\adjustright\rin0\lin0 \rtlch\fcs1 _x000d__x000a_\af0\afs20\alang1025 \ltrch\fcs0 \fs24\lang2057\langfe2057\cgrid\langnp2057\langfenp2057 {\rtlch\fcs1 \af0 \ltrch\fcs0 \insrsid16278746\charrsid14295158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278746 \rtlch\fcs1 \af0\afs20\alang1025 \ltrch\fcs0 \fs24\lang1024\langfe1024\cgrid\noproof\langnp2057\langfenp2057 {\rtlch\fcs1 \af0 _x000d__x000a_\ltrch\fcs0 \noproof0\insrsid16278746\charrsid14295158 Or. }{\rtlch\fcs1 \af0 \ltrch\fcs0 \cs15\v\f1\fs20\cf9\noproof0\insrsid16278746\charrsid14295158 &lt;Original&gt;}{\rtlch\fcs1 \af0 \ltrch\fcs0 \noproof0\insrsid16278746\charrsid14295158 #}{\rtlch\fcs1 _x000d__x000a_\af0 \ltrch\fcs0 \cs16\v\cf15\noproof0\insrsid16278746\charrsid14295158 MNU[ORLANGONE][ORLANGMORE]@CHOICE@ORLANGMNU}{\rtlch\fcs1 \af0 \ltrch\fcs0 \noproof0\insrsid16278746\charrsid14295158 #}{\rtlch\fcs1 \af0 \ltrch\fcs0 _x000d__x000a_\cs15\v\f1\fs20\cf9\noproof0\insrsid16278746\charrsid14295158 &lt;/Original&gt;}{\rtlch\fcs1 \af0 \ltrch\fcs0 \noproof0\insrsid16278746\charrsid14295158 _x000d__x000a_\par }\pard\plain \ltrpar\s22\qc \li0\ri0\sb240\nowidctlpar\wrapdefault\aspalpha\aspnum\faauto\adjustright\rin0\lin0\itap0\pararsid16278746 \rtlch\fcs1 \af0\afs20\alang1025 \ltrch\fcs0 \i\fs24\lang2057\langfe2057\cgrid\langnp2057\langfenp2057 {\rtlch\fcs1 _x000d__x000a_\af0 \ltrch\fcs0 \cs15\i0\v\f1\fs20\cf9\insrsid16278746\charrsid14295158 &lt;OptDel&gt;}{\rtlch\fcs1 \af0 \ltrch\fcs0 \insrsid16278746\charrsid14295158 #}{\rtlch\fcs1 \af0 \ltrch\fcs0 \cs16\v\cf15\insrsid16278746\charrsid14295158 _x000d__x000a_MNU[CROSSREFNO][CROSSREFYES]@CHOICE@}{\rtlch\fcs1 \af0 \ltrch\fcs0 \insrsid16278746\charrsid14295158 #}{\rtlch\fcs1 \af0 \ltrch\fcs0 \cs15\i0\v\f1\fs20\cf9\insrsid16278746\charrsid14295158 &lt;/OptDel&gt;}{\rtlch\fcs1 \af0 \ltrch\fcs0 _x000d__x000a_\insrsid16278746\charrsid14295158 _x000d__x000a_\par }\pard\plain \ltrpar\s23\qc \li0\ri0\sb240\keepn\nowidctlpar\wrapdefault\aspalpha\aspnum\faauto\adjustright\rin0\lin0\itap0\pararsid16278746 \rtlch\fcs1 \af0\afs20\alang1025 \ltrch\fcs0 \i\fs24\lang2057\langfe2057\cgrid\langnp2057\langfenp2057 {_x000d__x000a_\rtlch\fcs1 \af0 \ltrch\fcs0 \cs15\i0\v\f1\fs20\cf9\insrsid16278746\charrsid14295158 &lt;TitreJust&gt;}{\rtlch\fcs1 \af0 \ltrch\fcs0 \insrsid16278746\charrsid14295158 Justification}{\rtlch\fcs1 \af0 \ltrch\fcs0 _x000d__x000a_\cs15\i0\v\f1\fs20\cf9\insrsid16278746\charrsid14295158 &lt;/TitreJust&gt;}{\rtlch\fcs1 \af0 \ltrch\fcs0 \insrsid16278746\charrsid14295158 _x000d__x000a_\par }\pard\plain \ltrpar\s21\ql \li0\ri0\sb240\nowidctlpar\wrapdefault\aspalpha\aspnum\faauto\adjustright\rin0\lin0\itap0\pararsid16278746 \rtlch\fcs1 \af0\afs20\alang1025 \ltrch\fcs0 \i\fs24\lang2057\langfe2057\cgrid\langnp2057\langfenp2057 {\rtlch\fcs1 _x000d__x000a_\af0 \ltrch\fcs0 \cs15\i0\v\f1\fs20\cf9\insrsid16278746\charrsid14295158 &lt;OptDelPrev&gt;}{\rtlch\fcs1 \af0 \ltrch\fcs0 \insrsid16278746\charrsid14295158 #}{\rtlch\fcs1 \af0 \ltrch\fcs0 \cs16\v\cf15\insrsid16278746\charrsid14295158 _x000d__x000a_MNU[TEXTJUSTYES][TEXTJUSTNO]@CHOICE@}{\rtlch\fcs1 \af0 \ltrch\fcs0 \insrsid16278746\charrsid14295158 #}{\rtlch\fcs1 \af0 \ltrch\fcs0 \cs15\i0\v\f1\fs20\cf9\insrsid16278746\charrsid14295158 &lt;/OptDelPrev&gt;}{\rtlch\fcs1 \af0 \ltrch\fcs0 _x000d__x000a_\insrsid16278746\charrsid14295158 _x000d__x000a_\par }\pard\plain \ltrpar\ql \li0\ri0\widctlpar\wrapdefault\aspalpha\aspnum\faauto\adjustright\rin0\lin0\itap0\pararsid16278746 \rtlch\fcs1 \af0\afs20\alang1025 \ltrch\fcs0 \fs24\lang2057\langfe2057\cgrid\langnp2057\langfenp2057 {\rtlch\fcs1 \af0 \ltrch\fcs0 _x000d__x000a_\cs15\v\f1\fs20\cf9\insrsid16278746\charrsid1429515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c_x000d__x000a_35cdd12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08"/>
    <w:docVar w:name="TXTAUTHOR" w:val="Esther de Lange"/>
    <w:docVar w:name="TXTLANGUE" w:val="EN"/>
    <w:docVar w:name="TXTLANGUEMIN" w:val="en"/>
    <w:docVar w:name="TXTNRC" w:val="0371"/>
    <w:docVar w:name="TXTNRCOD" w:val="2015/0270"/>
    <w:docVar w:name="TXTNRCOM" w:val="("/>
    <w:docVar w:name="TXTNRPE" w:val="592.334"/>
    <w:docVar w:name="TXTPEorAP" w:val="PE"/>
    <w:docVar w:name="TXTROUTE" w:val="PR\1108513EN.docx"/>
    <w:docVar w:name="TXTTITLE" w:val="xxx"/>
    <w:docVar w:name="TXTVERSION" w:val="02-00"/>
  </w:docVars>
  <w:rsids>
    <w:rsidRoot w:val="00DA2076"/>
    <w:rsid w:val="00011AAB"/>
    <w:rsid w:val="00012351"/>
    <w:rsid w:val="00084E89"/>
    <w:rsid w:val="000C4FDA"/>
    <w:rsid w:val="000F1096"/>
    <w:rsid w:val="00111649"/>
    <w:rsid w:val="00142215"/>
    <w:rsid w:val="00147ED2"/>
    <w:rsid w:val="001767E2"/>
    <w:rsid w:val="00187008"/>
    <w:rsid w:val="001C5592"/>
    <w:rsid w:val="001C5B44"/>
    <w:rsid w:val="001C6FFC"/>
    <w:rsid w:val="001D6FD0"/>
    <w:rsid w:val="00212B84"/>
    <w:rsid w:val="002346B0"/>
    <w:rsid w:val="002667C3"/>
    <w:rsid w:val="002669B6"/>
    <w:rsid w:val="00267BD5"/>
    <w:rsid w:val="00290BED"/>
    <w:rsid w:val="002A133A"/>
    <w:rsid w:val="002F221A"/>
    <w:rsid w:val="002F40BB"/>
    <w:rsid w:val="002F4B02"/>
    <w:rsid w:val="00323EF8"/>
    <w:rsid w:val="00342344"/>
    <w:rsid w:val="00370AC3"/>
    <w:rsid w:val="003C2068"/>
    <w:rsid w:val="003C37CF"/>
    <w:rsid w:val="003D0C32"/>
    <w:rsid w:val="004100B1"/>
    <w:rsid w:val="0041279C"/>
    <w:rsid w:val="0044453D"/>
    <w:rsid w:val="00461601"/>
    <w:rsid w:val="00475C6E"/>
    <w:rsid w:val="00484F54"/>
    <w:rsid w:val="0049517D"/>
    <w:rsid w:val="004C0915"/>
    <w:rsid w:val="004D424E"/>
    <w:rsid w:val="004E42C8"/>
    <w:rsid w:val="004E5F86"/>
    <w:rsid w:val="0051271F"/>
    <w:rsid w:val="00521F46"/>
    <w:rsid w:val="00551123"/>
    <w:rsid w:val="00570A6A"/>
    <w:rsid w:val="00572CB3"/>
    <w:rsid w:val="00586E50"/>
    <w:rsid w:val="005C26B9"/>
    <w:rsid w:val="005D1A99"/>
    <w:rsid w:val="005D7609"/>
    <w:rsid w:val="005D7EE8"/>
    <w:rsid w:val="00622BDB"/>
    <w:rsid w:val="006F5B20"/>
    <w:rsid w:val="006F7907"/>
    <w:rsid w:val="00743189"/>
    <w:rsid w:val="00782653"/>
    <w:rsid w:val="007932B3"/>
    <w:rsid w:val="00793EA9"/>
    <w:rsid w:val="007B06E6"/>
    <w:rsid w:val="007B12E5"/>
    <w:rsid w:val="007B1328"/>
    <w:rsid w:val="007D6F68"/>
    <w:rsid w:val="007D7057"/>
    <w:rsid w:val="008633CC"/>
    <w:rsid w:val="00865190"/>
    <w:rsid w:val="00871970"/>
    <w:rsid w:val="008719B9"/>
    <w:rsid w:val="00884D65"/>
    <w:rsid w:val="00894ECE"/>
    <w:rsid w:val="00896BB4"/>
    <w:rsid w:val="008A7FB8"/>
    <w:rsid w:val="008B2EA5"/>
    <w:rsid w:val="009022B8"/>
    <w:rsid w:val="009042D3"/>
    <w:rsid w:val="00917CC4"/>
    <w:rsid w:val="009252D8"/>
    <w:rsid w:val="00932C68"/>
    <w:rsid w:val="00952233"/>
    <w:rsid w:val="009763DA"/>
    <w:rsid w:val="009B4B93"/>
    <w:rsid w:val="009B55D8"/>
    <w:rsid w:val="009F13A6"/>
    <w:rsid w:val="009F24BE"/>
    <w:rsid w:val="009F6C2F"/>
    <w:rsid w:val="00A22533"/>
    <w:rsid w:val="00A26F46"/>
    <w:rsid w:val="00A34FD3"/>
    <w:rsid w:val="00A36929"/>
    <w:rsid w:val="00A573A6"/>
    <w:rsid w:val="00A676EF"/>
    <w:rsid w:val="00A873DF"/>
    <w:rsid w:val="00AA35B0"/>
    <w:rsid w:val="00AD18C8"/>
    <w:rsid w:val="00AD7FA6"/>
    <w:rsid w:val="00AE4643"/>
    <w:rsid w:val="00AF0416"/>
    <w:rsid w:val="00B0329C"/>
    <w:rsid w:val="00B10CB4"/>
    <w:rsid w:val="00B16559"/>
    <w:rsid w:val="00B23B72"/>
    <w:rsid w:val="00B267B8"/>
    <w:rsid w:val="00B42702"/>
    <w:rsid w:val="00B645D8"/>
    <w:rsid w:val="00B824A0"/>
    <w:rsid w:val="00B85407"/>
    <w:rsid w:val="00B95702"/>
    <w:rsid w:val="00BB5924"/>
    <w:rsid w:val="00BC6489"/>
    <w:rsid w:val="00BD480C"/>
    <w:rsid w:val="00C73602"/>
    <w:rsid w:val="00C9246C"/>
    <w:rsid w:val="00CF17D3"/>
    <w:rsid w:val="00CF60C8"/>
    <w:rsid w:val="00D05D16"/>
    <w:rsid w:val="00D1087A"/>
    <w:rsid w:val="00D32924"/>
    <w:rsid w:val="00D503A3"/>
    <w:rsid w:val="00D60CB4"/>
    <w:rsid w:val="00D92C73"/>
    <w:rsid w:val="00DA2076"/>
    <w:rsid w:val="00DA6ED0"/>
    <w:rsid w:val="00DB2FC0"/>
    <w:rsid w:val="00DC3177"/>
    <w:rsid w:val="00DC5011"/>
    <w:rsid w:val="00DE52A9"/>
    <w:rsid w:val="00E171B6"/>
    <w:rsid w:val="00E26D33"/>
    <w:rsid w:val="00EB1753"/>
    <w:rsid w:val="00EB6CFF"/>
    <w:rsid w:val="00EE2898"/>
    <w:rsid w:val="00EF65BB"/>
    <w:rsid w:val="00F26070"/>
    <w:rsid w:val="00F53C68"/>
    <w:rsid w:val="00F67610"/>
    <w:rsid w:val="00F904AE"/>
    <w:rsid w:val="00F934F8"/>
    <w:rsid w:val="00FB1DA9"/>
    <w:rsid w:val="00FB52FE"/>
    <w:rsid w:val="00FC0A34"/>
    <w:rsid w:val="00FD1DEF"/>
    <w:rsid w:val="00FD4152"/>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B39F7A"/>
  <w15:chartTrackingRefBased/>
  <w15:docId w15:val="{0E258DDD-98B9-482A-AC05-E8BA926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6F5B20"/>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locked/>
    <w:rsid w:val="006F5B20"/>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111649"/>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111649"/>
    <w:pPr>
      <w:spacing w:before="240" w:after="240"/>
    </w:pPr>
    <w:rPr>
      <w:b/>
      <w:i/>
      <w:snapToGrid w:val="0"/>
      <w:lang w:val="en-US" w:eastAsia="en-US"/>
    </w:rPr>
  </w:style>
  <w:style w:type="paragraph" w:customStyle="1" w:styleId="Lgendestandard">
    <w:name w:val="Légende standard"/>
    <w:basedOn w:val="Lgendesigne"/>
    <w:rsid w:val="00111649"/>
    <w:pPr>
      <w:ind w:left="0" w:firstLine="0"/>
    </w:pPr>
  </w:style>
  <w:style w:type="paragraph" w:styleId="FootnoteText">
    <w:name w:val="footnote text"/>
    <w:basedOn w:val="Normal"/>
    <w:link w:val="FootnoteTextChar"/>
    <w:rsid w:val="00111649"/>
    <w:rPr>
      <w:sz w:val="20"/>
    </w:rPr>
  </w:style>
  <w:style w:type="character" w:customStyle="1" w:styleId="FootnoteTextChar">
    <w:name w:val="Footnote Text Char"/>
    <w:basedOn w:val="DefaultParagraphFont"/>
    <w:link w:val="FootnoteText"/>
    <w:rsid w:val="00111649"/>
  </w:style>
  <w:style w:type="character" w:styleId="FootnoteReference">
    <w:name w:val="footnote reference"/>
    <w:basedOn w:val="DefaultParagraphFont"/>
    <w:rsid w:val="00111649"/>
    <w:rPr>
      <w:vertAlign w:val="superscript"/>
    </w:rPr>
  </w:style>
  <w:style w:type="character" w:styleId="CommentReference">
    <w:name w:val="annotation reference"/>
    <w:basedOn w:val="DefaultParagraphFont"/>
    <w:rsid w:val="00A873DF"/>
    <w:rPr>
      <w:sz w:val="16"/>
      <w:szCs w:val="16"/>
    </w:rPr>
  </w:style>
  <w:style w:type="paragraph" w:styleId="CommentText">
    <w:name w:val="annotation text"/>
    <w:basedOn w:val="Normal"/>
    <w:link w:val="CommentTextChar"/>
    <w:rsid w:val="00A873DF"/>
    <w:rPr>
      <w:sz w:val="20"/>
    </w:rPr>
  </w:style>
  <w:style w:type="character" w:customStyle="1" w:styleId="CommentTextChar">
    <w:name w:val="Comment Text Char"/>
    <w:basedOn w:val="DefaultParagraphFont"/>
    <w:link w:val="CommentText"/>
    <w:rsid w:val="00A873DF"/>
  </w:style>
  <w:style w:type="paragraph" w:styleId="CommentSubject">
    <w:name w:val="annotation subject"/>
    <w:basedOn w:val="CommentText"/>
    <w:next w:val="CommentText"/>
    <w:link w:val="CommentSubjectChar"/>
    <w:rsid w:val="00A873DF"/>
    <w:rPr>
      <w:b/>
      <w:bCs/>
    </w:rPr>
  </w:style>
  <w:style w:type="character" w:customStyle="1" w:styleId="CommentSubjectChar">
    <w:name w:val="Comment Subject Char"/>
    <w:basedOn w:val="CommentTextChar"/>
    <w:link w:val="CommentSubject"/>
    <w:rsid w:val="00A873DF"/>
    <w:rPr>
      <w:b/>
      <w:bCs/>
    </w:rPr>
  </w:style>
  <w:style w:type="paragraph" w:styleId="Revision">
    <w:name w:val="Revision"/>
    <w:hidden/>
    <w:uiPriority w:val="99"/>
    <w:semiHidden/>
    <w:rsid w:val="00A873DF"/>
    <w:rPr>
      <w:sz w:val="24"/>
    </w:rPr>
  </w:style>
  <w:style w:type="paragraph" w:styleId="BalloonText">
    <w:name w:val="Balloon Text"/>
    <w:basedOn w:val="Normal"/>
    <w:link w:val="BalloonTextChar"/>
    <w:rsid w:val="00A873DF"/>
    <w:rPr>
      <w:rFonts w:ascii="Segoe UI" w:hAnsi="Segoe UI" w:cs="Segoe UI"/>
      <w:sz w:val="18"/>
      <w:szCs w:val="18"/>
    </w:rPr>
  </w:style>
  <w:style w:type="character" w:customStyle="1" w:styleId="BalloonTextChar">
    <w:name w:val="Balloon Text Char"/>
    <w:basedOn w:val="DefaultParagraphFont"/>
    <w:link w:val="BalloonText"/>
    <w:rsid w:val="00A87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hli\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36D6-B606-4408-8AFF-D1F17BC4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1</TotalTime>
  <Pages>56</Pages>
  <Words>13739</Words>
  <Characters>78314</Characters>
  <Application>Microsoft Office Word</Application>
  <DocSecurity>4</DocSecurity>
  <Lines>652</Lines>
  <Paragraphs>183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91870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DAHLI Silke</dc:creator>
  <cp:keywords/>
  <dc:description/>
  <cp:lastModifiedBy>LEIBECK Michael</cp:lastModifiedBy>
  <cp:revision>2</cp:revision>
  <cp:lastPrinted>2004-11-04T08:41:00Z</cp:lastPrinted>
  <dcterms:created xsi:type="dcterms:W3CDTF">2016-11-04T12:30:00Z</dcterms:created>
  <dcterms:modified xsi:type="dcterms:W3CDTF">2016-11-04T12:30:00Z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[20161010]</vt:lpwstr>
  </property>
  <property fmtid="{D5CDD505-2E9C-101B-9397-08002B2CF9AE}" pid="4" name="LastEdited with">
    <vt:lpwstr>8.10.0 Build [20161010]</vt:lpwstr>
  </property>
  <property fmtid="{D5CDD505-2E9C-101B-9397-08002B2CF9AE}" pid="5" name="&lt;FdR&gt;">
    <vt:lpwstr>1108513</vt:lpwstr>
  </property>
  <property fmtid="{D5CDD505-2E9C-101B-9397-08002B2CF9AE}" pid="6" name="&lt;Type&gt;">
    <vt:lpwstr>PR</vt:lpwstr>
  </property>
  <property fmtid="{D5CDD505-2E9C-101B-9397-08002B2CF9AE}" pid="7" name="&lt;ModelCod&gt;">
    <vt:lpwstr>\\eiciBRUpr1\pdocep$\DocEP\DOCS\General\PR\PR_Leg\COD\COD_1st\PR_COD_1amCom.dot(17/02/2016 11:44:39)</vt:lpwstr>
  </property>
  <property fmtid="{D5CDD505-2E9C-101B-9397-08002B2CF9AE}" pid="8" name="&lt;ModelTra&gt;">
    <vt:lpwstr>\\eiciBRUpr1\pdocep$\DocEP\TRANSFIL\EN\PR_COD_1amCom.EN(22/09/2016 15:22:15)</vt:lpwstr>
  </property>
  <property fmtid="{D5CDD505-2E9C-101B-9397-08002B2CF9AE}" pid="9" name="&lt;Model&gt;">
    <vt:lpwstr>PR_COD_1amCom</vt:lpwstr>
  </property>
  <property fmtid="{D5CDD505-2E9C-101B-9397-08002B2CF9AE}" pid="10" name="FooterPath">
    <vt:lpwstr>PR\1108513EN.docx</vt:lpwstr>
  </property>
  <property fmtid="{D5CDD505-2E9C-101B-9397-08002B2CF9AE}" pid="11" name="PE Number">
    <vt:lpwstr>592.334</vt:lpwstr>
  </property>
  <property fmtid="{D5CDD505-2E9C-101B-9397-08002B2CF9AE}" pid="12" name="SubscribeElise">
    <vt:lpwstr/>
  </property>
  <property fmtid="{D5CDD505-2E9C-101B-9397-08002B2CF9AE}" pid="13" name="SendToEpades">
    <vt:lpwstr>OK - 2016/10/31 10:11</vt:lpwstr>
  </property>
</Properties>
</file>