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9154FF" w:rsidRPr="00D672BD" w14:paraId="5B7DBE97" w14:textId="77777777" w:rsidTr="007A42AB">
        <w:trPr>
          <w:trHeight w:hRule="exact" w:val="1418"/>
        </w:trPr>
        <w:tc>
          <w:tcPr>
            <w:tcW w:w="6804" w:type="dxa"/>
            <w:shd w:val="clear" w:color="auto" w:fill="auto"/>
            <w:vAlign w:val="center"/>
          </w:tcPr>
          <w:p w14:paraId="73012EE1" w14:textId="77777777" w:rsidR="009154FF" w:rsidRPr="00D672BD" w:rsidRDefault="00BC1720" w:rsidP="007A42AB">
            <w:pPr>
              <w:pStyle w:val="EPName"/>
              <w:rPr>
                <w:lang w:val="en-GB"/>
              </w:rPr>
            </w:pPr>
            <w:bookmarkStart w:id="0" w:name="_GoBack"/>
            <w:bookmarkEnd w:id="0"/>
            <w:r w:rsidRPr="00D672BD">
              <w:rPr>
                <w:lang w:val="en-GB"/>
              </w:rPr>
              <w:t>European Parliament</w:t>
            </w:r>
          </w:p>
          <w:p w14:paraId="0F706C25" w14:textId="77777777" w:rsidR="009154FF" w:rsidRPr="00D672BD" w:rsidRDefault="007C60F5" w:rsidP="007C60F5">
            <w:pPr>
              <w:pStyle w:val="EPTerm"/>
              <w:rPr>
                <w:rStyle w:val="HideTWBExt"/>
                <w:noProof w:val="0"/>
                <w:vanish w:val="0"/>
                <w:color w:val="auto"/>
                <w:lang w:val="en-GB"/>
              </w:rPr>
            </w:pPr>
            <w:r w:rsidRPr="00D672BD">
              <w:rPr>
                <w:lang w:val="en-GB"/>
              </w:rPr>
              <w:t>2014-2019</w:t>
            </w:r>
          </w:p>
        </w:tc>
        <w:tc>
          <w:tcPr>
            <w:tcW w:w="2268" w:type="dxa"/>
            <w:shd w:val="clear" w:color="auto" w:fill="auto"/>
          </w:tcPr>
          <w:p w14:paraId="66F18B66" w14:textId="77777777" w:rsidR="009154FF" w:rsidRPr="00D672BD" w:rsidRDefault="009C2C0F" w:rsidP="007A42AB">
            <w:pPr>
              <w:pStyle w:val="EPLogo"/>
            </w:pPr>
            <w:r>
              <w:pict w14:anchorId="0ADA44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8" o:title="EP logo RGB_Mute"/>
                </v:shape>
              </w:pict>
            </w:r>
          </w:p>
        </w:tc>
      </w:tr>
    </w:tbl>
    <w:p w14:paraId="02058E56" w14:textId="77777777" w:rsidR="000E7234" w:rsidRPr="00D672BD" w:rsidRDefault="000E7234" w:rsidP="000E7234">
      <w:pPr>
        <w:pStyle w:val="LineTop"/>
        <w:rPr>
          <w:lang w:val="en-GB"/>
        </w:rPr>
      </w:pPr>
    </w:p>
    <w:p w14:paraId="2A3226CD" w14:textId="77777777" w:rsidR="000E7234" w:rsidRPr="00D672BD" w:rsidRDefault="000E7234" w:rsidP="000E7234">
      <w:pPr>
        <w:pStyle w:val="ZCommittee"/>
        <w:rPr>
          <w:lang w:val="en-GB"/>
        </w:rPr>
      </w:pPr>
      <w:r w:rsidRPr="00D672BD">
        <w:rPr>
          <w:rStyle w:val="HideTWBExt"/>
          <w:noProof w:val="0"/>
          <w:lang w:val="en-GB"/>
        </w:rPr>
        <w:t>&lt;</w:t>
      </w:r>
      <w:r w:rsidRPr="00D672BD">
        <w:rPr>
          <w:rStyle w:val="HideTWBExt"/>
          <w:i w:val="0"/>
          <w:noProof w:val="0"/>
          <w:lang w:val="en-GB"/>
        </w:rPr>
        <w:t>Commission</w:t>
      </w:r>
      <w:r w:rsidRPr="00D672BD">
        <w:rPr>
          <w:rStyle w:val="HideTWBExt"/>
          <w:noProof w:val="0"/>
          <w:lang w:val="en-GB"/>
        </w:rPr>
        <w:t>&gt;</w:t>
      </w:r>
      <w:r w:rsidR="007C60F5" w:rsidRPr="00D672BD">
        <w:rPr>
          <w:rStyle w:val="HideTWBInt"/>
          <w:lang w:val="en-GB"/>
        </w:rPr>
        <w:t>{ECON}</w:t>
      </w:r>
      <w:r w:rsidR="007C60F5" w:rsidRPr="00D672BD">
        <w:rPr>
          <w:lang w:val="en-GB"/>
        </w:rPr>
        <w:t>Committee on Economic and Monetary Affairs</w:t>
      </w:r>
      <w:r w:rsidRPr="00D672BD">
        <w:rPr>
          <w:rStyle w:val="HideTWBExt"/>
          <w:noProof w:val="0"/>
          <w:lang w:val="en-GB"/>
        </w:rPr>
        <w:t>&lt;/</w:t>
      </w:r>
      <w:r w:rsidRPr="00D672BD">
        <w:rPr>
          <w:rStyle w:val="HideTWBExt"/>
          <w:i w:val="0"/>
          <w:noProof w:val="0"/>
          <w:lang w:val="en-GB"/>
        </w:rPr>
        <w:t>Commission</w:t>
      </w:r>
      <w:r w:rsidRPr="00D672BD">
        <w:rPr>
          <w:rStyle w:val="HideTWBExt"/>
          <w:noProof w:val="0"/>
          <w:lang w:val="en-GB"/>
        </w:rPr>
        <w:t>&gt;</w:t>
      </w:r>
    </w:p>
    <w:p w14:paraId="61074ABC" w14:textId="77777777" w:rsidR="000E7234" w:rsidRPr="00D672BD" w:rsidRDefault="000E7234" w:rsidP="000E7234">
      <w:pPr>
        <w:pStyle w:val="LineBottom"/>
      </w:pPr>
    </w:p>
    <w:p w14:paraId="6FCAEAFB" w14:textId="77777777" w:rsidR="00B85286" w:rsidRPr="00D672BD" w:rsidRDefault="00B85286">
      <w:pPr>
        <w:pStyle w:val="RefProc"/>
      </w:pPr>
      <w:r w:rsidRPr="00D672BD">
        <w:rPr>
          <w:rStyle w:val="HideTWBExt"/>
          <w:b w:val="0"/>
          <w:noProof w:val="0"/>
        </w:rPr>
        <w:t>&lt;</w:t>
      </w:r>
      <w:r w:rsidRPr="00D672BD">
        <w:rPr>
          <w:rStyle w:val="HideTWBExt"/>
          <w:b w:val="0"/>
          <w:caps w:val="0"/>
          <w:noProof w:val="0"/>
        </w:rPr>
        <w:t>RefProc</w:t>
      </w:r>
      <w:r w:rsidRPr="00D672BD">
        <w:rPr>
          <w:rStyle w:val="HideTWBExt"/>
          <w:b w:val="0"/>
          <w:noProof w:val="0"/>
        </w:rPr>
        <w:t>&gt;</w:t>
      </w:r>
      <w:r w:rsidR="007C60F5" w:rsidRPr="00D672BD">
        <w:t>2017/0230</w:t>
      </w:r>
      <w:r w:rsidRPr="00D672BD">
        <w:rPr>
          <w:rStyle w:val="HideTWBExt"/>
          <w:b w:val="0"/>
          <w:noProof w:val="0"/>
        </w:rPr>
        <w:t>&lt;/</w:t>
      </w:r>
      <w:r w:rsidRPr="00D672BD">
        <w:rPr>
          <w:rStyle w:val="HideTWBExt"/>
          <w:b w:val="0"/>
          <w:caps w:val="0"/>
          <w:noProof w:val="0"/>
        </w:rPr>
        <w:t>RefProc</w:t>
      </w:r>
      <w:r w:rsidRPr="00D672BD">
        <w:rPr>
          <w:rStyle w:val="HideTWBExt"/>
          <w:b w:val="0"/>
          <w:noProof w:val="0"/>
        </w:rPr>
        <w:t>&gt;&lt;</w:t>
      </w:r>
      <w:r w:rsidRPr="00D672BD">
        <w:rPr>
          <w:rStyle w:val="HideTWBExt"/>
          <w:b w:val="0"/>
          <w:caps w:val="0"/>
          <w:noProof w:val="0"/>
        </w:rPr>
        <w:t>RefTypeProc</w:t>
      </w:r>
      <w:r w:rsidRPr="00D672BD">
        <w:rPr>
          <w:rStyle w:val="HideTWBExt"/>
          <w:b w:val="0"/>
          <w:noProof w:val="0"/>
        </w:rPr>
        <w:t>&gt;</w:t>
      </w:r>
      <w:r w:rsidR="00BC1720" w:rsidRPr="00D672BD">
        <w:t>(</w:t>
      </w:r>
      <w:r w:rsidR="007C60F5" w:rsidRPr="00D672BD">
        <w:t>COD</w:t>
      </w:r>
      <w:r w:rsidR="00BC1720" w:rsidRPr="00D672BD">
        <w:t>)</w:t>
      </w:r>
      <w:r w:rsidRPr="00D672BD">
        <w:rPr>
          <w:rStyle w:val="HideTWBExt"/>
          <w:b w:val="0"/>
          <w:noProof w:val="0"/>
        </w:rPr>
        <w:t>&lt;/</w:t>
      </w:r>
      <w:r w:rsidRPr="00D672BD">
        <w:rPr>
          <w:rStyle w:val="HideTWBExt"/>
          <w:b w:val="0"/>
          <w:caps w:val="0"/>
          <w:noProof w:val="0"/>
        </w:rPr>
        <w:t>RefTypeProc</w:t>
      </w:r>
      <w:r w:rsidRPr="00D672BD">
        <w:rPr>
          <w:rStyle w:val="HideTWBExt"/>
          <w:b w:val="0"/>
          <w:noProof w:val="0"/>
        </w:rPr>
        <w:t>&gt;</w:t>
      </w:r>
    </w:p>
    <w:p w14:paraId="56A59379" w14:textId="442D8949" w:rsidR="00B85286" w:rsidRPr="00D672BD" w:rsidRDefault="00B85286">
      <w:pPr>
        <w:pStyle w:val="ZDate"/>
      </w:pPr>
      <w:r w:rsidRPr="00D672BD">
        <w:rPr>
          <w:rStyle w:val="HideTWBExt"/>
          <w:noProof w:val="0"/>
        </w:rPr>
        <w:t>&lt;Date&gt;</w:t>
      </w:r>
      <w:r w:rsidR="00C47140" w:rsidRPr="00D672BD">
        <w:rPr>
          <w:rStyle w:val="HideTWBInt"/>
        </w:rPr>
        <w:t>{14</w:t>
      </w:r>
      <w:r w:rsidR="007C60F5" w:rsidRPr="00D672BD">
        <w:rPr>
          <w:rStyle w:val="HideTWBInt"/>
        </w:rPr>
        <w:t>/09/2018}</w:t>
      </w:r>
      <w:r w:rsidR="00C47140" w:rsidRPr="00D672BD">
        <w:t>14</w:t>
      </w:r>
      <w:r w:rsidR="007C60F5" w:rsidRPr="00D672BD">
        <w:t>.9.2018</w:t>
      </w:r>
      <w:r w:rsidRPr="00D672BD">
        <w:rPr>
          <w:rStyle w:val="HideTWBExt"/>
          <w:noProof w:val="0"/>
        </w:rPr>
        <w:t>&lt;/Date&gt;</w:t>
      </w:r>
    </w:p>
    <w:p w14:paraId="29175F34" w14:textId="77777777" w:rsidR="009B0305" w:rsidRPr="00D672BD" w:rsidRDefault="009B0305" w:rsidP="009B0305">
      <w:pPr>
        <w:pStyle w:val="TypeDocAM"/>
      </w:pPr>
      <w:r w:rsidRPr="00D672BD">
        <w:rPr>
          <w:rStyle w:val="HideTWBExt"/>
          <w:b w:val="0"/>
          <w:noProof w:val="0"/>
        </w:rPr>
        <w:t>&lt;TypeAM&gt;</w:t>
      </w:r>
      <w:r w:rsidR="007C60F5" w:rsidRPr="00D672BD">
        <w:t>AMENDMENTS</w:t>
      </w:r>
      <w:r w:rsidRPr="00D672BD">
        <w:rPr>
          <w:rStyle w:val="HideTWBExt"/>
          <w:b w:val="0"/>
          <w:noProof w:val="0"/>
        </w:rPr>
        <w:t>&lt;/TypeAM&gt;</w:t>
      </w:r>
    </w:p>
    <w:p w14:paraId="00AC03FE" w14:textId="277D970D" w:rsidR="00B85286" w:rsidRPr="00D672BD" w:rsidRDefault="00E25DC5" w:rsidP="001C2054">
      <w:pPr>
        <w:pStyle w:val="NRAMS"/>
      </w:pPr>
      <w:r w:rsidRPr="00D672BD">
        <w:rPr>
          <w:rStyle w:val="HideTWBExt"/>
          <w:b w:val="0"/>
          <w:noProof w:val="0"/>
        </w:rPr>
        <w:t>&lt;RangeAM&gt;</w:t>
      </w:r>
      <w:r w:rsidR="00A66C0A" w:rsidRPr="00D672BD">
        <w:t>580 - 864</w:t>
      </w:r>
      <w:r w:rsidRPr="00D672BD">
        <w:rPr>
          <w:rStyle w:val="HideTWBExt"/>
          <w:b w:val="0"/>
          <w:noProof w:val="0"/>
        </w:rPr>
        <w:t>&lt;/RangeAM&gt;</w:t>
      </w:r>
    </w:p>
    <w:p w14:paraId="6221E04B" w14:textId="77777777" w:rsidR="001C2054" w:rsidRPr="00D672BD" w:rsidRDefault="00A15973" w:rsidP="00A93F8C">
      <w:pPr>
        <w:pStyle w:val="CoverBold"/>
      </w:pPr>
      <w:r w:rsidRPr="00D672BD">
        <w:rPr>
          <w:rStyle w:val="HideTWBExt"/>
          <w:b w:val="0"/>
          <w:noProof w:val="0"/>
        </w:rPr>
        <w:t>&lt;TitreType&gt;</w:t>
      </w:r>
      <w:r w:rsidR="00BC1720" w:rsidRPr="00D672BD">
        <w:t>Draft report</w:t>
      </w:r>
      <w:r w:rsidRPr="00D672BD">
        <w:rPr>
          <w:rStyle w:val="HideTWBExt"/>
          <w:b w:val="0"/>
          <w:noProof w:val="0"/>
        </w:rPr>
        <w:t>&lt;/TitreType&gt;</w:t>
      </w:r>
    </w:p>
    <w:p w14:paraId="48A67FDA" w14:textId="77777777" w:rsidR="00B85286" w:rsidRPr="00D672BD" w:rsidRDefault="00E25DC5" w:rsidP="00A93F8C">
      <w:pPr>
        <w:pStyle w:val="CoverBold"/>
      </w:pPr>
      <w:r w:rsidRPr="00D672BD">
        <w:rPr>
          <w:rStyle w:val="HideTWBExt"/>
          <w:b w:val="0"/>
          <w:noProof w:val="0"/>
        </w:rPr>
        <w:t>&lt;Rapporteur&gt;</w:t>
      </w:r>
      <w:r w:rsidR="007C60F5" w:rsidRPr="00D672BD">
        <w:t>Burkhard Balz, Pervenche Berès</w:t>
      </w:r>
      <w:r w:rsidRPr="00D672BD">
        <w:rPr>
          <w:rStyle w:val="HideTWBExt"/>
          <w:b w:val="0"/>
          <w:noProof w:val="0"/>
        </w:rPr>
        <w:t>&lt;/Rapporteur&gt;</w:t>
      </w:r>
    </w:p>
    <w:p w14:paraId="3683B4FF" w14:textId="77777777" w:rsidR="00B85286" w:rsidRPr="00D672BD" w:rsidRDefault="00075DBE">
      <w:pPr>
        <w:pStyle w:val="Cover24"/>
      </w:pPr>
      <w:r w:rsidRPr="00D672BD">
        <w:rPr>
          <w:rStyle w:val="HideTWBExt"/>
          <w:noProof w:val="0"/>
        </w:rPr>
        <w:t>&lt;DocRefPE&gt;</w:t>
      </w:r>
      <w:r w:rsidR="00BC1720" w:rsidRPr="00D672BD">
        <w:t>(PE</w:t>
      </w:r>
      <w:r w:rsidR="007C60F5" w:rsidRPr="00D672BD">
        <w:t>625.358</w:t>
      </w:r>
      <w:r w:rsidR="00BC1720" w:rsidRPr="00D672BD">
        <w:t>v</w:t>
      </w:r>
      <w:r w:rsidR="007C60F5" w:rsidRPr="00D672BD">
        <w:t>01-00</w:t>
      </w:r>
      <w:r w:rsidR="00BC1720" w:rsidRPr="00D672BD">
        <w:t>)</w:t>
      </w:r>
      <w:r w:rsidRPr="00D672BD">
        <w:rPr>
          <w:rStyle w:val="HideTWBExt"/>
          <w:noProof w:val="0"/>
        </w:rPr>
        <w:t>&lt;/DocRefPE&gt;</w:t>
      </w:r>
    </w:p>
    <w:p w14:paraId="75C37C91" w14:textId="77777777" w:rsidR="00B85286" w:rsidRPr="00D672BD" w:rsidRDefault="00A15973">
      <w:pPr>
        <w:pStyle w:val="Cover24"/>
      </w:pPr>
      <w:r w:rsidRPr="00D672BD">
        <w:rPr>
          <w:rStyle w:val="HideTWBExt"/>
          <w:noProof w:val="0"/>
        </w:rPr>
        <w:t>&lt;Titre&gt;</w:t>
      </w:r>
      <w:r w:rsidR="007C60F5" w:rsidRPr="00D672BD">
        <w:t>on the proposal for a regulation of the European Parliament and of the Council amending Regulation (EU) No 1093/2010 establishing a European Supervisory Authority (European Banking Authority); Regulation (EU) No 1094/2010 establishing a European Supervisory Authority (European Insurance and Occupational Pensions Authority); Regulation (EU) No 1095/2010 establishing a European Supervisory Authority (European Securities and Markets Authority); Regulation (EU) No 345/2013 on European venture capital funds; Regulation (EU) No 346/2013 on European social entrepreneurship funds; Regulation (EU) No 600/2014 on markets in financial instruments; Regulation (EU) 2015/760 on European long-term investment funds; Regulation (EU) 2016/1011 on indices used as benchmarks in financial instruments and financial contracts or to measure the performance of investment funds; and Regulation (EU) 2017/1129 on the prospectus to be published when securities are offered to the public or admitted to trading on a regulated market</w:t>
      </w:r>
      <w:r w:rsidRPr="00D672BD">
        <w:rPr>
          <w:rStyle w:val="HideTWBExt"/>
          <w:noProof w:val="0"/>
        </w:rPr>
        <w:t>&lt;/Titre&gt;</w:t>
      </w:r>
    </w:p>
    <w:p w14:paraId="678EB006" w14:textId="77777777" w:rsidR="006337D4" w:rsidRPr="00D672BD" w:rsidRDefault="00E25DC5" w:rsidP="006337D4">
      <w:pPr>
        <w:pStyle w:val="CoverNormal"/>
      </w:pPr>
      <w:r w:rsidRPr="00D672BD">
        <w:rPr>
          <w:rStyle w:val="HideTWBExt"/>
          <w:noProof w:val="0"/>
        </w:rPr>
        <w:t>&lt;DocAmend&gt;</w:t>
      </w:r>
      <w:r w:rsidR="007C60F5" w:rsidRPr="00D672BD">
        <w:t>Proposal for a regulation</w:t>
      </w:r>
      <w:r w:rsidRPr="00D672BD">
        <w:rPr>
          <w:rStyle w:val="HideTWBExt"/>
          <w:noProof w:val="0"/>
        </w:rPr>
        <w:t>&lt;/DocAmend&gt;</w:t>
      </w:r>
    </w:p>
    <w:p w14:paraId="6803BF01" w14:textId="77777777" w:rsidR="00B85286" w:rsidRPr="00D672BD" w:rsidRDefault="00A15973">
      <w:pPr>
        <w:pStyle w:val="Cover24"/>
      </w:pPr>
      <w:r w:rsidRPr="00D672BD">
        <w:rPr>
          <w:rStyle w:val="HideTWBExt"/>
          <w:noProof w:val="0"/>
        </w:rPr>
        <w:t>&lt;DocRef&gt;</w:t>
      </w:r>
      <w:r w:rsidR="00BC1720" w:rsidRPr="00D672BD">
        <w:t>(</w:t>
      </w:r>
      <w:r w:rsidR="007C60F5" w:rsidRPr="00D672BD">
        <w:t>COM(2017)0536</w:t>
      </w:r>
      <w:r w:rsidR="00BC1720" w:rsidRPr="00D672BD">
        <w:t xml:space="preserve"> </w:t>
      </w:r>
      <w:r w:rsidR="007C60F5" w:rsidRPr="00D672BD">
        <w:t>–</w:t>
      </w:r>
      <w:r w:rsidR="00BC1720" w:rsidRPr="00D672BD">
        <w:t xml:space="preserve"> </w:t>
      </w:r>
      <w:r w:rsidR="007C60F5" w:rsidRPr="00D672BD">
        <w:t>C8</w:t>
      </w:r>
      <w:r w:rsidR="007C60F5" w:rsidRPr="00D672BD">
        <w:noBreakHyphen/>
        <w:t>0319/2017</w:t>
      </w:r>
      <w:r w:rsidR="00BC1720" w:rsidRPr="00D672BD">
        <w:t xml:space="preserve"> </w:t>
      </w:r>
      <w:r w:rsidR="007C60F5" w:rsidRPr="00D672BD">
        <w:t>–</w:t>
      </w:r>
      <w:r w:rsidR="00BC1720" w:rsidRPr="00D672BD">
        <w:t xml:space="preserve"> </w:t>
      </w:r>
      <w:r w:rsidR="007C60F5" w:rsidRPr="00D672BD">
        <w:t>2017/0230</w:t>
      </w:r>
      <w:r w:rsidR="00BC1720" w:rsidRPr="00D672BD">
        <w:t>(</w:t>
      </w:r>
      <w:r w:rsidR="007C60F5" w:rsidRPr="00D672BD">
        <w:t>COD</w:t>
      </w:r>
      <w:r w:rsidR="00BC1720" w:rsidRPr="00D672BD">
        <w:t>))</w:t>
      </w:r>
      <w:r w:rsidRPr="00D672BD">
        <w:rPr>
          <w:rStyle w:val="HideTWBExt"/>
          <w:noProof w:val="0"/>
        </w:rPr>
        <w:t>&lt;/DocRef&gt;</w:t>
      </w:r>
    </w:p>
    <w:p w14:paraId="72C3679F" w14:textId="77777777" w:rsidR="00B85286" w:rsidRPr="00D672BD" w:rsidRDefault="00B85286" w:rsidP="00E660E2">
      <w:pPr>
        <w:widowControl/>
        <w:tabs>
          <w:tab w:val="center" w:pos="4677"/>
        </w:tabs>
      </w:pPr>
      <w:r w:rsidRPr="00D672BD">
        <w:br w:type="page"/>
      </w:r>
    </w:p>
    <w:p w14:paraId="4D6B2BEF" w14:textId="77777777" w:rsidR="00B85286" w:rsidRPr="00D672BD" w:rsidRDefault="00BC1720" w:rsidP="00E660E2">
      <w:pPr>
        <w:widowControl/>
        <w:tabs>
          <w:tab w:val="center" w:pos="4677"/>
        </w:tabs>
      </w:pPr>
      <w:r w:rsidRPr="00D672BD">
        <w:t>AM_Com_LegReport</w:t>
      </w:r>
    </w:p>
    <w:p w14:paraId="23813C54" w14:textId="792DDE07" w:rsidR="007C60F5" w:rsidRPr="00D672BD" w:rsidRDefault="00B85286" w:rsidP="007C60F5">
      <w:pPr>
        <w:pStyle w:val="AMNumberTabs"/>
        <w:keepNext/>
      </w:pPr>
      <w:r w:rsidRPr="00D672BD">
        <w:br w:type="page"/>
      </w:r>
      <w:bookmarkStart w:id="1" w:name="EndA"/>
      <w:r w:rsidR="007C60F5" w:rsidRPr="00D672BD">
        <w:rPr>
          <w:rStyle w:val="HideTWBExt"/>
          <w:b w:val="0"/>
          <w:noProof w:val="0"/>
        </w:rPr>
        <w:t>&lt;RepeatBlock-Amend&gt;&lt;Amend&gt;</w:t>
      </w:r>
      <w:r w:rsidR="007C60F5" w:rsidRPr="00D672BD">
        <w:t>Amendment</w:t>
      </w:r>
      <w:r w:rsidR="007C60F5" w:rsidRPr="00D672BD">
        <w:tab/>
      </w:r>
      <w:r w:rsidR="007C60F5" w:rsidRPr="00D672BD">
        <w:tab/>
      </w:r>
      <w:r w:rsidR="007C60F5" w:rsidRPr="00D672BD">
        <w:rPr>
          <w:rStyle w:val="HideTWBExt"/>
          <w:b w:val="0"/>
          <w:noProof w:val="0"/>
        </w:rPr>
        <w:t>&lt;NumAm&gt;</w:t>
      </w:r>
      <w:r w:rsidR="00A66C0A" w:rsidRPr="00D672BD">
        <w:rPr>
          <w:color w:val="000000"/>
        </w:rPr>
        <w:t>580</w:t>
      </w:r>
      <w:r w:rsidR="007C60F5" w:rsidRPr="00D672BD">
        <w:rPr>
          <w:rStyle w:val="HideTWBExt"/>
          <w:b w:val="0"/>
          <w:noProof w:val="0"/>
        </w:rPr>
        <w:t>&lt;/NumAm&gt;</w:t>
      </w:r>
    </w:p>
    <w:p w14:paraId="2FF42773" w14:textId="77777777" w:rsidR="007C60F5" w:rsidRPr="00D672BD" w:rsidRDefault="007C60F5" w:rsidP="007C60F5">
      <w:pPr>
        <w:pStyle w:val="NormalBold"/>
      </w:pPr>
      <w:r w:rsidRPr="00D672BD">
        <w:rPr>
          <w:rStyle w:val="HideTWBExt"/>
          <w:b w:val="0"/>
          <w:noProof w:val="0"/>
        </w:rPr>
        <w:t>&lt;RepeatBlock-By&gt;&lt;Members&gt;</w:t>
      </w:r>
      <w:r w:rsidRPr="00D672BD">
        <w:t>Sirpa Pietikäinen</w:t>
      </w:r>
      <w:r w:rsidRPr="00D672BD">
        <w:rPr>
          <w:rStyle w:val="HideTWBExt"/>
          <w:b w:val="0"/>
          <w:noProof w:val="0"/>
        </w:rPr>
        <w:t>&lt;/Members&gt;</w:t>
      </w:r>
    </w:p>
    <w:p w14:paraId="449A44D0" w14:textId="77777777" w:rsidR="007C60F5" w:rsidRPr="00D672BD" w:rsidRDefault="007C60F5" w:rsidP="007C60F5">
      <w:r w:rsidRPr="00D672BD">
        <w:rPr>
          <w:rStyle w:val="HideTWBExt"/>
          <w:noProof w:val="0"/>
        </w:rPr>
        <w:t>&lt;/RepeatBlock-By&gt;</w:t>
      </w:r>
    </w:p>
    <w:p w14:paraId="6D4EB7D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FEF18CD" w14:textId="77777777" w:rsidR="007C60F5" w:rsidRPr="00D672BD" w:rsidRDefault="007C60F5" w:rsidP="007C60F5">
      <w:pPr>
        <w:pStyle w:val="NormalBold"/>
      </w:pPr>
      <w:r w:rsidRPr="00D672BD">
        <w:rPr>
          <w:rStyle w:val="HideTWBExt"/>
          <w:b w:val="0"/>
          <w:noProof w:val="0"/>
        </w:rPr>
        <w:t>&lt;Article&gt;</w:t>
      </w:r>
      <w:r w:rsidRPr="00D672BD">
        <w:t>Article 1 – paragraph 1 – point 16 – point -a (new)</w:t>
      </w:r>
      <w:r w:rsidRPr="00D672BD">
        <w:rPr>
          <w:rStyle w:val="HideTWBExt"/>
          <w:b w:val="0"/>
          <w:noProof w:val="0"/>
        </w:rPr>
        <w:t>&lt;/Article&gt;</w:t>
      </w:r>
    </w:p>
    <w:p w14:paraId="12977A1E" w14:textId="77777777" w:rsidR="007C60F5" w:rsidRPr="00D672BD" w:rsidRDefault="007C60F5" w:rsidP="007C60F5">
      <w:pPr>
        <w:keepNext/>
      </w:pPr>
      <w:r w:rsidRPr="00D672BD">
        <w:rPr>
          <w:rStyle w:val="HideTWBExt"/>
          <w:noProof w:val="0"/>
        </w:rPr>
        <w:t>&lt;DocAmend2&gt;</w:t>
      </w:r>
      <w:r w:rsidR="000C1F15" w:rsidRPr="00D672BD">
        <w:t xml:space="preserve"> Regulation (EU) No 1093/2010</w:t>
      </w:r>
      <w:r w:rsidRPr="00D672BD">
        <w:rPr>
          <w:rStyle w:val="HideTWBExt"/>
          <w:noProof w:val="0"/>
        </w:rPr>
        <w:t>&lt;/DocAmend2&gt;</w:t>
      </w:r>
    </w:p>
    <w:p w14:paraId="58349E4C" w14:textId="77777777" w:rsidR="007C60F5" w:rsidRPr="00D672BD" w:rsidRDefault="007C60F5" w:rsidP="007C60F5">
      <w:r w:rsidRPr="00D672BD">
        <w:rPr>
          <w:rStyle w:val="HideTWBExt"/>
          <w:noProof w:val="0"/>
        </w:rPr>
        <w:t>&lt;Article2&gt;</w:t>
      </w:r>
      <w:r w:rsidR="000C1F15" w:rsidRPr="00D672BD">
        <w:t xml:space="preserve"> Article 32 – paragraph 1</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B967A6C" w14:textId="77777777" w:rsidTr="000C1F15">
        <w:trPr>
          <w:jc w:val="center"/>
        </w:trPr>
        <w:tc>
          <w:tcPr>
            <w:tcW w:w="9752" w:type="dxa"/>
            <w:gridSpan w:val="2"/>
          </w:tcPr>
          <w:p w14:paraId="75A9BBCC" w14:textId="77777777" w:rsidR="007C60F5" w:rsidRPr="00D672BD" w:rsidRDefault="007C60F5" w:rsidP="000C1F15">
            <w:pPr>
              <w:keepNext/>
            </w:pPr>
          </w:p>
        </w:tc>
      </w:tr>
      <w:tr w:rsidR="007C60F5" w:rsidRPr="00D672BD" w14:paraId="38EDD966" w14:textId="77777777" w:rsidTr="000C1F15">
        <w:trPr>
          <w:jc w:val="center"/>
        </w:trPr>
        <w:tc>
          <w:tcPr>
            <w:tcW w:w="4876" w:type="dxa"/>
          </w:tcPr>
          <w:p w14:paraId="26E337B6" w14:textId="77777777" w:rsidR="007C60F5" w:rsidRPr="00D672BD" w:rsidRDefault="007C60F5" w:rsidP="000C1F15">
            <w:pPr>
              <w:pStyle w:val="ColumnHeading"/>
              <w:keepNext/>
            </w:pPr>
            <w:r w:rsidRPr="00D672BD">
              <w:t>Present text</w:t>
            </w:r>
          </w:p>
        </w:tc>
        <w:tc>
          <w:tcPr>
            <w:tcW w:w="4876" w:type="dxa"/>
          </w:tcPr>
          <w:p w14:paraId="75DCF69D" w14:textId="77777777" w:rsidR="007C60F5" w:rsidRPr="00D672BD" w:rsidRDefault="007C60F5" w:rsidP="000C1F15">
            <w:pPr>
              <w:pStyle w:val="ColumnHeading"/>
              <w:keepNext/>
            </w:pPr>
            <w:r w:rsidRPr="00D672BD">
              <w:t>Amendment</w:t>
            </w:r>
          </w:p>
        </w:tc>
      </w:tr>
      <w:tr w:rsidR="007C60F5" w:rsidRPr="00D672BD" w14:paraId="005E47A6" w14:textId="77777777" w:rsidTr="000C1F15">
        <w:trPr>
          <w:jc w:val="center"/>
        </w:trPr>
        <w:tc>
          <w:tcPr>
            <w:tcW w:w="4876" w:type="dxa"/>
          </w:tcPr>
          <w:p w14:paraId="17B9FB58" w14:textId="77777777" w:rsidR="007C60F5" w:rsidRPr="00D672BD" w:rsidRDefault="007C60F5" w:rsidP="000C1F15">
            <w:pPr>
              <w:pStyle w:val="Normal6"/>
            </w:pPr>
          </w:p>
        </w:tc>
        <w:tc>
          <w:tcPr>
            <w:tcW w:w="4876" w:type="dxa"/>
          </w:tcPr>
          <w:p w14:paraId="54EC17EA" w14:textId="77777777" w:rsidR="007C60F5" w:rsidRPr="00D672BD" w:rsidRDefault="007C60F5" w:rsidP="000C1F15">
            <w:pPr>
              <w:pStyle w:val="Normal6"/>
              <w:rPr>
                <w:szCs w:val="24"/>
              </w:rPr>
            </w:pPr>
            <w:r w:rsidRPr="00D672BD">
              <w:rPr>
                <w:b/>
                <w:i/>
              </w:rPr>
              <w:t>(-a)</w:t>
            </w:r>
            <w:r w:rsidRPr="00D672BD">
              <w:rPr>
                <w:b/>
                <w:i/>
              </w:rPr>
              <w:tab/>
            </w:r>
            <w:r w:rsidR="000C1F15" w:rsidRPr="00D672BD">
              <w:rPr>
                <w:b/>
                <w:i/>
              </w:rPr>
              <w:t>p</w:t>
            </w:r>
            <w:r w:rsidRPr="00D672BD">
              <w:rPr>
                <w:b/>
                <w:i/>
              </w:rPr>
              <w:t>ara</w:t>
            </w:r>
            <w:r w:rsidR="000C1F15" w:rsidRPr="00D672BD">
              <w:rPr>
                <w:b/>
                <w:i/>
              </w:rPr>
              <w:t>graph</w:t>
            </w:r>
            <w:r w:rsidRPr="00D672BD">
              <w:rPr>
                <w:b/>
                <w:i/>
              </w:rPr>
              <w:t xml:space="preserve"> 1 is replaced by the following:</w:t>
            </w:r>
          </w:p>
        </w:tc>
      </w:tr>
      <w:tr w:rsidR="007C60F5" w:rsidRPr="00D672BD" w14:paraId="0B98B418" w14:textId="77777777" w:rsidTr="000C1F15">
        <w:trPr>
          <w:jc w:val="center"/>
        </w:trPr>
        <w:tc>
          <w:tcPr>
            <w:tcW w:w="4876" w:type="dxa"/>
          </w:tcPr>
          <w:p w14:paraId="3BEF6467" w14:textId="77777777" w:rsidR="007C60F5" w:rsidRPr="00D672BD" w:rsidRDefault="007C60F5" w:rsidP="000C1F15">
            <w:pPr>
              <w:pStyle w:val="Normal6"/>
            </w:pPr>
            <w:r w:rsidRPr="00D672BD">
              <w:t>1. The Authority shall monitor and assess market developments in the area of its competence and, where necessary, inform the European Supervisory Authority (European Insurance and Occupational Pensions Authority) and the European Supervisory Authority (European Securities and Markets Authority), the ESRB and the European Parliament, the Council and the Commission about the relevant micro-prudential trends, potential risks and vulnerabilities. The Authority shall include in its assessments an economic analysis of the markets in which financial institutions operate and an assessment of the impact of potential market developments on such institutions.</w:t>
            </w:r>
          </w:p>
        </w:tc>
        <w:tc>
          <w:tcPr>
            <w:tcW w:w="4876" w:type="dxa"/>
          </w:tcPr>
          <w:p w14:paraId="69EB86A1" w14:textId="77777777" w:rsidR="007C60F5" w:rsidRPr="00D672BD" w:rsidRDefault="007C60F5" w:rsidP="000C1F15">
            <w:pPr>
              <w:pStyle w:val="Normal6"/>
              <w:rPr>
                <w:szCs w:val="24"/>
              </w:rPr>
            </w:pPr>
            <w:r w:rsidRPr="00D672BD">
              <w:t>"1. The Authority shall monitor and assess market developments in the area of its competence and, where necessary, inform the European Supervisory Authority (European Insurance and Occupational Pensions Authority) and the European Supervisory Authority (European Securities and Markets Authority), the ESRB and the European Parliament, the Council and the Commission about the relevant micro-prudential trends, potential risks and vulnerabilities</w:t>
            </w:r>
            <w:r w:rsidRPr="00D672BD">
              <w:rPr>
                <w:b/>
                <w:i/>
              </w:rPr>
              <w:t>, taking account of and anticipating technological innovation, innovative and sustainable business models, and integrating environmental, social and governance related factors</w:t>
            </w:r>
            <w:r w:rsidRPr="00D672BD">
              <w:t>. The Authority shall include in its assessments an economic analysis of the markets in which financial institutions operate and an assessment of the impact of potential market developments on such institutions.</w:t>
            </w:r>
            <w:r w:rsidR="000C1F15" w:rsidRPr="00D672BD">
              <w:t>"</w:t>
            </w:r>
          </w:p>
        </w:tc>
      </w:tr>
    </w:tbl>
    <w:p w14:paraId="7C41BBE1"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0D1ABAA" w14:textId="54A3CE97" w:rsidR="007C60F5" w:rsidRPr="00D672BD" w:rsidRDefault="007C60F5" w:rsidP="007C60F5">
      <w:pPr>
        <w:pStyle w:val="CrossRef"/>
      </w:pPr>
      <w:r w:rsidRPr="00D672BD">
        <w:t>(</w:t>
      </w:r>
      <w:r w:rsidR="000C1F15" w:rsidRPr="00D672BD">
        <w:t>https://eur-lex.europa.eu/legal-content/EN/TXT/?uri=CELEX:02010R1093-20160112</w:t>
      </w:r>
      <w:r w:rsidRPr="00D672BD">
        <w:t>)</w:t>
      </w:r>
    </w:p>
    <w:p w14:paraId="06B3553B" w14:textId="77777777" w:rsidR="007C60F5" w:rsidRPr="00D672BD" w:rsidRDefault="007C60F5" w:rsidP="007C60F5">
      <w:r w:rsidRPr="00D672BD">
        <w:rPr>
          <w:rStyle w:val="HideTWBExt"/>
          <w:noProof w:val="0"/>
        </w:rPr>
        <w:t>&lt;/Amend&gt;</w:t>
      </w:r>
    </w:p>
    <w:p w14:paraId="3B591D4C" w14:textId="29DDF096" w:rsidR="00885918" w:rsidRPr="00D672BD" w:rsidRDefault="00885918" w:rsidP="00885918">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581</w:t>
      </w:r>
      <w:r w:rsidRPr="00D672BD">
        <w:rPr>
          <w:rStyle w:val="HideTWBExt"/>
          <w:b w:val="0"/>
          <w:noProof w:val="0"/>
        </w:rPr>
        <w:t>&lt;/NumAm&gt;</w:t>
      </w:r>
    </w:p>
    <w:p w14:paraId="64C5B3CA" w14:textId="77777777" w:rsidR="00885918" w:rsidRPr="00D672BD" w:rsidRDefault="00885918" w:rsidP="00885918">
      <w:pPr>
        <w:pStyle w:val="NormalBold"/>
      </w:pPr>
      <w:r w:rsidRPr="00D672BD">
        <w:rPr>
          <w:rStyle w:val="HideTWBExt"/>
          <w:b w:val="0"/>
          <w:noProof w:val="0"/>
        </w:rPr>
        <w:t>&lt;RepeatBlock-By&gt;&lt;Members&gt;</w:t>
      </w:r>
      <w:r w:rsidRPr="00D672BD">
        <w:t>Lieve Wierinck</w:t>
      </w:r>
      <w:r w:rsidRPr="00D672BD">
        <w:rPr>
          <w:rStyle w:val="HideTWBExt"/>
          <w:b w:val="0"/>
          <w:noProof w:val="0"/>
        </w:rPr>
        <w:t>&lt;/Members&gt;</w:t>
      </w:r>
    </w:p>
    <w:p w14:paraId="0F8F3BA8" w14:textId="77777777" w:rsidR="00885918" w:rsidRPr="00D672BD" w:rsidRDefault="00885918" w:rsidP="00885918">
      <w:r w:rsidRPr="00D672BD">
        <w:rPr>
          <w:rStyle w:val="HideTWBExt"/>
          <w:noProof w:val="0"/>
        </w:rPr>
        <w:t>&lt;/RepeatBlock-By&gt;</w:t>
      </w:r>
    </w:p>
    <w:p w14:paraId="04F04565" w14:textId="77777777" w:rsidR="00885918" w:rsidRPr="00D672BD" w:rsidRDefault="00885918" w:rsidP="00885918">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0A2F15C" w14:textId="77777777" w:rsidR="00885918" w:rsidRPr="00D672BD" w:rsidRDefault="00885918" w:rsidP="00885918">
      <w:pPr>
        <w:pStyle w:val="NormalBold"/>
      </w:pPr>
      <w:r w:rsidRPr="00D672BD">
        <w:rPr>
          <w:rStyle w:val="HideTWBExt"/>
          <w:b w:val="0"/>
          <w:noProof w:val="0"/>
        </w:rPr>
        <w:t>&lt;Article&gt;</w:t>
      </w:r>
      <w:r w:rsidRPr="00D672BD">
        <w:t>Article 1 – paragraph 1 – point 16 – point -a (new)</w:t>
      </w:r>
      <w:r w:rsidRPr="00D672BD">
        <w:rPr>
          <w:rStyle w:val="HideTWBExt"/>
          <w:b w:val="0"/>
          <w:noProof w:val="0"/>
        </w:rPr>
        <w:t>&lt;/Article&gt;</w:t>
      </w:r>
    </w:p>
    <w:p w14:paraId="56121CB4" w14:textId="77777777" w:rsidR="00885918" w:rsidRPr="00D672BD" w:rsidRDefault="00885918" w:rsidP="00885918">
      <w:pPr>
        <w:keepNext/>
      </w:pPr>
      <w:r w:rsidRPr="00D672BD">
        <w:rPr>
          <w:rStyle w:val="HideTWBExt"/>
          <w:noProof w:val="0"/>
        </w:rPr>
        <w:t>&lt;DocAmend2&gt;</w:t>
      </w:r>
      <w:r w:rsidRPr="00D672BD">
        <w:t>REGULATION (EU) No 1093/2010</w:t>
      </w:r>
      <w:r w:rsidRPr="00D672BD">
        <w:rPr>
          <w:rStyle w:val="HideTWBExt"/>
          <w:noProof w:val="0"/>
        </w:rPr>
        <w:t>&lt;/DocAmend2&gt;</w:t>
      </w:r>
    </w:p>
    <w:p w14:paraId="0FE40DC5" w14:textId="77777777" w:rsidR="00885918" w:rsidRPr="00D672BD" w:rsidRDefault="00885918" w:rsidP="00885918">
      <w:r w:rsidRPr="00D672BD">
        <w:rPr>
          <w:rStyle w:val="HideTWBExt"/>
          <w:noProof w:val="0"/>
        </w:rPr>
        <w:t>&lt;Article2&gt;</w:t>
      </w:r>
      <w:r w:rsidRPr="00D672BD">
        <w:t>Article 32 – paragraph 1</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85918" w:rsidRPr="00D672BD" w14:paraId="48A7BFFD" w14:textId="77777777" w:rsidTr="000A0DB7">
        <w:trPr>
          <w:jc w:val="center"/>
        </w:trPr>
        <w:tc>
          <w:tcPr>
            <w:tcW w:w="9752" w:type="dxa"/>
            <w:gridSpan w:val="2"/>
          </w:tcPr>
          <w:p w14:paraId="3AF0F304" w14:textId="77777777" w:rsidR="00885918" w:rsidRPr="00D672BD" w:rsidRDefault="00885918" w:rsidP="000A0DB7">
            <w:pPr>
              <w:keepNext/>
            </w:pPr>
          </w:p>
        </w:tc>
      </w:tr>
      <w:tr w:rsidR="00885918" w:rsidRPr="00D672BD" w14:paraId="55774679" w14:textId="77777777" w:rsidTr="000A0DB7">
        <w:trPr>
          <w:jc w:val="center"/>
        </w:trPr>
        <w:tc>
          <w:tcPr>
            <w:tcW w:w="4876" w:type="dxa"/>
          </w:tcPr>
          <w:p w14:paraId="667D1716" w14:textId="77777777" w:rsidR="00885918" w:rsidRPr="00D672BD" w:rsidRDefault="00885918" w:rsidP="000A0DB7">
            <w:pPr>
              <w:pStyle w:val="ColumnHeading"/>
              <w:keepNext/>
            </w:pPr>
            <w:r w:rsidRPr="00D672BD">
              <w:t>Present text</w:t>
            </w:r>
          </w:p>
        </w:tc>
        <w:tc>
          <w:tcPr>
            <w:tcW w:w="4876" w:type="dxa"/>
          </w:tcPr>
          <w:p w14:paraId="67EBA073" w14:textId="77777777" w:rsidR="00885918" w:rsidRPr="00D672BD" w:rsidRDefault="00885918" w:rsidP="000A0DB7">
            <w:pPr>
              <w:pStyle w:val="ColumnHeading"/>
              <w:keepNext/>
            </w:pPr>
            <w:r w:rsidRPr="00D672BD">
              <w:t>Amendment</w:t>
            </w:r>
          </w:p>
        </w:tc>
      </w:tr>
      <w:tr w:rsidR="00885918" w:rsidRPr="00D672BD" w14:paraId="22B13550" w14:textId="77777777" w:rsidTr="000A0DB7">
        <w:trPr>
          <w:jc w:val="center"/>
        </w:trPr>
        <w:tc>
          <w:tcPr>
            <w:tcW w:w="4876" w:type="dxa"/>
          </w:tcPr>
          <w:p w14:paraId="5BD782F8" w14:textId="77777777" w:rsidR="00885918" w:rsidRPr="00D672BD" w:rsidRDefault="00885918" w:rsidP="000A0DB7">
            <w:pPr>
              <w:pStyle w:val="Normal6"/>
            </w:pPr>
          </w:p>
        </w:tc>
        <w:tc>
          <w:tcPr>
            <w:tcW w:w="4876" w:type="dxa"/>
          </w:tcPr>
          <w:p w14:paraId="75C85D53" w14:textId="77777777" w:rsidR="00885918" w:rsidRPr="00D672BD" w:rsidRDefault="00885918" w:rsidP="000A0DB7">
            <w:pPr>
              <w:pStyle w:val="Normal6"/>
              <w:rPr>
                <w:szCs w:val="24"/>
              </w:rPr>
            </w:pPr>
            <w:r w:rsidRPr="00D672BD">
              <w:rPr>
                <w:b/>
                <w:i/>
              </w:rPr>
              <w:t>(-a)</w:t>
            </w:r>
            <w:r w:rsidRPr="00D672BD">
              <w:rPr>
                <w:b/>
                <w:i/>
              </w:rPr>
              <w:tab/>
              <w:t>In article 32, paragraph 1 is amended as follows:</w:t>
            </w:r>
          </w:p>
        </w:tc>
      </w:tr>
      <w:tr w:rsidR="00885918" w:rsidRPr="00D672BD" w14:paraId="3EA0F152" w14:textId="77777777" w:rsidTr="000A0DB7">
        <w:trPr>
          <w:jc w:val="center"/>
        </w:trPr>
        <w:tc>
          <w:tcPr>
            <w:tcW w:w="4876" w:type="dxa"/>
          </w:tcPr>
          <w:p w14:paraId="0356F0CB" w14:textId="77777777" w:rsidR="00885918" w:rsidRPr="00D672BD" w:rsidRDefault="00885918" w:rsidP="000A0DB7">
            <w:pPr>
              <w:pStyle w:val="Normal6"/>
            </w:pPr>
            <w:r w:rsidRPr="00D672BD">
              <w:t>1. The Authority shall monitor and assess market developments in the area of its competence and, where necessary, inform the European Supervisory Authority (European Insurance and Occupational Pensions Authority) and the European Supervisory Authority (European Securities and Markets Authority), the ESRB and the European Parliament, the Council and the Commission about the relevant micro-prudential trends, potential risks and vulnerabilities. The Authority shall include in its assessments an economic analysis of the markets in which financial institutions operate and an assessment of the impact of potential market developments on such institutions.</w:t>
            </w:r>
          </w:p>
        </w:tc>
        <w:tc>
          <w:tcPr>
            <w:tcW w:w="4876" w:type="dxa"/>
          </w:tcPr>
          <w:p w14:paraId="39604E19" w14:textId="77777777" w:rsidR="00885918" w:rsidRPr="00D672BD" w:rsidRDefault="00885918" w:rsidP="000A0DB7">
            <w:pPr>
              <w:pStyle w:val="Normal6"/>
              <w:rPr>
                <w:szCs w:val="24"/>
              </w:rPr>
            </w:pPr>
            <w:r w:rsidRPr="00D672BD">
              <w:t>"1. The Authority shall monitor and assess market developments in the area of its competence and, where necessary, inform the European Supervisory Authority (European Insurance and Occupational Pensions Authority) and the European Supervisory Authority (European Securities and Markets Authority), the ESRB and the European Parliament, the Council and the Commission about the relevant micro-prudential trends, potential risks and vulnerabilities</w:t>
            </w:r>
            <w:r w:rsidRPr="00D672BD">
              <w:rPr>
                <w:b/>
                <w:i/>
              </w:rPr>
              <w:t>, including with respect to ESG aspects and new technological developments</w:t>
            </w:r>
            <w:r w:rsidRPr="00D672BD">
              <w:t>. The Authority shall include in its assessments an economic analysis of the markets in which financial institutions operate and an assessment of the impact of potential market developments on such institutions."</w:t>
            </w:r>
          </w:p>
        </w:tc>
      </w:tr>
    </w:tbl>
    <w:p w14:paraId="3F56A145" w14:textId="77777777" w:rsidR="00885918" w:rsidRPr="00D672BD" w:rsidRDefault="00885918" w:rsidP="00885918">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9759CAB" w14:textId="77777777" w:rsidR="00885918" w:rsidRPr="00D672BD" w:rsidRDefault="00885918" w:rsidP="00885918">
      <w:pPr>
        <w:pStyle w:val="CrossRef"/>
      </w:pPr>
      <w:r w:rsidRPr="00D672BD">
        <w:t>(https://eur-lex.europa.eu/legal-content/EN/TXT/?uri=CELEX:02010R1093-20160112)</w:t>
      </w:r>
    </w:p>
    <w:p w14:paraId="30084CB3" w14:textId="77777777" w:rsidR="00885918" w:rsidRPr="00D672BD" w:rsidRDefault="00885918" w:rsidP="00885918">
      <w:r w:rsidRPr="00D672BD">
        <w:rPr>
          <w:rStyle w:val="HideTWBExt"/>
          <w:noProof w:val="0"/>
        </w:rPr>
        <w:t>&lt;/Amend&gt;</w:t>
      </w:r>
    </w:p>
    <w:p w14:paraId="28D95BF4" w14:textId="7AC2319F"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582</w:t>
      </w:r>
      <w:r w:rsidRPr="00D672BD">
        <w:rPr>
          <w:rStyle w:val="HideTWBExt"/>
          <w:b w:val="0"/>
          <w:noProof w:val="0"/>
        </w:rPr>
        <w:t>&lt;/NumAm&gt;</w:t>
      </w:r>
    </w:p>
    <w:p w14:paraId="35A9625D"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3E2F6D41"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3C7F2224" w14:textId="77777777" w:rsidR="007C60F5" w:rsidRPr="00D672BD" w:rsidRDefault="007C60F5" w:rsidP="007C60F5">
      <w:r w:rsidRPr="00D672BD">
        <w:rPr>
          <w:rStyle w:val="HideTWBExt"/>
          <w:noProof w:val="0"/>
        </w:rPr>
        <w:t>&lt;/RepeatBlock-By&gt;</w:t>
      </w:r>
    </w:p>
    <w:p w14:paraId="744D9C8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07A3AD5" w14:textId="77777777" w:rsidR="007C60F5" w:rsidRPr="00D672BD" w:rsidRDefault="007C60F5" w:rsidP="007C60F5">
      <w:pPr>
        <w:pStyle w:val="NormalBold"/>
      </w:pPr>
      <w:r w:rsidRPr="00D672BD">
        <w:rPr>
          <w:rStyle w:val="HideTWBExt"/>
          <w:b w:val="0"/>
          <w:noProof w:val="0"/>
        </w:rPr>
        <w:t>&lt;Article&gt;</w:t>
      </w:r>
      <w:r w:rsidRPr="00D672BD">
        <w:t>Article 1 – paragraph 1 – point 16 – point -a (new)</w:t>
      </w:r>
      <w:r w:rsidRPr="00D672BD">
        <w:rPr>
          <w:rStyle w:val="HideTWBExt"/>
          <w:b w:val="0"/>
          <w:noProof w:val="0"/>
        </w:rPr>
        <w:t>&lt;/Article&gt;</w:t>
      </w:r>
    </w:p>
    <w:p w14:paraId="4C2FF749"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672E99A9" w14:textId="77777777" w:rsidR="007C60F5" w:rsidRPr="00D672BD" w:rsidRDefault="007C60F5" w:rsidP="007C60F5">
      <w:r w:rsidRPr="00D672BD">
        <w:rPr>
          <w:rStyle w:val="HideTWBExt"/>
          <w:noProof w:val="0"/>
        </w:rPr>
        <w:t>&lt;Article2&gt;</w:t>
      </w:r>
      <w:r w:rsidRPr="00D672BD">
        <w:t>Article 32</w:t>
      </w:r>
      <w:r w:rsidR="00C06C7E" w:rsidRPr="00D672BD">
        <w:t xml:space="preserve"> – </w:t>
      </w:r>
      <w:r w:rsidRPr="00D672BD">
        <w:t>paragraph 2</w:t>
      </w:r>
      <w:r w:rsidR="00C06C7E" w:rsidRPr="00D672BD">
        <w:t xml:space="preserve"> –</w:t>
      </w:r>
      <w:r w:rsidRPr="00D672BD">
        <w:t xml:space="preserve"> point ca (new)</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9FE467B" w14:textId="77777777" w:rsidTr="00C06C7E">
        <w:trPr>
          <w:jc w:val="center"/>
        </w:trPr>
        <w:tc>
          <w:tcPr>
            <w:tcW w:w="9752" w:type="dxa"/>
            <w:gridSpan w:val="2"/>
          </w:tcPr>
          <w:p w14:paraId="01C9E90D" w14:textId="77777777" w:rsidR="007C60F5" w:rsidRPr="00D672BD" w:rsidRDefault="007C60F5" w:rsidP="000C1F15">
            <w:pPr>
              <w:keepNext/>
            </w:pPr>
          </w:p>
        </w:tc>
      </w:tr>
      <w:tr w:rsidR="007C60F5" w:rsidRPr="00D672BD" w14:paraId="35984732" w14:textId="77777777" w:rsidTr="00C06C7E">
        <w:trPr>
          <w:jc w:val="center"/>
        </w:trPr>
        <w:tc>
          <w:tcPr>
            <w:tcW w:w="4876" w:type="dxa"/>
          </w:tcPr>
          <w:p w14:paraId="6AE29D59" w14:textId="77777777" w:rsidR="007C60F5" w:rsidRPr="00D672BD" w:rsidRDefault="007C60F5" w:rsidP="000C1F15">
            <w:pPr>
              <w:pStyle w:val="ColumnHeading"/>
              <w:keepNext/>
            </w:pPr>
            <w:r w:rsidRPr="00D672BD">
              <w:t>Text proposed by the Commission</w:t>
            </w:r>
          </w:p>
        </w:tc>
        <w:tc>
          <w:tcPr>
            <w:tcW w:w="4876" w:type="dxa"/>
          </w:tcPr>
          <w:p w14:paraId="12BB46D0" w14:textId="77777777" w:rsidR="007C60F5" w:rsidRPr="00D672BD" w:rsidRDefault="007C60F5" w:rsidP="000C1F15">
            <w:pPr>
              <w:pStyle w:val="ColumnHeading"/>
              <w:keepNext/>
            </w:pPr>
            <w:r w:rsidRPr="00D672BD">
              <w:t>Amendment</w:t>
            </w:r>
          </w:p>
        </w:tc>
      </w:tr>
      <w:tr w:rsidR="00C06C7E" w:rsidRPr="00D672BD" w14:paraId="54541CFB" w14:textId="77777777" w:rsidTr="00C06C7E">
        <w:trPr>
          <w:jc w:val="center"/>
        </w:trPr>
        <w:tc>
          <w:tcPr>
            <w:tcW w:w="4876" w:type="dxa"/>
          </w:tcPr>
          <w:p w14:paraId="2DF01465" w14:textId="77777777" w:rsidR="00C06C7E" w:rsidRPr="00D672BD" w:rsidRDefault="00C06C7E" w:rsidP="000C1F15">
            <w:pPr>
              <w:pStyle w:val="Normal6"/>
            </w:pPr>
          </w:p>
        </w:tc>
        <w:tc>
          <w:tcPr>
            <w:tcW w:w="4876" w:type="dxa"/>
          </w:tcPr>
          <w:p w14:paraId="6E4B2840" w14:textId="77777777" w:rsidR="00C06C7E" w:rsidRPr="00D672BD" w:rsidRDefault="00C06C7E" w:rsidP="000C1F15">
            <w:pPr>
              <w:pStyle w:val="Normal6"/>
              <w:rPr>
                <w:b/>
                <w:i/>
              </w:rPr>
            </w:pPr>
            <w:r w:rsidRPr="00D672BD">
              <w:rPr>
                <w:b/>
                <w:i/>
              </w:rPr>
              <w:t>(-a)</w:t>
            </w:r>
            <w:r w:rsidRPr="00D672BD">
              <w:rPr>
                <w:b/>
                <w:i/>
              </w:rPr>
              <w:tab/>
              <w:t>in paragraph 2, the following point (ca) is inserted:</w:t>
            </w:r>
          </w:p>
        </w:tc>
      </w:tr>
      <w:tr w:rsidR="007C60F5" w:rsidRPr="00D672BD" w14:paraId="00B6F5F6" w14:textId="77777777" w:rsidTr="00C06C7E">
        <w:trPr>
          <w:jc w:val="center"/>
        </w:trPr>
        <w:tc>
          <w:tcPr>
            <w:tcW w:w="4876" w:type="dxa"/>
          </w:tcPr>
          <w:p w14:paraId="39E89B3B" w14:textId="77777777" w:rsidR="007C60F5" w:rsidRPr="00D672BD" w:rsidRDefault="007C60F5" w:rsidP="000C1F15">
            <w:pPr>
              <w:pStyle w:val="Normal6"/>
            </w:pPr>
          </w:p>
        </w:tc>
        <w:tc>
          <w:tcPr>
            <w:tcW w:w="4876" w:type="dxa"/>
          </w:tcPr>
          <w:p w14:paraId="2B97FC4E" w14:textId="77777777" w:rsidR="007C60F5" w:rsidRPr="00D672BD" w:rsidRDefault="00C06C7E" w:rsidP="000C1F15">
            <w:pPr>
              <w:pStyle w:val="Normal6"/>
              <w:rPr>
                <w:szCs w:val="24"/>
              </w:rPr>
            </w:pPr>
            <w:r w:rsidRPr="00D672BD">
              <w:rPr>
                <w:b/>
                <w:i/>
              </w:rPr>
              <w:t>“</w:t>
            </w:r>
            <w:r w:rsidR="007C60F5" w:rsidRPr="00D672BD">
              <w:rPr>
                <w:b/>
                <w:i/>
              </w:rPr>
              <w:t>(ca) common methodologies for assessing long-term risks and avoid systemic mispricing by financial markets , extending beyond a two to five years timeframe.</w:t>
            </w:r>
            <w:r w:rsidRPr="00D672BD">
              <w:rPr>
                <w:b/>
                <w:i/>
              </w:rPr>
              <w:t>”</w:t>
            </w:r>
          </w:p>
        </w:tc>
      </w:tr>
    </w:tbl>
    <w:p w14:paraId="060685A2"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3415239" w14:textId="77777777" w:rsidR="007C60F5" w:rsidRPr="00D672BD" w:rsidRDefault="007C60F5" w:rsidP="007C60F5">
      <w:r w:rsidRPr="00D672BD">
        <w:rPr>
          <w:rStyle w:val="HideTWBExt"/>
          <w:noProof w:val="0"/>
        </w:rPr>
        <w:t>&lt;/Amend&gt;</w:t>
      </w:r>
    </w:p>
    <w:p w14:paraId="3BFC26C9" w14:textId="3F0E2F87"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583</w:t>
      </w:r>
      <w:r w:rsidRPr="00D672BD">
        <w:rPr>
          <w:rStyle w:val="HideTWBExt"/>
          <w:b w:val="0"/>
          <w:noProof w:val="0"/>
        </w:rPr>
        <w:t>&lt;/NumAm&gt;</w:t>
      </w:r>
    </w:p>
    <w:p w14:paraId="5368D1F2" w14:textId="77777777" w:rsidR="007C60F5" w:rsidRPr="00D672BD" w:rsidRDefault="007C60F5" w:rsidP="007C60F5">
      <w:pPr>
        <w:pStyle w:val="NormalBold"/>
      </w:pPr>
      <w:r w:rsidRPr="00D672BD">
        <w:rPr>
          <w:rStyle w:val="HideTWBExt"/>
          <w:b w:val="0"/>
          <w:noProof w:val="0"/>
        </w:rPr>
        <w:t>&lt;RepeatBlock-By&gt;&lt;Members&gt;</w:t>
      </w:r>
      <w:r w:rsidRPr="00D672BD">
        <w:t>Pervenche Berès, Paul Tang</w:t>
      </w:r>
      <w:r w:rsidRPr="00D672BD">
        <w:rPr>
          <w:rStyle w:val="HideTWBExt"/>
          <w:b w:val="0"/>
          <w:noProof w:val="0"/>
        </w:rPr>
        <w:t>&lt;/Members&gt;</w:t>
      </w:r>
    </w:p>
    <w:p w14:paraId="774B2473" w14:textId="77777777" w:rsidR="007C60F5" w:rsidRPr="00D672BD" w:rsidRDefault="007C60F5" w:rsidP="007C60F5">
      <w:r w:rsidRPr="00D672BD">
        <w:rPr>
          <w:rStyle w:val="HideTWBExt"/>
          <w:noProof w:val="0"/>
        </w:rPr>
        <w:t>&lt;/RepeatBlock-By&gt;</w:t>
      </w:r>
    </w:p>
    <w:p w14:paraId="18C2536E"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2075BFB" w14:textId="77777777" w:rsidR="007C60F5" w:rsidRPr="00D672BD" w:rsidRDefault="007C60F5" w:rsidP="007C60F5">
      <w:pPr>
        <w:pStyle w:val="NormalBold"/>
      </w:pPr>
      <w:r w:rsidRPr="00D672BD">
        <w:rPr>
          <w:rStyle w:val="HideTWBExt"/>
          <w:b w:val="0"/>
          <w:noProof w:val="0"/>
        </w:rPr>
        <w:t>&lt;Article&gt;</w:t>
      </w:r>
      <w:r w:rsidRPr="00D672BD">
        <w:t>Article 1 – paragraph 1 – point 16 – point -a (new)</w:t>
      </w:r>
      <w:r w:rsidRPr="00D672BD">
        <w:rPr>
          <w:rStyle w:val="HideTWBExt"/>
          <w:b w:val="0"/>
          <w:noProof w:val="0"/>
        </w:rPr>
        <w:t>&lt;/Article&gt;</w:t>
      </w:r>
    </w:p>
    <w:p w14:paraId="1F608ECB"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5652B6B8" w14:textId="77777777" w:rsidR="007C60F5" w:rsidRPr="00D672BD" w:rsidRDefault="007C60F5" w:rsidP="007C60F5">
      <w:r w:rsidRPr="00D672BD">
        <w:rPr>
          <w:rStyle w:val="HideTWBExt"/>
          <w:noProof w:val="0"/>
        </w:rPr>
        <w:t>&lt;Article2&gt;</w:t>
      </w:r>
      <w:r w:rsidRPr="00D672BD">
        <w:t>Article 32 – paragraph 1</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C973172" w14:textId="77777777" w:rsidTr="00C47140">
        <w:trPr>
          <w:jc w:val="center"/>
        </w:trPr>
        <w:tc>
          <w:tcPr>
            <w:tcW w:w="9752" w:type="dxa"/>
            <w:gridSpan w:val="2"/>
          </w:tcPr>
          <w:p w14:paraId="3E389ACB" w14:textId="77777777" w:rsidR="007C60F5" w:rsidRPr="00D672BD" w:rsidRDefault="007C60F5" w:rsidP="000C1F15">
            <w:pPr>
              <w:keepNext/>
            </w:pPr>
          </w:p>
        </w:tc>
      </w:tr>
      <w:tr w:rsidR="007C60F5" w:rsidRPr="00D672BD" w14:paraId="52BED0FA" w14:textId="77777777" w:rsidTr="00C47140">
        <w:trPr>
          <w:jc w:val="center"/>
        </w:trPr>
        <w:tc>
          <w:tcPr>
            <w:tcW w:w="4876" w:type="dxa"/>
          </w:tcPr>
          <w:p w14:paraId="6F5091C4" w14:textId="77777777" w:rsidR="007C60F5" w:rsidRPr="00D672BD" w:rsidRDefault="007C60F5" w:rsidP="000C1F15">
            <w:pPr>
              <w:pStyle w:val="ColumnHeading"/>
              <w:keepNext/>
            </w:pPr>
            <w:r w:rsidRPr="00D672BD">
              <w:t>Present text</w:t>
            </w:r>
          </w:p>
        </w:tc>
        <w:tc>
          <w:tcPr>
            <w:tcW w:w="4876" w:type="dxa"/>
          </w:tcPr>
          <w:p w14:paraId="00F5049E" w14:textId="77777777" w:rsidR="007C60F5" w:rsidRPr="00D672BD" w:rsidRDefault="007C60F5" w:rsidP="000C1F15">
            <w:pPr>
              <w:pStyle w:val="ColumnHeading"/>
              <w:keepNext/>
            </w:pPr>
            <w:r w:rsidRPr="00D672BD">
              <w:t>Amendment</w:t>
            </w:r>
          </w:p>
        </w:tc>
      </w:tr>
      <w:tr w:rsidR="007C60F5" w:rsidRPr="00D672BD" w14:paraId="550DE5CB" w14:textId="77777777" w:rsidTr="00C47140">
        <w:trPr>
          <w:jc w:val="center"/>
        </w:trPr>
        <w:tc>
          <w:tcPr>
            <w:tcW w:w="4876" w:type="dxa"/>
          </w:tcPr>
          <w:p w14:paraId="7D63EDC5" w14:textId="77777777" w:rsidR="007C60F5" w:rsidRPr="00D672BD" w:rsidRDefault="007C60F5" w:rsidP="000C1F15">
            <w:pPr>
              <w:pStyle w:val="Normal6"/>
            </w:pPr>
          </w:p>
        </w:tc>
        <w:tc>
          <w:tcPr>
            <w:tcW w:w="4876" w:type="dxa"/>
          </w:tcPr>
          <w:p w14:paraId="7DA599E5" w14:textId="77777777" w:rsidR="007C60F5" w:rsidRPr="00D672BD" w:rsidRDefault="007C60F5" w:rsidP="00C06C7E">
            <w:pPr>
              <w:pStyle w:val="Normal6"/>
              <w:rPr>
                <w:szCs w:val="24"/>
              </w:rPr>
            </w:pPr>
            <w:r w:rsidRPr="00D672BD">
              <w:rPr>
                <w:b/>
                <w:i/>
              </w:rPr>
              <w:t>(-a)</w:t>
            </w:r>
            <w:r w:rsidRPr="00D672BD">
              <w:rPr>
                <w:b/>
                <w:i/>
              </w:rPr>
              <w:tab/>
            </w:r>
            <w:r w:rsidR="00C06C7E" w:rsidRPr="00D672BD">
              <w:rPr>
                <w:b/>
                <w:i/>
              </w:rPr>
              <w:t>p</w:t>
            </w:r>
            <w:r w:rsidRPr="00D672BD">
              <w:rPr>
                <w:b/>
                <w:i/>
              </w:rPr>
              <w:t>aragraph 1 is replaced by the following:</w:t>
            </w:r>
          </w:p>
        </w:tc>
      </w:tr>
      <w:tr w:rsidR="007C60F5" w:rsidRPr="00D672BD" w14:paraId="50948BD7" w14:textId="77777777" w:rsidTr="00C47140">
        <w:trPr>
          <w:jc w:val="center"/>
        </w:trPr>
        <w:tc>
          <w:tcPr>
            <w:tcW w:w="4876" w:type="dxa"/>
          </w:tcPr>
          <w:p w14:paraId="1135837A" w14:textId="77777777" w:rsidR="007C60F5" w:rsidRPr="00D672BD" w:rsidRDefault="007C60F5" w:rsidP="000C1F15">
            <w:pPr>
              <w:pStyle w:val="Normal6"/>
            </w:pPr>
            <w:r w:rsidRPr="00D672BD">
              <w:t xml:space="preserve">1. The Authority shall monitor and assess market developments in the area of its competence and, where necessary, inform the </w:t>
            </w:r>
            <w:r w:rsidRPr="00D672BD">
              <w:rPr>
                <w:b/>
                <w:i/>
              </w:rPr>
              <w:t>European Supervisory Authority (European Insurance and Occupational Pensions Authority) and the European Supervisory Authority (European Securities and Markets Authority)</w:t>
            </w:r>
            <w:r w:rsidRPr="00D672BD">
              <w:t>, the ESRB and the European Parliament, the Council and the Commission about the relevant micro-prudential trends, potential risks and vulnerabilities. The Authority shall include in its assessments an economic analysis of the markets in which financial institutions operate and an assessment of the impact of potential market developments on such institutions.</w:t>
            </w:r>
          </w:p>
        </w:tc>
        <w:tc>
          <w:tcPr>
            <w:tcW w:w="4876" w:type="dxa"/>
          </w:tcPr>
          <w:p w14:paraId="4D0193EB" w14:textId="72E7DA1B" w:rsidR="007C60F5" w:rsidRPr="00D672BD" w:rsidRDefault="007C60F5" w:rsidP="000C1F15">
            <w:pPr>
              <w:pStyle w:val="Normal6"/>
              <w:rPr>
                <w:szCs w:val="24"/>
              </w:rPr>
            </w:pPr>
            <w:r w:rsidRPr="00D672BD">
              <w:t xml:space="preserve">"1. The Authority shall monitor and assess market developments in the area of its competence and, where necessary, inform the </w:t>
            </w:r>
            <w:r w:rsidRPr="00D672BD">
              <w:rPr>
                <w:b/>
                <w:i/>
              </w:rPr>
              <w:t>two other ESAs</w:t>
            </w:r>
            <w:r w:rsidRPr="00D672BD">
              <w:t>, the ESRB and the European Parliament, the Council and the Commission about the relevant micro-prudential trends, potential risks and vulnerabilities</w:t>
            </w:r>
            <w:r w:rsidRPr="00D672BD">
              <w:rPr>
                <w:b/>
                <w:i/>
              </w:rPr>
              <w:t>, also taking account sustainable and integrating environmental, social and governance related factors</w:t>
            </w:r>
            <w:r w:rsidRPr="00D672BD">
              <w:t>. The Authority shall include in its assessments an economic analysis of the markets in which financial institutions operate and an assessment of the impact of potential market developments on such institutions.</w:t>
            </w:r>
            <w:r w:rsidR="00C47140" w:rsidRPr="00D672BD">
              <w:t>"</w:t>
            </w:r>
          </w:p>
        </w:tc>
      </w:tr>
      <w:tr w:rsidR="007C60F5" w:rsidRPr="00D672BD" w14:paraId="22959E31" w14:textId="77777777" w:rsidTr="00C47140">
        <w:trPr>
          <w:jc w:val="center"/>
        </w:trPr>
        <w:tc>
          <w:tcPr>
            <w:tcW w:w="4876" w:type="dxa"/>
          </w:tcPr>
          <w:p w14:paraId="20477755" w14:textId="77777777" w:rsidR="007C60F5" w:rsidRPr="00D672BD" w:rsidRDefault="007C60F5" w:rsidP="000C1F15">
            <w:pPr>
              <w:pStyle w:val="Normal6"/>
            </w:pPr>
          </w:p>
        </w:tc>
        <w:tc>
          <w:tcPr>
            <w:tcW w:w="4876" w:type="dxa"/>
          </w:tcPr>
          <w:p w14:paraId="70B9CA5F" w14:textId="77777777" w:rsidR="007C60F5" w:rsidRPr="00D672BD" w:rsidRDefault="007C60F5" w:rsidP="000C1F15">
            <w:pPr>
              <w:pStyle w:val="Normal6"/>
              <w:rPr>
                <w:szCs w:val="24"/>
              </w:rPr>
            </w:pPr>
            <w:r w:rsidRPr="00D672BD">
              <w:rPr>
                <w:i/>
              </w:rPr>
              <w:t>(This amendment also applies throughout Articles 2 and 3.)</w:t>
            </w:r>
          </w:p>
        </w:tc>
      </w:tr>
    </w:tbl>
    <w:p w14:paraId="60E2850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D176052" w14:textId="77777777" w:rsidR="007C60F5" w:rsidRPr="00D672BD" w:rsidRDefault="007C60F5" w:rsidP="007C60F5">
      <w:pPr>
        <w:pStyle w:val="CrossRef"/>
      </w:pPr>
      <w:r w:rsidRPr="00D672BD">
        <w:t>(https://eur-lex.europa.eu/legal-content/EN/TXT/PDF/?uri=CELEX:32010R1093&amp;qid=1532334130461&amp;from=EN)</w:t>
      </w:r>
    </w:p>
    <w:p w14:paraId="34D71BC2" w14:textId="77777777" w:rsidR="007C60F5" w:rsidRPr="00D672BD" w:rsidRDefault="007C60F5" w:rsidP="007C60F5">
      <w:r w:rsidRPr="00D672BD">
        <w:rPr>
          <w:rStyle w:val="HideTWBExt"/>
          <w:noProof w:val="0"/>
        </w:rPr>
        <w:t>&lt;/Amend&gt;</w:t>
      </w:r>
    </w:p>
    <w:p w14:paraId="3B509F98" w14:textId="6C512BA4"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584</w:t>
      </w:r>
      <w:r w:rsidRPr="00D672BD">
        <w:rPr>
          <w:rStyle w:val="HideTWBExt"/>
          <w:b w:val="0"/>
          <w:noProof w:val="0"/>
        </w:rPr>
        <w:t>&lt;/NumAm&gt;</w:t>
      </w:r>
    </w:p>
    <w:p w14:paraId="1F0753F3" w14:textId="77777777" w:rsidR="007C60F5" w:rsidRPr="00D672BD" w:rsidRDefault="007C60F5" w:rsidP="007C60F5">
      <w:pPr>
        <w:pStyle w:val="NormalBold"/>
      </w:pPr>
      <w:r w:rsidRPr="00D672BD">
        <w:rPr>
          <w:rStyle w:val="HideTWBExt"/>
          <w:b w:val="0"/>
          <w:noProof w:val="0"/>
        </w:rPr>
        <w:t>&lt;RepeatBlock-By&gt;&lt;Members&gt;</w:t>
      </w:r>
      <w:r w:rsidRPr="00D672BD">
        <w:t>Pervenche Berès, Jonás Fernández, Paul Tang</w:t>
      </w:r>
      <w:r w:rsidRPr="00D672BD">
        <w:rPr>
          <w:rStyle w:val="HideTWBExt"/>
          <w:b w:val="0"/>
          <w:noProof w:val="0"/>
        </w:rPr>
        <w:t>&lt;/Members&gt;</w:t>
      </w:r>
    </w:p>
    <w:p w14:paraId="772C60EC" w14:textId="77777777" w:rsidR="007C60F5" w:rsidRPr="00D672BD" w:rsidRDefault="007C60F5" w:rsidP="007C60F5">
      <w:r w:rsidRPr="00D672BD">
        <w:rPr>
          <w:rStyle w:val="HideTWBExt"/>
          <w:noProof w:val="0"/>
        </w:rPr>
        <w:t>&lt;/RepeatBlock-By&gt;</w:t>
      </w:r>
    </w:p>
    <w:p w14:paraId="7C8F4128"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EC38C73" w14:textId="77777777" w:rsidR="007C60F5" w:rsidRPr="00D672BD" w:rsidRDefault="007C60F5" w:rsidP="007C60F5">
      <w:pPr>
        <w:pStyle w:val="NormalBold"/>
      </w:pPr>
      <w:r w:rsidRPr="00D672BD">
        <w:rPr>
          <w:rStyle w:val="HideTWBExt"/>
          <w:b w:val="0"/>
          <w:noProof w:val="0"/>
        </w:rPr>
        <w:t>&lt;Article&gt;</w:t>
      </w:r>
      <w:r w:rsidRPr="00D672BD">
        <w:t>Article 1 – paragraph 1 – point 16 – point -a a (new)</w:t>
      </w:r>
      <w:r w:rsidRPr="00D672BD">
        <w:rPr>
          <w:rStyle w:val="HideTWBExt"/>
          <w:b w:val="0"/>
          <w:noProof w:val="0"/>
        </w:rPr>
        <w:t>&lt;/Article&gt;</w:t>
      </w:r>
    </w:p>
    <w:p w14:paraId="4EEFE76D" w14:textId="06C2F028" w:rsidR="007C60F5" w:rsidRPr="00D672BD" w:rsidRDefault="007C60F5" w:rsidP="007C60F5">
      <w:pPr>
        <w:keepNext/>
      </w:pPr>
      <w:r w:rsidRPr="00D672BD">
        <w:rPr>
          <w:rStyle w:val="HideTWBExt"/>
          <w:noProof w:val="0"/>
        </w:rPr>
        <w:t>&lt;DocAmend2&gt;</w:t>
      </w:r>
      <w:r w:rsidRPr="00D672BD">
        <w:t xml:space="preserve">Regulation (EU) </w:t>
      </w:r>
      <w:r w:rsidR="0051705F">
        <w:t xml:space="preserve">No </w:t>
      </w:r>
      <w:r w:rsidRPr="00D672BD">
        <w:t>1093/2010</w:t>
      </w:r>
      <w:r w:rsidRPr="00D672BD">
        <w:rPr>
          <w:rStyle w:val="HideTWBExt"/>
          <w:noProof w:val="0"/>
        </w:rPr>
        <w:t>&lt;/DocAmend2&gt;</w:t>
      </w:r>
    </w:p>
    <w:p w14:paraId="648E1DA8" w14:textId="77777777" w:rsidR="007C60F5" w:rsidRPr="00D672BD" w:rsidRDefault="007C60F5" w:rsidP="007C60F5">
      <w:r w:rsidRPr="00D672BD">
        <w:rPr>
          <w:rStyle w:val="HideTWBExt"/>
          <w:noProof w:val="0"/>
        </w:rPr>
        <w:t>&lt;Article2&gt;</w:t>
      </w:r>
      <w:r w:rsidRPr="00D672BD">
        <w:t>Ar</w:t>
      </w:r>
      <w:r w:rsidR="00C06C7E" w:rsidRPr="00D672BD">
        <w:t xml:space="preserve">ticle 32 – paragraph 2 – point </w:t>
      </w:r>
      <w:r w:rsidRPr="00D672BD">
        <w:t>a</w:t>
      </w:r>
      <w:r w:rsidR="00C06C7E" w:rsidRPr="00D672BD">
        <w:t xml:space="preserve"> </w:t>
      </w:r>
      <w:r w:rsidRPr="00D672BD">
        <w:t>a</w:t>
      </w:r>
      <w:r w:rsidR="00C06C7E" w:rsidRPr="00D672BD">
        <w:t xml:space="preserve"> (new)</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24FC81D" w14:textId="77777777" w:rsidTr="00C06C7E">
        <w:trPr>
          <w:jc w:val="center"/>
        </w:trPr>
        <w:tc>
          <w:tcPr>
            <w:tcW w:w="9752" w:type="dxa"/>
            <w:gridSpan w:val="2"/>
          </w:tcPr>
          <w:p w14:paraId="3B14A6CD" w14:textId="77777777" w:rsidR="007C60F5" w:rsidRPr="00D672BD" w:rsidRDefault="007C60F5" w:rsidP="000C1F15">
            <w:pPr>
              <w:keepNext/>
            </w:pPr>
          </w:p>
        </w:tc>
      </w:tr>
      <w:tr w:rsidR="007C60F5" w:rsidRPr="00D672BD" w14:paraId="61A1EBAB" w14:textId="77777777" w:rsidTr="00C06C7E">
        <w:trPr>
          <w:jc w:val="center"/>
        </w:trPr>
        <w:tc>
          <w:tcPr>
            <w:tcW w:w="4876" w:type="dxa"/>
          </w:tcPr>
          <w:p w14:paraId="69BCB881" w14:textId="77777777" w:rsidR="007C60F5" w:rsidRPr="00D672BD" w:rsidRDefault="007C60F5" w:rsidP="000C1F15">
            <w:pPr>
              <w:pStyle w:val="ColumnHeading"/>
              <w:keepNext/>
            </w:pPr>
            <w:r w:rsidRPr="00D672BD">
              <w:t>Text proposed by the Commission</w:t>
            </w:r>
          </w:p>
        </w:tc>
        <w:tc>
          <w:tcPr>
            <w:tcW w:w="4876" w:type="dxa"/>
          </w:tcPr>
          <w:p w14:paraId="07FF2102" w14:textId="77777777" w:rsidR="007C60F5" w:rsidRPr="00D672BD" w:rsidRDefault="007C60F5" w:rsidP="000C1F15">
            <w:pPr>
              <w:pStyle w:val="ColumnHeading"/>
              <w:keepNext/>
            </w:pPr>
            <w:r w:rsidRPr="00D672BD">
              <w:t>Amendment</w:t>
            </w:r>
          </w:p>
        </w:tc>
      </w:tr>
      <w:tr w:rsidR="007C60F5" w:rsidRPr="00D672BD" w14:paraId="6A427E2B" w14:textId="77777777" w:rsidTr="00C06C7E">
        <w:trPr>
          <w:jc w:val="center"/>
        </w:trPr>
        <w:tc>
          <w:tcPr>
            <w:tcW w:w="4876" w:type="dxa"/>
          </w:tcPr>
          <w:p w14:paraId="1BDAE3D4" w14:textId="77777777" w:rsidR="007C60F5" w:rsidRPr="00D672BD" w:rsidRDefault="007C60F5" w:rsidP="000C1F15">
            <w:pPr>
              <w:pStyle w:val="Normal6"/>
            </w:pPr>
          </w:p>
        </w:tc>
        <w:tc>
          <w:tcPr>
            <w:tcW w:w="4876" w:type="dxa"/>
          </w:tcPr>
          <w:p w14:paraId="3762F44A" w14:textId="77777777" w:rsidR="007C60F5" w:rsidRPr="00D672BD" w:rsidRDefault="007C60F5" w:rsidP="00C06C7E">
            <w:pPr>
              <w:pStyle w:val="Normal6"/>
              <w:rPr>
                <w:szCs w:val="24"/>
              </w:rPr>
            </w:pPr>
            <w:r w:rsidRPr="00D672BD">
              <w:rPr>
                <w:b/>
                <w:i/>
              </w:rPr>
              <w:t>(-a a)</w:t>
            </w:r>
            <w:r w:rsidRPr="00D672BD">
              <w:rPr>
                <w:b/>
                <w:i/>
              </w:rPr>
              <w:tab/>
            </w:r>
            <w:r w:rsidR="00C06C7E" w:rsidRPr="00D672BD">
              <w:rPr>
                <w:b/>
                <w:i/>
              </w:rPr>
              <w:t>i</w:t>
            </w:r>
            <w:r w:rsidRPr="00D672BD">
              <w:rPr>
                <w:b/>
                <w:i/>
              </w:rPr>
              <w:t>n paragraph 2, the following point (aa) in inserted:</w:t>
            </w:r>
          </w:p>
        </w:tc>
      </w:tr>
      <w:tr w:rsidR="007C60F5" w:rsidRPr="00D672BD" w14:paraId="4D6B5E2E" w14:textId="77777777" w:rsidTr="00C06C7E">
        <w:trPr>
          <w:jc w:val="center"/>
        </w:trPr>
        <w:tc>
          <w:tcPr>
            <w:tcW w:w="4876" w:type="dxa"/>
          </w:tcPr>
          <w:p w14:paraId="13EF15CF" w14:textId="77777777" w:rsidR="007C60F5" w:rsidRPr="00D672BD" w:rsidRDefault="007C60F5" w:rsidP="000C1F15">
            <w:pPr>
              <w:pStyle w:val="Normal6"/>
            </w:pPr>
          </w:p>
        </w:tc>
        <w:tc>
          <w:tcPr>
            <w:tcW w:w="4876" w:type="dxa"/>
          </w:tcPr>
          <w:p w14:paraId="56246609" w14:textId="77777777" w:rsidR="007C60F5" w:rsidRPr="00D672BD" w:rsidRDefault="00C06C7E" w:rsidP="000C1F15">
            <w:pPr>
              <w:pStyle w:val="Normal6"/>
              <w:rPr>
                <w:szCs w:val="24"/>
              </w:rPr>
            </w:pPr>
            <w:r w:rsidRPr="00D672BD">
              <w:rPr>
                <w:b/>
                <w:i/>
              </w:rPr>
              <w:t>“</w:t>
            </w:r>
            <w:r w:rsidR="007C60F5" w:rsidRPr="00D672BD">
              <w:rPr>
                <w:b/>
                <w:i/>
              </w:rPr>
              <w:t>(aa) common methodologies for assessing the effect of environmental scenarios, including the evolution of stranded assets, on the financial position of a financial market participant;</w:t>
            </w:r>
            <w:r w:rsidRPr="00D672BD">
              <w:rPr>
                <w:b/>
                <w:i/>
              </w:rPr>
              <w:t>”</w:t>
            </w:r>
          </w:p>
        </w:tc>
      </w:tr>
      <w:tr w:rsidR="007C60F5" w:rsidRPr="00D672BD" w14:paraId="1DE0EFD3" w14:textId="77777777" w:rsidTr="00C06C7E">
        <w:trPr>
          <w:jc w:val="center"/>
        </w:trPr>
        <w:tc>
          <w:tcPr>
            <w:tcW w:w="4876" w:type="dxa"/>
          </w:tcPr>
          <w:p w14:paraId="2B08EEAB" w14:textId="77777777" w:rsidR="007C60F5" w:rsidRPr="00D672BD" w:rsidRDefault="007C60F5" w:rsidP="000C1F15">
            <w:pPr>
              <w:pStyle w:val="Normal6"/>
            </w:pPr>
          </w:p>
        </w:tc>
        <w:tc>
          <w:tcPr>
            <w:tcW w:w="4876" w:type="dxa"/>
          </w:tcPr>
          <w:p w14:paraId="10B8D570" w14:textId="77777777" w:rsidR="007C60F5" w:rsidRPr="00D672BD" w:rsidRDefault="007C60F5" w:rsidP="000C1F15">
            <w:pPr>
              <w:pStyle w:val="Normal6"/>
              <w:rPr>
                <w:szCs w:val="24"/>
              </w:rPr>
            </w:pPr>
            <w:r w:rsidRPr="00D672BD">
              <w:rPr>
                <w:i/>
              </w:rPr>
              <w:t>(This amendment also applies throughout Articles 2 and 3.)</w:t>
            </w:r>
          </w:p>
        </w:tc>
      </w:tr>
    </w:tbl>
    <w:p w14:paraId="595D25BA"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57D33A0" w14:textId="77777777" w:rsidR="007C60F5" w:rsidRPr="00D672BD" w:rsidRDefault="007C60F5" w:rsidP="007C60F5">
      <w:r w:rsidRPr="00D672BD">
        <w:rPr>
          <w:rStyle w:val="HideTWBExt"/>
          <w:noProof w:val="0"/>
        </w:rPr>
        <w:t>&lt;/Amend&gt;</w:t>
      </w:r>
    </w:p>
    <w:p w14:paraId="0F325FEA" w14:textId="15C73AE4" w:rsidR="00C06C7E" w:rsidRPr="00D672BD" w:rsidRDefault="00C06C7E" w:rsidP="00C06C7E">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585</w:t>
      </w:r>
      <w:r w:rsidRPr="00D672BD">
        <w:rPr>
          <w:rStyle w:val="HideTWBExt"/>
          <w:b w:val="0"/>
          <w:noProof w:val="0"/>
        </w:rPr>
        <w:t>&lt;/NumAm&gt;</w:t>
      </w:r>
    </w:p>
    <w:p w14:paraId="1A963EDF" w14:textId="77777777" w:rsidR="00C06C7E" w:rsidRPr="00D672BD" w:rsidRDefault="00C06C7E" w:rsidP="00C06C7E">
      <w:pPr>
        <w:pStyle w:val="NormalBold"/>
      </w:pPr>
      <w:r w:rsidRPr="00D672BD">
        <w:rPr>
          <w:rStyle w:val="HideTWBExt"/>
          <w:b w:val="0"/>
          <w:noProof w:val="0"/>
        </w:rPr>
        <w:t>&lt;RepeatBlock-By&gt;&lt;Members&gt;</w:t>
      </w:r>
      <w:r w:rsidRPr="00D672BD">
        <w:t>Sirpa Pietikäinen</w:t>
      </w:r>
      <w:r w:rsidRPr="00D672BD">
        <w:rPr>
          <w:rStyle w:val="HideTWBExt"/>
          <w:b w:val="0"/>
          <w:noProof w:val="0"/>
        </w:rPr>
        <w:t>&lt;/Members&gt;</w:t>
      </w:r>
    </w:p>
    <w:p w14:paraId="10F6A098" w14:textId="77777777" w:rsidR="00C06C7E" w:rsidRPr="00D672BD" w:rsidRDefault="00C06C7E" w:rsidP="00C06C7E">
      <w:r w:rsidRPr="00D672BD">
        <w:rPr>
          <w:rStyle w:val="HideTWBExt"/>
          <w:noProof w:val="0"/>
        </w:rPr>
        <w:t>&lt;/RepeatBlock-By&gt;</w:t>
      </w:r>
    </w:p>
    <w:p w14:paraId="607BA7CE" w14:textId="77777777" w:rsidR="00C06C7E" w:rsidRPr="00D672BD" w:rsidRDefault="00C06C7E" w:rsidP="00C06C7E">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2E179B5" w14:textId="77777777" w:rsidR="00C06C7E" w:rsidRPr="00D672BD" w:rsidRDefault="00C06C7E" w:rsidP="00C06C7E">
      <w:pPr>
        <w:pStyle w:val="NormalBold"/>
      </w:pPr>
      <w:r w:rsidRPr="00D672BD">
        <w:rPr>
          <w:rStyle w:val="HideTWBExt"/>
          <w:b w:val="0"/>
          <w:noProof w:val="0"/>
        </w:rPr>
        <w:t>&lt;Article&gt;</w:t>
      </w:r>
      <w:r w:rsidRPr="00D672BD">
        <w:t>Article 1 – paragraph 1 – point 16 – point -a (new)</w:t>
      </w:r>
      <w:r w:rsidRPr="00D672BD">
        <w:rPr>
          <w:rStyle w:val="HideTWBExt"/>
          <w:b w:val="0"/>
          <w:noProof w:val="0"/>
        </w:rPr>
        <w:t>&lt;/Article&gt;</w:t>
      </w:r>
    </w:p>
    <w:p w14:paraId="1F06CF80" w14:textId="77777777" w:rsidR="00C06C7E" w:rsidRPr="00D672BD" w:rsidRDefault="00C06C7E" w:rsidP="00C06C7E">
      <w:pPr>
        <w:keepNext/>
      </w:pPr>
      <w:r w:rsidRPr="00D672BD">
        <w:rPr>
          <w:rStyle w:val="HideTWBExt"/>
          <w:noProof w:val="0"/>
        </w:rPr>
        <w:t>&lt;DocAmend2&gt;</w:t>
      </w:r>
      <w:r w:rsidRPr="00D672BD">
        <w:t>Regulation (EU) No 1093/2010</w:t>
      </w:r>
      <w:r w:rsidRPr="00D672BD">
        <w:rPr>
          <w:rStyle w:val="HideTWBExt"/>
          <w:noProof w:val="0"/>
        </w:rPr>
        <w:t>&lt;/DocAmend2&gt;</w:t>
      </w:r>
    </w:p>
    <w:p w14:paraId="63532490" w14:textId="77777777" w:rsidR="00C06C7E" w:rsidRPr="00D672BD" w:rsidRDefault="00C06C7E" w:rsidP="00C06C7E">
      <w:r w:rsidRPr="00D672BD">
        <w:rPr>
          <w:rStyle w:val="HideTWBExt"/>
          <w:noProof w:val="0"/>
        </w:rPr>
        <w:t>&lt;Article2&gt;</w:t>
      </w:r>
      <w:r w:rsidRPr="00D672BD">
        <w:t>Article 32 – paragraph 2 – point a a (new)</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06C7E" w:rsidRPr="00D672BD" w14:paraId="4DBB18B8" w14:textId="77777777" w:rsidTr="000A0DB7">
        <w:trPr>
          <w:jc w:val="center"/>
        </w:trPr>
        <w:tc>
          <w:tcPr>
            <w:tcW w:w="9752" w:type="dxa"/>
            <w:gridSpan w:val="2"/>
          </w:tcPr>
          <w:p w14:paraId="07AE8899" w14:textId="77777777" w:rsidR="00C06C7E" w:rsidRPr="00D672BD" w:rsidRDefault="00C06C7E" w:rsidP="000A0DB7">
            <w:pPr>
              <w:keepNext/>
            </w:pPr>
          </w:p>
        </w:tc>
      </w:tr>
      <w:tr w:rsidR="00C06C7E" w:rsidRPr="00D672BD" w14:paraId="56929B45" w14:textId="77777777" w:rsidTr="000A0DB7">
        <w:trPr>
          <w:jc w:val="center"/>
        </w:trPr>
        <w:tc>
          <w:tcPr>
            <w:tcW w:w="4876" w:type="dxa"/>
          </w:tcPr>
          <w:p w14:paraId="1DB01B18" w14:textId="77777777" w:rsidR="00C06C7E" w:rsidRPr="00D672BD" w:rsidRDefault="00C06C7E" w:rsidP="000A0DB7">
            <w:pPr>
              <w:pStyle w:val="ColumnHeading"/>
              <w:keepNext/>
            </w:pPr>
            <w:r w:rsidRPr="00D672BD">
              <w:t>Text proposed by the Commission</w:t>
            </w:r>
          </w:p>
        </w:tc>
        <w:tc>
          <w:tcPr>
            <w:tcW w:w="4876" w:type="dxa"/>
          </w:tcPr>
          <w:p w14:paraId="080C2FCE" w14:textId="77777777" w:rsidR="00C06C7E" w:rsidRPr="00D672BD" w:rsidRDefault="00C06C7E" w:rsidP="000A0DB7">
            <w:pPr>
              <w:pStyle w:val="ColumnHeading"/>
              <w:keepNext/>
            </w:pPr>
            <w:r w:rsidRPr="00D672BD">
              <w:t>Amendment</w:t>
            </w:r>
          </w:p>
        </w:tc>
      </w:tr>
      <w:tr w:rsidR="00C06C7E" w:rsidRPr="00D672BD" w14:paraId="5F2EFAFE" w14:textId="77777777" w:rsidTr="000A0DB7">
        <w:trPr>
          <w:jc w:val="center"/>
        </w:trPr>
        <w:tc>
          <w:tcPr>
            <w:tcW w:w="4876" w:type="dxa"/>
          </w:tcPr>
          <w:p w14:paraId="515B9110" w14:textId="77777777" w:rsidR="00C06C7E" w:rsidRPr="00D672BD" w:rsidRDefault="00C06C7E" w:rsidP="000A0DB7">
            <w:pPr>
              <w:pStyle w:val="Normal6"/>
            </w:pPr>
          </w:p>
        </w:tc>
        <w:tc>
          <w:tcPr>
            <w:tcW w:w="4876" w:type="dxa"/>
          </w:tcPr>
          <w:p w14:paraId="40D8FB56" w14:textId="77777777" w:rsidR="00C06C7E" w:rsidRPr="00D672BD" w:rsidRDefault="00C06C7E" w:rsidP="000A0DB7">
            <w:pPr>
              <w:pStyle w:val="Normal6"/>
              <w:rPr>
                <w:b/>
                <w:i/>
              </w:rPr>
            </w:pPr>
            <w:r w:rsidRPr="00D672BD">
              <w:rPr>
                <w:b/>
                <w:i/>
              </w:rPr>
              <w:t>(-a)</w:t>
            </w:r>
            <w:r w:rsidRPr="00D672BD">
              <w:rPr>
                <w:b/>
                <w:i/>
              </w:rPr>
              <w:tab/>
              <w:t>in paragraph 2, the following point (aa) is inserted:</w:t>
            </w:r>
          </w:p>
        </w:tc>
      </w:tr>
      <w:tr w:rsidR="00C06C7E" w:rsidRPr="00D672BD" w14:paraId="7C29985C" w14:textId="77777777" w:rsidTr="000A0DB7">
        <w:trPr>
          <w:jc w:val="center"/>
        </w:trPr>
        <w:tc>
          <w:tcPr>
            <w:tcW w:w="4876" w:type="dxa"/>
          </w:tcPr>
          <w:p w14:paraId="285FB991" w14:textId="77777777" w:rsidR="00C06C7E" w:rsidRPr="00D672BD" w:rsidRDefault="00C06C7E" w:rsidP="000A0DB7">
            <w:pPr>
              <w:pStyle w:val="Normal6"/>
            </w:pPr>
          </w:p>
        </w:tc>
        <w:tc>
          <w:tcPr>
            <w:tcW w:w="4876" w:type="dxa"/>
          </w:tcPr>
          <w:p w14:paraId="7B5EBA9A" w14:textId="77777777" w:rsidR="00C06C7E" w:rsidRPr="00D672BD" w:rsidRDefault="00C06C7E" w:rsidP="000A0DB7">
            <w:pPr>
              <w:pStyle w:val="Normal6"/>
              <w:rPr>
                <w:szCs w:val="24"/>
              </w:rPr>
            </w:pPr>
            <w:r w:rsidRPr="00D672BD">
              <w:rPr>
                <w:b/>
                <w:i/>
              </w:rPr>
              <w:t>“(aa) common methodologies for assessing the effect of climate and environmental forward looking scenarios on the financial position of a financial market participant;”</w:t>
            </w:r>
          </w:p>
        </w:tc>
      </w:tr>
    </w:tbl>
    <w:p w14:paraId="62C6E958" w14:textId="77777777" w:rsidR="00C06C7E" w:rsidRPr="00D672BD" w:rsidRDefault="00C06C7E" w:rsidP="00C06C7E">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3F2D2C7" w14:textId="77777777" w:rsidR="00C06C7E" w:rsidRPr="00D672BD" w:rsidRDefault="00C06C7E" w:rsidP="00C06C7E">
      <w:pPr>
        <w:pStyle w:val="CrossRef"/>
      </w:pPr>
      <w:r w:rsidRPr="00D672BD">
        <w:t>(https://eur-lex.europa.eu/legal-content/EN/TXT/PDF/?uri=CELEX:32010R1093&amp;from=EN)</w:t>
      </w:r>
    </w:p>
    <w:p w14:paraId="158CCECC" w14:textId="77777777" w:rsidR="00C06C7E" w:rsidRPr="00D672BD" w:rsidRDefault="00C06C7E" w:rsidP="00C06C7E">
      <w:r w:rsidRPr="00D672BD">
        <w:rPr>
          <w:rStyle w:val="HideTWBExt"/>
          <w:noProof w:val="0"/>
        </w:rPr>
        <w:t>&lt;/Amend&gt;</w:t>
      </w:r>
    </w:p>
    <w:p w14:paraId="37D0D191" w14:textId="66CA4C91" w:rsidR="007B7FC8" w:rsidRPr="00D672BD" w:rsidRDefault="007B7FC8" w:rsidP="007B7FC8">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586</w:t>
      </w:r>
      <w:r w:rsidRPr="00D672BD">
        <w:rPr>
          <w:rStyle w:val="HideTWBExt"/>
          <w:b w:val="0"/>
          <w:noProof w:val="0"/>
        </w:rPr>
        <w:t>&lt;/NumAm&gt;</w:t>
      </w:r>
    </w:p>
    <w:p w14:paraId="61046C29" w14:textId="77777777" w:rsidR="007B7FC8" w:rsidRPr="00D672BD" w:rsidRDefault="007B7FC8" w:rsidP="007B7FC8">
      <w:pPr>
        <w:pStyle w:val="NormalBold"/>
      </w:pPr>
      <w:r w:rsidRPr="00D672BD">
        <w:rPr>
          <w:rStyle w:val="HideTWBExt"/>
          <w:b w:val="0"/>
          <w:noProof w:val="0"/>
        </w:rPr>
        <w:t>&lt;RepeatBlock-By&gt;&lt;Members&gt;</w:t>
      </w:r>
      <w:r w:rsidRPr="00D672BD">
        <w:t>Lieve Wierinck</w:t>
      </w:r>
      <w:r w:rsidRPr="00D672BD">
        <w:rPr>
          <w:rStyle w:val="HideTWBExt"/>
          <w:b w:val="0"/>
          <w:noProof w:val="0"/>
        </w:rPr>
        <w:t>&lt;/Members&gt;</w:t>
      </w:r>
    </w:p>
    <w:p w14:paraId="01B63B7D" w14:textId="77777777" w:rsidR="007B7FC8" w:rsidRPr="00D672BD" w:rsidRDefault="007B7FC8" w:rsidP="007B7FC8">
      <w:r w:rsidRPr="00D672BD">
        <w:rPr>
          <w:rStyle w:val="HideTWBExt"/>
          <w:noProof w:val="0"/>
        </w:rPr>
        <w:t>&lt;/RepeatBlock-By&gt;</w:t>
      </w:r>
    </w:p>
    <w:p w14:paraId="4714CEAD" w14:textId="77777777" w:rsidR="007B7FC8" w:rsidRPr="00D672BD" w:rsidRDefault="007B7FC8" w:rsidP="007B7FC8">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4499965" w14:textId="77777777" w:rsidR="007B7FC8" w:rsidRPr="00D672BD" w:rsidRDefault="007B7FC8" w:rsidP="007B7FC8">
      <w:pPr>
        <w:pStyle w:val="NormalBold"/>
      </w:pPr>
      <w:r w:rsidRPr="00D672BD">
        <w:rPr>
          <w:rStyle w:val="HideTWBExt"/>
          <w:b w:val="0"/>
          <w:noProof w:val="0"/>
        </w:rPr>
        <w:t>&lt;Article&gt;</w:t>
      </w:r>
      <w:r w:rsidRPr="00D672BD">
        <w:t>Article 1 – paragraph 1 – point 16 – point -a (new)</w:t>
      </w:r>
      <w:r w:rsidRPr="00D672BD">
        <w:rPr>
          <w:rStyle w:val="HideTWBExt"/>
          <w:b w:val="0"/>
          <w:noProof w:val="0"/>
        </w:rPr>
        <w:t>&lt;/Article&gt;</w:t>
      </w:r>
    </w:p>
    <w:p w14:paraId="168E7A4E" w14:textId="77777777" w:rsidR="007B7FC8" w:rsidRPr="00D672BD" w:rsidRDefault="007B7FC8" w:rsidP="007B7FC8">
      <w:pPr>
        <w:keepNext/>
      </w:pPr>
      <w:r w:rsidRPr="00D672BD">
        <w:rPr>
          <w:rStyle w:val="HideTWBExt"/>
          <w:noProof w:val="0"/>
        </w:rPr>
        <w:t>&lt;DocAmend2&gt;</w:t>
      </w:r>
      <w:r w:rsidRPr="00D672BD">
        <w:t>Regulation (EU) No 1093/2010</w:t>
      </w:r>
      <w:r w:rsidRPr="00D672BD">
        <w:rPr>
          <w:rStyle w:val="HideTWBExt"/>
          <w:noProof w:val="0"/>
        </w:rPr>
        <w:t>&lt;/DocAmend2&gt;</w:t>
      </w:r>
    </w:p>
    <w:p w14:paraId="72F6C82B" w14:textId="77777777" w:rsidR="007B7FC8" w:rsidRPr="00D672BD" w:rsidRDefault="007B7FC8" w:rsidP="007B7FC8">
      <w:r w:rsidRPr="00D672BD">
        <w:rPr>
          <w:rStyle w:val="HideTWBExt"/>
          <w:noProof w:val="0"/>
        </w:rPr>
        <w:t>&lt;Article2&gt;</w:t>
      </w:r>
      <w:r w:rsidRPr="00D672BD">
        <w:t>Article 32 – paragraph 2 – point aa (new)</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B7FC8" w:rsidRPr="00D672BD" w14:paraId="7D573478" w14:textId="77777777" w:rsidTr="000A0DB7">
        <w:trPr>
          <w:jc w:val="center"/>
        </w:trPr>
        <w:tc>
          <w:tcPr>
            <w:tcW w:w="9752" w:type="dxa"/>
            <w:gridSpan w:val="2"/>
          </w:tcPr>
          <w:p w14:paraId="0069FE8E" w14:textId="77777777" w:rsidR="007B7FC8" w:rsidRPr="00D672BD" w:rsidRDefault="007B7FC8" w:rsidP="000A0DB7">
            <w:pPr>
              <w:keepNext/>
            </w:pPr>
          </w:p>
        </w:tc>
      </w:tr>
      <w:tr w:rsidR="007B7FC8" w:rsidRPr="00D672BD" w14:paraId="2BF94605" w14:textId="77777777" w:rsidTr="000A0DB7">
        <w:trPr>
          <w:jc w:val="center"/>
        </w:trPr>
        <w:tc>
          <w:tcPr>
            <w:tcW w:w="4876" w:type="dxa"/>
          </w:tcPr>
          <w:p w14:paraId="1584EA37" w14:textId="77777777" w:rsidR="007B7FC8" w:rsidRPr="00D672BD" w:rsidRDefault="007B7FC8" w:rsidP="000A0DB7">
            <w:pPr>
              <w:pStyle w:val="ColumnHeading"/>
              <w:keepNext/>
            </w:pPr>
            <w:r w:rsidRPr="00D672BD">
              <w:t>Present text</w:t>
            </w:r>
          </w:p>
        </w:tc>
        <w:tc>
          <w:tcPr>
            <w:tcW w:w="4876" w:type="dxa"/>
          </w:tcPr>
          <w:p w14:paraId="271A0331" w14:textId="77777777" w:rsidR="007B7FC8" w:rsidRPr="00D672BD" w:rsidRDefault="007B7FC8" w:rsidP="000A0DB7">
            <w:pPr>
              <w:pStyle w:val="ColumnHeading"/>
              <w:keepNext/>
            </w:pPr>
            <w:r w:rsidRPr="00D672BD">
              <w:t>Amendment</w:t>
            </w:r>
          </w:p>
        </w:tc>
      </w:tr>
      <w:tr w:rsidR="007B7FC8" w:rsidRPr="00D672BD" w14:paraId="0E88CFB6" w14:textId="77777777" w:rsidTr="000A0DB7">
        <w:trPr>
          <w:jc w:val="center"/>
        </w:trPr>
        <w:tc>
          <w:tcPr>
            <w:tcW w:w="4876" w:type="dxa"/>
          </w:tcPr>
          <w:p w14:paraId="14FFF1C8" w14:textId="77777777" w:rsidR="007B7FC8" w:rsidRPr="00D672BD" w:rsidRDefault="007B7FC8" w:rsidP="000A0DB7">
            <w:pPr>
              <w:pStyle w:val="Normal6"/>
            </w:pPr>
          </w:p>
        </w:tc>
        <w:tc>
          <w:tcPr>
            <w:tcW w:w="4876" w:type="dxa"/>
          </w:tcPr>
          <w:p w14:paraId="39EB2F78" w14:textId="77777777" w:rsidR="007B7FC8" w:rsidRPr="00D672BD" w:rsidRDefault="007B7FC8" w:rsidP="000A0DB7">
            <w:pPr>
              <w:pStyle w:val="Normal6"/>
              <w:rPr>
                <w:szCs w:val="24"/>
              </w:rPr>
            </w:pPr>
            <w:r w:rsidRPr="00D672BD">
              <w:rPr>
                <w:b/>
                <w:i/>
              </w:rPr>
              <w:t>(-a)</w:t>
            </w:r>
            <w:r w:rsidRPr="00D672BD">
              <w:rPr>
                <w:b/>
                <w:i/>
              </w:rPr>
              <w:tab/>
              <w:t>In paragraph 2, the following point (aa) is inserted:</w:t>
            </w:r>
          </w:p>
        </w:tc>
      </w:tr>
      <w:tr w:rsidR="007B7FC8" w:rsidRPr="00D672BD" w14:paraId="1B8E1ADC" w14:textId="77777777" w:rsidTr="000A0DB7">
        <w:trPr>
          <w:jc w:val="center"/>
        </w:trPr>
        <w:tc>
          <w:tcPr>
            <w:tcW w:w="4876" w:type="dxa"/>
          </w:tcPr>
          <w:p w14:paraId="319526AD" w14:textId="77777777" w:rsidR="007B7FC8" w:rsidRPr="00D672BD" w:rsidRDefault="007B7FC8" w:rsidP="000A0DB7">
            <w:pPr>
              <w:pStyle w:val="Normal6"/>
            </w:pPr>
          </w:p>
        </w:tc>
        <w:tc>
          <w:tcPr>
            <w:tcW w:w="4876" w:type="dxa"/>
          </w:tcPr>
          <w:p w14:paraId="41F97F1C" w14:textId="77777777" w:rsidR="007B7FC8" w:rsidRPr="00D672BD" w:rsidRDefault="007B7FC8" w:rsidP="000A0DB7">
            <w:pPr>
              <w:pStyle w:val="Normal6"/>
              <w:rPr>
                <w:szCs w:val="24"/>
              </w:rPr>
            </w:pPr>
            <w:r w:rsidRPr="00D672BD">
              <w:t>"</w:t>
            </w:r>
            <w:r w:rsidRPr="00D672BD">
              <w:rPr>
                <w:b/>
                <w:i/>
              </w:rPr>
              <w:t>(aa) common methodologies for assessing the effect of climate change and environmental forward looking</w:t>
            </w:r>
            <w:r w:rsidRPr="00D672BD">
              <w:t xml:space="preserve"> </w:t>
            </w:r>
            <w:r w:rsidRPr="00D672BD">
              <w:rPr>
                <w:b/>
                <w:i/>
              </w:rPr>
              <w:t>scenarios on an institution's financial position;</w:t>
            </w:r>
            <w:r w:rsidRPr="00D672BD">
              <w:t>"</w:t>
            </w:r>
          </w:p>
        </w:tc>
      </w:tr>
    </w:tbl>
    <w:p w14:paraId="35A91A8D" w14:textId="77777777" w:rsidR="007B7FC8" w:rsidRPr="00D672BD" w:rsidRDefault="007B7FC8" w:rsidP="007B7FC8">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36C68A4" w14:textId="77777777" w:rsidR="007B7FC8" w:rsidRPr="00D672BD" w:rsidRDefault="007B7FC8" w:rsidP="007B7FC8">
      <w:pPr>
        <w:pStyle w:val="CrossRef"/>
      </w:pPr>
      <w:r w:rsidRPr="00D672BD">
        <w:t>(https://eur-lex.europa.eu/legal-content/EN/TXT/?uri=CELEX:02010R1093-20160112)</w:t>
      </w:r>
    </w:p>
    <w:p w14:paraId="60F7381D" w14:textId="77777777" w:rsidR="007B7FC8" w:rsidRPr="00D672BD" w:rsidRDefault="007B7FC8" w:rsidP="007B7FC8">
      <w:r w:rsidRPr="00D672BD">
        <w:rPr>
          <w:rStyle w:val="HideTWBExt"/>
          <w:noProof w:val="0"/>
        </w:rPr>
        <w:t>&lt;/Amend&gt;</w:t>
      </w:r>
    </w:p>
    <w:p w14:paraId="55E62BEB" w14:textId="5D5065DD"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587</w:t>
      </w:r>
      <w:r w:rsidRPr="00D672BD">
        <w:rPr>
          <w:rStyle w:val="HideTWBExt"/>
          <w:b w:val="0"/>
          <w:noProof w:val="0"/>
        </w:rPr>
        <w:t>&lt;/NumAm&gt;</w:t>
      </w:r>
    </w:p>
    <w:p w14:paraId="7A2FBEF8" w14:textId="77777777" w:rsidR="007C60F5" w:rsidRPr="00D672BD" w:rsidRDefault="007C60F5" w:rsidP="007C60F5">
      <w:pPr>
        <w:pStyle w:val="NormalBold"/>
      </w:pPr>
      <w:r w:rsidRPr="00D672BD">
        <w:rPr>
          <w:rStyle w:val="HideTWBExt"/>
          <w:b w:val="0"/>
          <w:noProof w:val="0"/>
        </w:rPr>
        <w:t>&lt;RepeatBlock-By&gt;&lt;Members&gt;</w:t>
      </w:r>
      <w:r w:rsidRPr="00D672BD">
        <w:t>Pervenche Berès, Jonás Fernández</w:t>
      </w:r>
      <w:r w:rsidRPr="00D672BD">
        <w:rPr>
          <w:rStyle w:val="HideTWBExt"/>
          <w:b w:val="0"/>
          <w:noProof w:val="0"/>
        </w:rPr>
        <w:t>&lt;/Members&gt;</w:t>
      </w:r>
    </w:p>
    <w:p w14:paraId="14BE1FD1" w14:textId="77777777" w:rsidR="007C60F5" w:rsidRPr="00D672BD" w:rsidRDefault="007C60F5" w:rsidP="007C60F5">
      <w:r w:rsidRPr="00D672BD">
        <w:rPr>
          <w:rStyle w:val="HideTWBExt"/>
          <w:noProof w:val="0"/>
        </w:rPr>
        <w:t>&lt;/RepeatBlock-By&gt;</w:t>
      </w:r>
    </w:p>
    <w:p w14:paraId="5CD741CE"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9047478" w14:textId="77777777" w:rsidR="007C60F5" w:rsidRPr="00D672BD" w:rsidRDefault="007C60F5" w:rsidP="007C60F5">
      <w:pPr>
        <w:pStyle w:val="NormalBold"/>
      </w:pPr>
      <w:r w:rsidRPr="00D672BD">
        <w:rPr>
          <w:rStyle w:val="HideTWBExt"/>
          <w:b w:val="0"/>
          <w:noProof w:val="0"/>
        </w:rPr>
        <w:t>&lt;Article&gt;</w:t>
      </w:r>
      <w:r w:rsidRPr="00D672BD">
        <w:t>Article 1 – paragraph 1 – point 16 – point a</w:t>
      </w:r>
      <w:r w:rsidRPr="00D672BD">
        <w:rPr>
          <w:rStyle w:val="HideTWBExt"/>
          <w:b w:val="0"/>
          <w:noProof w:val="0"/>
        </w:rPr>
        <w:t>&lt;/Article&gt;</w:t>
      </w:r>
    </w:p>
    <w:p w14:paraId="4AF50A5E"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359B8BC5" w14:textId="77777777" w:rsidR="007C60F5" w:rsidRPr="00D672BD" w:rsidRDefault="007C60F5" w:rsidP="007C60F5">
      <w:r w:rsidRPr="00D672BD">
        <w:rPr>
          <w:rStyle w:val="HideTWBExt"/>
          <w:noProof w:val="0"/>
        </w:rPr>
        <w:t>&lt;Article2&gt;</w:t>
      </w:r>
      <w:r w:rsidRPr="00D672BD">
        <w:t>Article 32 – paragraph 2a</w:t>
      </w:r>
      <w:r w:rsidR="00C06C7E" w:rsidRPr="00D672BD">
        <w:t xml:space="preserve"> – subparagraph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3B0A097" w14:textId="77777777" w:rsidTr="000C1F15">
        <w:trPr>
          <w:jc w:val="center"/>
        </w:trPr>
        <w:tc>
          <w:tcPr>
            <w:tcW w:w="9752" w:type="dxa"/>
            <w:gridSpan w:val="2"/>
          </w:tcPr>
          <w:p w14:paraId="2B4DD351" w14:textId="77777777" w:rsidR="007C60F5" w:rsidRPr="00D672BD" w:rsidRDefault="007C60F5" w:rsidP="000C1F15">
            <w:pPr>
              <w:keepNext/>
            </w:pPr>
          </w:p>
        </w:tc>
      </w:tr>
      <w:tr w:rsidR="007C60F5" w:rsidRPr="00D672BD" w14:paraId="3B6636FE" w14:textId="77777777" w:rsidTr="000C1F15">
        <w:trPr>
          <w:jc w:val="center"/>
        </w:trPr>
        <w:tc>
          <w:tcPr>
            <w:tcW w:w="4876" w:type="dxa"/>
          </w:tcPr>
          <w:p w14:paraId="0A0DBCB7" w14:textId="77777777" w:rsidR="007C60F5" w:rsidRPr="00D672BD" w:rsidRDefault="007C60F5" w:rsidP="000C1F15">
            <w:pPr>
              <w:pStyle w:val="ColumnHeading"/>
              <w:keepNext/>
            </w:pPr>
            <w:r w:rsidRPr="00D672BD">
              <w:t>Text proposed by the Commission</w:t>
            </w:r>
          </w:p>
        </w:tc>
        <w:tc>
          <w:tcPr>
            <w:tcW w:w="4876" w:type="dxa"/>
          </w:tcPr>
          <w:p w14:paraId="4C0D759F" w14:textId="77777777" w:rsidR="007C60F5" w:rsidRPr="00D672BD" w:rsidRDefault="007C60F5" w:rsidP="000C1F15">
            <w:pPr>
              <w:pStyle w:val="ColumnHeading"/>
              <w:keepNext/>
            </w:pPr>
            <w:r w:rsidRPr="00D672BD">
              <w:t>Amendment</w:t>
            </w:r>
          </w:p>
        </w:tc>
      </w:tr>
      <w:tr w:rsidR="007C60F5" w:rsidRPr="00D672BD" w14:paraId="65E58B51" w14:textId="77777777" w:rsidTr="000C1F15">
        <w:trPr>
          <w:jc w:val="center"/>
        </w:trPr>
        <w:tc>
          <w:tcPr>
            <w:tcW w:w="4876" w:type="dxa"/>
          </w:tcPr>
          <w:p w14:paraId="5B588D22" w14:textId="77777777" w:rsidR="007C60F5" w:rsidRPr="00D672BD" w:rsidRDefault="007C60F5" w:rsidP="000C1F15">
            <w:pPr>
              <w:pStyle w:val="Normal6"/>
            </w:pPr>
            <w:r w:rsidRPr="00D672BD">
              <w:t xml:space="preserve">At least annually, the Authority shall consider whether it is appropriate to carry out Union-wide assessments referred to in paragraph 2 and shall inform the European Parliament, the Council and the Commission of its reasoning. Where such Union-wide assessments are carried out </w:t>
            </w:r>
            <w:r w:rsidRPr="00D672BD">
              <w:rPr>
                <w:b/>
                <w:i/>
              </w:rPr>
              <w:t>and</w:t>
            </w:r>
            <w:r w:rsidRPr="00D672BD">
              <w:t xml:space="preserve"> the Authority </w:t>
            </w:r>
            <w:r w:rsidRPr="00D672BD">
              <w:rPr>
                <w:b/>
                <w:i/>
              </w:rPr>
              <w:t>considers it appropriate to do so, it</w:t>
            </w:r>
            <w:r w:rsidRPr="00D672BD">
              <w:t xml:space="preserve"> shall disclose the results for each participating financial institution.</w:t>
            </w:r>
          </w:p>
        </w:tc>
        <w:tc>
          <w:tcPr>
            <w:tcW w:w="4876" w:type="dxa"/>
          </w:tcPr>
          <w:p w14:paraId="6F2B298A" w14:textId="77777777" w:rsidR="007C60F5" w:rsidRPr="00D672BD" w:rsidRDefault="007C60F5" w:rsidP="000C1F15">
            <w:pPr>
              <w:pStyle w:val="Normal6"/>
              <w:rPr>
                <w:szCs w:val="24"/>
              </w:rPr>
            </w:pPr>
            <w:r w:rsidRPr="00D672BD">
              <w:t>At least annually, the Authority</w:t>
            </w:r>
            <w:r w:rsidRPr="00D672BD">
              <w:rPr>
                <w:b/>
                <w:i/>
              </w:rPr>
              <w:t>, in cooperation with the SSM,</w:t>
            </w:r>
            <w:r w:rsidRPr="00D672BD">
              <w:t xml:space="preserve"> shall consider whether it is appropriate to carry out Union-wide assessments referred to in paragraph 2 and shall inform the European Parliament, the Council and the Commission of its reasoning. Where such Union-wide assessments are carried out</w:t>
            </w:r>
            <w:r w:rsidRPr="00D672BD">
              <w:rPr>
                <w:b/>
                <w:i/>
              </w:rPr>
              <w:t>,</w:t>
            </w:r>
            <w:r w:rsidRPr="00D672BD">
              <w:t xml:space="preserve"> the Authority shall disclose the results for each participating financial institution</w:t>
            </w:r>
            <w:r w:rsidRPr="00D672BD">
              <w:rPr>
                <w:b/>
                <w:i/>
              </w:rPr>
              <w:t>, where it considers such disclosure to be appropriate having regard to the financial stability of the Union or of one or more of its Member States, market integrity or investor protection or the functioning of the internal market</w:t>
            </w:r>
            <w:r w:rsidRPr="00D672BD">
              <w:t xml:space="preserve">. </w:t>
            </w:r>
            <w:r w:rsidRPr="00D672BD">
              <w:rPr>
                <w:b/>
                <w:i/>
              </w:rPr>
              <w:t>The Authority shall publish the results of the base scenario only. Upon request, the results of any other scenario shall be made available to the European Parliament and to the Council.</w:t>
            </w:r>
          </w:p>
        </w:tc>
      </w:tr>
      <w:tr w:rsidR="007C60F5" w:rsidRPr="00D672BD" w14:paraId="45C0C695" w14:textId="77777777" w:rsidTr="000C1F15">
        <w:trPr>
          <w:jc w:val="center"/>
        </w:trPr>
        <w:tc>
          <w:tcPr>
            <w:tcW w:w="4876" w:type="dxa"/>
          </w:tcPr>
          <w:p w14:paraId="321E89C1" w14:textId="77777777" w:rsidR="007C60F5" w:rsidRPr="00D672BD" w:rsidRDefault="007C60F5" w:rsidP="000C1F15">
            <w:pPr>
              <w:pStyle w:val="Normal6"/>
            </w:pPr>
          </w:p>
        </w:tc>
        <w:tc>
          <w:tcPr>
            <w:tcW w:w="4876" w:type="dxa"/>
          </w:tcPr>
          <w:p w14:paraId="58977718" w14:textId="77777777" w:rsidR="007C60F5" w:rsidRPr="00D672BD" w:rsidRDefault="007C60F5" w:rsidP="000C1F15">
            <w:pPr>
              <w:pStyle w:val="Normal6"/>
              <w:rPr>
                <w:szCs w:val="24"/>
              </w:rPr>
            </w:pPr>
            <w:r w:rsidRPr="00D672BD">
              <w:rPr>
                <w:i/>
              </w:rPr>
              <w:t>(This amendment also applies, without the words 'in cooperation with the SSM', throughout Articles 2 and 3.)</w:t>
            </w:r>
          </w:p>
        </w:tc>
      </w:tr>
    </w:tbl>
    <w:p w14:paraId="0F8F2D6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2CE8CA3" w14:textId="77777777" w:rsidR="007C60F5" w:rsidRPr="00D672BD" w:rsidRDefault="007C60F5" w:rsidP="007C60F5">
      <w:r w:rsidRPr="00D672BD">
        <w:rPr>
          <w:rStyle w:val="HideTWBExt"/>
          <w:noProof w:val="0"/>
        </w:rPr>
        <w:t>&lt;/Amend&gt;</w:t>
      </w:r>
    </w:p>
    <w:p w14:paraId="48F5FB1E" w14:textId="4A3BE028"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588</w:t>
      </w:r>
      <w:r w:rsidRPr="00D672BD">
        <w:rPr>
          <w:rStyle w:val="HideTWBExt"/>
          <w:b w:val="0"/>
          <w:noProof w:val="0"/>
        </w:rPr>
        <w:t>&lt;/NumAm&gt;</w:t>
      </w:r>
    </w:p>
    <w:p w14:paraId="1FAF86B1" w14:textId="77777777" w:rsidR="007C60F5" w:rsidRPr="00D672BD" w:rsidRDefault="007C60F5" w:rsidP="007C60F5">
      <w:pPr>
        <w:pStyle w:val="NormalBold"/>
      </w:pPr>
      <w:r w:rsidRPr="00D672BD">
        <w:rPr>
          <w:rStyle w:val="HideTWBExt"/>
          <w:b w:val="0"/>
          <w:noProof w:val="0"/>
        </w:rPr>
        <w:t>&lt;RepeatBlock-By&gt;&lt;Members&gt;</w:t>
      </w:r>
      <w:r w:rsidRPr="00D672BD">
        <w:t>Othmar Karas</w:t>
      </w:r>
      <w:r w:rsidRPr="00D672BD">
        <w:rPr>
          <w:rStyle w:val="HideTWBExt"/>
          <w:b w:val="0"/>
          <w:noProof w:val="0"/>
        </w:rPr>
        <w:t>&lt;/Members&gt;</w:t>
      </w:r>
    </w:p>
    <w:p w14:paraId="2BCF0826" w14:textId="77777777" w:rsidR="007C60F5" w:rsidRPr="00D672BD" w:rsidRDefault="007C60F5" w:rsidP="007C60F5">
      <w:r w:rsidRPr="00D672BD">
        <w:rPr>
          <w:rStyle w:val="HideTWBExt"/>
          <w:noProof w:val="0"/>
        </w:rPr>
        <w:t>&lt;/RepeatBlock-By&gt;</w:t>
      </w:r>
    </w:p>
    <w:p w14:paraId="40785719"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3B223E2" w14:textId="77777777" w:rsidR="007C60F5" w:rsidRPr="00D672BD" w:rsidRDefault="007C60F5" w:rsidP="007C60F5">
      <w:pPr>
        <w:pStyle w:val="NormalBold"/>
      </w:pPr>
      <w:r w:rsidRPr="00D672BD">
        <w:rPr>
          <w:rStyle w:val="HideTWBExt"/>
          <w:b w:val="0"/>
          <w:noProof w:val="0"/>
        </w:rPr>
        <w:t>&lt;Article&gt;</w:t>
      </w:r>
      <w:r w:rsidRPr="00D672BD">
        <w:t>Article 1 – paragraph 1 – point 16 – point a</w:t>
      </w:r>
      <w:r w:rsidRPr="00D672BD">
        <w:rPr>
          <w:rStyle w:val="HideTWBExt"/>
          <w:b w:val="0"/>
          <w:noProof w:val="0"/>
        </w:rPr>
        <w:t>&lt;/Article&gt;</w:t>
      </w:r>
    </w:p>
    <w:p w14:paraId="44179215"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574C0891" w14:textId="77777777" w:rsidR="007C60F5" w:rsidRPr="00D672BD" w:rsidRDefault="007C60F5" w:rsidP="007C60F5">
      <w:r w:rsidRPr="00D672BD">
        <w:rPr>
          <w:rStyle w:val="HideTWBExt"/>
          <w:noProof w:val="0"/>
        </w:rPr>
        <w:t>&lt;Article2&gt;</w:t>
      </w:r>
      <w:r w:rsidRPr="00D672BD">
        <w:t>Article 32 – paragraph 2a</w:t>
      </w:r>
      <w:r w:rsidR="00C06C7E" w:rsidRPr="00D672BD">
        <w:t xml:space="preserve"> – subparagraph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0C09D68" w14:textId="77777777" w:rsidTr="000C1F15">
        <w:trPr>
          <w:jc w:val="center"/>
        </w:trPr>
        <w:tc>
          <w:tcPr>
            <w:tcW w:w="9752" w:type="dxa"/>
            <w:gridSpan w:val="2"/>
          </w:tcPr>
          <w:p w14:paraId="1AF193D2" w14:textId="77777777" w:rsidR="007C60F5" w:rsidRPr="00D672BD" w:rsidRDefault="007C60F5" w:rsidP="000C1F15">
            <w:pPr>
              <w:keepNext/>
            </w:pPr>
          </w:p>
        </w:tc>
      </w:tr>
      <w:tr w:rsidR="007C60F5" w:rsidRPr="00D672BD" w14:paraId="0879B63A" w14:textId="77777777" w:rsidTr="000C1F15">
        <w:trPr>
          <w:jc w:val="center"/>
        </w:trPr>
        <w:tc>
          <w:tcPr>
            <w:tcW w:w="4876" w:type="dxa"/>
          </w:tcPr>
          <w:p w14:paraId="38636883" w14:textId="77777777" w:rsidR="007C60F5" w:rsidRPr="00D672BD" w:rsidRDefault="007C60F5" w:rsidP="000C1F15">
            <w:pPr>
              <w:pStyle w:val="ColumnHeading"/>
              <w:keepNext/>
            </w:pPr>
            <w:r w:rsidRPr="00D672BD">
              <w:t>Text proposed by the Commission</w:t>
            </w:r>
          </w:p>
        </w:tc>
        <w:tc>
          <w:tcPr>
            <w:tcW w:w="4876" w:type="dxa"/>
          </w:tcPr>
          <w:p w14:paraId="58AD393D" w14:textId="77777777" w:rsidR="007C60F5" w:rsidRPr="00D672BD" w:rsidRDefault="007C60F5" w:rsidP="000C1F15">
            <w:pPr>
              <w:pStyle w:val="ColumnHeading"/>
              <w:keepNext/>
            </w:pPr>
            <w:r w:rsidRPr="00D672BD">
              <w:t>Amendment</w:t>
            </w:r>
          </w:p>
        </w:tc>
      </w:tr>
      <w:tr w:rsidR="007C60F5" w:rsidRPr="00D672BD" w14:paraId="2B373352" w14:textId="77777777" w:rsidTr="000C1F15">
        <w:trPr>
          <w:jc w:val="center"/>
        </w:trPr>
        <w:tc>
          <w:tcPr>
            <w:tcW w:w="4876" w:type="dxa"/>
          </w:tcPr>
          <w:p w14:paraId="4050731C" w14:textId="77777777" w:rsidR="007C60F5" w:rsidRPr="00D672BD" w:rsidRDefault="007C60F5" w:rsidP="000C1F15">
            <w:pPr>
              <w:pStyle w:val="Normal6"/>
            </w:pPr>
            <w:r w:rsidRPr="00D672BD">
              <w:t xml:space="preserve">At least annually, the Authority shall consider whether it is appropriate to carry out Union-wide assessments referred to in paragraph 2 and shall inform the European Parliament, the Council and the Commission of its reasoning. Where such Union-wide assessments are carried out </w:t>
            </w:r>
            <w:r w:rsidRPr="00D672BD">
              <w:rPr>
                <w:b/>
                <w:i/>
              </w:rPr>
              <w:t>and</w:t>
            </w:r>
            <w:r w:rsidRPr="00D672BD">
              <w:t xml:space="preserve"> the Authority </w:t>
            </w:r>
            <w:r w:rsidRPr="00D672BD">
              <w:rPr>
                <w:b/>
                <w:i/>
              </w:rPr>
              <w:t>considers it appropriate to do so, it</w:t>
            </w:r>
            <w:r w:rsidRPr="00D672BD">
              <w:t xml:space="preserve"> shall disclose the results for </w:t>
            </w:r>
            <w:r w:rsidRPr="00D672BD">
              <w:rPr>
                <w:b/>
                <w:i/>
              </w:rPr>
              <w:t>each</w:t>
            </w:r>
            <w:r w:rsidRPr="00D672BD">
              <w:t xml:space="preserve"> participating financial </w:t>
            </w:r>
            <w:r w:rsidRPr="00D672BD">
              <w:rPr>
                <w:b/>
                <w:i/>
              </w:rPr>
              <w:t>institution</w:t>
            </w:r>
            <w:r w:rsidRPr="00D672BD">
              <w:t>.</w:t>
            </w:r>
          </w:p>
        </w:tc>
        <w:tc>
          <w:tcPr>
            <w:tcW w:w="4876" w:type="dxa"/>
          </w:tcPr>
          <w:p w14:paraId="695CE12C" w14:textId="77777777" w:rsidR="007C60F5" w:rsidRPr="00D672BD" w:rsidRDefault="007C60F5" w:rsidP="000C1F15">
            <w:pPr>
              <w:pStyle w:val="Normal6"/>
              <w:rPr>
                <w:szCs w:val="24"/>
              </w:rPr>
            </w:pPr>
            <w:r w:rsidRPr="00D672BD">
              <w:t>At least annually, the Authority shall</w:t>
            </w:r>
            <w:r w:rsidRPr="00D672BD">
              <w:rPr>
                <w:b/>
                <w:i/>
              </w:rPr>
              <w:t>, in cooperation with the SSM,</w:t>
            </w:r>
            <w:r w:rsidRPr="00D672BD">
              <w:t xml:space="preserve"> consider whether it is appropriate to carry out Union-wide assessments referred to in paragraph 2 </w:t>
            </w:r>
            <w:r w:rsidRPr="00D672BD">
              <w:rPr>
                <w:b/>
                <w:i/>
              </w:rPr>
              <w:t>with regard to significant financial institutions</w:t>
            </w:r>
            <w:r w:rsidRPr="00D672BD">
              <w:t xml:space="preserve"> and shall inform the European Parliament, the Council and the Commission of its reasoning. Where such Union-wide assessments are carried out</w:t>
            </w:r>
            <w:r w:rsidRPr="00D672BD">
              <w:rPr>
                <w:b/>
                <w:i/>
              </w:rPr>
              <w:t>,</w:t>
            </w:r>
            <w:r w:rsidRPr="00D672BD">
              <w:t xml:space="preserve"> the Authority shall disclose the results </w:t>
            </w:r>
            <w:r w:rsidRPr="00D672BD">
              <w:rPr>
                <w:b/>
                <w:i/>
              </w:rPr>
              <w:t>of the base scenario</w:t>
            </w:r>
            <w:r w:rsidRPr="00D672BD">
              <w:t xml:space="preserve"> for participating financial </w:t>
            </w:r>
            <w:r w:rsidRPr="00D672BD">
              <w:rPr>
                <w:b/>
                <w:i/>
              </w:rPr>
              <w:t>institutions, where it considers such disclosure to be appropriate having regard to the financial stability of the Union or of one or more of its Member States, market integrity or investor protection or the functioning of the internal market</w:t>
            </w:r>
            <w:r w:rsidRPr="00D672BD">
              <w:t xml:space="preserve">. </w:t>
            </w:r>
            <w:r w:rsidRPr="00D672BD">
              <w:rPr>
                <w:b/>
                <w:i/>
              </w:rPr>
              <w:t>Upon request, the results of any other scenario shall be made available to the European Parliament or the Council.</w:t>
            </w:r>
          </w:p>
        </w:tc>
      </w:tr>
    </w:tbl>
    <w:p w14:paraId="7FB89E90"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8A7E8FB"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0CA1C9F7" w14:textId="77777777" w:rsidR="007C60F5" w:rsidRPr="00D672BD" w:rsidRDefault="007C60F5" w:rsidP="007C60F5">
      <w:pPr>
        <w:pStyle w:val="Normal12Italic"/>
        <w:rPr>
          <w:noProof w:val="0"/>
        </w:rPr>
      </w:pPr>
      <w:r w:rsidRPr="00D672BD">
        <w:rPr>
          <w:noProof w:val="0"/>
        </w:rPr>
        <w:t>This amendment revises the disclosure of the results of the Union-wide assessments referred to in paragraph 2 in the sense that the Authority shall disclose the results for participating financial institutions, where it considers such disclosure to be appropriate having regard to the financial stability of the Union or of one or more of its Member States, market integrity or investor protection or the functioning of the internal market.</w:t>
      </w:r>
    </w:p>
    <w:p w14:paraId="35CDC7F9" w14:textId="77777777" w:rsidR="007C60F5" w:rsidRPr="00D672BD" w:rsidRDefault="007C60F5" w:rsidP="007C60F5">
      <w:r w:rsidRPr="00D672BD">
        <w:rPr>
          <w:rStyle w:val="HideTWBExt"/>
          <w:noProof w:val="0"/>
        </w:rPr>
        <w:t>&lt;/Amend&gt;</w:t>
      </w:r>
    </w:p>
    <w:p w14:paraId="327D5A9F" w14:textId="5849FE7F"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589</w:t>
      </w:r>
      <w:r w:rsidRPr="00D672BD">
        <w:rPr>
          <w:rStyle w:val="HideTWBExt"/>
          <w:b w:val="0"/>
          <w:noProof w:val="0"/>
        </w:rPr>
        <w:t>&lt;/NumAm&gt;</w:t>
      </w:r>
    </w:p>
    <w:p w14:paraId="0E0A6453"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3FB78078"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7DC85DE5" w14:textId="77777777" w:rsidR="007C60F5" w:rsidRPr="00D672BD" w:rsidRDefault="007C60F5" w:rsidP="007C60F5">
      <w:r w:rsidRPr="00D672BD">
        <w:rPr>
          <w:rStyle w:val="HideTWBExt"/>
          <w:noProof w:val="0"/>
        </w:rPr>
        <w:t>&lt;/RepeatBlock-By&gt;</w:t>
      </w:r>
    </w:p>
    <w:p w14:paraId="0AC7266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51851C0" w14:textId="77777777" w:rsidR="007C60F5" w:rsidRPr="00D672BD" w:rsidRDefault="007C60F5" w:rsidP="007C60F5">
      <w:pPr>
        <w:pStyle w:val="NormalBold"/>
      </w:pPr>
      <w:r w:rsidRPr="00D672BD">
        <w:rPr>
          <w:rStyle w:val="HideTWBExt"/>
          <w:b w:val="0"/>
          <w:noProof w:val="0"/>
        </w:rPr>
        <w:t>&lt;Article&gt;</w:t>
      </w:r>
      <w:r w:rsidRPr="00D672BD">
        <w:t>Article 1 – paragraph 1 – point 16 – point a</w:t>
      </w:r>
      <w:r w:rsidRPr="00D672BD">
        <w:rPr>
          <w:rStyle w:val="HideTWBExt"/>
          <w:b w:val="0"/>
          <w:noProof w:val="0"/>
        </w:rPr>
        <w:t>&lt;/Article&gt;</w:t>
      </w:r>
    </w:p>
    <w:p w14:paraId="6104E58D"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13E731E9" w14:textId="77777777" w:rsidR="007C60F5" w:rsidRPr="00D672BD" w:rsidRDefault="007C60F5" w:rsidP="007C60F5">
      <w:r w:rsidRPr="00D672BD">
        <w:rPr>
          <w:rStyle w:val="HideTWBExt"/>
          <w:noProof w:val="0"/>
        </w:rPr>
        <w:t>&lt;Article2&gt;</w:t>
      </w:r>
      <w:r w:rsidRPr="00D672BD">
        <w:t>Article 32 – paragraph 2a</w:t>
      </w:r>
      <w:r w:rsidR="00C06C7E" w:rsidRPr="00D672BD">
        <w:t xml:space="preserve"> – subparagraph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B4238E8" w14:textId="77777777" w:rsidTr="000C1F15">
        <w:trPr>
          <w:jc w:val="center"/>
        </w:trPr>
        <w:tc>
          <w:tcPr>
            <w:tcW w:w="9752" w:type="dxa"/>
            <w:gridSpan w:val="2"/>
          </w:tcPr>
          <w:p w14:paraId="27726966" w14:textId="77777777" w:rsidR="007C60F5" w:rsidRPr="00D672BD" w:rsidRDefault="007C60F5" w:rsidP="000C1F15">
            <w:pPr>
              <w:keepNext/>
            </w:pPr>
          </w:p>
        </w:tc>
      </w:tr>
      <w:tr w:rsidR="007C60F5" w:rsidRPr="00D672BD" w14:paraId="20C9A243" w14:textId="77777777" w:rsidTr="000C1F15">
        <w:trPr>
          <w:jc w:val="center"/>
        </w:trPr>
        <w:tc>
          <w:tcPr>
            <w:tcW w:w="4876" w:type="dxa"/>
          </w:tcPr>
          <w:p w14:paraId="668E07BA" w14:textId="77777777" w:rsidR="007C60F5" w:rsidRPr="00D672BD" w:rsidRDefault="007C60F5" w:rsidP="000C1F15">
            <w:pPr>
              <w:pStyle w:val="ColumnHeading"/>
              <w:keepNext/>
            </w:pPr>
            <w:r w:rsidRPr="00D672BD">
              <w:t>Text proposed by the Commission</w:t>
            </w:r>
          </w:p>
        </w:tc>
        <w:tc>
          <w:tcPr>
            <w:tcW w:w="4876" w:type="dxa"/>
          </w:tcPr>
          <w:p w14:paraId="71CB56B0" w14:textId="77777777" w:rsidR="007C60F5" w:rsidRPr="00D672BD" w:rsidRDefault="007C60F5" w:rsidP="000C1F15">
            <w:pPr>
              <w:pStyle w:val="ColumnHeading"/>
              <w:keepNext/>
            </w:pPr>
            <w:r w:rsidRPr="00D672BD">
              <w:t>Amendment</w:t>
            </w:r>
          </w:p>
        </w:tc>
      </w:tr>
      <w:tr w:rsidR="007C60F5" w:rsidRPr="00D672BD" w14:paraId="17478164" w14:textId="77777777" w:rsidTr="000C1F15">
        <w:trPr>
          <w:jc w:val="center"/>
        </w:trPr>
        <w:tc>
          <w:tcPr>
            <w:tcW w:w="4876" w:type="dxa"/>
          </w:tcPr>
          <w:p w14:paraId="7262B5C9" w14:textId="77777777" w:rsidR="007C60F5" w:rsidRPr="00D672BD" w:rsidRDefault="007C60F5" w:rsidP="000C1F15">
            <w:pPr>
              <w:pStyle w:val="Normal6"/>
            </w:pPr>
            <w:r w:rsidRPr="00D672BD">
              <w:t xml:space="preserve">At least annually, the Authority shall consider whether it is appropriate to carry out Union-wide assessments referred to in paragraph 2 and shall inform the European Parliament, the Council and the Commission of its reasoning. </w:t>
            </w:r>
            <w:r w:rsidRPr="00D672BD">
              <w:rPr>
                <w:b/>
                <w:i/>
              </w:rPr>
              <w:t>Where such Union-wide assessments are carried out and the Authority considers it appropriate to do so, it shall disclose the results for each participating financial institution.</w:t>
            </w:r>
          </w:p>
        </w:tc>
        <w:tc>
          <w:tcPr>
            <w:tcW w:w="4876" w:type="dxa"/>
          </w:tcPr>
          <w:p w14:paraId="4FE4CADE" w14:textId="77777777" w:rsidR="007C60F5" w:rsidRPr="00D672BD" w:rsidRDefault="007C60F5" w:rsidP="000C1F15">
            <w:pPr>
              <w:pStyle w:val="Normal6"/>
              <w:rPr>
                <w:szCs w:val="24"/>
              </w:rPr>
            </w:pPr>
            <w:r w:rsidRPr="00D672BD">
              <w:t>At least annually, the Authority shall consider whether it is appropriate to carry out Union-wide assessments referred to in paragraph 2 and shall inform the European Parliament, the Council and the Commission of its reasoning.</w:t>
            </w:r>
          </w:p>
        </w:tc>
      </w:tr>
    </w:tbl>
    <w:p w14:paraId="2D3B8B88"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064AEB4" w14:textId="77777777" w:rsidR="007C60F5" w:rsidRPr="00D672BD" w:rsidRDefault="007C60F5" w:rsidP="007C60F5">
      <w:r w:rsidRPr="00D672BD">
        <w:rPr>
          <w:rStyle w:val="HideTWBExt"/>
          <w:noProof w:val="0"/>
        </w:rPr>
        <w:t>&lt;/Amend&gt;</w:t>
      </w:r>
    </w:p>
    <w:p w14:paraId="118F287A" w14:textId="26DF6714"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590</w:t>
      </w:r>
      <w:r w:rsidRPr="00D672BD">
        <w:rPr>
          <w:rStyle w:val="HideTWBExt"/>
          <w:b w:val="0"/>
          <w:noProof w:val="0"/>
        </w:rPr>
        <w:t>&lt;/NumAm&gt;</w:t>
      </w:r>
    </w:p>
    <w:p w14:paraId="3C10982D"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63AAD79A"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2C1E264F" w14:textId="77777777" w:rsidR="007C60F5" w:rsidRPr="00D672BD" w:rsidRDefault="007C60F5" w:rsidP="007C60F5">
      <w:r w:rsidRPr="00D672BD">
        <w:rPr>
          <w:rStyle w:val="HideTWBExt"/>
          <w:noProof w:val="0"/>
        </w:rPr>
        <w:t>&lt;/RepeatBlock-By&gt;</w:t>
      </w:r>
    </w:p>
    <w:p w14:paraId="1BB065BD"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93BD09C" w14:textId="77777777" w:rsidR="007C60F5" w:rsidRPr="00D672BD" w:rsidRDefault="007C60F5" w:rsidP="007C60F5">
      <w:pPr>
        <w:pStyle w:val="NormalBold"/>
      </w:pPr>
      <w:r w:rsidRPr="00D672BD">
        <w:rPr>
          <w:rStyle w:val="HideTWBExt"/>
          <w:b w:val="0"/>
          <w:noProof w:val="0"/>
        </w:rPr>
        <w:t>&lt;Article&gt;</w:t>
      </w:r>
      <w:r w:rsidRPr="00D672BD">
        <w:t>Article 1 – paragraph 1 – point 16 – point a</w:t>
      </w:r>
      <w:r w:rsidRPr="00D672BD">
        <w:rPr>
          <w:rStyle w:val="HideTWBExt"/>
          <w:b w:val="0"/>
          <w:noProof w:val="0"/>
        </w:rPr>
        <w:t>&lt;/Article&gt;</w:t>
      </w:r>
    </w:p>
    <w:p w14:paraId="66BEDF6A"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438DD12E" w14:textId="77777777" w:rsidR="007C60F5" w:rsidRPr="00D672BD" w:rsidRDefault="007C60F5" w:rsidP="007C60F5">
      <w:r w:rsidRPr="00D672BD">
        <w:rPr>
          <w:rStyle w:val="HideTWBExt"/>
          <w:noProof w:val="0"/>
        </w:rPr>
        <w:t>&lt;Article2&gt;</w:t>
      </w:r>
      <w:r w:rsidRPr="00D672BD">
        <w:t xml:space="preserve">Article </w:t>
      </w:r>
      <w:r w:rsidR="00C06C7E" w:rsidRPr="00D672BD">
        <w:t>32 – paragraph 2a – subparagraph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C41F0BC" w14:textId="77777777" w:rsidTr="000C1F15">
        <w:trPr>
          <w:jc w:val="center"/>
        </w:trPr>
        <w:tc>
          <w:tcPr>
            <w:tcW w:w="9752" w:type="dxa"/>
            <w:gridSpan w:val="2"/>
          </w:tcPr>
          <w:p w14:paraId="329EAC3A" w14:textId="77777777" w:rsidR="007C60F5" w:rsidRPr="00D672BD" w:rsidRDefault="007C60F5" w:rsidP="000C1F15">
            <w:pPr>
              <w:keepNext/>
            </w:pPr>
          </w:p>
        </w:tc>
      </w:tr>
      <w:tr w:rsidR="007C60F5" w:rsidRPr="00D672BD" w14:paraId="76ABAA21" w14:textId="77777777" w:rsidTr="000C1F15">
        <w:trPr>
          <w:jc w:val="center"/>
        </w:trPr>
        <w:tc>
          <w:tcPr>
            <w:tcW w:w="4876" w:type="dxa"/>
          </w:tcPr>
          <w:p w14:paraId="58BD1098" w14:textId="77777777" w:rsidR="007C60F5" w:rsidRPr="00D672BD" w:rsidRDefault="007C60F5" w:rsidP="000C1F15">
            <w:pPr>
              <w:pStyle w:val="ColumnHeading"/>
              <w:keepNext/>
            </w:pPr>
            <w:r w:rsidRPr="00D672BD">
              <w:t>Text proposed by the Commission</w:t>
            </w:r>
          </w:p>
        </w:tc>
        <w:tc>
          <w:tcPr>
            <w:tcW w:w="4876" w:type="dxa"/>
          </w:tcPr>
          <w:p w14:paraId="68328F2D" w14:textId="77777777" w:rsidR="007C60F5" w:rsidRPr="00D672BD" w:rsidRDefault="007C60F5" w:rsidP="000C1F15">
            <w:pPr>
              <w:pStyle w:val="ColumnHeading"/>
              <w:keepNext/>
            </w:pPr>
            <w:r w:rsidRPr="00D672BD">
              <w:t>Amendment</w:t>
            </w:r>
          </w:p>
        </w:tc>
      </w:tr>
      <w:tr w:rsidR="007C60F5" w:rsidRPr="00D672BD" w14:paraId="76F4B726" w14:textId="77777777" w:rsidTr="000C1F15">
        <w:trPr>
          <w:jc w:val="center"/>
        </w:trPr>
        <w:tc>
          <w:tcPr>
            <w:tcW w:w="4876" w:type="dxa"/>
          </w:tcPr>
          <w:p w14:paraId="32AAACB3" w14:textId="77777777" w:rsidR="007C60F5" w:rsidRPr="00D672BD" w:rsidRDefault="007C60F5" w:rsidP="000C1F15">
            <w:pPr>
              <w:pStyle w:val="Normal6"/>
            </w:pPr>
            <w:r w:rsidRPr="00D672BD">
              <w:t>At least annually, the Authority shall consider whether it is appropriate to carry out Union-wide assessments referred to in paragraph 2 and shall inform the European Parliament, the Council and the Commission of its reasoning. Where such Union-wide assessments are carried out and the Authority considers it appropriate to do so, it shall disclose the results for each participating financial institution.</w:t>
            </w:r>
          </w:p>
        </w:tc>
        <w:tc>
          <w:tcPr>
            <w:tcW w:w="4876" w:type="dxa"/>
          </w:tcPr>
          <w:p w14:paraId="58B01A7B" w14:textId="77777777" w:rsidR="007C60F5" w:rsidRPr="00D672BD" w:rsidRDefault="007C60F5" w:rsidP="000C1F15">
            <w:pPr>
              <w:pStyle w:val="Normal6"/>
              <w:rPr>
                <w:szCs w:val="24"/>
              </w:rPr>
            </w:pPr>
            <w:r w:rsidRPr="00D672BD">
              <w:t xml:space="preserve">At least annually, the Authority shall consider whether it is appropriate to carry out Union-wide assessments referred to in paragraph 2 </w:t>
            </w:r>
            <w:r w:rsidRPr="00D672BD">
              <w:rPr>
                <w:b/>
                <w:i/>
              </w:rPr>
              <w:t>on any financial institution</w:t>
            </w:r>
            <w:r w:rsidRPr="00D672BD">
              <w:t xml:space="preserve"> and shall inform the European Parliament, the Council and the Commission of its reasoning. Where such Union-wide assessments are carried out and the Authority considers it appropriate to do so, it shall disclose </w:t>
            </w:r>
            <w:r w:rsidRPr="00D672BD">
              <w:rPr>
                <w:b/>
                <w:i/>
              </w:rPr>
              <w:t>all</w:t>
            </w:r>
            <w:r w:rsidRPr="00D672BD">
              <w:t xml:space="preserve"> the results for each participating financial institution.</w:t>
            </w:r>
          </w:p>
        </w:tc>
      </w:tr>
    </w:tbl>
    <w:p w14:paraId="25231E2C"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F495114" w14:textId="77777777" w:rsidR="007C60F5" w:rsidRPr="00D672BD" w:rsidRDefault="007C60F5" w:rsidP="007C60F5">
      <w:r w:rsidRPr="00D672BD">
        <w:rPr>
          <w:rStyle w:val="HideTWBExt"/>
          <w:noProof w:val="0"/>
        </w:rPr>
        <w:t>&lt;/Amend&gt;</w:t>
      </w:r>
    </w:p>
    <w:p w14:paraId="4AB856F7" w14:textId="159E66F4"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591</w:t>
      </w:r>
      <w:r w:rsidRPr="00D672BD">
        <w:rPr>
          <w:rStyle w:val="HideTWBExt"/>
          <w:b w:val="0"/>
          <w:noProof w:val="0"/>
        </w:rPr>
        <w:t>&lt;/NumAm&gt;</w:t>
      </w:r>
    </w:p>
    <w:p w14:paraId="1CED0E62"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4D4D9879"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34DF2FC0" w14:textId="77777777" w:rsidR="007C60F5" w:rsidRPr="00D672BD" w:rsidRDefault="007C60F5" w:rsidP="007C60F5">
      <w:r w:rsidRPr="00D672BD">
        <w:rPr>
          <w:rStyle w:val="HideTWBExt"/>
          <w:noProof w:val="0"/>
        </w:rPr>
        <w:t>&lt;/RepeatBlock-By&gt;</w:t>
      </w:r>
    </w:p>
    <w:p w14:paraId="7137B1C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0AB7DF4" w14:textId="77777777" w:rsidR="007C60F5" w:rsidRPr="00D672BD" w:rsidRDefault="007C60F5" w:rsidP="007C60F5">
      <w:pPr>
        <w:pStyle w:val="NormalBold"/>
      </w:pPr>
      <w:r w:rsidRPr="00D672BD">
        <w:rPr>
          <w:rStyle w:val="HideTWBExt"/>
          <w:b w:val="0"/>
          <w:noProof w:val="0"/>
        </w:rPr>
        <w:t>&lt;Article&gt;</w:t>
      </w:r>
      <w:r w:rsidRPr="00D672BD">
        <w:t>Article 1 – paragraph 1 – point 16 – point a a (new)</w:t>
      </w:r>
      <w:r w:rsidRPr="00D672BD">
        <w:rPr>
          <w:rStyle w:val="HideTWBExt"/>
          <w:b w:val="0"/>
          <w:noProof w:val="0"/>
        </w:rPr>
        <w:t>&lt;/Article&gt;</w:t>
      </w:r>
    </w:p>
    <w:p w14:paraId="4E0BB3B6"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31FA1E31" w14:textId="4C407CC1" w:rsidR="007C60F5" w:rsidRPr="00D672BD" w:rsidRDefault="007C60F5" w:rsidP="007C60F5">
      <w:r w:rsidRPr="00D672BD">
        <w:rPr>
          <w:rStyle w:val="HideTWBExt"/>
          <w:noProof w:val="0"/>
        </w:rPr>
        <w:t>&lt;Article2&gt;</w:t>
      </w:r>
      <w:r w:rsidRPr="00D672BD">
        <w:t xml:space="preserve">Article </w:t>
      </w:r>
      <w:r w:rsidR="00885918" w:rsidRPr="00D672BD">
        <w:t>32 – paragraph 3 – subparagraph 1</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7546B3E" w14:textId="77777777" w:rsidTr="00885918">
        <w:trPr>
          <w:jc w:val="center"/>
        </w:trPr>
        <w:tc>
          <w:tcPr>
            <w:tcW w:w="9752" w:type="dxa"/>
            <w:gridSpan w:val="2"/>
          </w:tcPr>
          <w:p w14:paraId="63651145" w14:textId="77777777" w:rsidR="007C60F5" w:rsidRPr="00D672BD" w:rsidRDefault="007C60F5" w:rsidP="000C1F15">
            <w:pPr>
              <w:keepNext/>
            </w:pPr>
          </w:p>
        </w:tc>
      </w:tr>
      <w:tr w:rsidR="007C60F5" w:rsidRPr="00D672BD" w14:paraId="65781539" w14:textId="77777777" w:rsidTr="00885918">
        <w:trPr>
          <w:jc w:val="center"/>
        </w:trPr>
        <w:tc>
          <w:tcPr>
            <w:tcW w:w="4876" w:type="dxa"/>
          </w:tcPr>
          <w:p w14:paraId="3CA307EF" w14:textId="77777777" w:rsidR="007C60F5" w:rsidRPr="00D672BD" w:rsidRDefault="007C60F5" w:rsidP="000C1F15">
            <w:pPr>
              <w:pStyle w:val="ColumnHeading"/>
              <w:keepNext/>
            </w:pPr>
            <w:r w:rsidRPr="00D672BD">
              <w:t>Present text</w:t>
            </w:r>
          </w:p>
        </w:tc>
        <w:tc>
          <w:tcPr>
            <w:tcW w:w="4876" w:type="dxa"/>
          </w:tcPr>
          <w:p w14:paraId="55743091" w14:textId="77777777" w:rsidR="007C60F5" w:rsidRPr="00D672BD" w:rsidRDefault="007C60F5" w:rsidP="000C1F15">
            <w:pPr>
              <w:pStyle w:val="ColumnHeading"/>
              <w:keepNext/>
            </w:pPr>
            <w:r w:rsidRPr="00D672BD">
              <w:t>Amendment</w:t>
            </w:r>
          </w:p>
        </w:tc>
      </w:tr>
      <w:tr w:rsidR="007C60F5" w:rsidRPr="00D672BD" w14:paraId="5D524F65" w14:textId="77777777" w:rsidTr="00885918">
        <w:trPr>
          <w:jc w:val="center"/>
        </w:trPr>
        <w:tc>
          <w:tcPr>
            <w:tcW w:w="4876" w:type="dxa"/>
          </w:tcPr>
          <w:p w14:paraId="4AD310C9" w14:textId="77777777" w:rsidR="007C60F5" w:rsidRPr="00D672BD" w:rsidRDefault="007C60F5" w:rsidP="000C1F15">
            <w:pPr>
              <w:pStyle w:val="Normal6"/>
            </w:pPr>
          </w:p>
        </w:tc>
        <w:tc>
          <w:tcPr>
            <w:tcW w:w="4876" w:type="dxa"/>
          </w:tcPr>
          <w:p w14:paraId="1E37CA22" w14:textId="53BEBDB8" w:rsidR="007C60F5" w:rsidRPr="00D672BD" w:rsidRDefault="00885918" w:rsidP="000C1F15">
            <w:pPr>
              <w:pStyle w:val="Normal6"/>
              <w:rPr>
                <w:szCs w:val="24"/>
              </w:rPr>
            </w:pPr>
            <w:r w:rsidRPr="00D672BD">
              <w:rPr>
                <w:b/>
                <w:i/>
              </w:rPr>
              <w:t>(a a)</w:t>
            </w:r>
            <w:r w:rsidRPr="00D672BD">
              <w:rPr>
                <w:b/>
                <w:i/>
              </w:rPr>
              <w:tab/>
              <w:t>In paragraph 3, subparagraph 1 is replaced by the following:</w:t>
            </w:r>
          </w:p>
        </w:tc>
      </w:tr>
      <w:tr w:rsidR="007C60F5" w:rsidRPr="00D672BD" w14:paraId="57DE1B94" w14:textId="77777777" w:rsidTr="00885918">
        <w:trPr>
          <w:jc w:val="center"/>
        </w:trPr>
        <w:tc>
          <w:tcPr>
            <w:tcW w:w="4876" w:type="dxa"/>
          </w:tcPr>
          <w:p w14:paraId="39BCB5C0" w14:textId="77777777" w:rsidR="007C60F5" w:rsidRPr="00D672BD" w:rsidRDefault="007C60F5" w:rsidP="000C1F15">
            <w:pPr>
              <w:pStyle w:val="Normal6"/>
            </w:pPr>
            <w:r w:rsidRPr="00D672BD">
              <w:t>3. Without prejudice to the tasks of the ESRB set out in Regulation (EU) No 1092/2010, the Authority shall, at least once a year, and more frequently as necessary, provide assessments to the European Parliament, the Council, the Commission and the ESRB of trends, potential risks and vulnerabilities in its area of competence.</w:t>
            </w:r>
          </w:p>
        </w:tc>
        <w:tc>
          <w:tcPr>
            <w:tcW w:w="4876" w:type="dxa"/>
          </w:tcPr>
          <w:p w14:paraId="17955B59" w14:textId="2E50F907" w:rsidR="007C60F5" w:rsidRPr="00D672BD" w:rsidRDefault="007C60F5" w:rsidP="000C1F15">
            <w:pPr>
              <w:pStyle w:val="Normal6"/>
              <w:rPr>
                <w:szCs w:val="24"/>
              </w:rPr>
            </w:pPr>
            <w:r w:rsidRPr="00D672BD">
              <w:t>"3. Without prejudice to the tasks of the ESRB set out in Regulation (EU) No 1092/2010, the Authority shall, at least once a year, and more frequently as necessary, provide assessments to the European Parliament, the Council, the Commission and the ESRB of trends, potential risks and vulnerabilities in its area of competence</w:t>
            </w:r>
            <w:r w:rsidRPr="00D672BD">
              <w:rPr>
                <w:b/>
                <w:i/>
              </w:rPr>
              <w:t>, including risks related to environmental, social and governance factors</w:t>
            </w:r>
            <w:r w:rsidRPr="00D672BD">
              <w:t>.</w:t>
            </w:r>
            <w:r w:rsidR="00885918" w:rsidRPr="00D672BD">
              <w:t>"</w:t>
            </w:r>
          </w:p>
        </w:tc>
      </w:tr>
    </w:tbl>
    <w:p w14:paraId="0DD5C448"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CD7C2F0" w14:textId="77777777" w:rsidR="007C60F5" w:rsidRPr="00D672BD" w:rsidRDefault="007C60F5" w:rsidP="007C60F5">
      <w:pPr>
        <w:pStyle w:val="CrossRef"/>
      </w:pPr>
      <w:r w:rsidRPr="00D672BD">
        <w:t>(https://eur-lex.europa.eu/legal-content/EN/TXT/?uri=CELEX:02010R1093-20160112)</w:t>
      </w:r>
    </w:p>
    <w:p w14:paraId="5C5E67A6" w14:textId="77777777" w:rsidR="007C60F5" w:rsidRPr="00D672BD" w:rsidRDefault="007C60F5" w:rsidP="007C60F5">
      <w:r w:rsidRPr="00D672BD">
        <w:rPr>
          <w:rStyle w:val="HideTWBExt"/>
          <w:noProof w:val="0"/>
        </w:rPr>
        <w:t>&lt;/Amend&gt;</w:t>
      </w:r>
    </w:p>
    <w:p w14:paraId="05599F6B" w14:textId="4FB2A678"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592</w:t>
      </w:r>
      <w:r w:rsidRPr="00D672BD">
        <w:rPr>
          <w:rStyle w:val="HideTWBExt"/>
          <w:b w:val="0"/>
          <w:noProof w:val="0"/>
        </w:rPr>
        <w:t>&lt;/NumAm&gt;</w:t>
      </w:r>
    </w:p>
    <w:p w14:paraId="5A456D23"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3478CA6E"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18FABB53" w14:textId="77777777" w:rsidR="007C60F5" w:rsidRPr="00D672BD" w:rsidRDefault="007C60F5" w:rsidP="007C60F5">
      <w:r w:rsidRPr="00D672BD">
        <w:rPr>
          <w:rStyle w:val="HideTWBExt"/>
          <w:noProof w:val="0"/>
        </w:rPr>
        <w:t>&lt;/RepeatBlock-By&gt;</w:t>
      </w:r>
    </w:p>
    <w:p w14:paraId="65F11F10"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E41A6B1" w14:textId="77777777" w:rsidR="007C60F5" w:rsidRPr="00D672BD" w:rsidRDefault="007C60F5" w:rsidP="007C60F5">
      <w:pPr>
        <w:pStyle w:val="NormalBold"/>
      </w:pPr>
      <w:r w:rsidRPr="00D672BD">
        <w:rPr>
          <w:rStyle w:val="HideTWBExt"/>
          <w:b w:val="0"/>
          <w:noProof w:val="0"/>
        </w:rPr>
        <w:t>&lt;Article&gt;</w:t>
      </w:r>
      <w:r w:rsidRPr="00D672BD">
        <w:t>Article 1 – paragraph 1 – point 16 – point b</w:t>
      </w:r>
      <w:r w:rsidRPr="00D672BD">
        <w:rPr>
          <w:rStyle w:val="HideTWBExt"/>
          <w:b w:val="0"/>
          <w:noProof w:val="0"/>
        </w:rPr>
        <w:t>&lt;/Article&gt;</w:t>
      </w:r>
    </w:p>
    <w:p w14:paraId="67A4B422" w14:textId="552BBBFD" w:rsidR="007C60F5" w:rsidRPr="00D672BD" w:rsidRDefault="007C60F5" w:rsidP="007C60F5">
      <w:pPr>
        <w:keepNext/>
      </w:pPr>
      <w:r w:rsidRPr="00D672BD">
        <w:rPr>
          <w:rStyle w:val="HideTWBExt"/>
          <w:noProof w:val="0"/>
        </w:rPr>
        <w:t>&lt;DocAmend2&gt;</w:t>
      </w:r>
      <w:r w:rsidRPr="00D672BD">
        <w:t>Regulation (EU)</w:t>
      </w:r>
      <w:r w:rsidR="002A4F00" w:rsidRPr="00D672BD">
        <w:t xml:space="preserve"> No</w:t>
      </w:r>
      <w:r w:rsidRPr="00D672BD">
        <w:t xml:space="preserve"> 1093/2010</w:t>
      </w:r>
      <w:r w:rsidRPr="00D672BD">
        <w:rPr>
          <w:rStyle w:val="HideTWBExt"/>
          <w:noProof w:val="0"/>
        </w:rPr>
        <w:t>&lt;/DocAmend2&gt;</w:t>
      </w:r>
    </w:p>
    <w:p w14:paraId="349F627B" w14:textId="77777777" w:rsidR="007C60F5" w:rsidRPr="00D672BD" w:rsidRDefault="007C60F5" w:rsidP="007C60F5">
      <w:r w:rsidRPr="00D672BD">
        <w:rPr>
          <w:rStyle w:val="HideTWBExt"/>
          <w:noProof w:val="0"/>
        </w:rPr>
        <w:t>&lt;Article2&gt;</w:t>
      </w:r>
      <w:r w:rsidRPr="00D672BD">
        <w:t>Article 32 – paragraph 3a</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23C3C6B" w14:textId="77777777" w:rsidTr="000C1F15">
        <w:trPr>
          <w:jc w:val="center"/>
        </w:trPr>
        <w:tc>
          <w:tcPr>
            <w:tcW w:w="9752" w:type="dxa"/>
            <w:gridSpan w:val="2"/>
          </w:tcPr>
          <w:p w14:paraId="6191D243" w14:textId="77777777" w:rsidR="007C60F5" w:rsidRPr="00D672BD" w:rsidRDefault="007C60F5" w:rsidP="000C1F15">
            <w:pPr>
              <w:keepNext/>
            </w:pPr>
          </w:p>
        </w:tc>
      </w:tr>
      <w:tr w:rsidR="007C60F5" w:rsidRPr="00D672BD" w14:paraId="7FFB9905" w14:textId="77777777" w:rsidTr="000C1F15">
        <w:trPr>
          <w:jc w:val="center"/>
        </w:trPr>
        <w:tc>
          <w:tcPr>
            <w:tcW w:w="4876" w:type="dxa"/>
          </w:tcPr>
          <w:p w14:paraId="4BE693CF" w14:textId="77777777" w:rsidR="007C60F5" w:rsidRPr="00D672BD" w:rsidRDefault="007C60F5" w:rsidP="000C1F15">
            <w:pPr>
              <w:pStyle w:val="ColumnHeading"/>
              <w:keepNext/>
            </w:pPr>
            <w:r w:rsidRPr="00D672BD">
              <w:t>Text proposed by the Commission</w:t>
            </w:r>
          </w:p>
        </w:tc>
        <w:tc>
          <w:tcPr>
            <w:tcW w:w="4876" w:type="dxa"/>
          </w:tcPr>
          <w:p w14:paraId="67C15C37" w14:textId="77777777" w:rsidR="007C60F5" w:rsidRPr="00D672BD" w:rsidRDefault="007C60F5" w:rsidP="000C1F15">
            <w:pPr>
              <w:pStyle w:val="ColumnHeading"/>
              <w:keepNext/>
            </w:pPr>
            <w:r w:rsidRPr="00D672BD">
              <w:t>Amendment</w:t>
            </w:r>
          </w:p>
        </w:tc>
      </w:tr>
      <w:tr w:rsidR="007C60F5" w:rsidRPr="00D672BD" w14:paraId="78886807" w14:textId="77777777" w:rsidTr="000C1F15">
        <w:trPr>
          <w:jc w:val="center"/>
        </w:trPr>
        <w:tc>
          <w:tcPr>
            <w:tcW w:w="4876" w:type="dxa"/>
          </w:tcPr>
          <w:p w14:paraId="722A5C5C" w14:textId="77777777" w:rsidR="007C60F5" w:rsidRPr="00D672BD" w:rsidRDefault="007C60F5" w:rsidP="000C1F15">
            <w:pPr>
              <w:pStyle w:val="Normal6"/>
            </w:pPr>
            <w:r w:rsidRPr="00D672BD">
              <w:rPr>
                <w:b/>
                <w:i/>
              </w:rPr>
              <w:t>3a.</w:t>
            </w:r>
            <w:r w:rsidRPr="00D672BD">
              <w:rPr>
                <w:b/>
                <w:i/>
              </w:rPr>
              <w:tab/>
              <w:t>The Authority may require competent authorities to conduct specific reviews. It may request competent authorities to carry out on-site inspections, and may participate in such on-site inspections in accordance with Article 21 and subject to the conditions set out therein, in order to ensure comparability and reliability of methods, practices and results.;</w:t>
            </w:r>
          </w:p>
        </w:tc>
        <w:tc>
          <w:tcPr>
            <w:tcW w:w="4876" w:type="dxa"/>
          </w:tcPr>
          <w:p w14:paraId="5E2625E3" w14:textId="77777777" w:rsidR="007C60F5" w:rsidRPr="00D672BD" w:rsidRDefault="007C60F5" w:rsidP="000C1F15">
            <w:pPr>
              <w:pStyle w:val="Normal6"/>
              <w:rPr>
                <w:szCs w:val="24"/>
              </w:rPr>
            </w:pPr>
            <w:r w:rsidRPr="00D672BD">
              <w:rPr>
                <w:b/>
                <w:i/>
              </w:rPr>
              <w:t>deleted</w:t>
            </w:r>
          </w:p>
        </w:tc>
      </w:tr>
    </w:tbl>
    <w:p w14:paraId="240BCA55"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35DE708" w14:textId="77777777" w:rsidR="007C60F5" w:rsidRPr="00D672BD" w:rsidRDefault="007C60F5" w:rsidP="007C60F5">
      <w:r w:rsidRPr="00D672BD">
        <w:rPr>
          <w:rStyle w:val="HideTWBExt"/>
          <w:noProof w:val="0"/>
        </w:rPr>
        <w:t>&lt;/Amend&gt;</w:t>
      </w:r>
    </w:p>
    <w:p w14:paraId="74751B09" w14:textId="5A093346"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593</w:t>
      </w:r>
      <w:r w:rsidRPr="00D672BD">
        <w:rPr>
          <w:rStyle w:val="HideTWBExt"/>
          <w:b w:val="0"/>
          <w:noProof w:val="0"/>
        </w:rPr>
        <w:t>&lt;/NumAm&gt;</w:t>
      </w:r>
    </w:p>
    <w:p w14:paraId="4B9B0F4C" w14:textId="77777777" w:rsidR="007C60F5" w:rsidRPr="00D672BD" w:rsidRDefault="007C60F5" w:rsidP="007C60F5">
      <w:pPr>
        <w:pStyle w:val="NormalBold"/>
      </w:pPr>
      <w:r w:rsidRPr="00D672BD">
        <w:rPr>
          <w:rStyle w:val="HideTWBExt"/>
          <w:b w:val="0"/>
          <w:noProof w:val="0"/>
        </w:rPr>
        <w:t>&lt;RepeatBlock-By&gt;&lt;Members&gt;</w:t>
      </w:r>
      <w:r w:rsidRPr="00D672BD">
        <w:t>Barbara Kappel, Jörg Meuthen</w:t>
      </w:r>
      <w:r w:rsidRPr="00D672BD">
        <w:rPr>
          <w:rStyle w:val="HideTWBExt"/>
          <w:b w:val="0"/>
          <w:noProof w:val="0"/>
        </w:rPr>
        <w:t>&lt;/Members&gt;</w:t>
      </w:r>
    </w:p>
    <w:p w14:paraId="16A6A729" w14:textId="77777777" w:rsidR="007C60F5" w:rsidRPr="00D672BD" w:rsidRDefault="007C60F5" w:rsidP="007C60F5">
      <w:r w:rsidRPr="00D672BD">
        <w:rPr>
          <w:rStyle w:val="HideTWBExt"/>
          <w:noProof w:val="0"/>
        </w:rPr>
        <w:t>&lt;/RepeatBlock-By&gt;</w:t>
      </w:r>
    </w:p>
    <w:p w14:paraId="12678D7D"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9ABB3BA" w14:textId="77777777" w:rsidR="007C60F5" w:rsidRPr="00D672BD" w:rsidRDefault="007C60F5" w:rsidP="007C60F5">
      <w:pPr>
        <w:pStyle w:val="NormalBold"/>
      </w:pPr>
      <w:r w:rsidRPr="00D672BD">
        <w:rPr>
          <w:rStyle w:val="HideTWBExt"/>
          <w:b w:val="0"/>
          <w:noProof w:val="0"/>
        </w:rPr>
        <w:t>&lt;Article&gt;</w:t>
      </w:r>
      <w:r w:rsidRPr="00D672BD">
        <w:t>Article 1 – paragraph 1 – point 16 – point b</w:t>
      </w:r>
      <w:r w:rsidRPr="00D672BD">
        <w:rPr>
          <w:rStyle w:val="HideTWBExt"/>
          <w:b w:val="0"/>
          <w:noProof w:val="0"/>
        </w:rPr>
        <w:t>&lt;/Article&gt;</w:t>
      </w:r>
    </w:p>
    <w:p w14:paraId="3B1AACB4"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09604FD5" w14:textId="77777777" w:rsidR="007C60F5" w:rsidRPr="00D672BD" w:rsidRDefault="007C60F5" w:rsidP="007C60F5">
      <w:r w:rsidRPr="00D672BD">
        <w:rPr>
          <w:rStyle w:val="HideTWBExt"/>
          <w:noProof w:val="0"/>
        </w:rPr>
        <w:t>&lt;Article2&gt;</w:t>
      </w:r>
      <w:r w:rsidRPr="00D672BD">
        <w:t>Article 32 – paragraph 3a</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329A054" w14:textId="77777777" w:rsidTr="000C1F15">
        <w:trPr>
          <w:jc w:val="center"/>
        </w:trPr>
        <w:tc>
          <w:tcPr>
            <w:tcW w:w="9752" w:type="dxa"/>
            <w:gridSpan w:val="2"/>
          </w:tcPr>
          <w:p w14:paraId="4EE35B12" w14:textId="77777777" w:rsidR="007C60F5" w:rsidRPr="00D672BD" w:rsidRDefault="007C60F5" w:rsidP="000C1F15">
            <w:pPr>
              <w:keepNext/>
            </w:pPr>
          </w:p>
        </w:tc>
      </w:tr>
      <w:tr w:rsidR="007C60F5" w:rsidRPr="00D672BD" w14:paraId="5E00D0E1" w14:textId="77777777" w:rsidTr="000C1F15">
        <w:trPr>
          <w:jc w:val="center"/>
        </w:trPr>
        <w:tc>
          <w:tcPr>
            <w:tcW w:w="4876" w:type="dxa"/>
          </w:tcPr>
          <w:p w14:paraId="6EF8615F" w14:textId="77777777" w:rsidR="007C60F5" w:rsidRPr="00D672BD" w:rsidRDefault="007C60F5" w:rsidP="000C1F15">
            <w:pPr>
              <w:pStyle w:val="ColumnHeading"/>
              <w:keepNext/>
            </w:pPr>
            <w:r w:rsidRPr="00D672BD">
              <w:t>Text proposed by the Commission</w:t>
            </w:r>
          </w:p>
        </w:tc>
        <w:tc>
          <w:tcPr>
            <w:tcW w:w="4876" w:type="dxa"/>
          </w:tcPr>
          <w:p w14:paraId="49BC75D2" w14:textId="77777777" w:rsidR="007C60F5" w:rsidRPr="00D672BD" w:rsidRDefault="007C60F5" w:rsidP="000C1F15">
            <w:pPr>
              <w:pStyle w:val="ColumnHeading"/>
              <w:keepNext/>
            </w:pPr>
            <w:r w:rsidRPr="00D672BD">
              <w:t>Amendment</w:t>
            </w:r>
          </w:p>
        </w:tc>
      </w:tr>
      <w:tr w:rsidR="007C60F5" w:rsidRPr="00D672BD" w14:paraId="7E64BD29" w14:textId="77777777" w:rsidTr="000C1F15">
        <w:trPr>
          <w:jc w:val="center"/>
        </w:trPr>
        <w:tc>
          <w:tcPr>
            <w:tcW w:w="4876" w:type="dxa"/>
          </w:tcPr>
          <w:p w14:paraId="605A2E8A" w14:textId="77777777" w:rsidR="007C60F5" w:rsidRPr="00D672BD" w:rsidRDefault="007C60F5" w:rsidP="000C1F15">
            <w:pPr>
              <w:pStyle w:val="Normal6"/>
            </w:pPr>
            <w:r w:rsidRPr="00D672BD">
              <w:t>3a.</w:t>
            </w:r>
            <w:r w:rsidRPr="00D672BD">
              <w:tab/>
              <w:t>The Authority may require competent authorities to conduct specific reviews. It may request competent authorities to carry out on-site inspections</w:t>
            </w:r>
            <w:r w:rsidRPr="00D672BD">
              <w:rPr>
                <w:b/>
                <w:i/>
              </w:rPr>
              <w:t>, and may participate in such on-site inspections in accordance with Article 21 and subject to the conditions set out therein, in order to ensure comparability and reliability of methods, practices and results.</w:t>
            </w:r>
            <w:r w:rsidRPr="00D672BD">
              <w:t>;</w:t>
            </w:r>
          </w:p>
        </w:tc>
        <w:tc>
          <w:tcPr>
            <w:tcW w:w="4876" w:type="dxa"/>
          </w:tcPr>
          <w:p w14:paraId="7EB84610" w14:textId="77777777" w:rsidR="007C60F5" w:rsidRPr="00D672BD" w:rsidRDefault="007C60F5" w:rsidP="000C1F15">
            <w:pPr>
              <w:pStyle w:val="Normal6"/>
              <w:rPr>
                <w:szCs w:val="24"/>
              </w:rPr>
            </w:pPr>
            <w:r w:rsidRPr="00D672BD">
              <w:t>3a.</w:t>
            </w:r>
            <w:r w:rsidRPr="00D672BD">
              <w:tab/>
              <w:t>The Authority may require competent authorities to conduct specific reviews. It may request competent authorities to carry out on-site inspections;</w:t>
            </w:r>
          </w:p>
        </w:tc>
      </w:tr>
    </w:tbl>
    <w:p w14:paraId="79B9B6B7"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4A38F2D"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71B8A58F" w14:textId="77777777" w:rsidR="007C60F5" w:rsidRPr="00D672BD" w:rsidRDefault="007C60F5" w:rsidP="007C60F5">
      <w:pPr>
        <w:pStyle w:val="Normal12Italic"/>
        <w:rPr>
          <w:noProof w:val="0"/>
        </w:rPr>
      </w:pPr>
      <w:r w:rsidRPr="00D672BD">
        <w:rPr>
          <w:noProof w:val="0"/>
        </w:rPr>
        <w:t>The provision should rather focus on mediation procedures in case of non-compliance by competent authorities with the EBA requests and not on increasing the number of parties on an on-sight inspection. Such an increase would not enhance, but rather lower the efficiency of the inspection.</w:t>
      </w:r>
    </w:p>
    <w:p w14:paraId="53B45496" w14:textId="77777777" w:rsidR="007C60F5" w:rsidRPr="00D672BD" w:rsidRDefault="007C60F5" w:rsidP="007C60F5">
      <w:r w:rsidRPr="00D672BD">
        <w:rPr>
          <w:rStyle w:val="HideTWBExt"/>
          <w:noProof w:val="0"/>
        </w:rPr>
        <w:t>&lt;/Amend&gt;</w:t>
      </w:r>
    </w:p>
    <w:p w14:paraId="162EEE79" w14:textId="719297C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594</w:t>
      </w:r>
      <w:r w:rsidRPr="00D672BD">
        <w:rPr>
          <w:rStyle w:val="HideTWBExt"/>
          <w:b w:val="0"/>
          <w:noProof w:val="0"/>
        </w:rPr>
        <w:t>&lt;/NumAm&gt;</w:t>
      </w:r>
    </w:p>
    <w:p w14:paraId="217F5D58"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2E2CB417" w14:textId="77777777" w:rsidR="007C60F5" w:rsidRPr="00D672BD" w:rsidRDefault="007C60F5" w:rsidP="007C60F5">
      <w:r w:rsidRPr="00D672BD">
        <w:rPr>
          <w:rStyle w:val="HideTWBExt"/>
          <w:noProof w:val="0"/>
        </w:rPr>
        <w:t>&lt;/RepeatBlock-By&gt;</w:t>
      </w:r>
    </w:p>
    <w:p w14:paraId="040595E6"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5544D3A" w14:textId="77777777" w:rsidR="007C60F5" w:rsidRPr="00D672BD" w:rsidRDefault="007C60F5" w:rsidP="007C60F5">
      <w:pPr>
        <w:pStyle w:val="NormalBold"/>
      </w:pPr>
      <w:r w:rsidRPr="00D672BD">
        <w:rPr>
          <w:rStyle w:val="HideTWBExt"/>
          <w:b w:val="0"/>
          <w:noProof w:val="0"/>
        </w:rPr>
        <w:t>&lt;Article&gt;</w:t>
      </w:r>
      <w:r w:rsidRPr="00D672BD">
        <w:t>Article 1 – paragraph 1 – point 17 – point -a (new)</w:t>
      </w:r>
      <w:r w:rsidRPr="00D672BD">
        <w:rPr>
          <w:rStyle w:val="HideTWBExt"/>
          <w:b w:val="0"/>
          <w:noProof w:val="0"/>
        </w:rPr>
        <w:t>&lt;/Article&gt;</w:t>
      </w:r>
    </w:p>
    <w:p w14:paraId="6E239E82" w14:textId="427344BA" w:rsidR="007C60F5" w:rsidRPr="00D672BD" w:rsidRDefault="007C60F5" w:rsidP="007C60F5">
      <w:pPr>
        <w:keepNext/>
      </w:pPr>
      <w:r w:rsidRPr="00D672BD">
        <w:rPr>
          <w:rStyle w:val="HideTWBExt"/>
          <w:noProof w:val="0"/>
        </w:rPr>
        <w:t>&lt;DocAmend2&gt;</w:t>
      </w:r>
      <w:r w:rsidRPr="00D672BD">
        <w:t xml:space="preserve">Regulation (EU) </w:t>
      </w:r>
      <w:r w:rsidR="00991FC1" w:rsidRPr="00D672BD">
        <w:t xml:space="preserve">No </w:t>
      </w:r>
      <w:r w:rsidRPr="00D672BD">
        <w:t>1093/2010</w:t>
      </w:r>
      <w:r w:rsidRPr="00D672BD">
        <w:rPr>
          <w:rStyle w:val="HideTWBExt"/>
          <w:noProof w:val="0"/>
        </w:rPr>
        <w:t>&lt;/DocAmend2&gt;</w:t>
      </w:r>
    </w:p>
    <w:p w14:paraId="6784C567" w14:textId="77777777" w:rsidR="007C60F5" w:rsidRPr="00D672BD" w:rsidRDefault="007C60F5" w:rsidP="007C60F5">
      <w:r w:rsidRPr="00D672BD">
        <w:rPr>
          <w:rStyle w:val="HideTWBExt"/>
          <w:noProof w:val="0"/>
        </w:rPr>
        <w:t>&lt;Article2&gt;</w:t>
      </w:r>
      <w:r w:rsidRPr="00D672BD">
        <w:t>Article 33 – title</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3CDEF00" w14:textId="77777777" w:rsidTr="00991FC1">
        <w:trPr>
          <w:jc w:val="center"/>
        </w:trPr>
        <w:tc>
          <w:tcPr>
            <w:tcW w:w="9752" w:type="dxa"/>
            <w:gridSpan w:val="2"/>
          </w:tcPr>
          <w:p w14:paraId="6B95FB13" w14:textId="77777777" w:rsidR="007C60F5" w:rsidRPr="00D672BD" w:rsidRDefault="007C60F5" w:rsidP="000C1F15">
            <w:pPr>
              <w:keepNext/>
            </w:pPr>
          </w:p>
        </w:tc>
      </w:tr>
      <w:tr w:rsidR="007C60F5" w:rsidRPr="00D672BD" w14:paraId="30EF6813" w14:textId="77777777" w:rsidTr="00991FC1">
        <w:trPr>
          <w:jc w:val="center"/>
        </w:trPr>
        <w:tc>
          <w:tcPr>
            <w:tcW w:w="4876" w:type="dxa"/>
          </w:tcPr>
          <w:p w14:paraId="3E56D0CE" w14:textId="77777777" w:rsidR="007C60F5" w:rsidRPr="00D672BD" w:rsidRDefault="007C60F5" w:rsidP="000C1F15">
            <w:pPr>
              <w:pStyle w:val="ColumnHeading"/>
              <w:keepNext/>
            </w:pPr>
            <w:r w:rsidRPr="00D672BD">
              <w:t>Present text</w:t>
            </w:r>
          </w:p>
        </w:tc>
        <w:tc>
          <w:tcPr>
            <w:tcW w:w="4876" w:type="dxa"/>
          </w:tcPr>
          <w:p w14:paraId="239547C7" w14:textId="77777777" w:rsidR="007C60F5" w:rsidRPr="00D672BD" w:rsidRDefault="007C60F5" w:rsidP="000C1F15">
            <w:pPr>
              <w:pStyle w:val="ColumnHeading"/>
              <w:keepNext/>
            </w:pPr>
            <w:r w:rsidRPr="00D672BD">
              <w:t>Amendment</w:t>
            </w:r>
          </w:p>
        </w:tc>
      </w:tr>
      <w:tr w:rsidR="007C60F5" w:rsidRPr="00D672BD" w14:paraId="12082683" w14:textId="77777777" w:rsidTr="00991FC1">
        <w:trPr>
          <w:jc w:val="center"/>
        </w:trPr>
        <w:tc>
          <w:tcPr>
            <w:tcW w:w="4876" w:type="dxa"/>
          </w:tcPr>
          <w:p w14:paraId="6B785F04" w14:textId="77777777" w:rsidR="007C60F5" w:rsidRPr="00D672BD" w:rsidRDefault="007C60F5" w:rsidP="000C1F15">
            <w:pPr>
              <w:pStyle w:val="Normal6"/>
            </w:pPr>
          </w:p>
        </w:tc>
        <w:tc>
          <w:tcPr>
            <w:tcW w:w="4876" w:type="dxa"/>
          </w:tcPr>
          <w:p w14:paraId="03E20C8D" w14:textId="77777777" w:rsidR="007C60F5" w:rsidRPr="00D672BD" w:rsidRDefault="007C60F5" w:rsidP="000C1F15">
            <w:pPr>
              <w:pStyle w:val="Normal6"/>
              <w:rPr>
                <w:szCs w:val="24"/>
              </w:rPr>
            </w:pPr>
            <w:r w:rsidRPr="00D672BD">
              <w:rPr>
                <w:b/>
                <w:i/>
              </w:rPr>
              <w:t>(-a)</w:t>
            </w:r>
            <w:r w:rsidRPr="00D672BD">
              <w:rPr>
                <w:b/>
                <w:i/>
              </w:rPr>
              <w:tab/>
              <w:t>The title is replaced by the following:</w:t>
            </w:r>
          </w:p>
        </w:tc>
      </w:tr>
      <w:tr w:rsidR="007C60F5" w:rsidRPr="00D672BD" w14:paraId="5D606B85" w14:textId="77777777" w:rsidTr="00991FC1">
        <w:trPr>
          <w:jc w:val="center"/>
        </w:trPr>
        <w:tc>
          <w:tcPr>
            <w:tcW w:w="4876" w:type="dxa"/>
          </w:tcPr>
          <w:p w14:paraId="5DBA2649" w14:textId="77777777" w:rsidR="007C60F5" w:rsidRPr="00D672BD" w:rsidRDefault="007C60F5" w:rsidP="00991FC1">
            <w:pPr>
              <w:pStyle w:val="Normal6"/>
              <w:jc w:val="center"/>
            </w:pPr>
            <w:r w:rsidRPr="00D672BD">
              <w:t>International relations</w:t>
            </w:r>
          </w:p>
        </w:tc>
        <w:tc>
          <w:tcPr>
            <w:tcW w:w="4876" w:type="dxa"/>
          </w:tcPr>
          <w:p w14:paraId="495BAF49" w14:textId="7F97F4F6" w:rsidR="007C60F5" w:rsidRPr="00D672BD" w:rsidRDefault="007C60F5" w:rsidP="00991FC1">
            <w:pPr>
              <w:pStyle w:val="Normal6"/>
              <w:jc w:val="center"/>
              <w:rPr>
                <w:szCs w:val="24"/>
              </w:rPr>
            </w:pPr>
            <w:r w:rsidRPr="00D672BD">
              <w:t xml:space="preserve">"International relations </w:t>
            </w:r>
            <w:r w:rsidRPr="00D672BD">
              <w:rPr>
                <w:b/>
                <w:i/>
              </w:rPr>
              <w:t>including equivalence</w:t>
            </w:r>
            <w:r w:rsidR="00991FC1" w:rsidRPr="00D672BD">
              <w:t>"</w:t>
            </w:r>
          </w:p>
        </w:tc>
      </w:tr>
      <w:tr w:rsidR="007C60F5" w:rsidRPr="00D672BD" w14:paraId="4534C37F" w14:textId="77777777" w:rsidTr="00991FC1">
        <w:trPr>
          <w:jc w:val="center"/>
        </w:trPr>
        <w:tc>
          <w:tcPr>
            <w:tcW w:w="4876" w:type="dxa"/>
          </w:tcPr>
          <w:p w14:paraId="7FCF8B8B" w14:textId="77777777" w:rsidR="007C60F5" w:rsidRPr="00D672BD" w:rsidRDefault="007C60F5" w:rsidP="000C1F15">
            <w:pPr>
              <w:pStyle w:val="Normal6"/>
            </w:pPr>
          </w:p>
        </w:tc>
        <w:tc>
          <w:tcPr>
            <w:tcW w:w="4876" w:type="dxa"/>
          </w:tcPr>
          <w:p w14:paraId="5829587E" w14:textId="77777777" w:rsidR="007C60F5" w:rsidRPr="00D672BD" w:rsidRDefault="007C60F5" w:rsidP="000C1F15">
            <w:pPr>
              <w:pStyle w:val="Normal6"/>
              <w:rPr>
                <w:szCs w:val="24"/>
              </w:rPr>
            </w:pPr>
            <w:r w:rsidRPr="00D672BD">
              <w:rPr>
                <w:i/>
              </w:rPr>
              <w:t>(This amendment also applies throughout Articles 2 and 3.)</w:t>
            </w:r>
          </w:p>
        </w:tc>
      </w:tr>
    </w:tbl>
    <w:p w14:paraId="143CC44B"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A432CF6" w14:textId="7957B009" w:rsidR="007C60F5" w:rsidRPr="00D672BD" w:rsidRDefault="007C60F5" w:rsidP="007C60F5">
      <w:pPr>
        <w:pStyle w:val="CrossRef"/>
      </w:pPr>
      <w:r w:rsidRPr="00D672BD">
        <w:t>(</w:t>
      </w:r>
      <w:r w:rsidR="00991FC1" w:rsidRPr="00D672BD">
        <w:t>https://eur-lex.europa.eu/legal-content/EN/TXT/?uri=CELEX:02010R1093-20160112</w:t>
      </w:r>
      <w:r w:rsidRPr="00D672BD">
        <w:t>)</w:t>
      </w:r>
    </w:p>
    <w:p w14:paraId="7E20D0A6" w14:textId="77777777" w:rsidR="007C60F5" w:rsidRPr="00D672BD" w:rsidRDefault="007C60F5" w:rsidP="007C60F5">
      <w:r w:rsidRPr="00D672BD">
        <w:rPr>
          <w:rStyle w:val="HideTWBExt"/>
          <w:noProof w:val="0"/>
        </w:rPr>
        <w:t>&lt;/Amend&gt;</w:t>
      </w:r>
    </w:p>
    <w:p w14:paraId="4BF1771A" w14:textId="71D88CD4"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595</w:t>
      </w:r>
      <w:r w:rsidRPr="00D672BD">
        <w:rPr>
          <w:rStyle w:val="HideTWBExt"/>
          <w:b w:val="0"/>
          <w:noProof w:val="0"/>
        </w:rPr>
        <w:t>&lt;/NumAm&gt;</w:t>
      </w:r>
    </w:p>
    <w:p w14:paraId="0972F199" w14:textId="77777777" w:rsidR="007C60F5" w:rsidRPr="00D672BD" w:rsidRDefault="007C60F5" w:rsidP="007C60F5">
      <w:pPr>
        <w:pStyle w:val="NormalBold"/>
      </w:pPr>
      <w:r w:rsidRPr="00D672BD">
        <w:rPr>
          <w:rStyle w:val="HideTWBExt"/>
          <w:b w:val="0"/>
          <w:noProof w:val="0"/>
        </w:rPr>
        <w:t>&lt;RepeatBlock-By&gt;&lt;Members&gt;</w:t>
      </w:r>
      <w:r w:rsidRPr="00D672BD">
        <w:t>Pervenche Berès, Doru-Claudian Frunzulică</w:t>
      </w:r>
      <w:r w:rsidRPr="00D672BD">
        <w:rPr>
          <w:rStyle w:val="HideTWBExt"/>
          <w:b w:val="0"/>
          <w:noProof w:val="0"/>
        </w:rPr>
        <w:t>&lt;/Members&gt;</w:t>
      </w:r>
    </w:p>
    <w:p w14:paraId="19AB2332" w14:textId="77777777" w:rsidR="007C60F5" w:rsidRPr="00D672BD" w:rsidRDefault="007C60F5" w:rsidP="007C60F5">
      <w:r w:rsidRPr="00D672BD">
        <w:rPr>
          <w:rStyle w:val="HideTWBExt"/>
          <w:noProof w:val="0"/>
        </w:rPr>
        <w:t>&lt;/RepeatBlock-By&gt;</w:t>
      </w:r>
    </w:p>
    <w:p w14:paraId="5571F9DF"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08BCF82" w14:textId="77777777" w:rsidR="007C60F5" w:rsidRPr="00D672BD" w:rsidRDefault="007C60F5" w:rsidP="007C60F5">
      <w:pPr>
        <w:pStyle w:val="NormalBold"/>
      </w:pPr>
      <w:r w:rsidRPr="00D672BD">
        <w:rPr>
          <w:rStyle w:val="HideTWBExt"/>
          <w:b w:val="0"/>
          <w:noProof w:val="0"/>
        </w:rPr>
        <w:t>&lt;Article&gt;</w:t>
      </w:r>
      <w:r w:rsidRPr="00D672BD">
        <w:t>Article 1 – paragraph 1 – point 17 – point -a a (new)</w:t>
      </w:r>
      <w:r w:rsidRPr="00D672BD">
        <w:rPr>
          <w:rStyle w:val="HideTWBExt"/>
          <w:b w:val="0"/>
          <w:noProof w:val="0"/>
        </w:rPr>
        <w:t>&lt;/Article&gt;</w:t>
      </w:r>
    </w:p>
    <w:p w14:paraId="5EA46C7E"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64E2F570" w14:textId="77777777" w:rsidR="007C60F5" w:rsidRPr="00D672BD" w:rsidRDefault="007C60F5" w:rsidP="007C60F5">
      <w:r w:rsidRPr="00D672BD">
        <w:rPr>
          <w:rStyle w:val="HideTWBExt"/>
          <w:noProof w:val="0"/>
        </w:rPr>
        <w:t>&lt;Article2&gt;</w:t>
      </w:r>
      <w:r w:rsidRPr="00D672BD">
        <w:t>Article 33 – paragraph 1</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E00E150" w14:textId="77777777" w:rsidTr="00991FC1">
        <w:trPr>
          <w:jc w:val="center"/>
        </w:trPr>
        <w:tc>
          <w:tcPr>
            <w:tcW w:w="9752" w:type="dxa"/>
            <w:gridSpan w:val="2"/>
          </w:tcPr>
          <w:p w14:paraId="71EEB774" w14:textId="77777777" w:rsidR="007C60F5" w:rsidRPr="00D672BD" w:rsidRDefault="007C60F5" w:rsidP="000C1F15">
            <w:pPr>
              <w:keepNext/>
            </w:pPr>
          </w:p>
        </w:tc>
      </w:tr>
      <w:tr w:rsidR="007C60F5" w:rsidRPr="00D672BD" w14:paraId="6775C8EF" w14:textId="77777777" w:rsidTr="00991FC1">
        <w:trPr>
          <w:jc w:val="center"/>
        </w:trPr>
        <w:tc>
          <w:tcPr>
            <w:tcW w:w="4876" w:type="dxa"/>
          </w:tcPr>
          <w:p w14:paraId="32D0A3CA" w14:textId="77777777" w:rsidR="007C60F5" w:rsidRPr="00D672BD" w:rsidRDefault="007C60F5" w:rsidP="000C1F15">
            <w:pPr>
              <w:pStyle w:val="ColumnHeading"/>
              <w:keepNext/>
            </w:pPr>
            <w:r w:rsidRPr="00D672BD">
              <w:t>Present text</w:t>
            </w:r>
          </w:p>
        </w:tc>
        <w:tc>
          <w:tcPr>
            <w:tcW w:w="4876" w:type="dxa"/>
          </w:tcPr>
          <w:p w14:paraId="09283B40" w14:textId="77777777" w:rsidR="007C60F5" w:rsidRPr="00D672BD" w:rsidRDefault="007C60F5" w:rsidP="000C1F15">
            <w:pPr>
              <w:pStyle w:val="ColumnHeading"/>
              <w:keepNext/>
            </w:pPr>
            <w:r w:rsidRPr="00D672BD">
              <w:t>Amendment</w:t>
            </w:r>
          </w:p>
        </w:tc>
      </w:tr>
      <w:tr w:rsidR="007C60F5" w:rsidRPr="00D672BD" w14:paraId="3E64C565" w14:textId="77777777" w:rsidTr="00991FC1">
        <w:trPr>
          <w:jc w:val="center"/>
        </w:trPr>
        <w:tc>
          <w:tcPr>
            <w:tcW w:w="4876" w:type="dxa"/>
          </w:tcPr>
          <w:p w14:paraId="2CAA6BFE" w14:textId="77777777" w:rsidR="007C60F5" w:rsidRPr="00D672BD" w:rsidRDefault="007C60F5" w:rsidP="000C1F15">
            <w:pPr>
              <w:pStyle w:val="Normal6"/>
            </w:pPr>
          </w:p>
        </w:tc>
        <w:tc>
          <w:tcPr>
            <w:tcW w:w="4876" w:type="dxa"/>
          </w:tcPr>
          <w:p w14:paraId="20FDA9B8" w14:textId="4EF841D5" w:rsidR="007C60F5" w:rsidRPr="00D672BD" w:rsidRDefault="007C60F5" w:rsidP="00991FC1">
            <w:pPr>
              <w:pStyle w:val="Normal6"/>
              <w:rPr>
                <w:szCs w:val="24"/>
              </w:rPr>
            </w:pPr>
            <w:r w:rsidRPr="00D672BD">
              <w:rPr>
                <w:b/>
                <w:i/>
              </w:rPr>
              <w:t>(-a a)</w:t>
            </w:r>
            <w:r w:rsidRPr="00D672BD">
              <w:rPr>
                <w:b/>
                <w:i/>
              </w:rPr>
              <w:tab/>
            </w:r>
            <w:r w:rsidR="00991FC1" w:rsidRPr="00D672BD">
              <w:rPr>
                <w:b/>
                <w:i/>
              </w:rPr>
              <w:t>p</w:t>
            </w:r>
            <w:r w:rsidRPr="00D672BD">
              <w:rPr>
                <w:b/>
                <w:i/>
              </w:rPr>
              <w:t>aragraph 1 is replaced by the following:</w:t>
            </w:r>
          </w:p>
        </w:tc>
      </w:tr>
      <w:tr w:rsidR="007C60F5" w:rsidRPr="00D672BD" w14:paraId="3C4FAAC4" w14:textId="77777777" w:rsidTr="00991FC1">
        <w:trPr>
          <w:jc w:val="center"/>
        </w:trPr>
        <w:tc>
          <w:tcPr>
            <w:tcW w:w="4876" w:type="dxa"/>
          </w:tcPr>
          <w:p w14:paraId="3AF58D75" w14:textId="77777777" w:rsidR="007C60F5" w:rsidRPr="00D672BD" w:rsidRDefault="007C60F5" w:rsidP="000C1F15">
            <w:pPr>
              <w:pStyle w:val="Normal6"/>
            </w:pPr>
            <w:r w:rsidRPr="00D672BD">
              <w:t>1. Without prejudice to the respective competences of the Member States and the Union institutions, the Authority may develop contacts and enter into administrative arrangements with supervisory authorities, international organisations and the administrations of third countries. Those arrangements shall not create legal obligations in respect of the Union and its Member States nor shall they prevent Member States and their competent authorities from concluding bilateral or multilateral arrangements with those third countries.</w:t>
            </w:r>
          </w:p>
        </w:tc>
        <w:tc>
          <w:tcPr>
            <w:tcW w:w="4876" w:type="dxa"/>
          </w:tcPr>
          <w:p w14:paraId="79408C34" w14:textId="77777777" w:rsidR="007C60F5" w:rsidRPr="00D672BD" w:rsidRDefault="007C60F5" w:rsidP="000C1F15">
            <w:pPr>
              <w:pStyle w:val="Normal6"/>
              <w:rPr>
                <w:szCs w:val="24"/>
              </w:rPr>
            </w:pPr>
            <w:r w:rsidRPr="00D672BD">
              <w:t xml:space="preserve">"1. Without prejudice to the respective competences of the Member States and the Union institutions, the Authority may develop contacts and enter into administrative arrangements with </w:t>
            </w:r>
            <w:r w:rsidRPr="00D672BD">
              <w:rPr>
                <w:b/>
                <w:i/>
              </w:rPr>
              <w:t>regulatory,</w:t>
            </w:r>
            <w:r w:rsidRPr="00D672BD">
              <w:t xml:space="preserve"> supervisory </w:t>
            </w:r>
            <w:r w:rsidRPr="00D672BD">
              <w:rPr>
                <w:b/>
                <w:i/>
              </w:rPr>
              <w:t>and resolution</w:t>
            </w:r>
            <w:r w:rsidRPr="00D672BD">
              <w:t xml:space="preserve"> authorities, international organisations and the administrations of third countries. Those arrangements shall not create legal obligations in respect of the Union and its Member States nor shall they prevent Member States and their competent authorities from concluding bilateral or multilateral arrangements with those third countries.</w:t>
            </w:r>
          </w:p>
        </w:tc>
      </w:tr>
      <w:tr w:rsidR="007C60F5" w:rsidRPr="00D672BD" w14:paraId="38A99901" w14:textId="77777777" w:rsidTr="00991FC1">
        <w:trPr>
          <w:jc w:val="center"/>
        </w:trPr>
        <w:tc>
          <w:tcPr>
            <w:tcW w:w="4876" w:type="dxa"/>
          </w:tcPr>
          <w:p w14:paraId="5756EF0D" w14:textId="77777777" w:rsidR="007C60F5" w:rsidRPr="00D672BD" w:rsidRDefault="007C60F5" w:rsidP="000C1F15">
            <w:pPr>
              <w:pStyle w:val="Normal6"/>
            </w:pPr>
          </w:p>
        </w:tc>
        <w:tc>
          <w:tcPr>
            <w:tcW w:w="4876" w:type="dxa"/>
          </w:tcPr>
          <w:p w14:paraId="3D1DBB5C" w14:textId="2D9A5C99" w:rsidR="007C60F5" w:rsidRPr="00D672BD" w:rsidRDefault="007C60F5" w:rsidP="000C1F15">
            <w:pPr>
              <w:pStyle w:val="Normal6"/>
              <w:rPr>
                <w:szCs w:val="24"/>
              </w:rPr>
            </w:pPr>
            <w:r w:rsidRPr="00D672BD">
              <w:rPr>
                <w:b/>
                <w:i/>
              </w:rPr>
              <w:t>By way of derogation from this paragraph, where a third country is included in the list of jurisdictions which are considered to have national anti-money laundering policies and policies countering the financing of terrorism regimes with strategic deficiencies that pose significant threats to the financial system of the Union, as referred to in a delegated act in force adopted by the Commission pursuant to Directive (EU) 2018/843 of the European Parliament and of the Council, the Authority shall not conclude administrative arrangements with regulatory, supervisory and resolution authorities of that third country.</w:t>
            </w:r>
            <w:r w:rsidR="00991FC1" w:rsidRPr="00D672BD">
              <w:t xml:space="preserve"> "</w:t>
            </w:r>
          </w:p>
        </w:tc>
      </w:tr>
      <w:tr w:rsidR="007C60F5" w:rsidRPr="00D672BD" w14:paraId="21534EB1" w14:textId="77777777" w:rsidTr="00991FC1">
        <w:trPr>
          <w:jc w:val="center"/>
        </w:trPr>
        <w:tc>
          <w:tcPr>
            <w:tcW w:w="4876" w:type="dxa"/>
          </w:tcPr>
          <w:p w14:paraId="2309639C" w14:textId="77777777" w:rsidR="007C60F5" w:rsidRPr="00D672BD" w:rsidRDefault="007C60F5" w:rsidP="000C1F15">
            <w:pPr>
              <w:pStyle w:val="Normal6"/>
            </w:pPr>
          </w:p>
        </w:tc>
        <w:tc>
          <w:tcPr>
            <w:tcW w:w="4876" w:type="dxa"/>
          </w:tcPr>
          <w:p w14:paraId="3A3F169D" w14:textId="77777777" w:rsidR="007C60F5" w:rsidRPr="00D672BD" w:rsidRDefault="007C60F5" w:rsidP="000C1F15">
            <w:pPr>
              <w:pStyle w:val="Normal6"/>
              <w:rPr>
                <w:szCs w:val="24"/>
              </w:rPr>
            </w:pPr>
            <w:r w:rsidRPr="00D672BD">
              <w:rPr>
                <w:i/>
              </w:rPr>
              <w:t>(This amendment also applies throughout Articles 2 and 3.)</w:t>
            </w:r>
          </w:p>
        </w:tc>
      </w:tr>
    </w:tbl>
    <w:p w14:paraId="13FEA4FC"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2B0C125E" w14:textId="3ED2B949" w:rsidR="007C60F5" w:rsidRPr="00D672BD" w:rsidRDefault="007C60F5" w:rsidP="007C60F5">
      <w:pPr>
        <w:pStyle w:val="CrossRef"/>
      </w:pPr>
      <w:r w:rsidRPr="00D672BD">
        <w:t>(</w:t>
      </w:r>
      <w:r w:rsidR="00991FC1" w:rsidRPr="00D672BD">
        <w:t>https://eur-lex.europa.eu/legal-content/EN/TXT/?uri=CELEX:02010R1093-20160112</w:t>
      </w:r>
      <w:r w:rsidRPr="00D672BD">
        <w:t>)</w:t>
      </w:r>
    </w:p>
    <w:p w14:paraId="09296A2E" w14:textId="77777777" w:rsidR="007C60F5" w:rsidRPr="00D672BD" w:rsidRDefault="007C60F5" w:rsidP="007C60F5">
      <w:r w:rsidRPr="00D672BD">
        <w:rPr>
          <w:rStyle w:val="HideTWBExt"/>
          <w:noProof w:val="0"/>
        </w:rPr>
        <w:t>&lt;/Amend&gt;</w:t>
      </w:r>
    </w:p>
    <w:p w14:paraId="14DB2BDF" w14:textId="519A8579"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596</w:t>
      </w:r>
      <w:r w:rsidRPr="00D672BD">
        <w:rPr>
          <w:rStyle w:val="HideTWBExt"/>
          <w:b w:val="0"/>
          <w:noProof w:val="0"/>
        </w:rPr>
        <w:t>&lt;/NumAm&gt;</w:t>
      </w:r>
    </w:p>
    <w:p w14:paraId="372ED697" w14:textId="77777777" w:rsidR="007C60F5" w:rsidRPr="00D672BD" w:rsidRDefault="007C60F5" w:rsidP="007C60F5">
      <w:pPr>
        <w:pStyle w:val="NormalBold"/>
      </w:pPr>
      <w:r w:rsidRPr="00D672BD">
        <w:rPr>
          <w:rStyle w:val="HideTWBExt"/>
          <w:b w:val="0"/>
          <w:noProof w:val="0"/>
        </w:rPr>
        <w:t>&lt;RepeatBlock-By&gt;&lt;Members&gt;</w:t>
      </w:r>
      <w:r w:rsidRPr="00D672BD">
        <w:t>Wolf Klinz, Ramon Tremosa i Balcells, Thierry Cornillet</w:t>
      </w:r>
      <w:r w:rsidRPr="00D672BD">
        <w:rPr>
          <w:rStyle w:val="HideTWBExt"/>
          <w:b w:val="0"/>
          <w:noProof w:val="0"/>
        </w:rPr>
        <w:t>&lt;/Members&gt;</w:t>
      </w:r>
    </w:p>
    <w:p w14:paraId="1AEB2AC3" w14:textId="77777777" w:rsidR="007C60F5" w:rsidRPr="00D672BD" w:rsidRDefault="007C60F5" w:rsidP="007C60F5">
      <w:r w:rsidRPr="00D672BD">
        <w:rPr>
          <w:rStyle w:val="HideTWBExt"/>
          <w:noProof w:val="0"/>
        </w:rPr>
        <w:t>&lt;/RepeatBlock-By&gt;</w:t>
      </w:r>
    </w:p>
    <w:p w14:paraId="4AD42E64"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9048AF8" w14:textId="77777777" w:rsidR="007C60F5" w:rsidRPr="00D672BD" w:rsidRDefault="007C60F5" w:rsidP="007C60F5">
      <w:pPr>
        <w:pStyle w:val="NormalBold"/>
      </w:pPr>
      <w:r w:rsidRPr="00D672BD">
        <w:rPr>
          <w:rStyle w:val="HideTWBExt"/>
          <w:b w:val="0"/>
          <w:noProof w:val="0"/>
        </w:rPr>
        <w:t>&lt;Article&gt;</w:t>
      </w:r>
      <w:r w:rsidRPr="00D672BD">
        <w:t>Article 1 – paragraph 1 – point 17 – point a</w:t>
      </w:r>
      <w:r w:rsidRPr="00D672BD">
        <w:rPr>
          <w:rStyle w:val="HideTWBExt"/>
          <w:b w:val="0"/>
          <w:noProof w:val="0"/>
        </w:rPr>
        <w:t>&lt;/Article&gt;</w:t>
      </w:r>
    </w:p>
    <w:p w14:paraId="245917AC" w14:textId="77777777" w:rsidR="00991FC1" w:rsidRPr="00D672BD" w:rsidRDefault="00991FC1" w:rsidP="00991FC1">
      <w:pPr>
        <w:keepNext/>
      </w:pPr>
      <w:r w:rsidRPr="00D672BD">
        <w:rPr>
          <w:rStyle w:val="HideTWBExt"/>
          <w:noProof w:val="0"/>
        </w:rPr>
        <w:t>&lt;DocAmend2&gt;</w:t>
      </w:r>
      <w:r w:rsidRPr="00D672BD">
        <w:t>Regulation (EU) 1093/2010</w:t>
      </w:r>
      <w:r w:rsidRPr="00D672BD">
        <w:rPr>
          <w:rStyle w:val="HideTWBExt"/>
          <w:noProof w:val="0"/>
        </w:rPr>
        <w:t>&lt;/DocAmend2&gt;</w:t>
      </w:r>
    </w:p>
    <w:p w14:paraId="0C90BB63" w14:textId="0680DE38" w:rsidR="007C60F5" w:rsidRPr="00D672BD" w:rsidRDefault="00991FC1" w:rsidP="00991FC1">
      <w:r w:rsidRPr="00D672BD">
        <w:rPr>
          <w:rStyle w:val="HideTWBExt"/>
          <w:noProof w:val="0"/>
        </w:rPr>
        <w:t>&lt;Article2&gt;</w:t>
      </w:r>
      <w:r w:rsidRPr="00D672BD">
        <w:t>Article 33 – 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A4294E6" w14:textId="77777777" w:rsidTr="000C1F15">
        <w:trPr>
          <w:jc w:val="center"/>
        </w:trPr>
        <w:tc>
          <w:tcPr>
            <w:tcW w:w="9752" w:type="dxa"/>
            <w:gridSpan w:val="2"/>
          </w:tcPr>
          <w:p w14:paraId="27718D33" w14:textId="77777777" w:rsidR="007C60F5" w:rsidRPr="00D672BD" w:rsidRDefault="007C60F5" w:rsidP="000C1F15">
            <w:pPr>
              <w:keepNext/>
            </w:pPr>
          </w:p>
        </w:tc>
      </w:tr>
      <w:tr w:rsidR="007C60F5" w:rsidRPr="00D672BD" w14:paraId="0616233E" w14:textId="77777777" w:rsidTr="000C1F15">
        <w:trPr>
          <w:jc w:val="center"/>
        </w:trPr>
        <w:tc>
          <w:tcPr>
            <w:tcW w:w="4876" w:type="dxa"/>
          </w:tcPr>
          <w:p w14:paraId="77571E4F" w14:textId="77777777" w:rsidR="007C60F5" w:rsidRPr="00D672BD" w:rsidRDefault="007C60F5" w:rsidP="000C1F15">
            <w:pPr>
              <w:pStyle w:val="ColumnHeading"/>
              <w:keepNext/>
            </w:pPr>
            <w:r w:rsidRPr="00D672BD">
              <w:t>Text proposed by the Commission</w:t>
            </w:r>
          </w:p>
        </w:tc>
        <w:tc>
          <w:tcPr>
            <w:tcW w:w="4876" w:type="dxa"/>
          </w:tcPr>
          <w:p w14:paraId="6432A5F9" w14:textId="77777777" w:rsidR="007C60F5" w:rsidRPr="00D672BD" w:rsidRDefault="007C60F5" w:rsidP="000C1F15">
            <w:pPr>
              <w:pStyle w:val="ColumnHeading"/>
              <w:keepNext/>
            </w:pPr>
            <w:r w:rsidRPr="00D672BD">
              <w:t>Amendment</w:t>
            </w:r>
          </w:p>
        </w:tc>
      </w:tr>
      <w:tr w:rsidR="007C60F5" w:rsidRPr="00D672BD" w14:paraId="272C5994" w14:textId="77777777" w:rsidTr="000C1F15">
        <w:trPr>
          <w:jc w:val="center"/>
        </w:trPr>
        <w:tc>
          <w:tcPr>
            <w:tcW w:w="4876" w:type="dxa"/>
          </w:tcPr>
          <w:p w14:paraId="1A52B693" w14:textId="77777777" w:rsidR="007C60F5" w:rsidRPr="00D672BD" w:rsidRDefault="007C60F5" w:rsidP="000C1F15">
            <w:pPr>
              <w:pStyle w:val="Normal6"/>
            </w:pPr>
            <w:r w:rsidRPr="00D672BD">
              <w:t>2.</w:t>
            </w:r>
            <w:r w:rsidRPr="00D672BD">
              <w:tab/>
              <w:t xml:space="preserve">The Authority shall assist the Commission in preparing equivalence decisions pertaining to regulatory and supervisory regimes in third countries </w:t>
            </w:r>
            <w:r w:rsidRPr="00D672BD">
              <w:rPr>
                <w:b/>
                <w:i/>
              </w:rPr>
              <w:t>following a specific request for advice from the Commission or where required to do so by the acts referred to in Article 1(2)</w:t>
            </w:r>
            <w:r w:rsidRPr="00D672BD">
              <w:t>.;</w:t>
            </w:r>
          </w:p>
        </w:tc>
        <w:tc>
          <w:tcPr>
            <w:tcW w:w="4876" w:type="dxa"/>
          </w:tcPr>
          <w:p w14:paraId="7232EFF4" w14:textId="77777777" w:rsidR="007C60F5" w:rsidRPr="00D672BD" w:rsidRDefault="007C60F5" w:rsidP="000C1F15">
            <w:pPr>
              <w:pStyle w:val="Normal6"/>
              <w:rPr>
                <w:szCs w:val="24"/>
              </w:rPr>
            </w:pPr>
            <w:r w:rsidRPr="00D672BD">
              <w:t>2.</w:t>
            </w:r>
            <w:r w:rsidRPr="00D672BD">
              <w:tab/>
              <w:t xml:space="preserve">The Authority shall </w:t>
            </w:r>
            <w:r w:rsidRPr="00D672BD">
              <w:rPr>
                <w:b/>
                <w:i/>
              </w:rPr>
              <w:t>systematically</w:t>
            </w:r>
            <w:r w:rsidRPr="00D672BD">
              <w:t xml:space="preserve"> assist the Commission in preparing equivalence decisions pertaining to regulatory and supervisory regimes in third countries.;</w:t>
            </w:r>
          </w:p>
        </w:tc>
      </w:tr>
    </w:tbl>
    <w:p w14:paraId="6B755901"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FE47E31" w14:textId="77777777" w:rsidR="007C60F5" w:rsidRPr="00D672BD" w:rsidRDefault="007C60F5" w:rsidP="007C60F5">
      <w:r w:rsidRPr="00D672BD">
        <w:rPr>
          <w:rStyle w:val="HideTWBExt"/>
          <w:noProof w:val="0"/>
        </w:rPr>
        <w:t>&lt;/Amend&gt;</w:t>
      </w:r>
    </w:p>
    <w:p w14:paraId="4BC9D6F8" w14:textId="70FE1699"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597</w:t>
      </w:r>
      <w:r w:rsidRPr="00D672BD">
        <w:rPr>
          <w:rStyle w:val="HideTWBExt"/>
          <w:b w:val="0"/>
          <w:noProof w:val="0"/>
        </w:rPr>
        <w:t>&lt;/NumAm&gt;</w:t>
      </w:r>
    </w:p>
    <w:p w14:paraId="1948D8A4"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1AABB850"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48CA9966" w14:textId="77777777" w:rsidR="007C60F5" w:rsidRPr="00D672BD" w:rsidRDefault="007C60F5" w:rsidP="007C60F5">
      <w:r w:rsidRPr="00D672BD">
        <w:rPr>
          <w:rStyle w:val="HideTWBExt"/>
          <w:noProof w:val="0"/>
        </w:rPr>
        <w:t>&lt;/RepeatBlock-By&gt;</w:t>
      </w:r>
    </w:p>
    <w:p w14:paraId="1F6BAAB5"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080B4A1" w14:textId="77777777" w:rsidR="007C60F5" w:rsidRPr="00D672BD" w:rsidRDefault="007C60F5" w:rsidP="007C60F5">
      <w:pPr>
        <w:pStyle w:val="NormalBold"/>
      </w:pPr>
      <w:r w:rsidRPr="00D672BD">
        <w:rPr>
          <w:rStyle w:val="HideTWBExt"/>
          <w:b w:val="0"/>
          <w:noProof w:val="0"/>
        </w:rPr>
        <w:t>&lt;Article&gt;</w:t>
      </w:r>
      <w:r w:rsidRPr="00D672BD">
        <w:t>Article 1 – paragraph 1 – point 17 – point a</w:t>
      </w:r>
      <w:r w:rsidRPr="00D672BD">
        <w:rPr>
          <w:rStyle w:val="HideTWBExt"/>
          <w:b w:val="0"/>
          <w:noProof w:val="0"/>
        </w:rPr>
        <w:t>&lt;/Article&gt;</w:t>
      </w:r>
    </w:p>
    <w:p w14:paraId="649E33EA" w14:textId="1CC923B4" w:rsidR="007C60F5" w:rsidRPr="00D672BD" w:rsidRDefault="007C60F5" w:rsidP="007C60F5">
      <w:pPr>
        <w:keepNext/>
      </w:pPr>
      <w:r w:rsidRPr="00D672BD">
        <w:rPr>
          <w:rStyle w:val="HideTWBExt"/>
          <w:noProof w:val="0"/>
        </w:rPr>
        <w:t>&lt;DocAmend2&gt;</w:t>
      </w:r>
      <w:r w:rsidRPr="00D672BD">
        <w:t xml:space="preserve">Regulation (EU) </w:t>
      </w:r>
      <w:r w:rsidR="008677F7" w:rsidRPr="00D672BD">
        <w:t xml:space="preserve">No </w:t>
      </w:r>
      <w:r w:rsidRPr="00D672BD">
        <w:t>1093/2010</w:t>
      </w:r>
      <w:r w:rsidRPr="00D672BD">
        <w:rPr>
          <w:rStyle w:val="HideTWBExt"/>
          <w:noProof w:val="0"/>
        </w:rPr>
        <w:t>&lt;/DocAmend2&gt;</w:t>
      </w:r>
    </w:p>
    <w:p w14:paraId="243A9764" w14:textId="77777777" w:rsidR="007C60F5" w:rsidRPr="00D672BD" w:rsidRDefault="007C60F5" w:rsidP="007C60F5">
      <w:r w:rsidRPr="00D672BD">
        <w:rPr>
          <w:rStyle w:val="HideTWBExt"/>
          <w:noProof w:val="0"/>
        </w:rPr>
        <w:t>&lt;Article2&gt;</w:t>
      </w:r>
      <w:r w:rsidRPr="00D672BD">
        <w:t>Article 33 – 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D312CB0" w14:textId="77777777" w:rsidTr="000C1F15">
        <w:trPr>
          <w:jc w:val="center"/>
        </w:trPr>
        <w:tc>
          <w:tcPr>
            <w:tcW w:w="9752" w:type="dxa"/>
            <w:gridSpan w:val="2"/>
          </w:tcPr>
          <w:p w14:paraId="76CE8E2C" w14:textId="77777777" w:rsidR="007C60F5" w:rsidRPr="00D672BD" w:rsidRDefault="007C60F5" w:rsidP="000C1F15">
            <w:pPr>
              <w:keepNext/>
            </w:pPr>
          </w:p>
        </w:tc>
      </w:tr>
      <w:tr w:rsidR="007C60F5" w:rsidRPr="00D672BD" w14:paraId="621BA83E" w14:textId="77777777" w:rsidTr="000C1F15">
        <w:trPr>
          <w:jc w:val="center"/>
        </w:trPr>
        <w:tc>
          <w:tcPr>
            <w:tcW w:w="4876" w:type="dxa"/>
          </w:tcPr>
          <w:p w14:paraId="128C3BC6" w14:textId="77777777" w:rsidR="007C60F5" w:rsidRPr="00D672BD" w:rsidRDefault="007C60F5" w:rsidP="000C1F15">
            <w:pPr>
              <w:pStyle w:val="ColumnHeading"/>
              <w:keepNext/>
            </w:pPr>
            <w:r w:rsidRPr="00D672BD">
              <w:t>Text proposed by the Commission</w:t>
            </w:r>
          </w:p>
        </w:tc>
        <w:tc>
          <w:tcPr>
            <w:tcW w:w="4876" w:type="dxa"/>
          </w:tcPr>
          <w:p w14:paraId="28DDDAB2" w14:textId="77777777" w:rsidR="007C60F5" w:rsidRPr="00D672BD" w:rsidRDefault="007C60F5" w:rsidP="000C1F15">
            <w:pPr>
              <w:pStyle w:val="ColumnHeading"/>
              <w:keepNext/>
            </w:pPr>
            <w:r w:rsidRPr="00D672BD">
              <w:t>Amendment</w:t>
            </w:r>
          </w:p>
        </w:tc>
      </w:tr>
      <w:tr w:rsidR="007C60F5" w:rsidRPr="00D672BD" w14:paraId="3B7FA21F" w14:textId="77777777" w:rsidTr="000C1F15">
        <w:trPr>
          <w:jc w:val="center"/>
        </w:trPr>
        <w:tc>
          <w:tcPr>
            <w:tcW w:w="4876" w:type="dxa"/>
          </w:tcPr>
          <w:p w14:paraId="5A123A99" w14:textId="77777777" w:rsidR="007C60F5" w:rsidRPr="00D672BD" w:rsidRDefault="007C60F5" w:rsidP="000C1F15">
            <w:pPr>
              <w:pStyle w:val="Normal6"/>
            </w:pPr>
            <w:r w:rsidRPr="00D672BD">
              <w:t>2.</w:t>
            </w:r>
            <w:r w:rsidRPr="00D672BD">
              <w:tab/>
              <w:t>The Authority shall assist the Commission in preparing equivalence decisions pertaining to regulatory and supervisory regimes in third countries following a specific request for advice from the Commission or where required to do so by the acts referred to in Article 1(2).;</w:t>
            </w:r>
          </w:p>
        </w:tc>
        <w:tc>
          <w:tcPr>
            <w:tcW w:w="4876" w:type="dxa"/>
          </w:tcPr>
          <w:p w14:paraId="085EE4E4" w14:textId="77777777" w:rsidR="007C60F5" w:rsidRPr="00D672BD" w:rsidRDefault="007C60F5" w:rsidP="000C1F15">
            <w:pPr>
              <w:pStyle w:val="Normal6"/>
              <w:rPr>
                <w:szCs w:val="24"/>
              </w:rPr>
            </w:pPr>
            <w:r w:rsidRPr="00D672BD">
              <w:t>2.</w:t>
            </w:r>
            <w:r w:rsidRPr="00D672BD">
              <w:tab/>
              <w:t>The Authority shall assist the Commission in preparing equivalence decisions pertaining to regulatory and supervisory regimes in third countries following a specific request for advice from the Commission</w:t>
            </w:r>
            <w:r w:rsidRPr="00D672BD">
              <w:rPr>
                <w:b/>
                <w:i/>
              </w:rPr>
              <w:t>, on their own initiative, or at the request of a third country authority,</w:t>
            </w:r>
            <w:r w:rsidRPr="00D672BD">
              <w:t xml:space="preserve"> or where required to do so by the acts referred to in Article 1(2).;</w:t>
            </w:r>
          </w:p>
        </w:tc>
      </w:tr>
    </w:tbl>
    <w:p w14:paraId="2A7B47F2"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683C9BB" w14:textId="77777777" w:rsidR="007C60F5" w:rsidRPr="00D672BD" w:rsidRDefault="007C60F5" w:rsidP="007C60F5">
      <w:r w:rsidRPr="00D672BD">
        <w:rPr>
          <w:rStyle w:val="HideTWBExt"/>
          <w:noProof w:val="0"/>
        </w:rPr>
        <w:t>&lt;/Amend&gt;</w:t>
      </w:r>
    </w:p>
    <w:p w14:paraId="18DEFB54" w14:textId="007759FC"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598</w:t>
      </w:r>
      <w:r w:rsidRPr="00D672BD">
        <w:rPr>
          <w:rStyle w:val="HideTWBExt"/>
          <w:b w:val="0"/>
          <w:noProof w:val="0"/>
        </w:rPr>
        <w:t>&lt;/NumAm&gt;</w:t>
      </w:r>
    </w:p>
    <w:p w14:paraId="3D5C8AAD" w14:textId="77777777" w:rsidR="007C60F5" w:rsidRPr="00D672BD" w:rsidRDefault="007C60F5" w:rsidP="007C60F5">
      <w:pPr>
        <w:pStyle w:val="NormalBold"/>
      </w:pPr>
      <w:r w:rsidRPr="00D672BD">
        <w:rPr>
          <w:rStyle w:val="HideTWBExt"/>
          <w:b w:val="0"/>
          <w:noProof w:val="0"/>
        </w:rPr>
        <w:t>&lt;RepeatBlock-By&gt;&lt;Members&gt;</w:t>
      </w:r>
      <w:r w:rsidRPr="00D672BD">
        <w:t>Alain Lamassoure, Anne Sander</w:t>
      </w:r>
      <w:r w:rsidRPr="00D672BD">
        <w:rPr>
          <w:rStyle w:val="HideTWBExt"/>
          <w:b w:val="0"/>
          <w:noProof w:val="0"/>
        </w:rPr>
        <w:t>&lt;/Members&gt;</w:t>
      </w:r>
    </w:p>
    <w:p w14:paraId="2240DB6D" w14:textId="77777777" w:rsidR="007C60F5" w:rsidRPr="00D672BD" w:rsidRDefault="007C60F5" w:rsidP="007C60F5">
      <w:r w:rsidRPr="00D672BD">
        <w:rPr>
          <w:rStyle w:val="HideTWBExt"/>
          <w:noProof w:val="0"/>
        </w:rPr>
        <w:t>&lt;/RepeatBlock-By&gt;</w:t>
      </w:r>
    </w:p>
    <w:p w14:paraId="2D2EB080"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335F869" w14:textId="77777777" w:rsidR="007C60F5" w:rsidRPr="00D672BD" w:rsidRDefault="007C60F5" w:rsidP="007C60F5">
      <w:pPr>
        <w:pStyle w:val="NormalBold"/>
      </w:pPr>
      <w:r w:rsidRPr="00D672BD">
        <w:rPr>
          <w:rStyle w:val="HideTWBExt"/>
          <w:b w:val="0"/>
          <w:noProof w:val="0"/>
        </w:rPr>
        <w:t>&lt;Article&gt;</w:t>
      </w:r>
      <w:r w:rsidRPr="00D672BD">
        <w:t>Article 1 – paragraph 1 – point 17 – point a</w:t>
      </w:r>
      <w:r w:rsidRPr="00D672BD">
        <w:rPr>
          <w:rStyle w:val="HideTWBExt"/>
          <w:b w:val="0"/>
          <w:noProof w:val="0"/>
        </w:rPr>
        <w:t>&lt;/Article&gt;</w:t>
      </w:r>
    </w:p>
    <w:p w14:paraId="7887D325"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0DBC2E27" w14:textId="77C48F20" w:rsidR="007C60F5" w:rsidRPr="00D672BD" w:rsidRDefault="007C60F5" w:rsidP="007C60F5">
      <w:r w:rsidRPr="00D672BD">
        <w:rPr>
          <w:rStyle w:val="HideTWBExt"/>
          <w:noProof w:val="0"/>
        </w:rPr>
        <w:t>&lt;Article2&gt;</w:t>
      </w:r>
      <w:r w:rsidRPr="00D672BD">
        <w:t xml:space="preserve">Article 33 </w:t>
      </w:r>
      <w:r w:rsidR="008677F7" w:rsidRPr="00D672BD">
        <w:t xml:space="preserve">– </w:t>
      </w:r>
      <w:r w:rsidRPr="00D672BD">
        <w:t>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9992FDB" w14:textId="77777777" w:rsidTr="000C1F15">
        <w:trPr>
          <w:jc w:val="center"/>
        </w:trPr>
        <w:tc>
          <w:tcPr>
            <w:tcW w:w="9752" w:type="dxa"/>
            <w:gridSpan w:val="2"/>
          </w:tcPr>
          <w:p w14:paraId="07433D74" w14:textId="77777777" w:rsidR="007C60F5" w:rsidRPr="00D672BD" w:rsidRDefault="007C60F5" w:rsidP="000C1F15">
            <w:pPr>
              <w:keepNext/>
            </w:pPr>
          </w:p>
        </w:tc>
      </w:tr>
      <w:tr w:rsidR="007C60F5" w:rsidRPr="00D672BD" w14:paraId="29972CBE" w14:textId="77777777" w:rsidTr="000C1F15">
        <w:trPr>
          <w:jc w:val="center"/>
        </w:trPr>
        <w:tc>
          <w:tcPr>
            <w:tcW w:w="4876" w:type="dxa"/>
          </w:tcPr>
          <w:p w14:paraId="44CDBE8C" w14:textId="77777777" w:rsidR="007C60F5" w:rsidRPr="00D672BD" w:rsidRDefault="007C60F5" w:rsidP="000C1F15">
            <w:pPr>
              <w:pStyle w:val="ColumnHeading"/>
              <w:keepNext/>
            </w:pPr>
            <w:r w:rsidRPr="00D672BD">
              <w:t>Text proposed by the Commission</w:t>
            </w:r>
          </w:p>
        </w:tc>
        <w:tc>
          <w:tcPr>
            <w:tcW w:w="4876" w:type="dxa"/>
          </w:tcPr>
          <w:p w14:paraId="2413E078" w14:textId="77777777" w:rsidR="007C60F5" w:rsidRPr="00D672BD" w:rsidRDefault="007C60F5" w:rsidP="000C1F15">
            <w:pPr>
              <w:pStyle w:val="ColumnHeading"/>
              <w:keepNext/>
            </w:pPr>
            <w:r w:rsidRPr="00D672BD">
              <w:t>Amendment</w:t>
            </w:r>
          </w:p>
        </w:tc>
      </w:tr>
      <w:tr w:rsidR="007C60F5" w:rsidRPr="00D672BD" w14:paraId="07C8A740" w14:textId="77777777" w:rsidTr="000C1F15">
        <w:trPr>
          <w:jc w:val="center"/>
        </w:trPr>
        <w:tc>
          <w:tcPr>
            <w:tcW w:w="4876" w:type="dxa"/>
          </w:tcPr>
          <w:p w14:paraId="279C4400" w14:textId="77777777" w:rsidR="007C60F5" w:rsidRPr="00D672BD" w:rsidRDefault="007C60F5" w:rsidP="000C1F15">
            <w:pPr>
              <w:pStyle w:val="Normal6"/>
            </w:pPr>
            <w:r w:rsidRPr="00D672BD">
              <w:t>2.</w:t>
            </w:r>
            <w:r w:rsidRPr="00D672BD">
              <w:tab/>
              <w:t xml:space="preserve">The Authority shall </w:t>
            </w:r>
            <w:r w:rsidRPr="00D672BD">
              <w:rPr>
                <w:b/>
                <w:i/>
              </w:rPr>
              <w:t>assist</w:t>
            </w:r>
            <w:r w:rsidRPr="00D672BD">
              <w:t xml:space="preserve"> the Commission in preparing equivalence decisions pertaining to regulatory and supervisory regimes in third countries </w:t>
            </w:r>
            <w:r w:rsidRPr="00D672BD">
              <w:rPr>
                <w:b/>
                <w:i/>
              </w:rPr>
              <w:t>following a specific request for advice from the Commission or where required to do so by the acts referred to in Article 1(2)</w:t>
            </w:r>
            <w:r w:rsidRPr="00D672BD">
              <w:t>.;</w:t>
            </w:r>
          </w:p>
        </w:tc>
        <w:tc>
          <w:tcPr>
            <w:tcW w:w="4876" w:type="dxa"/>
          </w:tcPr>
          <w:p w14:paraId="30E978B6" w14:textId="77777777" w:rsidR="007C60F5" w:rsidRPr="00D672BD" w:rsidRDefault="007C60F5" w:rsidP="000C1F15">
            <w:pPr>
              <w:pStyle w:val="Normal6"/>
              <w:rPr>
                <w:szCs w:val="24"/>
              </w:rPr>
            </w:pPr>
            <w:r w:rsidRPr="00D672BD">
              <w:t>2.</w:t>
            </w:r>
            <w:r w:rsidRPr="00D672BD">
              <w:tab/>
              <w:t xml:space="preserve">The Authority shall </w:t>
            </w:r>
            <w:r w:rsidRPr="00D672BD">
              <w:rPr>
                <w:b/>
                <w:i/>
              </w:rPr>
              <w:t>provide technical advice to</w:t>
            </w:r>
            <w:r w:rsidRPr="00D672BD">
              <w:t xml:space="preserve"> the Commission in preparing equivalence decisions pertaining to regulatory and supervisory regimes in third countries.;</w:t>
            </w:r>
          </w:p>
        </w:tc>
      </w:tr>
    </w:tbl>
    <w:p w14:paraId="37C5008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BB19F9F" w14:textId="77777777" w:rsidR="007C60F5" w:rsidRPr="00D672BD" w:rsidRDefault="007C60F5" w:rsidP="007C60F5">
      <w:r w:rsidRPr="00D672BD">
        <w:rPr>
          <w:rStyle w:val="HideTWBExt"/>
          <w:noProof w:val="0"/>
        </w:rPr>
        <w:t>&lt;/Amend&gt;</w:t>
      </w:r>
    </w:p>
    <w:p w14:paraId="08455E2C" w14:textId="5C206C39"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599</w:t>
      </w:r>
      <w:r w:rsidRPr="00D672BD">
        <w:rPr>
          <w:rStyle w:val="HideTWBExt"/>
          <w:b w:val="0"/>
          <w:noProof w:val="0"/>
        </w:rPr>
        <w:t>&lt;/NumAm&gt;</w:t>
      </w:r>
    </w:p>
    <w:p w14:paraId="683A756E"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25B7E6B0" w14:textId="77777777" w:rsidR="007C60F5" w:rsidRPr="00D672BD" w:rsidRDefault="007C60F5" w:rsidP="007C60F5">
      <w:r w:rsidRPr="00D672BD">
        <w:rPr>
          <w:rStyle w:val="HideTWBExt"/>
          <w:noProof w:val="0"/>
        </w:rPr>
        <w:t>&lt;/RepeatBlock-By&gt;</w:t>
      </w:r>
    </w:p>
    <w:p w14:paraId="1B19ACBB"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3043DA7" w14:textId="77777777" w:rsidR="007C60F5" w:rsidRPr="00D672BD" w:rsidRDefault="007C60F5" w:rsidP="007C60F5">
      <w:pPr>
        <w:pStyle w:val="NormalBold"/>
      </w:pPr>
      <w:r w:rsidRPr="00D672BD">
        <w:rPr>
          <w:rStyle w:val="HideTWBExt"/>
          <w:b w:val="0"/>
          <w:noProof w:val="0"/>
        </w:rPr>
        <w:t>&lt;Article&gt;</w:t>
      </w:r>
      <w:r w:rsidRPr="00D672BD">
        <w:t>Article 1 – paragraph 1 – point 17 – point b – introductory part</w:t>
      </w:r>
      <w:r w:rsidRPr="00D672BD">
        <w:rPr>
          <w:rStyle w:val="HideTWBExt"/>
          <w:b w:val="0"/>
          <w:noProof w:val="0"/>
        </w:rPr>
        <w:t>&lt;/Article&gt;</w:t>
      </w:r>
    </w:p>
    <w:p w14:paraId="14BE0098"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58298149" w14:textId="352B162F" w:rsidR="007C60F5" w:rsidRPr="00D672BD" w:rsidRDefault="007C60F5" w:rsidP="007C60F5">
      <w:r w:rsidRPr="00D672BD">
        <w:rPr>
          <w:rStyle w:val="HideTWBExt"/>
          <w:noProof w:val="0"/>
        </w:rPr>
        <w:t>&lt;Article2&gt;</w:t>
      </w:r>
      <w:r w:rsidRPr="00D672BD">
        <w:t>Article 33</w:t>
      </w:r>
      <w:r w:rsidR="008677F7" w:rsidRPr="00D672BD">
        <w:t xml:space="preserve"> – paragraphs 2a, 2b and 2c</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AFDB303" w14:textId="77777777" w:rsidTr="000C1F15">
        <w:trPr>
          <w:jc w:val="center"/>
        </w:trPr>
        <w:tc>
          <w:tcPr>
            <w:tcW w:w="9752" w:type="dxa"/>
            <w:gridSpan w:val="2"/>
          </w:tcPr>
          <w:p w14:paraId="4B51C4F4" w14:textId="77777777" w:rsidR="007C60F5" w:rsidRPr="00D672BD" w:rsidRDefault="007C60F5" w:rsidP="000C1F15">
            <w:pPr>
              <w:keepNext/>
            </w:pPr>
          </w:p>
        </w:tc>
      </w:tr>
      <w:tr w:rsidR="007C60F5" w:rsidRPr="00D672BD" w14:paraId="6C00438F" w14:textId="77777777" w:rsidTr="000C1F15">
        <w:trPr>
          <w:jc w:val="center"/>
        </w:trPr>
        <w:tc>
          <w:tcPr>
            <w:tcW w:w="4876" w:type="dxa"/>
          </w:tcPr>
          <w:p w14:paraId="11C942EC" w14:textId="77777777" w:rsidR="007C60F5" w:rsidRPr="00D672BD" w:rsidRDefault="007C60F5" w:rsidP="000C1F15">
            <w:pPr>
              <w:pStyle w:val="ColumnHeading"/>
              <w:keepNext/>
            </w:pPr>
            <w:r w:rsidRPr="00D672BD">
              <w:t>Text proposed by the Commission</w:t>
            </w:r>
          </w:p>
        </w:tc>
        <w:tc>
          <w:tcPr>
            <w:tcW w:w="4876" w:type="dxa"/>
          </w:tcPr>
          <w:p w14:paraId="7119207D" w14:textId="77777777" w:rsidR="007C60F5" w:rsidRPr="00D672BD" w:rsidRDefault="007C60F5" w:rsidP="000C1F15">
            <w:pPr>
              <w:pStyle w:val="ColumnHeading"/>
              <w:keepNext/>
            </w:pPr>
            <w:r w:rsidRPr="00D672BD">
              <w:t>Amendment</w:t>
            </w:r>
          </w:p>
        </w:tc>
      </w:tr>
      <w:tr w:rsidR="007C60F5" w:rsidRPr="00D672BD" w14:paraId="5207D03B" w14:textId="77777777" w:rsidTr="000C1F15">
        <w:trPr>
          <w:jc w:val="center"/>
        </w:trPr>
        <w:tc>
          <w:tcPr>
            <w:tcW w:w="4876" w:type="dxa"/>
          </w:tcPr>
          <w:p w14:paraId="612CB15E" w14:textId="77777777" w:rsidR="007C60F5" w:rsidRPr="00D672BD" w:rsidRDefault="007C60F5" w:rsidP="000C1F15">
            <w:pPr>
              <w:pStyle w:val="Normal6"/>
            </w:pPr>
            <w:r w:rsidRPr="00D672BD">
              <w:t>(b)</w:t>
            </w:r>
            <w:r w:rsidRPr="00D672BD">
              <w:tab/>
              <w:t xml:space="preserve">the following paragraphs 2a, 2b </w:t>
            </w:r>
            <w:r w:rsidRPr="00D672BD">
              <w:rPr>
                <w:b/>
                <w:i/>
              </w:rPr>
              <w:t>and 2c</w:t>
            </w:r>
            <w:r w:rsidRPr="00D672BD">
              <w:t xml:space="preserve"> are inserted:</w:t>
            </w:r>
          </w:p>
        </w:tc>
        <w:tc>
          <w:tcPr>
            <w:tcW w:w="4876" w:type="dxa"/>
          </w:tcPr>
          <w:p w14:paraId="0A9D5D0F" w14:textId="77777777" w:rsidR="007C60F5" w:rsidRPr="00D672BD" w:rsidRDefault="007C60F5" w:rsidP="000C1F15">
            <w:pPr>
              <w:pStyle w:val="Normal6"/>
              <w:rPr>
                <w:szCs w:val="24"/>
              </w:rPr>
            </w:pPr>
            <w:r w:rsidRPr="00D672BD">
              <w:t>(b)</w:t>
            </w:r>
            <w:r w:rsidRPr="00D672BD">
              <w:tab/>
              <w:t>the following paragraphs 2a, 2b</w:t>
            </w:r>
            <w:r w:rsidRPr="00D672BD">
              <w:rPr>
                <w:b/>
                <w:i/>
              </w:rPr>
              <w:t>, 2c and 2d</w:t>
            </w:r>
            <w:r w:rsidRPr="00D672BD">
              <w:t xml:space="preserve"> are inserted:</w:t>
            </w:r>
          </w:p>
        </w:tc>
      </w:tr>
    </w:tbl>
    <w:p w14:paraId="10CC41BA"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7022B54" w14:textId="77777777" w:rsidR="007C60F5" w:rsidRPr="00D672BD" w:rsidRDefault="007C60F5" w:rsidP="007C60F5">
      <w:r w:rsidRPr="00D672BD">
        <w:rPr>
          <w:rStyle w:val="HideTWBExt"/>
          <w:noProof w:val="0"/>
        </w:rPr>
        <w:t>&lt;/Amend&gt;</w:t>
      </w:r>
    </w:p>
    <w:p w14:paraId="1922B4A9" w14:textId="77AAEFA2"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600</w:t>
      </w:r>
      <w:r w:rsidRPr="00D672BD">
        <w:rPr>
          <w:rStyle w:val="HideTWBExt"/>
          <w:b w:val="0"/>
          <w:noProof w:val="0"/>
        </w:rPr>
        <w:t>&lt;/NumAm&gt;</w:t>
      </w:r>
    </w:p>
    <w:p w14:paraId="6379841F"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47CE731A"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56227E1E" w14:textId="77777777" w:rsidR="007C60F5" w:rsidRPr="00D672BD" w:rsidRDefault="007C60F5" w:rsidP="007C60F5">
      <w:r w:rsidRPr="00D672BD">
        <w:rPr>
          <w:rStyle w:val="HideTWBExt"/>
          <w:noProof w:val="0"/>
        </w:rPr>
        <w:t>&lt;/RepeatBlock-By&gt;</w:t>
      </w:r>
    </w:p>
    <w:p w14:paraId="044D1E4B"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D8FCB1C" w14:textId="77777777" w:rsidR="007C60F5" w:rsidRPr="00D672BD" w:rsidRDefault="007C60F5" w:rsidP="007C60F5">
      <w:pPr>
        <w:pStyle w:val="NormalBold"/>
      </w:pPr>
      <w:r w:rsidRPr="00D672BD">
        <w:rPr>
          <w:rStyle w:val="HideTWBExt"/>
          <w:b w:val="0"/>
          <w:noProof w:val="0"/>
        </w:rPr>
        <w:t>&lt;Article&gt;</w:t>
      </w:r>
      <w:r w:rsidRPr="00D672BD">
        <w:t>Article 1 – paragraph 1 – point 17 – point b</w:t>
      </w:r>
      <w:r w:rsidRPr="00D672BD">
        <w:rPr>
          <w:rStyle w:val="HideTWBExt"/>
          <w:b w:val="0"/>
          <w:noProof w:val="0"/>
        </w:rPr>
        <w:t>&lt;/Article&gt;</w:t>
      </w:r>
    </w:p>
    <w:p w14:paraId="306FBCED"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49AF9C13" w14:textId="77777777" w:rsidR="007C60F5" w:rsidRPr="00D672BD" w:rsidRDefault="007C60F5" w:rsidP="007C60F5">
      <w:r w:rsidRPr="00D672BD">
        <w:rPr>
          <w:rStyle w:val="HideTWBExt"/>
          <w:noProof w:val="0"/>
        </w:rPr>
        <w:t>&lt;Article2&gt;</w:t>
      </w:r>
      <w:r w:rsidRPr="00D672BD">
        <w:t>Article 33 – paragraph 2a – subparagraph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A64A48A" w14:textId="77777777" w:rsidTr="000C1F15">
        <w:trPr>
          <w:jc w:val="center"/>
        </w:trPr>
        <w:tc>
          <w:tcPr>
            <w:tcW w:w="9752" w:type="dxa"/>
            <w:gridSpan w:val="2"/>
          </w:tcPr>
          <w:p w14:paraId="710365C8" w14:textId="77777777" w:rsidR="007C60F5" w:rsidRPr="00D672BD" w:rsidRDefault="007C60F5" w:rsidP="000C1F15">
            <w:pPr>
              <w:keepNext/>
            </w:pPr>
          </w:p>
        </w:tc>
      </w:tr>
      <w:tr w:rsidR="007C60F5" w:rsidRPr="00D672BD" w14:paraId="35022EA7" w14:textId="77777777" w:rsidTr="000C1F15">
        <w:trPr>
          <w:jc w:val="center"/>
        </w:trPr>
        <w:tc>
          <w:tcPr>
            <w:tcW w:w="4876" w:type="dxa"/>
          </w:tcPr>
          <w:p w14:paraId="720917C6" w14:textId="77777777" w:rsidR="007C60F5" w:rsidRPr="00D672BD" w:rsidRDefault="007C60F5" w:rsidP="000C1F15">
            <w:pPr>
              <w:pStyle w:val="ColumnHeading"/>
              <w:keepNext/>
            </w:pPr>
            <w:r w:rsidRPr="00D672BD">
              <w:t>Text proposed by the Commission</w:t>
            </w:r>
          </w:p>
        </w:tc>
        <w:tc>
          <w:tcPr>
            <w:tcW w:w="4876" w:type="dxa"/>
          </w:tcPr>
          <w:p w14:paraId="61E1F85F" w14:textId="77777777" w:rsidR="007C60F5" w:rsidRPr="00D672BD" w:rsidRDefault="007C60F5" w:rsidP="000C1F15">
            <w:pPr>
              <w:pStyle w:val="ColumnHeading"/>
              <w:keepNext/>
            </w:pPr>
            <w:r w:rsidRPr="00D672BD">
              <w:t>Amendment</w:t>
            </w:r>
          </w:p>
        </w:tc>
      </w:tr>
      <w:tr w:rsidR="007C60F5" w:rsidRPr="00D672BD" w14:paraId="0CCDB42C" w14:textId="77777777" w:rsidTr="000C1F15">
        <w:trPr>
          <w:jc w:val="center"/>
        </w:trPr>
        <w:tc>
          <w:tcPr>
            <w:tcW w:w="4876" w:type="dxa"/>
          </w:tcPr>
          <w:p w14:paraId="2FC483DA" w14:textId="77777777" w:rsidR="007C60F5" w:rsidRPr="00D672BD" w:rsidRDefault="007C60F5" w:rsidP="000C1F15">
            <w:pPr>
              <w:pStyle w:val="Normal6"/>
            </w:pPr>
            <w:r w:rsidRPr="00D672BD">
              <w:t xml:space="preserve">The Authority shall monitor regulatory and supervisory developments </w:t>
            </w:r>
            <w:r w:rsidRPr="00D672BD">
              <w:rPr>
                <w:b/>
                <w:i/>
              </w:rPr>
              <w:t>and enforcement practices and</w:t>
            </w:r>
            <w:r w:rsidRPr="00D672BD">
              <w:t xml:space="preserve"> relevant </w:t>
            </w:r>
            <w:r w:rsidRPr="00D672BD">
              <w:rPr>
                <w:b/>
                <w:i/>
              </w:rPr>
              <w:t>market developments</w:t>
            </w:r>
            <w:r w:rsidRPr="00D672BD">
              <w:t xml:space="preserve"> in third countries for which equivalence decisions have been adopted by the Commission pursuant to the acts referred to in Article 1(2) in order to verify whether the criteria, on the basis of which those decisions have been taken and any conditions set out therein, are still fulfilled. The Authority shall submit a confidential report on its findings to the Commission </w:t>
            </w:r>
            <w:r w:rsidRPr="00D672BD">
              <w:rPr>
                <w:b/>
                <w:i/>
              </w:rPr>
              <w:t>on an annual basis</w:t>
            </w:r>
            <w:r w:rsidRPr="00D672BD">
              <w:t>.</w:t>
            </w:r>
          </w:p>
        </w:tc>
        <w:tc>
          <w:tcPr>
            <w:tcW w:w="4876" w:type="dxa"/>
          </w:tcPr>
          <w:p w14:paraId="21030B1A" w14:textId="77777777" w:rsidR="007C60F5" w:rsidRPr="00D672BD" w:rsidRDefault="007C60F5" w:rsidP="000C1F15">
            <w:pPr>
              <w:pStyle w:val="Normal6"/>
              <w:rPr>
                <w:szCs w:val="24"/>
              </w:rPr>
            </w:pPr>
            <w:r w:rsidRPr="00D672BD">
              <w:t xml:space="preserve">The Authority shall monitor regulatory and supervisory developments relevant </w:t>
            </w:r>
            <w:r w:rsidRPr="00D672BD">
              <w:rPr>
                <w:b/>
                <w:i/>
              </w:rPr>
              <w:t>to the initial equivalence decision</w:t>
            </w:r>
            <w:r w:rsidRPr="00D672BD">
              <w:t xml:space="preserve"> in third countries for which equivalence decisions have been adopted by the Commission pursuant to the acts referred to in Article 1(2) in order to verify whether the criteria, on the basis of which those decisions have been taken and any conditions set out therein, are still fulfilled. The Authority shall submit a confidential report on its findings to </w:t>
            </w:r>
            <w:r w:rsidRPr="00D672BD">
              <w:rPr>
                <w:b/>
                <w:i/>
              </w:rPr>
              <w:t>its Board of Supervisors, to the European Parliament, the Council,</w:t>
            </w:r>
            <w:r w:rsidRPr="00D672BD">
              <w:t xml:space="preserve"> the Commission</w:t>
            </w:r>
            <w:r w:rsidRPr="00D672BD">
              <w:rPr>
                <w:b/>
                <w:i/>
              </w:rPr>
              <w:t>, the Board of Supervisors of EIOPA and ESMA, and to the authorities of the third country every three years or more frequently where appropriate or where requested by the European Parliament, the Council and the Commission. The report shall include an assessment of implications for financial stability, market integrity, investor protection and the functioning of the internal market</w:t>
            </w:r>
            <w:r w:rsidRPr="00D672BD">
              <w:t>.</w:t>
            </w:r>
          </w:p>
        </w:tc>
      </w:tr>
    </w:tbl>
    <w:p w14:paraId="4A85B9A6"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73001F4" w14:textId="77777777" w:rsidR="007C60F5" w:rsidRPr="00D672BD" w:rsidRDefault="007C60F5" w:rsidP="007C60F5">
      <w:r w:rsidRPr="00D672BD">
        <w:rPr>
          <w:rStyle w:val="HideTWBExt"/>
          <w:noProof w:val="0"/>
        </w:rPr>
        <w:t>&lt;/Amend&gt;</w:t>
      </w:r>
    </w:p>
    <w:p w14:paraId="57C7AFA7" w14:textId="764E398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601</w:t>
      </w:r>
      <w:r w:rsidRPr="00D672BD">
        <w:rPr>
          <w:rStyle w:val="HideTWBExt"/>
          <w:b w:val="0"/>
          <w:noProof w:val="0"/>
        </w:rPr>
        <w:t>&lt;/NumAm&gt;</w:t>
      </w:r>
    </w:p>
    <w:p w14:paraId="22AA747C" w14:textId="77777777" w:rsidR="007C60F5" w:rsidRPr="00D672BD" w:rsidRDefault="007C60F5" w:rsidP="007C60F5">
      <w:pPr>
        <w:pStyle w:val="NormalBold"/>
      </w:pPr>
      <w:r w:rsidRPr="00D672BD">
        <w:rPr>
          <w:rStyle w:val="HideTWBExt"/>
          <w:b w:val="0"/>
          <w:noProof w:val="0"/>
        </w:rPr>
        <w:t>&lt;RepeatBlock-By&gt;&lt;Members&gt;</w:t>
      </w:r>
      <w:r w:rsidRPr="00D672BD">
        <w:t>Pervenche Berès, Jonás Fernández</w:t>
      </w:r>
      <w:r w:rsidRPr="00D672BD">
        <w:rPr>
          <w:rStyle w:val="HideTWBExt"/>
          <w:b w:val="0"/>
          <w:noProof w:val="0"/>
        </w:rPr>
        <w:t>&lt;/Members&gt;</w:t>
      </w:r>
    </w:p>
    <w:p w14:paraId="00437239" w14:textId="77777777" w:rsidR="007C60F5" w:rsidRPr="00D672BD" w:rsidRDefault="007C60F5" w:rsidP="007C60F5">
      <w:r w:rsidRPr="00D672BD">
        <w:rPr>
          <w:rStyle w:val="HideTWBExt"/>
          <w:noProof w:val="0"/>
        </w:rPr>
        <w:t>&lt;/RepeatBlock-By&gt;</w:t>
      </w:r>
    </w:p>
    <w:p w14:paraId="36819886"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4C51FC7" w14:textId="77777777" w:rsidR="007C60F5" w:rsidRPr="00D672BD" w:rsidRDefault="007C60F5" w:rsidP="007C60F5">
      <w:pPr>
        <w:pStyle w:val="NormalBold"/>
      </w:pPr>
      <w:r w:rsidRPr="00D672BD">
        <w:rPr>
          <w:rStyle w:val="HideTWBExt"/>
          <w:b w:val="0"/>
          <w:noProof w:val="0"/>
        </w:rPr>
        <w:t>&lt;Article&gt;</w:t>
      </w:r>
      <w:r w:rsidRPr="00D672BD">
        <w:t>Article 1 – paragraph 1 – point 17 – point b</w:t>
      </w:r>
      <w:r w:rsidRPr="00D672BD">
        <w:rPr>
          <w:rStyle w:val="HideTWBExt"/>
          <w:b w:val="0"/>
          <w:noProof w:val="0"/>
        </w:rPr>
        <w:t>&lt;/Article&gt;</w:t>
      </w:r>
    </w:p>
    <w:p w14:paraId="3960E804"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55B1A94F" w14:textId="5D5A55B8" w:rsidR="007C60F5" w:rsidRPr="00D672BD" w:rsidRDefault="007C60F5" w:rsidP="007C60F5">
      <w:r w:rsidRPr="00D672BD">
        <w:rPr>
          <w:rStyle w:val="HideTWBExt"/>
          <w:noProof w:val="0"/>
        </w:rPr>
        <w:t>&lt;Article2&gt;</w:t>
      </w:r>
      <w:r w:rsidRPr="00D672BD">
        <w:t>Article 33 – paragraph 2a</w:t>
      </w:r>
      <w:r w:rsidR="008677F7" w:rsidRPr="00D672BD">
        <w:t xml:space="preserve"> – subparagraph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798B401" w14:textId="77777777" w:rsidTr="000C1F15">
        <w:trPr>
          <w:jc w:val="center"/>
        </w:trPr>
        <w:tc>
          <w:tcPr>
            <w:tcW w:w="9752" w:type="dxa"/>
            <w:gridSpan w:val="2"/>
          </w:tcPr>
          <w:p w14:paraId="1BB91CF5" w14:textId="77777777" w:rsidR="007C60F5" w:rsidRPr="00D672BD" w:rsidRDefault="007C60F5" w:rsidP="000C1F15">
            <w:pPr>
              <w:keepNext/>
            </w:pPr>
          </w:p>
        </w:tc>
      </w:tr>
      <w:tr w:rsidR="007C60F5" w:rsidRPr="00D672BD" w14:paraId="308CB3E5" w14:textId="77777777" w:rsidTr="000C1F15">
        <w:trPr>
          <w:jc w:val="center"/>
        </w:trPr>
        <w:tc>
          <w:tcPr>
            <w:tcW w:w="4876" w:type="dxa"/>
          </w:tcPr>
          <w:p w14:paraId="283E4B67" w14:textId="77777777" w:rsidR="007C60F5" w:rsidRPr="00D672BD" w:rsidRDefault="007C60F5" w:rsidP="000C1F15">
            <w:pPr>
              <w:pStyle w:val="ColumnHeading"/>
              <w:keepNext/>
            </w:pPr>
            <w:r w:rsidRPr="00D672BD">
              <w:t>Text proposed by the Commission</w:t>
            </w:r>
          </w:p>
        </w:tc>
        <w:tc>
          <w:tcPr>
            <w:tcW w:w="4876" w:type="dxa"/>
          </w:tcPr>
          <w:p w14:paraId="78DF7B5E" w14:textId="77777777" w:rsidR="007C60F5" w:rsidRPr="00D672BD" w:rsidRDefault="007C60F5" w:rsidP="000C1F15">
            <w:pPr>
              <w:pStyle w:val="ColumnHeading"/>
              <w:keepNext/>
            </w:pPr>
            <w:r w:rsidRPr="00D672BD">
              <w:t>Amendment</w:t>
            </w:r>
          </w:p>
        </w:tc>
      </w:tr>
      <w:tr w:rsidR="007C60F5" w:rsidRPr="00D672BD" w14:paraId="00613AE6" w14:textId="77777777" w:rsidTr="000C1F15">
        <w:trPr>
          <w:jc w:val="center"/>
        </w:trPr>
        <w:tc>
          <w:tcPr>
            <w:tcW w:w="4876" w:type="dxa"/>
          </w:tcPr>
          <w:p w14:paraId="20DE1DA7" w14:textId="77777777" w:rsidR="007C60F5" w:rsidRPr="00D672BD" w:rsidRDefault="007C60F5" w:rsidP="000C1F15">
            <w:pPr>
              <w:pStyle w:val="Normal6"/>
            </w:pPr>
            <w:r w:rsidRPr="00D672BD">
              <w:t xml:space="preserve">The Authority shall monitor regulatory </w:t>
            </w:r>
            <w:r w:rsidRPr="00D672BD">
              <w:rPr>
                <w:b/>
                <w:i/>
              </w:rPr>
              <w:t>and</w:t>
            </w:r>
            <w:r w:rsidRPr="00D672BD">
              <w:t xml:space="preserve"> supervisory developments and enforcement practices and relevant market developments in third countries for which equivalence decisions have been adopted by the Commission pursuant to the acts referred to in Article 1(2) in order to verify whether the criteria, on the basis of which those decisions have been taken and any conditions set out therein, are still fulfilled. The Authority shall submit a confidential report on its findings to the Commission </w:t>
            </w:r>
            <w:r w:rsidRPr="00D672BD">
              <w:rPr>
                <w:b/>
                <w:i/>
              </w:rPr>
              <w:t>on an annual basis</w:t>
            </w:r>
            <w:r w:rsidRPr="00D672BD">
              <w:t>.</w:t>
            </w:r>
          </w:p>
        </w:tc>
        <w:tc>
          <w:tcPr>
            <w:tcW w:w="4876" w:type="dxa"/>
          </w:tcPr>
          <w:p w14:paraId="042451C2" w14:textId="77777777" w:rsidR="007C60F5" w:rsidRPr="00D672BD" w:rsidRDefault="007C60F5" w:rsidP="000C1F15">
            <w:pPr>
              <w:pStyle w:val="Normal6"/>
              <w:rPr>
                <w:szCs w:val="24"/>
              </w:rPr>
            </w:pPr>
            <w:r w:rsidRPr="00D672BD">
              <w:t>The Authority shall monitor regulatory</w:t>
            </w:r>
            <w:r w:rsidRPr="00D672BD">
              <w:rPr>
                <w:b/>
                <w:i/>
              </w:rPr>
              <w:t>,</w:t>
            </w:r>
            <w:r w:rsidRPr="00D672BD">
              <w:t xml:space="preserve"> supervisory </w:t>
            </w:r>
            <w:r w:rsidRPr="00D672BD">
              <w:rPr>
                <w:b/>
                <w:i/>
              </w:rPr>
              <w:t>and, where applicable, resolution</w:t>
            </w:r>
            <w:r w:rsidRPr="00D672BD">
              <w:t xml:space="preserve"> developments and enforcement practices and relevant market developments in third countries for which equivalence decisions have been adopted by the Commission pursuant to the acts referred to in Article 1(2) in order to verify whether the criteria, on the basis of which those decisions have been taken and any conditions set out therein, are still fulfilled. The Authority shall submit a confidential report on its findings to the </w:t>
            </w:r>
            <w:r w:rsidRPr="00D672BD">
              <w:rPr>
                <w:b/>
                <w:i/>
              </w:rPr>
              <w:t>European Parliament, the Council, the</w:t>
            </w:r>
            <w:r w:rsidRPr="00D672BD">
              <w:t xml:space="preserve"> Commission</w:t>
            </w:r>
            <w:r w:rsidRPr="00D672BD">
              <w:rPr>
                <w:b/>
                <w:i/>
              </w:rPr>
              <w:t>, and the two other ESAs every three years or more frequently where appropriate or where requested by the European Parliament, the Council or the Commission. The report shall focus in particular on implications for financial stability of the Union or of one of its Member States, market integrity, investor protection or the functioning of the internal market</w:t>
            </w:r>
            <w:r w:rsidRPr="00D672BD">
              <w:t>.</w:t>
            </w:r>
          </w:p>
        </w:tc>
      </w:tr>
      <w:tr w:rsidR="007C60F5" w:rsidRPr="00D672BD" w14:paraId="14971E40" w14:textId="77777777" w:rsidTr="000C1F15">
        <w:trPr>
          <w:jc w:val="center"/>
        </w:trPr>
        <w:tc>
          <w:tcPr>
            <w:tcW w:w="4876" w:type="dxa"/>
          </w:tcPr>
          <w:p w14:paraId="2D1D3E9B" w14:textId="77777777" w:rsidR="007C60F5" w:rsidRPr="00D672BD" w:rsidRDefault="007C60F5" w:rsidP="000C1F15">
            <w:pPr>
              <w:pStyle w:val="Normal6"/>
            </w:pPr>
          </w:p>
        </w:tc>
        <w:tc>
          <w:tcPr>
            <w:tcW w:w="4876" w:type="dxa"/>
          </w:tcPr>
          <w:p w14:paraId="55F78ADD" w14:textId="77777777" w:rsidR="007C60F5" w:rsidRPr="00D672BD" w:rsidRDefault="007C60F5" w:rsidP="000C1F15">
            <w:pPr>
              <w:pStyle w:val="Normal6"/>
              <w:rPr>
                <w:szCs w:val="24"/>
              </w:rPr>
            </w:pPr>
            <w:r w:rsidRPr="00D672BD">
              <w:rPr>
                <w:i/>
              </w:rPr>
              <w:t>(This amendment also applies throughout Articles 2 and 3.)</w:t>
            </w:r>
          </w:p>
        </w:tc>
      </w:tr>
    </w:tbl>
    <w:p w14:paraId="04702830"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DC26FFC" w14:textId="77777777" w:rsidR="007C60F5" w:rsidRPr="00D672BD" w:rsidRDefault="007C60F5" w:rsidP="007C60F5">
      <w:r w:rsidRPr="00D672BD">
        <w:rPr>
          <w:rStyle w:val="HideTWBExt"/>
          <w:noProof w:val="0"/>
        </w:rPr>
        <w:t>&lt;/Amend&gt;</w:t>
      </w:r>
    </w:p>
    <w:p w14:paraId="074EF962" w14:textId="20C66AB3"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602</w:t>
      </w:r>
      <w:r w:rsidRPr="00D672BD">
        <w:rPr>
          <w:rStyle w:val="HideTWBExt"/>
          <w:b w:val="0"/>
          <w:noProof w:val="0"/>
        </w:rPr>
        <w:t>&lt;/NumAm&gt;</w:t>
      </w:r>
    </w:p>
    <w:p w14:paraId="7BC1C81D" w14:textId="77777777" w:rsidR="007C60F5" w:rsidRPr="00D672BD" w:rsidRDefault="007C60F5" w:rsidP="007C60F5">
      <w:pPr>
        <w:pStyle w:val="NormalBold"/>
      </w:pPr>
      <w:r w:rsidRPr="00D672BD">
        <w:rPr>
          <w:rStyle w:val="HideTWBExt"/>
          <w:b w:val="0"/>
          <w:noProof w:val="0"/>
        </w:rPr>
        <w:t>&lt;RepeatBlock-By&gt;&lt;Members&gt;</w:t>
      </w:r>
      <w:r w:rsidRPr="00D672BD">
        <w:t>Markus Ferber</w:t>
      </w:r>
      <w:r w:rsidRPr="00D672BD">
        <w:rPr>
          <w:rStyle w:val="HideTWBExt"/>
          <w:b w:val="0"/>
          <w:noProof w:val="0"/>
        </w:rPr>
        <w:t>&lt;/Members&gt;</w:t>
      </w:r>
    </w:p>
    <w:p w14:paraId="5427047C" w14:textId="77777777" w:rsidR="007C60F5" w:rsidRPr="00D672BD" w:rsidRDefault="007C60F5" w:rsidP="007C60F5">
      <w:r w:rsidRPr="00D672BD">
        <w:rPr>
          <w:rStyle w:val="HideTWBExt"/>
          <w:noProof w:val="0"/>
        </w:rPr>
        <w:t>&lt;/RepeatBlock-By&gt;</w:t>
      </w:r>
    </w:p>
    <w:p w14:paraId="77E3DDF0"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BC638AB" w14:textId="77777777" w:rsidR="007C60F5" w:rsidRPr="00D672BD" w:rsidRDefault="007C60F5" w:rsidP="007C60F5">
      <w:pPr>
        <w:pStyle w:val="NormalBold"/>
      </w:pPr>
      <w:r w:rsidRPr="00D672BD">
        <w:rPr>
          <w:rStyle w:val="HideTWBExt"/>
          <w:b w:val="0"/>
          <w:noProof w:val="0"/>
        </w:rPr>
        <w:t>&lt;Article&gt;</w:t>
      </w:r>
      <w:r w:rsidRPr="00D672BD">
        <w:t>Article 1 – paragraph 1 – point 17 – point b</w:t>
      </w:r>
      <w:r w:rsidRPr="00D672BD">
        <w:rPr>
          <w:rStyle w:val="HideTWBExt"/>
          <w:b w:val="0"/>
          <w:noProof w:val="0"/>
        </w:rPr>
        <w:t>&lt;/Article&gt;</w:t>
      </w:r>
    </w:p>
    <w:p w14:paraId="7E78FB51"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024E54BB" w14:textId="77777777" w:rsidR="007C60F5" w:rsidRPr="00D672BD" w:rsidRDefault="007C60F5" w:rsidP="007C60F5">
      <w:r w:rsidRPr="00D672BD">
        <w:rPr>
          <w:rStyle w:val="HideTWBExt"/>
          <w:noProof w:val="0"/>
        </w:rPr>
        <w:t>&lt;Article2&gt;</w:t>
      </w:r>
      <w:r w:rsidRPr="00D672BD">
        <w:t>Article 33 – paragraph 2a – subparagraph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329BF18" w14:textId="77777777" w:rsidTr="000C1F15">
        <w:trPr>
          <w:jc w:val="center"/>
        </w:trPr>
        <w:tc>
          <w:tcPr>
            <w:tcW w:w="9752" w:type="dxa"/>
            <w:gridSpan w:val="2"/>
          </w:tcPr>
          <w:p w14:paraId="1215389E" w14:textId="77777777" w:rsidR="007C60F5" w:rsidRPr="00D672BD" w:rsidRDefault="007C60F5" w:rsidP="000C1F15">
            <w:pPr>
              <w:keepNext/>
            </w:pPr>
          </w:p>
        </w:tc>
      </w:tr>
      <w:tr w:rsidR="007C60F5" w:rsidRPr="00D672BD" w14:paraId="3F3BD53D" w14:textId="77777777" w:rsidTr="000C1F15">
        <w:trPr>
          <w:jc w:val="center"/>
        </w:trPr>
        <w:tc>
          <w:tcPr>
            <w:tcW w:w="4876" w:type="dxa"/>
          </w:tcPr>
          <w:p w14:paraId="0394E752" w14:textId="77777777" w:rsidR="007C60F5" w:rsidRPr="00D672BD" w:rsidRDefault="007C60F5" w:rsidP="000C1F15">
            <w:pPr>
              <w:pStyle w:val="ColumnHeading"/>
              <w:keepNext/>
            </w:pPr>
            <w:r w:rsidRPr="00D672BD">
              <w:t>Text proposed by the Commission</w:t>
            </w:r>
          </w:p>
        </w:tc>
        <w:tc>
          <w:tcPr>
            <w:tcW w:w="4876" w:type="dxa"/>
          </w:tcPr>
          <w:p w14:paraId="027AE1FA" w14:textId="77777777" w:rsidR="007C60F5" w:rsidRPr="00D672BD" w:rsidRDefault="007C60F5" w:rsidP="000C1F15">
            <w:pPr>
              <w:pStyle w:val="ColumnHeading"/>
              <w:keepNext/>
            </w:pPr>
            <w:r w:rsidRPr="00D672BD">
              <w:t>Amendment</w:t>
            </w:r>
          </w:p>
        </w:tc>
      </w:tr>
      <w:tr w:rsidR="007C60F5" w:rsidRPr="00D672BD" w14:paraId="7B4B1796" w14:textId="77777777" w:rsidTr="000C1F15">
        <w:trPr>
          <w:jc w:val="center"/>
        </w:trPr>
        <w:tc>
          <w:tcPr>
            <w:tcW w:w="4876" w:type="dxa"/>
          </w:tcPr>
          <w:p w14:paraId="75705F73" w14:textId="77777777" w:rsidR="007C60F5" w:rsidRPr="00D672BD" w:rsidRDefault="007C60F5" w:rsidP="000C1F15">
            <w:pPr>
              <w:pStyle w:val="Normal6"/>
            </w:pPr>
            <w:r w:rsidRPr="00D672BD">
              <w:t>The Authority shall monitor regulatory and supervisory developments and enforcement practices and relevant market developments in third countries for which equivalence decisions have been adopted by the Commission pursuant to the acts referred to in Article 1(2) in order to verify whether the criteria, on the basis of which those decisions have been taken and any conditions set out therein, are still fulfilled. The Authority shall submit a confidential report on its findings to the Commission on an annual basis.</w:t>
            </w:r>
          </w:p>
        </w:tc>
        <w:tc>
          <w:tcPr>
            <w:tcW w:w="4876" w:type="dxa"/>
          </w:tcPr>
          <w:p w14:paraId="730AAAE5" w14:textId="77777777" w:rsidR="007C60F5" w:rsidRPr="00D672BD" w:rsidRDefault="007C60F5" w:rsidP="000C1F15">
            <w:pPr>
              <w:pStyle w:val="Normal6"/>
              <w:rPr>
                <w:szCs w:val="24"/>
              </w:rPr>
            </w:pPr>
            <w:r w:rsidRPr="00D672BD">
              <w:rPr>
                <w:b/>
                <w:i/>
              </w:rPr>
              <w:t>On an ongoing basis,</w:t>
            </w:r>
            <w:r w:rsidRPr="00D672BD">
              <w:t xml:space="preserve"> the Authority shall monitor regulatory and supervisory developments and enforcement practices and relevant market developments in third countries for which equivalence decisions have been adopted by the Commission pursuant to the acts referred to in Article 1(2) in order to verify whether the criteria, on the basis of which those decisions have been taken and any conditions set out therein, are still fulfilled. The Authority shall submit a confidential report on its findings to the Commission</w:t>
            </w:r>
            <w:r w:rsidRPr="00D672BD">
              <w:rPr>
                <w:b/>
                <w:i/>
              </w:rPr>
              <w:t>, the European Parliament and the Council</w:t>
            </w:r>
            <w:r w:rsidRPr="00D672BD">
              <w:t xml:space="preserve"> on an annual basis.</w:t>
            </w:r>
          </w:p>
        </w:tc>
      </w:tr>
      <w:tr w:rsidR="007C60F5" w:rsidRPr="00D672BD" w14:paraId="450559B0" w14:textId="77777777" w:rsidTr="000C1F15">
        <w:trPr>
          <w:jc w:val="center"/>
        </w:trPr>
        <w:tc>
          <w:tcPr>
            <w:tcW w:w="4876" w:type="dxa"/>
          </w:tcPr>
          <w:p w14:paraId="0AD4D433" w14:textId="77777777" w:rsidR="007C60F5" w:rsidRPr="00D672BD" w:rsidRDefault="007C60F5" w:rsidP="000C1F15">
            <w:pPr>
              <w:pStyle w:val="Normal6"/>
            </w:pPr>
          </w:p>
        </w:tc>
        <w:tc>
          <w:tcPr>
            <w:tcW w:w="4876" w:type="dxa"/>
          </w:tcPr>
          <w:p w14:paraId="21DD6200" w14:textId="77777777" w:rsidR="007C60F5" w:rsidRPr="00D672BD" w:rsidRDefault="007C60F5" w:rsidP="000C1F15">
            <w:pPr>
              <w:pStyle w:val="Normal6"/>
              <w:rPr>
                <w:szCs w:val="24"/>
              </w:rPr>
            </w:pPr>
            <w:r w:rsidRPr="00D672BD">
              <w:rPr>
                <w:i/>
              </w:rPr>
              <w:t>(These changes equally apply to Regulation (EU) No 1094/2010 and Regulation (EU) No 1095/2010.)</w:t>
            </w:r>
          </w:p>
        </w:tc>
      </w:tr>
    </w:tbl>
    <w:p w14:paraId="794E9DE9"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80CDFD7" w14:textId="77777777" w:rsidR="007C60F5" w:rsidRPr="00D672BD" w:rsidRDefault="007C60F5" w:rsidP="007C60F5">
      <w:r w:rsidRPr="00D672BD">
        <w:rPr>
          <w:rStyle w:val="HideTWBExt"/>
          <w:noProof w:val="0"/>
        </w:rPr>
        <w:t>&lt;/Amend&gt;</w:t>
      </w:r>
    </w:p>
    <w:p w14:paraId="00F4200A" w14:textId="24F7E833"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603</w:t>
      </w:r>
      <w:r w:rsidRPr="00D672BD">
        <w:rPr>
          <w:rStyle w:val="HideTWBExt"/>
          <w:b w:val="0"/>
          <w:noProof w:val="0"/>
        </w:rPr>
        <w:t>&lt;/NumAm&gt;</w:t>
      </w:r>
    </w:p>
    <w:p w14:paraId="307DC672" w14:textId="77777777" w:rsidR="007C60F5" w:rsidRPr="00D672BD" w:rsidRDefault="007C60F5" w:rsidP="007C60F5">
      <w:pPr>
        <w:pStyle w:val="NormalBold"/>
      </w:pPr>
      <w:r w:rsidRPr="00D672BD">
        <w:rPr>
          <w:rStyle w:val="HideTWBExt"/>
          <w:b w:val="0"/>
          <w:noProof w:val="0"/>
        </w:rPr>
        <w:t>&lt;RepeatBlock-By&gt;&lt;Members&gt;</w:t>
      </w:r>
      <w:r w:rsidRPr="00D672BD">
        <w:t>Neena Gill</w:t>
      </w:r>
      <w:r w:rsidRPr="00D672BD">
        <w:rPr>
          <w:rStyle w:val="HideTWBExt"/>
          <w:b w:val="0"/>
          <w:noProof w:val="0"/>
        </w:rPr>
        <w:t>&lt;/Members&gt;</w:t>
      </w:r>
    </w:p>
    <w:p w14:paraId="6432E0B3" w14:textId="77777777" w:rsidR="007C60F5" w:rsidRPr="00D672BD" w:rsidRDefault="007C60F5" w:rsidP="007C60F5">
      <w:r w:rsidRPr="00D672BD">
        <w:rPr>
          <w:rStyle w:val="HideTWBExt"/>
          <w:noProof w:val="0"/>
        </w:rPr>
        <w:t>&lt;/RepeatBlock-By&gt;</w:t>
      </w:r>
    </w:p>
    <w:p w14:paraId="0EE31DD7"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9FC84FE" w14:textId="77777777" w:rsidR="007C60F5" w:rsidRPr="00D672BD" w:rsidRDefault="007C60F5" w:rsidP="007C60F5">
      <w:pPr>
        <w:pStyle w:val="NormalBold"/>
      </w:pPr>
      <w:r w:rsidRPr="00D672BD">
        <w:rPr>
          <w:rStyle w:val="HideTWBExt"/>
          <w:b w:val="0"/>
          <w:noProof w:val="0"/>
        </w:rPr>
        <w:t>&lt;Article&gt;</w:t>
      </w:r>
      <w:r w:rsidRPr="00D672BD">
        <w:t>Article 1 – paragraph 1 – point 17 – point b</w:t>
      </w:r>
      <w:r w:rsidRPr="00D672BD">
        <w:rPr>
          <w:rStyle w:val="HideTWBExt"/>
          <w:b w:val="0"/>
          <w:noProof w:val="0"/>
        </w:rPr>
        <w:t>&lt;/Article&gt;</w:t>
      </w:r>
    </w:p>
    <w:p w14:paraId="2786CD7B" w14:textId="77777777" w:rsidR="007C60F5" w:rsidRPr="00D672BD" w:rsidRDefault="007C60F5" w:rsidP="007C60F5">
      <w:pPr>
        <w:keepNext/>
      </w:pPr>
      <w:r w:rsidRPr="00D672BD">
        <w:rPr>
          <w:rStyle w:val="HideTWBExt"/>
          <w:noProof w:val="0"/>
        </w:rPr>
        <w:t>&lt;DocAmend2&gt;</w:t>
      </w:r>
      <w:r w:rsidRPr="00D672BD">
        <w:t>regulation</w:t>
      </w:r>
      <w:r w:rsidRPr="00D672BD">
        <w:rPr>
          <w:rStyle w:val="HideTWBExt"/>
          <w:noProof w:val="0"/>
        </w:rPr>
        <w:t>&lt;/DocAmend2&gt;</w:t>
      </w:r>
    </w:p>
    <w:p w14:paraId="7985ACEA" w14:textId="7DC140FF" w:rsidR="007C60F5" w:rsidRPr="00D672BD" w:rsidRDefault="007C60F5" w:rsidP="007C60F5">
      <w:r w:rsidRPr="00D672BD">
        <w:rPr>
          <w:rStyle w:val="HideTWBExt"/>
          <w:noProof w:val="0"/>
        </w:rPr>
        <w:t>&lt;Article2&gt;</w:t>
      </w:r>
      <w:r w:rsidRPr="00D672BD">
        <w:t>art 33</w:t>
      </w:r>
      <w:r w:rsidR="008677F7" w:rsidRPr="00D672BD">
        <w:t xml:space="preserve"> – paragraph 2a – subparagraph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B0FAD3B" w14:textId="77777777" w:rsidTr="000C1F15">
        <w:trPr>
          <w:jc w:val="center"/>
        </w:trPr>
        <w:tc>
          <w:tcPr>
            <w:tcW w:w="9752" w:type="dxa"/>
            <w:gridSpan w:val="2"/>
          </w:tcPr>
          <w:p w14:paraId="184786EB" w14:textId="77777777" w:rsidR="007C60F5" w:rsidRPr="00D672BD" w:rsidRDefault="007C60F5" w:rsidP="000C1F15">
            <w:pPr>
              <w:keepNext/>
            </w:pPr>
          </w:p>
        </w:tc>
      </w:tr>
      <w:tr w:rsidR="007C60F5" w:rsidRPr="00D672BD" w14:paraId="64D4F710" w14:textId="77777777" w:rsidTr="000C1F15">
        <w:trPr>
          <w:jc w:val="center"/>
        </w:trPr>
        <w:tc>
          <w:tcPr>
            <w:tcW w:w="4876" w:type="dxa"/>
          </w:tcPr>
          <w:p w14:paraId="73756B53" w14:textId="77777777" w:rsidR="007C60F5" w:rsidRPr="00D672BD" w:rsidRDefault="007C60F5" w:rsidP="000C1F15">
            <w:pPr>
              <w:pStyle w:val="ColumnHeading"/>
              <w:keepNext/>
            </w:pPr>
            <w:r w:rsidRPr="00D672BD">
              <w:t>Text proposed by the Commission</w:t>
            </w:r>
          </w:p>
        </w:tc>
        <w:tc>
          <w:tcPr>
            <w:tcW w:w="4876" w:type="dxa"/>
          </w:tcPr>
          <w:p w14:paraId="7AA34683" w14:textId="77777777" w:rsidR="007C60F5" w:rsidRPr="00D672BD" w:rsidRDefault="007C60F5" w:rsidP="000C1F15">
            <w:pPr>
              <w:pStyle w:val="ColumnHeading"/>
              <w:keepNext/>
            </w:pPr>
            <w:r w:rsidRPr="00D672BD">
              <w:t>Amendment</w:t>
            </w:r>
          </w:p>
        </w:tc>
      </w:tr>
      <w:tr w:rsidR="007C60F5" w:rsidRPr="00D672BD" w14:paraId="78E5298A" w14:textId="77777777" w:rsidTr="000C1F15">
        <w:trPr>
          <w:jc w:val="center"/>
        </w:trPr>
        <w:tc>
          <w:tcPr>
            <w:tcW w:w="4876" w:type="dxa"/>
          </w:tcPr>
          <w:p w14:paraId="59171B2B" w14:textId="77777777" w:rsidR="007C60F5" w:rsidRPr="00D672BD" w:rsidRDefault="007C60F5" w:rsidP="000C1F15">
            <w:pPr>
              <w:pStyle w:val="Normal6"/>
            </w:pPr>
            <w:r w:rsidRPr="00D672BD">
              <w:t xml:space="preserve">The Authority shall monitor regulatory and supervisory developments and enforcement practices and relevant market developments in third countries for which equivalence decisions have been adopted by the Commission pursuant to the acts referred to in Article 1(2) in order to verify whether the criteria, on the basis of which those decisions have been taken and any conditions set out therein, are still fulfilled. The Authority shall submit a </w:t>
            </w:r>
            <w:r w:rsidRPr="00D672BD">
              <w:rPr>
                <w:b/>
                <w:i/>
              </w:rPr>
              <w:t>confidential</w:t>
            </w:r>
            <w:r w:rsidRPr="00D672BD">
              <w:t xml:space="preserve"> report on its findings to the Commission on an annual basis.</w:t>
            </w:r>
          </w:p>
        </w:tc>
        <w:tc>
          <w:tcPr>
            <w:tcW w:w="4876" w:type="dxa"/>
          </w:tcPr>
          <w:p w14:paraId="667A3236" w14:textId="77777777" w:rsidR="007C60F5" w:rsidRPr="00D672BD" w:rsidRDefault="007C60F5" w:rsidP="000C1F15">
            <w:pPr>
              <w:pStyle w:val="Normal6"/>
              <w:rPr>
                <w:szCs w:val="24"/>
              </w:rPr>
            </w:pPr>
            <w:r w:rsidRPr="00D672BD">
              <w:t>The Authority shall monitor regulatory and supervisory developments and enforcement practices and relevant market developments in third countries for which equivalence decisions have been adopted by the Commission pursuant to the acts referred to in Article 1(2) in order to verify whether the criteria, on the basis of which those decisions have been taken and any conditions set out therein, are still fulfilled. The Authority shall submit a report on its findings to the Commission on an annual basis.</w:t>
            </w:r>
          </w:p>
        </w:tc>
      </w:tr>
    </w:tbl>
    <w:p w14:paraId="0A7790D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27FD4055" w14:textId="77777777" w:rsidR="007C60F5" w:rsidRPr="00D672BD" w:rsidRDefault="007C60F5" w:rsidP="007C60F5">
      <w:r w:rsidRPr="00D672BD">
        <w:rPr>
          <w:rStyle w:val="HideTWBExt"/>
          <w:noProof w:val="0"/>
        </w:rPr>
        <w:t>&lt;/Amend&gt;</w:t>
      </w:r>
    </w:p>
    <w:p w14:paraId="67E05A35" w14:textId="1F9B67EE" w:rsidR="008677F7" w:rsidRPr="00D672BD" w:rsidRDefault="008677F7" w:rsidP="008677F7">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604</w:t>
      </w:r>
      <w:r w:rsidRPr="00D672BD">
        <w:rPr>
          <w:rStyle w:val="HideTWBExt"/>
          <w:b w:val="0"/>
          <w:noProof w:val="0"/>
        </w:rPr>
        <w:t>&lt;/NumAm&gt;</w:t>
      </w:r>
    </w:p>
    <w:p w14:paraId="24F1875C" w14:textId="77777777" w:rsidR="008677F7" w:rsidRPr="00D672BD" w:rsidRDefault="008677F7" w:rsidP="008677F7">
      <w:pPr>
        <w:pStyle w:val="NormalBold"/>
      </w:pPr>
      <w:r w:rsidRPr="00D672BD">
        <w:rPr>
          <w:rStyle w:val="HideTWBExt"/>
          <w:b w:val="0"/>
          <w:noProof w:val="0"/>
        </w:rPr>
        <w:t>&lt;RepeatBlock-By&gt;&lt;Members&gt;</w:t>
      </w:r>
      <w:r w:rsidRPr="00D672BD">
        <w:t>Alain Lamassoure, Anne Sander</w:t>
      </w:r>
      <w:r w:rsidRPr="00D672BD">
        <w:rPr>
          <w:rStyle w:val="HideTWBExt"/>
          <w:b w:val="0"/>
          <w:noProof w:val="0"/>
        </w:rPr>
        <w:t>&lt;/Members&gt;</w:t>
      </w:r>
    </w:p>
    <w:p w14:paraId="60E2A1AC" w14:textId="77777777" w:rsidR="008677F7" w:rsidRPr="00D672BD" w:rsidRDefault="008677F7" w:rsidP="008677F7">
      <w:r w:rsidRPr="00D672BD">
        <w:rPr>
          <w:rStyle w:val="HideTWBExt"/>
          <w:noProof w:val="0"/>
        </w:rPr>
        <w:t>&lt;/RepeatBlock-By&gt;</w:t>
      </w:r>
    </w:p>
    <w:p w14:paraId="716127BC" w14:textId="77777777" w:rsidR="008677F7" w:rsidRPr="00D672BD" w:rsidRDefault="008677F7" w:rsidP="008677F7">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73E58D9" w14:textId="77777777" w:rsidR="008677F7" w:rsidRPr="00D672BD" w:rsidRDefault="008677F7" w:rsidP="008677F7">
      <w:pPr>
        <w:pStyle w:val="NormalBold"/>
      </w:pPr>
      <w:r w:rsidRPr="00D672BD">
        <w:rPr>
          <w:rStyle w:val="HideTWBExt"/>
          <w:b w:val="0"/>
          <w:noProof w:val="0"/>
        </w:rPr>
        <w:t>&lt;Article&gt;</w:t>
      </w:r>
      <w:r w:rsidRPr="00D672BD">
        <w:t>Article 1 – paragraph 1 – point 17 – point b</w:t>
      </w:r>
      <w:r w:rsidRPr="00D672BD">
        <w:rPr>
          <w:rStyle w:val="HideTWBExt"/>
          <w:b w:val="0"/>
          <w:noProof w:val="0"/>
        </w:rPr>
        <w:t>&lt;/Article&gt;</w:t>
      </w:r>
    </w:p>
    <w:p w14:paraId="6DE358EB" w14:textId="77777777" w:rsidR="008677F7" w:rsidRPr="00D672BD" w:rsidRDefault="008677F7" w:rsidP="008677F7">
      <w:pPr>
        <w:keepNext/>
      </w:pPr>
      <w:r w:rsidRPr="00D672BD">
        <w:rPr>
          <w:rStyle w:val="HideTWBExt"/>
          <w:noProof w:val="0"/>
        </w:rPr>
        <w:t>&lt;DocAmend2&gt;</w:t>
      </w:r>
      <w:r w:rsidRPr="00D672BD">
        <w:t>Regulation (EU) 1093/2010</w:t>
      </w:r>
      <w:r w:rsidRPr="00D672BD">
        <w:rPr>
          <w:rStyle w:val="HideTWBExt"/>
          <w:noProof w:val="0"/>
        </w:rPr>
        <w:t>&lt;/DocAmend2&gt;</w:t>
      </w:r>
    </w:p>
    <w:p w14:paraId="45D71247" w14:textId="77777777" w:rsidR="008677F7" w:rsidRPr="00D672BD" w:rsidRDefault="008677F7" w:rsidP="008677F7">
      <w:r w:rsidRPr="00D672BD">
        <w:rPr>
          <w:rStyle w:val="HideTWBExt"/>
          <w:noProof w:val="0"/>
        </w:rPr>
        <w:t>&lt;Article2&gt;</w:t>
      </w:r>
      <w:r w:rsidRPr="00D672BD">
        <w:t>Article 33 – paragraph 2a – subparagraph 1a (new)</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8677F7" w:rsidRPr="00D672BD" w14:paraId="7A09B30A" w14:textId="77777777" w:rsidTr="000A0DB7">
        <w:trPr>
          <w:jc w:val="center"/>
        </w:trPr>
        <w:tc>
          <w:tcPr>
            <w:tcW w:w="9752" w:type="dxa"/>
            <w:gridSpan w:val="2"/>
          </w:tcPr>
          <w:p w14:paraId="66E4FEA3" w14:textId="77777777" w:rsidR="008677F7" w:rsidRPr="00D672BD" w:rsidRDefault="008677F7" w:rsidP="000A0DB7">
            <w:pPr>
              <w:keepNext/>
            </w:pPr>
          </w:p>
        </w:tc>
      </w:tr>
      <w:tr w:rsidR="008677F7" w:rsidRPr="00D672BD" w14:paraId="213FA38D" w14:textId="77777777" w:rsidTr="000A0DB7">
        <w:trPr>
          <w:jc w:val="center"/>
        </w:trPr>
        <w:tc>
          <w:tcPr>
            <w:tcW w:w="4876" w:type="dxa"/>
          </w:tcPr>
          <w:p w14:paraId="61268230" w14:textId="77777777" w:rsidR="008677F7" w:rsidRPr="00D672BD" w:rsidRDefault="008677F7" w:rsidP="000A0DB7">
            <w:pPr>
              <w:pStyle w:val="ColumnHeading"/>
              <w:keepNext/>
            </w:pPr>
            <w:r w:rsidRPr="00D672BD">
              <w:t>Text proposed by the Commission</w:t>
            </w:r>
          </w:p>
        </w:tc>
        <w:tc>
          <w:tcPr>
            <w:tcW w:w="4876" w:type="dxa"/>
          </w:tcPr>
          <w:p w14:paraId="1D5D5982" w14:textId="77777777" w:rsidR="008677F7" w:rsidRPr="00D672BD" w:rsidRDefault="008677F7" w:rsidP="000A0DB7">
            <w:pPr>
              <w:pStyle w:val="ColumnHeading"/>
              <w:keepNext/>
            </w:pPr>
            <w:r w:rsidRPr="00D672BD">
              <w:t>Amendment</w:t>
            </w:r>
          </w:p>
        </w:tc>
      </w:tr>
      <w:tr w:rsidR="008677F7" w:rsidRPr="00D672BD" w14:paraId="125C944B" w14:textId="77777777" w:rsidTr="000A0DB7">
        <w:trPr>
          <w:jc w:val="center"/>
        </w:trPr>
        <w:tc>
          <w:tcPr>
            <w:tcW w:w="4876" w:type="dxa"/>
          </w:tcPr>
          <w:p w14:paraId="21720B1A" w14:textId="77777777" w:rsidR="008677F7" w:rsidRPr="00D672BD" w:rsidRDefault="008677F7" w:rsidP="000A0DB7">
            <w:pPr>
              <w:pStyle w:val="Normal6"/>
            </w:pPr>
          </w:p>
        </w:tc>
        <w:tc>
          <w:tcPr>
            <w:tcW w:w="4876" w:type="dxa"/>
          </w:tcPr>
          <w:p w14:paraId="2F20A4BC" w14:textId="77777777" w:rsidR="008677F7" w:rsidRPr="00D672BD" w:rsidRDefault="008677F7" w:rsidP="000A0DB7">
            <w:pPr>
              <w:pStyle w:val="Normal6"/>
              <w:rPr>
                <w:szCs w:val="24"/>
              </w:rPr>
            </w:pPr>
            <w:r w:rsidRPr="00D672BD">
              <w:rPr>
                <w:b/>
                <w:i/>
              </w:rPr>
              <w:t>For the purpose of monitoring developments and practices referred to in the first subparagraph, the Authority shall pay particular attention to any divergence in the interpretation or practical application of third-country rules previously assessed as equivalent to EU rules by the Commission in an equivalence decision, having due regard to the guidance the Authority provides by way of guidelines, recommendations, opinions or questions and answers</w:t>
            </w:r>
          </w:p>
        </w:tc>
      </w:tr>
    </w:tbl>
    <w:p w14:paraId="04B1CC7A" w14:textId="77777777" w:rsidR="008677F7" w:rsidRPr="00D672BD" w:rsidRDefault="008677F7" w:rsidP="008677F7">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3FE25E2" w14:textId="77777777" w:rsidR="008677F7" w:rsidRPr="00D672BD" w:rsidRDefault="008677F7" w:rsidP="008677F7">
      <w:r w:rsidRPr="00D672BD">
        <w:rPr>
          <w:rStyle w:val="HideTWBExt"/>
          <w:noProof w:val="0"/>
        </w:rPr>
        <w:t>&lt;/Amend&gt;</w:t>
      </w:r>
    </w:p>
    <w:p w14:paraId="3999D2BF" w14:textId="0EC7AF0D"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605</w:t>
      </w:r>
      <w:r w:rsidRPr="00D672BD">
        <w:rPr>
          <w:rStyle w:val="HideTWBExt"/>
          <w:b w:val="0"/>
          <w:noProof w:val="0"/>
        </w:rPr>
        <w:t>&lt;/NumAm&gt;</w:t>
      </w:r>
    </w:p>
    <w:p w14:paraId="5D36C95E"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19D80F24" w14:textId="77777777" w:rsidR="007C60F5" w:rsidRPr="00D672BD" w:rsidRDefault="007C60F5" w:rsidP="007C60F5">
      <w:r w:rsidRPr="00D672BD">
        <w:rPr>
          <w:rStyle w:val="HideTWBExt"/>
          <w:noProof w:val="0"/>
        </w:rPr>
        <w:t>&lt;/RepeatBlock-By&gt;</w:t>
      </w:r>
    </w:p>
    <w:p w14:paraId="10C9927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0040C5D" w14:textId="77777777" w:rsidR="007C60F5" w:rsidRPr="00D672BD" w:rsidRDefault="007C60F5" w:rsidP="007C60F5">
      <w:pPr>
        <w:pStyle w:val="NormalBold"/>
      </w:pPr>
      <w:r w:rsidRPr="00D672BD">
        <w:rPr>
          <w:rStyle w:val="HideTWBExt"/>
          <w:b w:val="0"/>
          <w:noProof w:val="0"/>
        </w:rPr>
        <w:t>&lt;Article&gt;</w:t>
      </w:r>
      <w:r w:rsidRPr="00D672BD">
        <w:t>Article 1 – paragraph 1 – point 17 – point b</w:t>
      </w:r>
      <w:r w:rsidRPr="00D672BD">
        <w:rPr>
          <w:rStyle w:val="HideTWBExt"/>
          <w:b w:val="0"/>
          <w:noProof w:val="0"/>
        </w:rPr>
        <w:t>&lt;/Article&gt;</w:t>
      </w:r>
    </w:p>
    <w:p w14:paraId="565B034E"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7C9AB806" w14:textId="5E36605F" w:rsidR="007C60F5" w:rsidRPr="00D672BD" w:rsidRDefault="007C60F5" w:rsidP="007C60F5">
      <w:r w:rsidRPr="00D672BD">
        <w:rPr>
          <w:rStyle w:val="HideTWBExt"/>
          <w:noProof w:val="0"/>
        </w:rPr>
        <w:t>&lt;Article2&gt;</w:t>
      </w:r>
      <w:r w:rsidRPr="00D672BD">
        <w:t>Article 33 – paragraph 2</w:t>
      </w:r>
      <w:r w:rsidR="008677F7" w:rsidRPr="00D672BD">
        <w:t>a – subparagraph 2 – introductory part</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7B27AEF" w14:textId="77777777" w:rsidTr="000C1F15">
        <w:trPr>
          <w:jc w:val="center"/>
        </w:trPr>
        <w:tc>
          <w:tcPr>
            <w:tcW w:w="9752" w:type="dxa"/>
            <w:gridSpan w:val="2"/>
          </w:tcPr>
          <w:p w14:paraId="5692C593" w14:textId="77777777" w:rsidR="007C60F5" w:rsidRPr="00D672BD" w:rsidRDefault="007C60F5" w:rsidP="000C1F15">
            <w:pPr>
              <w:keepNext/>
            </w:pPr>
          </w:p>
        </w:tc>
      </w:tr>
      <w:tr w:rsidR="007C60F5" w:rsidRPr="00D672BD" w14:paraId="05983E69" w14:textId="77777777" w:rsidTr="000C1F15">
        <w:trPr>
          <w:jc w:val="center"/>
        </w:trPr>
        <w:tc>
          <w:tcPr>
            <w:tcW w:w="4876" w:type="dxa"/>
          </w:tcPr>
          <w:p w14:paraId="7522F731" w14:textId="77777777" w:rsidR="007C60F5" w:rsidRPr="00D672BD" w:rsidRDefault="007C60F5" w:rsidP="000C1F15">
            <w:pPr>
              <w:pStyle w:val="ColumnHeading"/>
              <w:keepNext/>
            </w:pPr>
            <w:r w:rsidRPr="00D672BD">
              <w:t>Text proposed by the Commission</w:t>
            </w:r>
          </w:p>
        </w:tc>
        <w:tc>
          <w:tcPr>
            <w:tcW w:w="4876" w:type="dxa"/>
          </w:tcPr>
          <w:p w14:paraId="597200DF" w14:textId="77777777" w:rsidR="007C60F5" w:rsidRPr="00D672BD" w:rsidRDefault="007C60F5" w:rsidP="000C1F15">
            <w:pPr>
              <w:pStyle w:val="ColumnHeading"/>
              <w:keepNext/>
            </w:pPr>
            <w:r w:rsidRPr="00D672BD">
              <w:t>Amendment</w:t>
            </w:r>
          </w:p>
        </w:tc>
      </w:tr>
      <w:tr w:rsidR="007C60F5" w:rsidRPr="00D672BD" w14:paraId="43FBF26C" w14:textId="77777777" w:rsidTr="000C1F15">
        <w:trPr>
          <w:jc w:val="center"/>
        </w:trPr>
        <w:tc>
          <w:tcPr>
            <w:tcW w:w="4876" w:type="dxa"/>
          </w:tcPr>
          <w:p w14:paraId="3C9EFBFD" w14:textId="77777777" w:rsidR="007C60F5" w:rsidRPr="00D672BD" w:rsidRDefault="007C60F5" w:rsidP="000C1F15">
            <w:pPr>
              <w:pStyle w:val="Normal6"/>
            </w:pPr>
            <w:r w:rsidRPr="00D672BD">
              <w:t xml:space="preserve">Without prejudice to specific requirements set out in the acts referred to in Article 1(2) and subject to the conditions set out in the second sentence of paragraph 1, the Authority shall cooperate with the relevant competent authorities, and where </w:t>
            </w:r>
            <w:r w:rsidRPr="00D672BD">
              <w:rPr>
                <w:b/>
                <w:i/>
              </w:rPr>
              <w:t>appropriate</w:t>
            </w:r>
            <w:r w:rsidRPr="00D672BD">
              <w:t xml:space="preserve">, also with resolution authorities, of third countries whose </w:t>
            </w:r>
            <w:r w:rsidRPr="00D672BD">
              <w:rPr>
                <w:b/>
                <w:i/>
              </w:rPr>
              <w:t>legal</w:t>
            </w:r>
            <w:r w:rsidRPr="00D672BD">
              <w:t xml:space="preserve"> and supervisory regimes have been recognised as equivalent. That cooperation shall be pursued on the basis of administrative arrangements concluded with the relevant authorities of those third countries. When negotiating such administrative arrangements, the Authority shall include provisions on the following:</w:t>
            </w:r>
          </w:p>
        </w:tc>
        <w:tc>
          <w:tcPr>
            <w:tcW w:w="4876" w:type="dxa"/>
          </w:tcPr>
          <w:p w14:paraId="3A35FB71" w14:textId="04D82504" w:rsidR="007C60F5" w:rsidRPr="00D672BD" w:rsidRDefault="007C60F5" w:rsidP="000C1F15">
            <w:pPr>
              <w:pStyle w:val="Normal6"/>
              <w:rPr>
                <w:szCs w:val="24"/>
              </w:rPr>
            </w:pPr>
            <w:r w:rsidRPr="00D672BD">
              <w:t xml:space="preserve"> Without prejudice to specific requirements set out in the acts referred to in Article 1(2) and subject to the conditions set out in the second sentence of paragraph 1, the Authority shall cooperate with the relevant competent authorities, and where </w:t>
            </w:r>
            <w:r w:rsidRPr="00D672BD">
              <w:rPr>
                <w:b/>
                <w:i/>
              </w:rPr>
              <w:t>applicable</w:t>
            </w:r>
            <w:r w:rsidRPr="00D672BD">
              <w:t xml:space="preserve">, also with resolution authorities, of third countries whose </w:t>
            </w:r>
            <w:r w:rsidRPr="00D672BD">
              <w:rPr>
                <w:b/>
                <w:i/>
              </w:rPr>
              <w:t>regulatory</w:t>
            </w:r>
            <w:r w:rsidRPr="00D672BD">
              <w:t xml:space="preserve"> and supervisory regimes have been recognised as equivalent. That cooperation shall be pursued on the basis of administrative arrangements concluded with the relevant authorities of those third countries. When negotiating such administrative arrangements, the Authority shall include provisions on the following:</w:t>
            </w:r>
          </w:p>
        </w:tc>
      </w:tr>
      <w:tr w:rsidR="007C60F5" w:rsidRPr="00D672BD" w14:paraId="13EC5441" w14:textId="77777777" w:rsidTr="000C1F15">
        <w:trPr>
          <w:jc w:val="center"/>
        </w:trPr>
        <w:tc>
          <w:tcPr>
            <w:tcW w:w="4876" w:type="dxa"/>
          </w:tcPr>
          <w:p w14:paraId="338FE0F1" w14:textId="77777777" w:rsidR="007C60F5" w:rsidRPr="00D672BD" w:rsidRDefault="007C60F5" w:rsidP="000C1F15">
            <w:pPr>
              <w:pStyle w:val="Normal6"/>
            </w:pPr>
          </w:p>
        </w:tc>
        <w:tc>
          <w:tcPr>
            <w:tcW w:w="4876" w:type="dxa"/>
          </w:tcPr>
          <w:p w14:paraId="31B550DF" w14:textId="77777777" w:rsidR="007C60F5" w:rsidRPr="00D672BD" w:rsidRDefault="007C60F5" w:rsidP="000C1F15">
            <w:pPr>
              <w:pStyle w:val="Normal6"/>
              <w:rPr>
                <w:szCs w:val="24"/>
              </w:rPr>
            </w:pPr>
            <w:r w:rsidRPr="00D672BD">
              <w:rPr>
                <w:i/>
              </w:rPr>
              <w:t>(This amendment also applies throughout Articles 2 and 3.)</w:t>
            </w:r>
          </w:p>
        </w:tc>
      </w:tr>
    </w:tbl>
    <w:p w14:paraId="6C6901E6"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37ACEEA" w14:textId="77777777" w:rsidR="007C60F5" w:rsidRPr="00D672BD" w:rsidRDefault="007C60F5" w:rsidP="007C60F5">
      <w:r w:rsidRPr="00D672BD">
        <w:rPr>
          <w:rStyle w:val="HideTWBExt"/>
          <w:noProof w:val="0"/>
        </w:rPr>
        <w:t>&lt;/Amend&gt;</w:t>
      </w:r>
    </w:p>
    <w:p w14:paraId="6960B24F" w14:textId="36CF0B21"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606</w:t>
      </w:r>
      <w:r w:rsidRPr="00D672BD">
        <w:rPr>
          <w:rStyle w:val="HideTWBExt"/>
          <w:b w:val="0"/>
          <w:noProof w:val="0"/>
        </w:rPr>
        <w:t>&lt;/NumAm&gt;</w:t>
      </w:r>
    </w:p>
    <w:p w14:paraId="3DA56F98"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0EB6ED78"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1AC0C081" w14:textId="77777777" w:rsidR="007C60F5" w:rsidRPr="00D672BD" w:rsidRDefault="007C60F5" w:rsidP="007C60F5">
      <w:r w:rsidRPr="00D672BD">
        <w:rPr>
          <w:rStyle w:val="HideTWBExt"/>
          <w:noProof w:val="0"/>
        </w:rPr>
        <w:t>&lt;/RepeatBlock-By&gt;</w:t>
      </w:r>
    </w:p>
    <w:p w14:paraId="6FA5D945"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88D260D" w14:textId="77777777" w:rsidR="007C60F5" w:rsidRPr="00D672BD" w:rsidRDefault="007C60F5" w:rsidP="007C60F5">
      <w:pPr>
        <w:pStyle w:val="NormalBold"/>
      </w:pPr>
      <w:r w:rsidRPr="00D672BD">
        <w:rPr>
          <w:rStyle w:val="HideTWBExt"/>
          <w:b w:val="0"/>
          <w:noProof w:val="0"/>
        </w:rPr>
        <w:t>&lt;Article&gt;</w:t>
      </w:r>
      <w:r w:rsidRPr="00D672BD">
        <w:t>Article 1 – paragraph 1 – point 17 – point b</w:t>
      </w:r>
      <w:r w:rsidRPr="00D672BD">
        <w:rPr>
          <w:rStyle w:val="HideTWBExt"/>
          <w:b w:val="0"/>
          <w:noProof w:val="0"/>
        </w:rPr>
        <w:t>&lt;/Article&gt;</w:t>
      </w:r>
    </w:p>
    <w:p w14:paraId="69F98F78" w14:textId="0997A25F" w:rsidR="007C60F5" w:rsidRPr="00D672BD" w:rsidRDefault="007C60F5" w:rsidP="007C60F5">
      <w:pPr>
        <w:keepNext/>
      </w:pPr>
      <w:r w:rsidRPr="00D672BD">
        <w:rPr>
          <w:rStyle w:val="HideTWBExt"/>
          <w:noProof w:val="0"/>
        </w:rPr>
        <w:t>&lt;DocAmend2&gt;</w:t>
      </w:r>
      <w:r w:rsidRPr="00D672BD">
        <w:t xml:space="preserve">Regulation (EU) </w:t>
      </w:r>
      <w:r w:rsidR="008677F7" w:rsidRPr="00D672BD">
        <w:t xml:space="preserve">No </w:t>
      </w:r>
      <w:r w:rsidRPr="00D672BD">
        <w:t>1093/2010</w:t>
      </w:r>
      <w:r w:rsidRPr="00D672BD">
        <w:rPr>
          <w:rStyle w:val="HideTWBExt"/>
          <w:noProof w:val="0"/>
        </w:rPr>
        <w:t>&lt;/DocAmend2&gt;</w:t>
      </w:r>
    </w:p>
    <w:p w14:paraId="2601EB20" w14:textId="076ECE3E" w:rsidR="007C60F5" w:rsidRPr="00D672BD" w:rsidRDefault="007C60F5" w:rsidP="007C60F5">
      <w:r w:rsidRPr="00D672BD">
        <w:rPr>
          <w:rStyle w:val="HideTWBExt"/>
          <w:noProof w:val="0"/>
        </w:rPr>
        <w:t>&lt;Article2&gt;</w:t>
      </w:r>
      <w:r w:rsidRPr="00D672BD">
        <w:t xml:space="preserve">Article 33 – </w:t>
      </w:r>
      <w:r w:rsidR="008677F7" w:rsidRPr="00D672BD">
        <w:t>paragraph 2a – subparagraph 2 – introductory part</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55F6268" w14:textId="77777777" w:rsidTr="000C1F15">
        <w:trPr>
          <w:jc w:val="center"/>
        </w:trPr>
        <w:tc>
          <w:tcPr>
            <w:tcW w:w="9752" w:type="dxa"/>
            <w:gridSpan w:val="2"/>
          </w:tcPr>
          <w:p w14:paraId="32A6001F" w14:textId="77777777" w:rsidR="007C60F5" w:rsidRPr="00D672BD" w:rsidRDefault="007C60F5" w:rsidP="000C1F15">
            <w:pPr>
              <w:keepNext/>
            </w:pPr>
          </w:p>
        </w:tc>
      </w:tr>
      <w:tr w:rsidR="007C60F5" w:rsidRPr="00D672BD" w14:paraId="37990973" w14:textId="77777777" w:rsidTr="000C1F15">
        <w:trPr>
          <w:jc w:val="center"/>
        </w:trPr>
        <w:tc>
          <w:tcPr>
            <w:tcW w:w="4876" w:type="dxa"/>
          </w:tcPr>
          <w:p w14:paraId="574EEBA6" w14:textId="77777777" w:rsidR="007C60F5" w:rsidRPr="00D672BD" w:rsidRDefault="007C60F5" w:rsidP="000C1F15">
            <w:pPr>
              <w:pStyle w:val="ColumnHeading"/>
              <w:keepNext/>
            </w:pPr>
            <w:r w:rsidRPr="00D672BD">
              <w:t>Text proposed by the Commission</w:t>
            </w:r>
          </w:p>
        </w:tc>
        <w:tc>
          <w:tcPr>
            <w:tcW w:w="4876" w:type="dxa"/>
          </w:tcPr>
          <w:p w14:paraId="09B31E2B" w14:textId="77777777" w:rsidR="007C60F5" w:rsidRPr="00D672BD" w:rsidRDefault="007C60F5" w:rsidP="000C1F15">
            <w:pPr>
              <w:pStyle w:val="ColumnHeading"/>
              <w:keepNext/>
            </w:pPr>
            <w:r w:rsidRPr="00D672BD">
              <w:t>Amendment</w:t>
            </w:r>
          </w:p>
        </w:tc>
      </w:tr>
      <w:tr w:rsidR="007C60F5" w:rsidRPr="00D672BD" w14:paraId="05E216A2" w14:textId="77777777" w:rsidTr="000C1F15">
        <w:trPr>
          <w:jc w:val="center"/>
        </w:trPr>
        <w:tc>
          <w:tcPr>
            <w:tcW w:w="4876" w:type="dxa"/>
          </w:tcPr>
          <w:p w14:paraId="050C529A" w14:textId="77777777" w:rsidR="007C60F5" w:rsidRPr="00D672BD" w:rsidRDefault="007C60F5" w:rsidP="000C1F15">
            <w:pPr>
              <w:pStyle w:val="Normal6"/>
            </w:pPr>
            <w:r w:rsidRPr="00D672BD">
              <w:t>Without prejudice to specific requirements set out in the acts referred to in Article 1(2) and subject to the conditions set out in the second sentence of paragraph 1, the Authority shall cooperate with the relevant competent authorities, and where appropriate, also with resolution authorities, of third countries whose legal and supervisory regimes have been recognised as equivalent. That cooperation shall be pursued on the basis of administrative arrangements concluded with the relevant authorities of those third countries. When negotiating such administrative arrangements, the Authority shall include provisions on the following:</w:t>
            </w:r>
          </w:p>
        </w:tc>
        <w:tc>
          <w:tcPr>
            <w:tcW w:w="4876" w:type="dxa"/>
          </w:tcPr>
          <w:p w14:paraId="44C99EE8" w14:textId="77777777" w:rsidR="007C60F5" w:rsidRPr="00D672BD" w:rsidRDefault="007C60F5" w:rsidP="000C1F15">
            <w:pPr>
              <w:pStyle w:val="Normal6"/>
              <w:rPr>
                <w:szCs w:val="24"/>
              </w:rPr>
            </w:pPr>
            <w:r w:rsidRPr="00D672BD">
              <w:t xml:space="preserve">Without prejudice to specific requirements set out in the acts referred to in Article 1(2) and subject to the conditions set out in the second sentence of paragraph 1, the Authority shall cooperate with the relevant competent authorities, and where appropriate, also with resolution authorities, of third countries whose legal and supervisory regimes have been recognised as equivalent. That cooperation shall be pursued on the basis of administrative arrangements concluded with the relevant authorities of those third countries. When negotiating such administrative arrangements, the Authority shall </w:t>
            </w:r>
            <w:r w:rsidRPr="00D672BD">
              <w:rPr>
                <w:b/>
                <w:i/>
              </w:rPr>
              <w:t>seek to</w:t>
            </w:r>
            <w:r w:rsidRPr="00D672BD">
              <w:t xml:space="preserve"> include provisions on the following:</w:t>
            </w:r>
          </w:p>
        </w:tc>
      </w:tr>
    </w:tbl>
    <w:p w14:paraId="4D8AEAFD"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565D735" w14:textId="77777777" w:rsidR="007C60F5" w:rsidRPr="00D672BD" w:rsidRDefault="007C60F5" w:rsidP="007C60F5">
      <w:r w:rsidRPr="00D672BD">
        <w:rPr>
          <w:rStyle w:val="HideTWBExt"/>
          <w:noProof w:val="0"/>
        </w:rPr>
        <w:t>&lt;/Amend&gt;</w:t>
      </w:r>
    </w:p>
    <w:p w14:paraId="0EFDEA4B" w14:textId="29B3E3E2"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607</w:t>
      </w:r>
      <w:r w:rsidRPr="00D672BD">
        <w:rPr>
          <w:rStyle w:val="HideTWBExt"/>
          <w:b w:val="0"/>
          <w:noProof w:val="0"/>
        </w:rPr>
        <w:t>&lt;/NumAm&gt;</w:t>
      </w:r>
    </w:p>
    <w:p w14:paraId="3E11F126"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515D1798" w14:textId="77777777" w:rsidR="007C60F5" w:rsidRPr="00D672BD" w:rsidRDefault="007C60F5" w:rsidP="007C60F5">
      <w:r w:rsidRPr="00D672BD">
        <w:rPr>
          <w:rStyle w:val="HideTWBExt"/>
          <w:noProof w:val="0"/>
        </w:rPr>
        <w:t>&lt;/RepeatBlock-By&gt;</w:t>
      </w:r>
    </w:p>
    <w:p w14:paraId="7B5F056C"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75FECF6" w14:textId="77777777" w:rsidR="007C60F5" w:rsidRPr="00D672BD" w:rsidRDefault="007C60F5" w:rsidP="007C60F5">
      <w:pPr>
        <w:pStyle w:val="NormalBold"/>
      </w:pPr>
      <w:r w:rsidRPr="00D672BD">
        <w:rPr>
          <w:rStyle w:val="HideTWBExt"/>
          <w:b w:val="0"/>
          <w:noProof w:val="0"/>
        </w:rPr>
        <w:t>&lt;Article&gt;</w:t>
      </w:r>
      <w:r w:rsidRPr="00D672BD">
        <w:t>Article 1 – paragraph 1 – point 17 – point b</w:t>
      </w:r>
      <w:r w:rsidRPr="00D672BD">
        <w:rPr>
          <w:rStyle w:val="HideTWBExt"/>
          <w:b w:val="0"/>
          <w:noProof w:val="0"/>
        </w:rPr>
        <w:t>&lt;/Article&gt;</w:t>
      </w:r>
    </w:p>
    <w:p w14:paraId="06123C10" w14:textId="428834FD" w:rsidR="007C60F5" w:rsidRPr="00D672BD" w:rsidRDefault="007C60F5" w:rsidP="007C60F5">
      <w:pPr>
        <w:keepNext/>
      </w:pPr>
      <w:r w:rsidRPr="00D672BD">
        <w:rPr>
          <w:rStyle w:val="HideTWBExt"/>
          <w:noProof w:val="0"/>
        </w:rPr>
        <w:t>&lt;DocAmend2&gt;</w:t>
      </w:r>
      <w:r w:rsidRPr="00D672BD">
        <w:t xml:space="preserve">Regulation (EU) </w:t>
      </w:r>
      <w:r w:rsidR="008677F7" w:rsidRPr="00D672BD">
        <w:t xml:space="preserve">No </w:t>
      </w:r>
      <w:r w:rsidRPr="00D672BD">
        <w:t>1093/2010</w:t>
      </w:r>
      <w:r w:rsidRPr="00D672BD">
        <w:rPr>
          <w:rStyle w:val="HideTWBExt"/>
          <w:noProof w:val="0"/>
        </w:rPr>
        <w:t>&lt;/DocAmend2&gt;</w:t>
      </w:r>
    </w:p>
    <w:p w14:paraId="0496E91D" w14:textId="6ACF0419" w:rsidR="007C60F5" w:rsidRPr="00D672BD" w:rsidRDefault="007C60F5" w:rsidP="007C60F5">
      <w:r w:rsidRPr="00D672BD">
        <w:rPr>
          <w:rStyle w:val="HideTWBExt"/>
          <w:noProof w:val="0"/>
        </w:rPr>
        <w:t>&lt;Article2&gt;</w:t>
      </w:r>
      <w:r w:rsidRPr="00D672BD">
        <w:t>Article 33 – paragraph 2</w:t>
      </w:r>
      <w:r w:rsidR="008677F7" w:rsidRPr="00D672BD">
        <w:t>a – subparagraph 2</w:t>
      </w:r>
      <w:r w:rsidRPr="00D672BD">
        <w:t xml:space="preserve"> – point b</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3D34E66" w14:textId="77777777" w:rsidTr="000C1F15">
        <w:trPr>
          <w:jc w:val="center"/>
        </w:trPr>
        <w:tc>
          <w:tcPr>
            <w:tcW w:w="9752" w:type="dxa"/>
            <w:gridSpan w:val="2"/>
          </w:tcPr>
          <w:p w14:paraId="2C79B2F6" w14:textId="77777777" w:rsidR="007C60F5" w:rsidRPr="00D672BD" w:rsidRDefault="007C60F5" w:rsidP="000C1F15">
            <w:pPr>
              <w:keepNext/>
            </w:pPr>
          </w:p>
        </w:tc>
      </w:tr>
      <w:tr w:rsidR="007C60F5" w:rsidRPr="00D672BD" w14:paraId="7C1BE6E3" w14:textId="77777777" w:rsidTr="000C1F15">
        <w:trPr>
          <w:jc w:val="center"/>
        </w:trPr>
        <w:tc>
          <w:tcPr>
            <w:tcW w:w="4876" w:type="dxa"/>
          </w:tcPr>
          <w:p w14:paraId="6C738062" w14:textId="77777777" w:rsidR="007C60F5" w:rsidRPr="00D672BD" w:rsidRDefault="007C60F5" w:rsidP="000C1F15">
            <w:pPr>
              <w:pStyle w:val="ColumnHeading"/>
              <w:keepNext/>
            </w:pPr>
            <w:r w:rsidRPr="00D672BD">
              <w:t>Text proposed by the Commission</w:t>
            </w:r>
          </w:p>
        </w:tc>
        <w:tc>
          <w:tcPr>
            <w:tcW w:w="4876" w:type="dxa"/>
          </w:tcPr>
          <w:p w14:paraId="26112DEF" w14:textId="77777777" w:rsidR="007C60F5" w:rsidRPr="00D672BD" w:rsidRDefault="007C60F5" w:rsidP="000C1F15">
            <w:pPr>
              <w:pStyle w:val="ColumnHeading"/>
              <w:keepNext/>
            </w:pPr>
            <w:r w:rsidRPr="00D672BD">
              <w:t>Amendment</w:t>
            </w:r>
          </w:p>
        </w:tc>
      </w:tr>
      <w:tr w:rsidR="007C60F5" w:rsidRPr="00D672BD" w14:paraId="30418FCD" w14:textId="77777777" w:rsidTr="000C1F15">
        <w:trPr>
          <w:jc w:val="center"/>
        </w:trPr>
        <w:tc>
          <w:tcPr>
            <w:tcW w:w="4876" w:type="dxa"/>
          </w:tcPr>
          <w:p w14:paraId="55759417" w14:textId="77777777" w:rsidR="007C60F5" w:rsidRPr="00D672BD" w:rsidRDefault="007C60F5" w:rsidP="000C1F15">
            <w:pPr>
              <w:pStyle w:val="Normal6"/>
            </w:pPr>
            <w:r w:rsidRPr="00D672BD">
              <w:t>(b)</w:t>
            </w:r>
            <w:r w:rsidRPr="00D672BD">
              <w:tab/>
            </w:r>
            <w:r w:rsidRPr="00D672BD">
              <w:rPr>
                <w:b/>
                <w:i/>
              </w:rPr>
              <w:t>to the extent necessary for the follow up of such decisions on equivalence where relevant</w:t>
            </w:r>
            <w:r w:rsidRPr="00D672BD">
              <w:t xml:space="preserve"> to the extent necessary for the follow-up of such decisions on equivalence, the procedures concerning the coordination of supervisory activities including</w:t>
            </w:r>
            <w:r w:rsidRPr="00D672BD">
              <w:rPr>
                <w:b/>
                <w:i/>
              </w:rPr>
              <w:t>, where necessary,</w:t>
            </w:r>
            <w:r w:rsidRPr="00D672BD">
              <w:t xml:space="preserve"> on-site inspections.</w:t>
            </w:r>
          </w:p>
        </w:tc>
        <w:tc>
          <w:tcPr>
            <w:tcW w:w="4876" w:type="dxa"/>
          </w:tcPr>
          <w:p w14:paraId="1ABF197D" w14:textId="77777777" w:rsidR="007C60F5" w:rsidRPr="00D672BD" w:rsidRDefault="007C60F5" w:rsidP="000C1F15">
            <w:pPr>
              <w:pStyle w:val="Normal6"/>
              <w:rPr>
                <w:szCs w:val="24"/>
              </w:rPr>
            </w:pPr>
            <w:r w:rsidRPr="00D672BD">
              <w:t>(b)</w:t>
            </w:r>
            <w:r w:rsidRPr="00D672BD">
              <w:tab/>
              <w:t xml:space="preserve">to the extent necessary for the follow-up of such decisions on equivalence, the procedures concerning the coordination of supervisory activities including on-site inspections </w:t>
            </w:r>
            <w:r w:rsidRPr="00D672BD">
              <w:rPr>
                <w:b/>
                <w:i/>
              </w:rPr>
              <w:t>conducted under the responsibility of the Authority, where appropriate, with the support and contribution of up to five representatives of different competent authorities on a voluntary and rotating basis, and by the competent authority of the third country</w:t>
            </w:r>
            <w:r w:rsidRPr="00D672BD">
              <w:t>.</w:t>
            </w:r>
          </w:p>
        </w:tc>
      </w:tr>
      <w:tr w:rsidR="007C60F5" w:rsidRPr="00D672BD" w14:paraId="5AFCF746" w14:textId="77777777" w:rsidTr="000C1F15">
        <w:trPr>
          <w:jc w:val="center"/>
        </w:trPr>
        <w:tc>
          <w:tcPr>
            <w:tcW w:w="4876" w:type="dxa"/>
          </w:tcPr>
          <w:p w14:paraId="5E367893" w14:textId="77777777" w:rsidR="007C60F5" w:rsidRPr="00D672BD" w:rsidRDefault="007C60F5" w:rsidP="000C1F15">
            <w:pPr>
              <w:pStyle w:val="Normal6"/>
            </w:pPr>
          </w:p>
        </w:tc>
        <w:tc>
          <w:tcPr>
            <w:tcW w:w="4876" w:type="dxa"/>
          </w:tcPr>
          <w:p w14:paraId="6ABC75B8" w14:textId="77777777" w:rsidR="007C60F5" w:rsidRPr="00D672BD" w:rsidRDefault="007C60F5" w:rsidP="000C1F15">
            <w:pPr>
              <w:pStyle w:val="Normal6"/>
              <w:rPr>
                <w:szCs w:val="24"/>
              </w:rPr>
            </w:pPr>
            <w:r w:rsidRPr="00D672BD">
              <w:rPr>
                <w:i/>
              </w:rPr>
              <w:t>(This amendment also applies throughout Articles 2 and 3.)</w:t>
            </w:r>
          </w:p>
        </w:tc>
      </w:tr>
    </w:tbl>
    <w:p w14:paraId="35A713B1"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5AB5047" w14:textId="77777777" w:rsidR="007C60F5" w:rsidRPr="00D672BD" w:rsidRDefault="007C60F5" w:rsidP="007C60F5">
      <w:r w:rsidRPr="00D672BD">
        <w:rPr>
          <w:rStyle w:val="HideTWBExt"/>
          <w:noProof w:val="0"/>
        </w:rPr>
        <w:t>&lt;/Amend&gt;</w:t>
      </w:r>
    </w:p>
    <w:p w14:paraId="7833B1F8" w14:textId="53642E04"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608</w:t>
      </w:r>
      <w:r w:rsidRPr="00D672BD">
        <w:rPr>
          <w:rStyle w:val="HideTWBExt"/>
          <w:b w:val="0"/>
          <w:noProof w:val="0"/>
        </w:rPr>
        <w:t>&lt;/NumAm&gt;</w:t>
      </w:r>
    </w:p>
    <w:p w14:paraId="723F72CC"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0723F81F"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09F2620E" w14:textId="77777777" w:rsidR="007C60F5" w:rsidRPr="00D672BD" w:rsidRDefault="007C60F5" w:rsidP="007C60F5">
      <w:r w:rsidRPr="00D672BD">
        <w:rPr>
          <w:rStyle w:val="HideTWBExt"/>
          <w:noProof w:val="0"/>
        </w:rPr>
        <w:t>&lt;/RepeatBlock-By&gt;</w:t>
      </w:r>
    </w:p>
    <w:p w14:paraId="32A86DAE"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28487B4" w14:textId="77777777" w:rsidR="007C60F5" w:rsidRPr="00D672BD" w:rsidRDefault="007C60F5" w:rsidP="007C60F5">
      <w:pPr>
        <w:pStyle w:val="NormalBold"/>
      </w:pPr>
      <w:r w:rsidRPr="00D672BD">
        <w:rPr>
          <w:rStyle w:val="HideTWBExt"/>
          <w:b w:val="0"/>
          <w:noProof w:val="0"/>
        </w:rPr>
        <w:t>&lt;Article&gt;</w:t>
      </w:r>
      <w:r w:rsidRPr="00D672BD">
        <w:t>Article 1 – paragraph 1 – point 17 – point b</w:t>
      </w:r>
      <w:r w:rsidRPr="00D672BD">
        <w:rPr>
          <w:rStyle w:val="HideTWBExt"/>
          <w:b w:val="0"/>
          <w:noProof w:val="0"/>
        </w:rPr>
        <w:t>&lt;/Article&gt;</w:t>
      </w:r>
    </w:p>
    <w:p w14:paraId="3156AF8D"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65997FAD" w14:textId="010DB18E" w:rsidR="007C60F5" w:rsidRPr="00D672BD" w:rsidRDefault="007C60F5" w:rsidP="007C60F5">
      <w:r w:rsidRPr="00D672BD">
        <w:rPr>
          <w:rStyle w:val="HideTWBExt"/>
          <w:noProof w:val="0"/>
        </w:rPr>
        <w:t>&lt;Article2&gt;</w:t>
      </w:r>
      <w:r w:rsidRPr="00D672BD">
        <w:t xml:space="preserve">Article 33 – paragraph 2a – subparagraph </w:t>
      </w:r>
      <w:r w:rsidR="008677F7" w:rsidRPr="00D672BD">
        <w:t xml:space="preserve">2 – point </w:t>
      </w:r>
      <w:r w:rsidRPr="00D672BD">
        <w:t>b</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5D9F4BB" w14:textId="77777777" w:rsidTr="000C1F15">
        <w:trPr>
          <w:jc w:val="center"/>
        </w:trPr>
        <w:tc>
          <w:tcPr>
            <w:tcW w:w="9752" w:type="dxa"/>
            <w:gridSpan w:val="2"/>
          </w:tcPr>
          <w:p w14:paraId="4CC3FD51" w14:textId="77777777" w:rsidR="007C60F5" w:rsidRPr="00D672BD" w:rsidRDefault="007C60F5" w:rsidP="000C1F15">
            <w:pPr>
              <w:keepNext/>
            </w:pPr>
          </w:p>
        </w:tc>
      </w:tr>
      <w:tr w:rsidR="007C60F5" w:rsidRPr="00D672BD" w14:paraId="75E8520F" w14:textId="77777777" w:rsidTr="000C1F15">
        <w:trPr>
          <w:jc w:val="center"/>
        </w:trPr>
        <w:tc>
          <w:tcPr>
            <w:tcW w:w="4876" w:type="dxa"/>
          </w:tcPr>
          <w:p w14:paraId="658E576A" w14:textId="77777777" w:rsidR="007C60F5" w:rsidRPr="00D672BD" w:rsidRDefault="007C60F5" w:rsidP="000C1F15">
            <w:pPr>
              <w:pStyle w:val="ColumnHeading"/>
              <w:keepNext/>
            </w:pPr>
            <w:r w:rsidRPr="00D672BD">
              <w:t>Text proposed by the Commission</w:t>
            </w:r>
          </w:p>
        </w:tc>
        <w:tc>
          <w:tcPr>
            <w:tcW w:w="4876" w:type="dxa"/>
          </w:tcPr>
          <w:p w14:paraId="20BC612A" w14:textId="77777777" w:rsidR="007C60F5" w:rsidRPr="00D672BD" w:rsidRDefault="007C60F5" w:rsidP="000C1F15">
            <w:pPr>
              <w:pStyle w:val="ColumnHeading"/>
              <w:keepNext/>
            </w:pPr>
            <w:r w:rsidRPr="00D672BD">
              <w:t>Amendment</w:t>
            </w:r>
          </w:p>
        </w:tc>
      </w:tr>
      <w:tr w:rsidR="007C60F5" w:rsidRPr="00D672BD" w14:paraId="752AA2C5" w14:textId="77777777" w:rsidTr="000C1F15">
        <w:trPr>
          <w:jc w:val="center"/>
        </w:trPr>
        <w:tc>
          <w:tcPr>
            <w:tcW w:w="4876" w:type="dxa"/>
          </w:tcPr>
          <w:p w14:paraId="6CA1066D" w14:textId="77777777" w:rsidR="007C60F5" w:rsidRPr="00D672BD" w:rsidRDefault="007C60F5" w:rsidP="000C1F15">
            <w:pPr>
              <w:pStyle w:val="Normal6"/>
            </w:pPr>
            <w:r w:rsidRPr="00D672BD">
              <w:t>(b)</w:t>
            </w:r>
            <w:r w:rsidRPr="00D672BD">
              <w:tab/>
            </w:r>
            <w:r w:rsidRPr="00D672BD">
              <w:rPr>
                <w:b/>
                <w:i/>
              </w:rPr>
              <w:t>to the extent necessary for the follow up of such decisions on equivalence</w:t>
            </w:r>
            <w:r w:rsidRPr="00D672BD">
              <w:t xml:space="preserve"> where relevant to the extent necessary for the follow-up of such decisions on equivalence, the procedures concerning the coordination of supervisory activities including, where necessary, on-site inspections.</w:t>
            </w:r>
          </w:p>
        </w:tc>
        <w:tc>
          <w:tcPr>
            <w:tcW w:w="4876" w:type="dxa"/>
          </w:tcPr>
          <w:p w14:paraId="788082E6" w14:textId="77777777" w:rsidR="007C60F5" w:rsidRPr="00D672BD" w:rsidRDefault="007C60F5" w:rsidP="000C1F15">
            <w:pPr>
              <w:pStyle w:val="Normal6"/>
              <w:rPr>
                <w:szCs w:val="24"/>
              </w:rPr>
            </w:pPr>
            <w:r w:rsidRPr="00D672BD">
              <w:t>(b)</w:t>
            </w:r>
            <w:r w:rsidRPr="00D672BD">
              <w:tab/>
              <w:t xml:space="preserve">where relevant to the extent necessary for the follow-up of such decisions on equivalence, the procedures concerning the coordination of supervisory activities including, where necessary, </w:t>
            </w:r>
            <w:r w:rsidRPr="00D672BD">
              <w:rPr>
                <w:b/>
                <w:i/>
              </w:rPr>
              <w:t xml:space="preserve">participation in </w:t>
            </w:r>
            <w:r w:rsidRPr="00D672BD">
              <w:t>on-site inspections.</w:t>
            </w:r>
          </w:p>
        </w:tc>
      </w:tr>
    </w:tbl>
    <w:p w14:paraId="7FB34B16"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C547E02" w14:textId="77777777" w:rsidR="007C60F5" w:rsidRPr="00D672BD" w:rsidRDefault="007C60F5" w:rsidP="007C60F5">
      <w:r w:rsidRPr="00D672BD">
        <w:rPr>
          <w:rStyle w:val="HideTWBExt"/>
          <w:noProof w:val="0"/>
        </w:rPr>
        <w:t>&lt;/Amend&gt;</w:t>
      </w:r>
    </w:p>
    <w:p w14:paraId="7072E5AB" w14:textId="315FE043"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609</w:t>
      </w:r>
      <w:r w:rsidRPr="00D672BD">
        <w:rPr>
          <w:rStyle w:val="HideTWBExt"/>
          <w:b w:val="0"/>
          <w:noProof w:val="0"/>
        </w:rPr>
        <w:t>&lt;/NumAm&gt;</w:t>
      </w:r>
    </w:p>
    <w:p w14:paraId="02E1D440" w14:textId="77777777" w:rsidR="007C60F5" w:rsidRPr="00D672BD" w:rsidRDefault="007C60F5" w:rsidP="007C60F5">
      <w:pPr>
        <w:pStyle w:val="NormalBold"/>
      </w:pPr>
      <w:r w:rsidRPr="00D672BD">
        <w:rPr>
          <w:rStyle w:val="HideTWBExt"/>
          <w:b w:val="0"/>
          <w:noProof w:val="0"/>
        </w:rPr>
        <w:t>&lt;RepeatBlock-By&gt;&lt;Members&gt;</w:t>
      </w:r>
      <w:r w:rsidRPr="00D672BD">
        <w:t>Markus Ferber</w:t>
      </w:r>
      <w:r w:rsidRPr="00D672BD">
        <w:rPr>
          <w:rStyle w:val="HideTWBExt"/>
          <w:b w:val="0"/>
          <w:noProof w:val="0"/>
        </w:rPr>
        <w:t>&lt;/Members&gt;</w:t>
      </w:r>
    </w:p>
    <w:p w14:paraId="2C9849EF" w14:textId="77777777" w:rsidR="007C60F5" w:rsidRPr="00D672BD" w:rsidRDefault="007C60F5" w:rsidP="007C60F5">
      <w:r w:rsidRPr="00D672BD">
        <w:rPr>
          <w:rStyle w:val="HideTWBExt"/>
          <w:noProof w:val="0"/>
        </w:rPr>
        <w:t>&lt;/RepeatBlock-By&gt;</w:t>
      </w:r>
    </w:p>
    <w:p w14:paraId="69590F85"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8B54CEB" w14:textId="77777777" w:rsidR="007C60F5" w:rsidRPr="00D672BD" w:rsidRDefault="007C60F5" w:rsidP="007C60F5">
      <w:pPr>
        <w:pStyle w:val="NormalBold"/>
      </w:pPr>
      <w:r w:rsidRPr="00D672BD">
        <w:rPr>
          <w:rStyle w:val="HideTWBExt"/>
          <w:b w:val="0"/>
          <w:noProof w:val="0"/>
        </w:rPr>
        <w:t>&lt;Article&gt;</w:t>
      </w:r>
      <w:r w:rsidRPr="00D672BD">
        <w:t>Article 1 – paragraph 1 – point 17 – point b</w:t>
      </w:r>
      <w:r w:rsidRPr="00D672BD">
        <w:rPr>
          <w:rStyle w:val="HideTWBExt"/>
          <w:b w:val="0"/>
          <w:noProof w:val="0"/>
        </w:rPr>
        <w:t>&lt;/Article&gt;</w:t>
      </w:r>
    </w:p>
    <w:p w14:paraId="7E54808D"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0AD48F5F" w14:textId="77777777" w:rsidR="007C60F5" w:rsidRPr="00D672BD" w:rsidRDefault="007C60F5" w:rsidP="007C60F5">
      <w:r w:rsidRPr="00D672BD">
        <w:rPr>
          <w:rStyle w:val="HideTWBExt"/>
          <w:noProof w:val="0"/>
        </w:rPr>
        <w:t>&lt;Article2&gt;</w:t>
      </w:r>
      <w:r w:rsidRPr="00D672BD">
        <w:t>Article 33 – paragraph 2a – subparagraph 3</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303D48D" w14:textId="77777777" w:rsidTr="000C1F15">
        <w:trPr>
          <w:jc w:val="center"/>
        </w:trPr>
        <w:tc>
          <w:tcPr>
            <w:tcW w:w="9752" w:type="dxa"/>
            <w:gridSpan w:val="2"/>
          </w:tcPr>
          <w:p w14:paraId="178CE397" w14:textId="77777777" w:rsidR="007C60F5" w:rsidRPr="00D672BD" w:rsidRDefault="007C60F5" w:rsidP="000C1F15">
            <w:pPr>
              <w:keepNext/>
            </w:pPr>
          </w:p>
        </w:tc>
      </w:tr>
      <w:tr w:rsidR="007C60F5" w:rsidRPr="00D672BD" w14:paraId="54D42533" w14:textId="77777777" w:rsidTr="000C1F15">
        <w:trPr>
          <w:jc w:val="center"/>
        </w:trPr>
        <w:tc>
          <w:tcPr>
            <w:tcW w:w="4876" w:type="dxa"/>
          </w:tcPr>
          <w:p w14:paraId="14FDDDA6" w14:textId="77777777" w:rsidR="007C60F5" w:rsidRPr="00D672BD" w:rsidRDefault="007C60F5" w:rsidP="000C1F15">
            <w:pPr>
              <w:pStyle w:val="ColumnHeading"/>
              <w:keepNext/>
            </w:pPr>
            <w:r w:rsidRPr="00D672BD">
              <w:t>Text proposed by the Commission</w:t>
            </w:r>
          </w:p>
        </w:tc>
        <w:tc>
          <w:tcPr>
            <w:tcW w:w="4876" w:type="dxa"/>
          </w:tcPr>
          <w:p w14:paraId="6A2CD429" w14:textId="77777777" w:rsidR="007C60F5" w:rsidRPr="00D672BD" w:rsidRDefault="007C60F5" w:rsidP="000C1F15">
            <w:pPr>
              <w:pStyle w:val="ColumnHeading"/>
              <w:keepNext/>
            </w:pPr>
            <w:r w:rsidRPr="00D672BD">
              <w:t>Amendment</w:t>
            </w:r>
          </w:p>
        </w:tc>
      </w:tr>
      <w:tr w:rsidR="007C60F5" w:rsidRPr="00D672BD" w14:paraId="1E88468C" w14:textId="77777777" w:rsidTr="000C1F15">
        <w:trPr>
          <w:jc w:val="center"/>
        </w:trPr>
        <w:tc>
          <w:tcPr>
            <w:tcW w:w="4876" w:type="dxa"/>
          </w:tcPr>
          <w:p w14:paraId="69A3FC7A" w14:textId="77777777" w:rsidR="007C60F5" w:rsidRPr="00D672BD" w:rsidRDefault="007C60F5" w:rsidP="000C1F15">
            <w:pPr>
              <w:pStyle w:val="Normal6"/>
            </w:pPr>
            <w:r w:rsidRPr="00D672BD">
              <w:t>The Authority shall inform the Commission where a third-country competent authority refuses to conclude such administrative arrangements or when it refuses to effectively cooperate. The Commission shall take this information into account when reviewing the relevant equivalence decisions.</w:t>
            </w:r>
          </w:p>
        </w:tc>
        <w:tc>
          <w:tcPr>
            <w:tcW w:w="4876" w:type="dxa"/>
          </w:tcPr>
          <w:p w14:paraId="5319C430" w14:textId="77777777" w:rsidR="007C60F5" w:rsidRPr="00D672BD" w:rsidRDefault="007C60F5" w:rsidP="000C1F15">
            <w:pPr>
              <w:pStyle w:val="Normal6"/>
              <w:rPr>
                <w:szCs w:val="24"/>
              </w:rPr>
            </w:pPr>
            <w:r w:rsidRPr="00D672BD">
              <w:t>The Authority shall inform the Commission</w:t>
            </w:r>
            <w:r w:rsidRPr="00D672BD">
              <w:rPr>
                <w:b/>
                <w:i/>
              </w:rPr>
              <w:t>, the European Parliament and the Council</w:t>
            </w:r>
            <w:r w:rsidRPr="00D672BD">
              <w:t xml:space="preserve"> where a third-country competent authority refuses to conclude such administrative arrangements or when it refuses to effectively cooperate. The Commission shall take this information into account when reviewing the relevant equivalence decisions.</w:t>
            </w:r>
          </w:p>
        </w:tc>
      </w:tr>
      <w:tr w:rsidR="007C60F5" w:rsidRPr="00D672BD" w14:paraId="1BB553CF" w14:textId="77777777" w:rsidTr="000C1F15">
        <w:trPr>
          <w:jc w:val="center"/>
        </w:trPr>
        <w:tc>
          <w:tcPr>
            <w:tcW w:w="4876" w:type="dxa"/>
          </w:tcPr>
          <w:p w14:paraId="6D072BEB" w14:textId="77777777" w:rsidR="007C60F5" w:rsidRPr="00D672BD" w:rsidRDefault="007C60F5" w:rsidP="000C1F15">
            <w:pPr>
              <w:pStyle w:val="Normal6"/>
            </w:pPr>
          </w:p>
        </w:tc>
        <w:tc>
          <w:tcPr>
            <w:tcW w:w="4876" w:type="dxa"/>
          </w:tcPr>
          <w:p w14:paraId="472CC604" w14:textId="77777777" w:rsidR="007C60F5" w:rsidRPr="00D672BD" w:rsidRDefault="007C60F5" w:rsidP="000C1F15">
            <w:pPr>
              <w:pStyle w:val="Normal6"/>
              <w:rPr>
                <w:szCs w:val="24"/>
              </w:rPr>
            </w:pPr>
            <w:r w:rsidRPr="00D672BD">
              <w:rPr>
                <w:i/>
              </w:rPr>
              <w:t>(These changes equally apply to Regulation (EU) No 1094/2010 and Regulation (EU) No 1095/2010.)</w:t>
            </w:r>
          </w:p>
        </w:tc>
      </w:tr>
    </w:tbl>
    <w:p w14:paraId="165CE333"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484DB72" w14:textId="77777777" w:rsidR="007C60F5" w:rsidRPr="00D672BD" w:rsidRDefault="007C60F5" w:rsidP="007C60F5">
      <w:r w:rsidRPr="00D672BD">
        <w:rPr>
          <w:rStyle w:val="HideTWBExt"/>
          <w:noProof w:val="0"/>
        </w:rPr>
        <w:t>&lt;/Amend&gt;</w:t>
      </w:r>
    </w:p>
    <w:p w14:paraId="77E35590" w14:textId="02EF40E4"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610</w:t>
      </w:r>
      <w:r w:rsidRPr="00D672BD">
        <w:rPr>
          <w:rStyle w:val="HideTWBExt"/>
          <w:b w:val="0"/>
          <w:noProof w:val="0"/>
        </w:rPr>
        <w:t>&lt;/NumAm&gt;</w:t>
      </w:r>
    </w:p>
    <w:p w14:paraId="67567B82"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7BCD105A"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04F93CA4" w14:textId="77777777" w:rsidR="007C60F5" w:rsidRPr="00D672BD" w:rsidRDefault="007C60F5" w:rsidP="007C60F5">
      <w:r w:rsidRPr="00D672BD">
        <w:rPr>
          <w:rStyle w:val="HideTWBExt"/>
          <w:noProof w:val="0"/>
        </w:rPr>
        <w:t>&lt;/RepeatBlock-By&gt;</w:t>
      </w:r>
    </w:p>
    <w:p w14:paraId="68982170"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F47B8EE" w14:textId="77777777" w:rsidR="007C60F5" w:rsidRPr="00D672BD" w:rsidRDefault="007C60F5" w:rsidP="007C60F5">
      <w:pPr>
        <w:pStyle w:val="NormalBold"/>
      </w:pPr>
      <w:r w:rsidRPr="00D672BD">
        <w:rPr>
          <w:rStyle w:val="HideTWBExt"/>
          <w:b w:val="0"/>
          <w:noProof w:val="0"/>
        </w:rPr>
        <w:t>&lt;Article&gt;</w:t>
      </w:r>
      <w:r w:rsidRPr="00D672BD">
        <w:t>Article 1 – paragraph 1 – point 17 – point b</w:t>
      </w:r>
      <w:r w:rsidRPr="00D672BD">
        <w:rPr>
          <w:rStyle w:val="HideTWBExt"/>
          <w:b w:val="0"/>
          <w:noProof w:val="0"/>
        </w:rPr>
        <w:t>&lt;/Article&gt;</w:t>
      </w:r>
    </w:p>
    <w:p w14:paraId="6D8E43DF"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05CEB1CF" w14:textId="77777777" w:rsidR="007C60F5" w:rsidRPr="00D672BD" w:rsidRDefault="007C60F5" w:rsidP="007C60F5">
      <w:r w:rsidRPr="00D672BD">
        <w:rPr>
          <w:rStyle w:val="HideTWBExt"/>
          <w:noProof w:val="0"/>
        </w:rPr>
        <w:t>&lt;Article2&gt;</w:t>
      </w:r>
      <w:r w:rsidRPr="00D672BD">
        <w:t>Article 33 – paragraph 2b – subparagraph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E5A0F01" w14:textId="77777777" w:rsidTr="000C1F15">
        <w:trPr>
          <w:jc w:val="center"/>
        </w:trPr>
        <w:tc>
          <w:tcPr>
            <w:tcW w:w="9752" w:type="dxa"/>
            <w:gridSpan w:val="2"/>
          </w:tcPr>
          <w:p w14:paraId="658805F9" w14:textId="77777777" w:rsidR="007C60F5" w:rsidRPr="00D672BD" w:rsidRDefault="007C60F5" w:rsidP="000C1F15">
            <w:pPr>
              <w:keepNext/>
            </w:pPr>
          </w:p>
        </w:tc>
      </w:tr>
      <w:tr w:rsidR="007C60F5" w:rsidRPr="00D672BD" w14:paraId="1D4CE96A" w14:textId="77777777" w:rsidTr="000C1F15">
        <w:trPr>
          <w:jc w:val="center"/>
        </w:trPr>
        <w:tc>
          <w:tcPr>
            <w:tcW w:w="4876" w:type="dxa"/>
          </w:tcPr>
          <w:p w14:paraId="4FFE6245" w14:textId="77777777" w:rsidR="007C60F5" w:rsidRPr="00D672BD" w:rsidRDefault="007C60F5" w:rsidP="000C1F15">
            <w:pPr>
              <w:pStyle w:val="ColumnHeading"/>
              <w:keepNext/>
            </w:pPr>
            <w:r w:rsidRPr="00D672BD">
              <w:t>Text proposed by the Commission</w:t>
            </w:r>
          </w:p>
        </w:tc>
        <w:tc>
          <w:tcPr>
            <w:tcW w:w="4876" w:type="dxa"/>
          </w:tcPr>
          <w:p w14:paraId="6D0CC0CA" w14:textId="77777777" w:rsidR="007C60F5" w:rsidRPr="00D672BD" w:rsidRDefault="007C60F5" w:rsidP="000C1F15">
            <w:pPr>
              <w:pStyle w:val="ColumnHeading"/>
              <w:keepNext/>
            </w:pPr>
            <w:r w:rsidRPr="00D672BD">
              <w:t>Amendment</w:t>
            </w:r>
          </w:p>
        </w:tc>
      </w:tr>
      <w:tr w:rsidR="007C60F5" w:rsidRPr="00D672BD" w14:paraId="4DDE252E" w14:textId="77777777" w:rsidTr="000C1F15">
        <w:trPr>
          <w:jc w:val="center"/>
        </w:trPr>
        <w:tc>
          <w:tcPr>
            <w:tcW w:w="4876" w:type="dxa"/>
          </w:tcPr>
          <w:p w14:paraId="2AA34DDE" w14:textId="77777777" w:rsidR="007C60F5" w:rsidRPr="00D672BD" w:rsidRDefault="007C60F5" w:rsidP="000C1F15">
            <w:pPr>
              <w:pStyle w:val="Normal6"/>
            </w:pPr>
            <w:r w:rsidRPr="00D672BD">
              <w:t>Where the Authority identifies developments in relation to the regulation, supervision or the enforcement practices in the third countries referred to in paragraph 2a that may impact the financial stability of the Union or of one or more of its Member States, market integrity or investor protection or the functioning of the internal market, it shall inform the Commission on a confidential basis and without delay.</w:t>
            </w:r>
          </w:p>
        </w:tc>
        <w:tc>
          <w:tcPr>
            <w:tcW w:w="4876" w:type="dxa"/>
          </w:tcPr>
          <w:p w14:paraId="55EF06A1" w14:textId="77777777" w:rsidR="007C60F5" w:rsidRPr="00D672BD" w:rsidRDefault="007C60F5" w:rsidP="000C1F15">
            <w:pPr>
              <w:pStyle w:val="Normal6"/>
              <w:rPr>
                <w:szCs w:val="24"/>
              </w:rPr>
            </w:pPr>
            <w:r w:rsidRPr="00D672BD">
              <w:t xml:space="preserve">Where the Authority identifies developments in relation to the regulation, supervision or the enforcement practices in the third countries referred to in paragraph 2a that may impact the financial stability of the Union or of one or more of its Member States, market integrity or investor protection or the functioning of the internal market, it shall inform </w:t>
            </w:r>
            <w:r w:rsidRPr="00D672BD">
              <w:rPr>
                <w:b/>
                <w:i/>
              </w:rPr>
              <w:t>its Board of Supervisors, the European Parliament, the Council,</w:t>
            </w:r>
            <w:r w:rsidRPr="00D672BD">
              <w:t xml:space="preserve"> the Commission</w:t>
            </w:r>
            <w:r w:rsidRPr="00D672BD">
              <w:rPr>
                <w:b/>
                <w:i/>
              </w:rPr>
              <w:t>, the Board of Supervisors of EIOPA and ESMA, and the authorities of the third country</w:t>
            </w:r>
            <w:r w:rsidRPr="00D672BD">
              <w:t xml:space="preserve"> on a confidential basis and without delay.</w:t>
            </w:r>
          </w:p>
        </w:tc>
      </w:tr>
    </w:tbl>
    <w:p w14:paraId="5E45359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2026DB6C" w14:textId="77777777" w:rsidR="007C60F5" w:rsidRPr="00D672BD" w:rsidRDefault="007C60F5" w:rsidP="007C60F5">
      <w:r w:rsidRPr="00D672BD">
        <w:rPr>
          <w:rStyle w:val="HideTWBExt"/>
          <w:noProof w:val="0"/>
        </w:rPr>
        <w:t>&lt;/Amend&gt;</w:t>
      </w:r>
    </w:p>
    <w:p w14:paraId="0DBC7CBA" w14:textId="1E54FD39"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611</w:t>
      </w:r>
      <w:r w:rsidRPr="00D672BD">
        <w:rPr>
          <w:rStyle w:val="HideTWBExt"/>
          <w:b w:val="0"/>
          <w:noProof w:val="0"/>
        </w:rPr>
        <w:t>&lt;/NumAm&gt;</w:t>
      </w:r>
    </w:p>
    <w:p w14:paraId="1309B1C8"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75F600B2" w14:textId="77777777" w:rsidR="007C60F5" w:rsidRPr="00D672BD" w:rsidRDefault="007C60F5" w:rsidP="007C60F5">
      <w:r w:rsidRPr="00D672BD">
        <w:rPr>
          <w:rStyle w:val="HideTWBExt"/>
          <w:noProof w:val="0"/>
        </w:rPr>
        <w:t>&lt;/RepeatBlock-By&gt;</w:t>
      </w:r>
    </w:p>
    <w:p w14:paraId="7985B1F5"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909099B" w14:textId="77777777" w:rsidR="007C60F5" w:rsidRPr="00D672BD" w:rsidRDefault="007C60F5" w:rsidP="007C60F5">
      <w:pPr>
        <w:pStyle w:val="NormalBold"/>
      </w:pPr>
      <w:r w:rsidRPr="00D672BD">
        <w:rPr>
          <w:rStyle w:val="HideTWBExt"/>
          <w:b w:val="0"/>
          <w:noProof w:val="0"/>
        </w:rPr>
        <w:t>&lt;Article&gt;</w:t>
      </w:r>
      <w:r w:rsidRPr="00D672BD">
        <w:t>Article 1 – paragraph 1 – point 17 – point b</w:t>
      </w:r>
      <w:r w:rsidRPr="00D672BD">
        <w:rPr>
          <w:rStyle w:val="HideTWBExt"/>
          <w:b w:val="0"/>
          <w:noProof w:val="0"/>
        </w:rPr>
        <w:t>&lt;/Article&gt;</w:t>
      </w:r>
    </w:p>
    <w:p w14:paraId="0AC22DB1" w14:textId="66445A4D" w:rsidR="007C60F5" w:rsidRPr="00D672BD" w:rsidRDefault="007C60F5" w:rsidP="007C60F5">
      <w:pPr>
        <w:keepNext/>
      </w:pPr>
      <w:r w:rsidRPr="00D672BD">
        <w:rPr>
          <w:rStyle w:val="HideTWBExt"/>
          <w:noProof w:val="0"/>
        </w:rPr>
        <w:t>&lt;DocAmend2&gt;</w:t>
      </w:r>
      <w:r w:rsidRPr="00D672BD">
        <w:t xml:space="preserve">Regulation (EU) </w:t>
      </w:r>
      <w:r w:rsidR="00F50143" w:rsidRPr="00D672BD">
        <w:t xml:space="preserve">No </w:t>
      </w:r>
      <w:r w:rsidRPr="00D672BD">
        <w:t>1093/2010</w:t>
      </w:r>
      <w:r w:rsidRPr="00D672BD">
        <w:rPr>
          <w:rStyle w:val="HideTWBExt"/>
          <w:noProof w:val="0"/>
        </w:rPr>
        <w:t>&lt;/DocAmend2&gt;</w:t>
      </w:r>
    </w:p>
    <w:p w14:paraId="565FA37C" w14:textId="4CBA457C" w:rsidR="007C60F5" w:rsidRPr="00D672BD" w:rsidRDefault="007C60F5" w:rsidP="007C60F5">
      <w:r w:rsidRPr="00D672BD">
        <w:rPr>
          <w:rStyle w:val="HideTWBExt"/>
          <w:noProof w:val="0"/>
        </w:rPr>
        <w:t>&lt;Article2&gt;</w:t>
      </w:r>
      <w:r w:rsidRPr="00D672BD">
        <w:t>Article 33 – paragraph 2</w:t>
      </w:r>
      <w:r w:rsidR="00F50143" w:rsidRPr="00D672BD">
        <w:t>b – subparagraph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B0AF3BD" w14:textId="77777777" w:rsidTr="000C1F15">
        <w:trPr>
          <w:jc w:val="center"/>
        </w:trPr>
        <w:tc>
          <w:tcPr>
            <w:tcW w:w="9752" w:type="dxa"/>
            <w:gridSpan w:val="2"/>
          </w:tcPr>
          <w:p w14:paraId="2E0FB120" w14:textId="77777777" w:rsidR="007C60F5" w:rsidRPr="00D672BD" w:rsidRDefault="007C60F5" w:rsidP="000C1F15">
            <w:pPr>
              <w:keepNext/>
            </w:pPr>
          </w:p>
        </w:tc>
      </w:tr>
      <w:tr w:rsidR="007C60F5" w:rsidRPr="00D672BD" w14:paraId="5EF7435F" w14:textId="77777777" w:rsidTr="000C1F15">
        <w:trPr>
          <w:jc w:val="center"/>
        </w:trPr>
        <w:tc>
          <w:tcPr>
            <w:tcW w:w="4876" w:type="dxa"/>
          </w:tcPr>
          <w:p w14:paraId="5E356EB4" w14:textId="77777777" w:rsidR="007C60F5" w:rsidRPr="00D672BD" w:rsidRDefault="007C60F5" w:rsidP="000C1F15">
            <w:pPr>
              <w:pStyle w:val="ColumnHeading"/>
              <w:keepNext/>
            </w:pPr>
            <w:r w:rsidRPr="00D672BD">
              <w:t>Text proposed by the Commission</w:t>
            </w:r>
          </w:p>
        </w:tc>
        <w:tc>
          <w:tcPr>
            <w:tcW w:w="4876" w:type="dxa"/>
          </w:tcPr>
          <w:p w14:paraId="42E4CF73" w14:textId="77777777" w:rsidR="007C60F5" w:rsidRPr="00D672BD" w:rsidRDefault="007C60F5" w:rsidP="000C1F15">
            <w:pPr>
              <w:pStyle w:val="ColumnHeading"/>
              <w:keepNext/>
            </w:pPr>
            <w:r w:rsidRPr="00D672BD">
              <w:t>Amendment</w:t>
            </w:r>
          </w:p>
        </w:tc>
      </w:tr>
      <w:tr w:rsidR="007C60F5" w:rsidRPr="00D672BD" w14:paraId="3D19287E" w14:textId="77777777" w:rsidTr="000C1F15">
        <w:trPr>
          <w:jc w:val="center"/>
        </w:trPr>
        <w:tc>
          <w:tcPr>
            <w:tcW w:w="4876" w:type="dxa"/>
          </w:tcPr>
          <w:p w14:paraId="4EE0701F" w14:textId="77777777" w:rsidR="007C60F5" w:rsidRPr="00D672BD" w:rsidRDefault="007C60F5" w:rsidP="000C1F15">
            <w:pPr>
              <w:pStyle w:val="Normal6"/>
            </w:pPr>
            <w:r w:rsidRPr="00D672BD">
              <w:t>Where the Authority identifies developments in relation to the regulation, supervision or the enforcement practices in the third countries referred to in paragraph 2a that may impact the financial stability of the Union or of one or more of its Member States, market integrity or investor protection or the functioning of the internal market, it shall inform the Commission on a confidential basis and without delay.</w:t>
            </w:r>
          </w:p>
        </w:tc>
        <w:tc>
          <w:tcPr>
            <w:tcW w:w="4876" w:type="dxa"/>
          </w:tcPr>
          <w:p w14:paraId="133A4296" w14:textId="7D74059C" w:rsidR="007C60F5" w:rsidRPr="00D672BD" w:rsidRDefault="007C60F5" w:rsidP="00F50143">
            <w:pPr>
              <w:pStyle w:val="Normal6"/>
              <w:rPr>
                <w:szCs w:val="24"/>
              </w:rPr>
            </w:pPr>
            <w:r w:rsidRPr="00D672BD">
              <w:t xml:space="preserve">Where the Authority identifies developments in relation to the regulation, supervision </w:t>
            </w:r>
            <w:r w:rsidRPr="00D672BD">
              <w:rPr>
                <w:b/>
                <w:i/>
              </w:rPr>
              <w:t>or, where applicable, resolution,</w:t>
            </w:r>
            <w:r w:rsidRPr="00D672BD">
              <w:t xml:space="preserve"> or the enforcement practices in the third countries referred to in paragraph 2a that may impact the financial stability of the Union or of one or more of its Member States, market integrity or investor protection or the functioning of the internal market, it shall inform the </w:t>
            </w:r>
            <w:r w:rsidRPr="00D672BD">
              <w:rPr>
                <w:b/>
                <w:i/>
              </w:rPr>
              <w:t xml:space="preserve">European Parliament, the Council and the </w:t>
            </w:r>
            <w:r w:rsidRPr="00D672BD">
              <w:t>Commission on a confidential basis and without delay.</w:t>
            </w:r>
          </w:p>
        </w:tc>
      </w:tr>
      <w:tr w:rsidR="007C60F5" w:rsidRPr="00D672BD" w14:paraId="5762F4DD" w14:textId="77777777" w:rsidTr="000C1F15">
        <w:trPr>
          <w:jc w:val="center"/>
        </w:trPr>
        <w:tc>
          <w:tcPr>
            <w:tcW w:w="4876" w:type="dxa"/>
          </w:tcPr>
          <w:p w14:paraId="093345DD" w14:textId="77777777" w:rsidR="007C60F5" w:rsidRPr="00D672BD" w:rsidRDefault="007C60F5" w:rsidP="000C1F15">
            <w:pPr>
              <w:pStyle w:val="Normal6"/>
            </w:pPr>
          </w:p>
        </w:tc>
        <w:tc>
          <w:tcPr>
            <w:tcW w:w="4876" w:type="dxa"/>
          </w:tcPr>
          <w:p w14:paraId="0F0BEBD5" w14:textId="77777777" w:rsidR="007C60F5" w:rsidRPr="00D672BD" w:rsidRDefault="007C60F5" w:rsidP="000C1F15">
            <w:pPr>
              <w:pStyle w:val="Normal6"/>
              <w:rPr>
                <w:szCs w:val="24"/>
              </w:rPr>
            </w:pPr>
            <w:r w:rsidRPr="00D672BD">
              <w:rPr>
                <w:i/>
              </w:rPr>
              <w:t>(This amendment also applies throughout Articles 2 and 3.)</w:t>
            </w:r>
          </w:p>
        </w:tc>
      </w:tr>
    </w:tbl>
    <w:p w14:paraId="0A589BC1"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45BE9F3" w14:textId="77777777" w:rsidR="007C60F5" w:rsidRPr="00D672BD" w:rsidRDefault="007C60F5" w:rsidP="007C60F5">
      <w:r w:rsidRPr="00D672BD">
        <w:rPr>
          <w:rStyle w:val="HideTWBExt"/>
          <w:noProof w:val="0"/>
        </w:rPr>
        <w:t>&lt;/Amend&gt;</w:t>
      </w:r>
    </w:p>
    <w:p w14:paraId="552AB08B" w14:textId="6CB0DA2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612</w:t>
      </w:r>
      <w:r w:rsidRPr="00D672BD">
        <w:rPr>
          <w:rStyle w:val="HideTWBExt"/>
          <w:b w:val="0"/>
          <w:noProof w:val="0"/>
        </w:rPr>
        <w:t>&lt;/NumAm&gt;</w:t>
      </w:r>
    </w:p>
    <w:p w14:paraId="61C3B736" w14:textId="77777777" w:rsidR="007C60F5" w:rsidRPr="00D672BD" w:rsidRDefault="007C60F5" w:rsidP="007C60F5">
      <w:pPr>
        <w:pStyle w:val="NormalBold"/>
      </w:pPr>
      <w:r w:rsidRPr="00D672BD">
        <w:rPr>
          <w:rStyle w:val="HideTWBExt"/>
          <w:b w:val="0"/>
          <w:noProof w:val="0"/>
        </w:rPr>
        <w:t>&lt;RepeatBlock-By&gt;&lt;Members&gt;</w:t>
      </w:r>
      <w:r w:rsidRPr="00D672BD">
        <w:t>Neena Gill</w:t>
      </w:r>
      <w:r w:rsidRPr="00D672BD">
        <w:rPr>
          <w:rStyle w:val="HideTWBExt"/>
          <w:b w:val="0"/>
          <w:noProof w:val="0"/>
        </w:rPr>
        <w:t>&lt;/Members&gt;</w:t>
      </w:r>
    </w:p>
    <w:p w14:paraId="2C586FFB" w14:textId="77777777" w:rsidR="007C60F5" w:rsidRPr="00D672BD" w:rsidRDefault="007C60F5" w:rsidP="007C60F5">
      <w:r w:rsidRPr="00D672BD">
        <w:rPr>
          <w:rStyle w:val="HideTWBExt"/>
          <w:noProof w:val="0"/>
        </w:rPr>
        <w:t>&lt;/RepeatBlock-By&gt;</w:t>
      </w:r>
    </w:p>
    <w:p w14:paraId="57CCB019"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28C8699" w14:textId="77777777" w:rsidR="007C60F5" w:rsidRPr="00D672BD" w:rsidRDefault="007C60F5" w:rsidP="007C60F5">
      <w:pPr>
        <w:pStyle w:val="NormalBold"/>
      </w:pPr>
      <w:r w:rsidRPr="00D672BD">
        <w:rPr>
          <w:rStyle w:val="HideTWBExt"/>
          <w:b w:val="0"/>
          <w:noProof w:val="0"/>
        </w:rPr>
        <w:t>&lt;Article&gt;</w:t>
      </w:r>
      <w:r w:rsidRPr="00D672BD">
        <w:t>Article 1 – paragraph 1 – point 17 – point b</w:t>
      </w:r>
      <w:r w:rsidRPr="00D672BD">
        <w:rPr>
          <w:rStyle w:val="HideTWBExt"/>
          <w:b w:val="0"/>
          <w:noProof w:val="0"/>
        </w:rPr>
        <w:t>&lt;/Article&gt;</w:t>
      </w:r>
    </w:p>
    <w:p w14:paraId="55ED5BFE" w14:textId="77777777" w:rsidR="00F50143" w:rsidRPr="00D672BD" w:rsidRDefault="00F50143" w:rsidP="00F50143">
      <w:pPr>
        <w:keepNext/>
      </w:pPr>
      <w:r w:rsidRPr="00D672BD">
        <w:rPr>
          <w:rStyle w:val="HideTWBExt"/>
          <w:noProof w:val="0"/>
        </w:rPr>
        <w:t>&lt;DocAmend2&gt;</w:t>
      </w:r>
      <w:r w:rsidRPr="00D672BD">
        <w:t>Regulation (EU) No 1093/2010</w:t>
      </w:r>
      <w:r w:rsidRPr="00D672BD">
        <w:rPr>
          <w:rStyle w:val="HideTWBExt"/>
          <w:noProof w:val="0"/>
        </w:rPr>
        <w:t>&lt;/DocAmend2&gt;</w:t>
      </w:r>
    </w:p>
    <w:p w14:paraId="60CF778F" w14:textId="0DEF06AE" w:rsidR="007C60F5" w:rsidRPr="00D672BD" w:rsidRDefault="00F50143" w:rsidP="00F50143">
      <w:r w:rsidRPr="00D672BD">
        <w:rPr>
          <w:rStyle w:val="HideTWBExt"/>
          <w:noProof w:val="0"/>
        </w:rPr>
        <w:t>&lt;Article2&gt;</w:t>
      </w:r>
      <w:r w:rsidRPr="00D672BD">
        <w:t>Article 33 – paragraph 2b – subparagraph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62CF6EF" w14:textId="77777777" w:rsidTr="000C1F15">
        <w:trPr>
          <w:jc w:val="center"/>
        </w:trPr>
        <w:tc>
          <w:tcPr>
            <w:tcW w:w="9752" w:type="dxa"/>
            <w:gridSpan w:val="2"/>
          </w:tcPr>
          <w:p w14:paraId="122A91ED" w14:textId="77777777" w:rsidR="007C60F5" w:rsidRPr="00D672BD" w:rsidRDefault="007C60F5" w:rsidP="000C1F15">
            <w:pPr>
              <w:keepNext/>
            </w:pPr>
          </w:p>
        </w:tc>
      </w:tr>
      <w:tr w:rsidR="007C60F5" w:rsidRPr="00D672BD" w14:paraId="78D24C25" w14:textId="77777777" w:rsidTr="000C1F15">
        <w:trPr>
          <w:jc w:val="center"/>
        </w:trPr>
        <w:tc>
          <w:tcPr>
            <w:tcW w:w="4876" w:type="dxa"/>
          </w:tcPr>
          <w:p w14:paraId="0609ED65" w14:textId="77777777" w:rsidR="007C60F5" w:rsidRPr="00D672BD" w:rsidRDefault="007C60F5" w:rsidP="000C1F15">
            <w:pPr>
              <w:pStyle w:val="ColumnHeading"/>
              <w:keepNext/>
            </w:pPr>
            <w:r w:rsidRPr="00D672BD">
              <w:t>Text proposed by the Commission</w:t>
            </w:r>
          </w:p>
        </w:tc>
        <w:tc>
          <w:tcPr>
            <w:tcW w:w="4876" w:type="dxa"/>
          </w:tcPr>
          <w:p w14:paraId="45E4E281" w14:textId="77777777" w:rsidR="007C60F5" w:rsidRPr="00D672BD" w:rsidRDefault="007C60F5" w:rsidP="000C1F15">
            <w:pPr>
              <w:pStyle w:val="ColumnHeading"/>
              <w:keepNext/>
            </w:pPr>
            <w:r w:rsidRPr="00D672BD">
              <w:t>Amendment</w:t>
            </w:r>
          </w:p>
        </w:tc>
      </w:tr>
      <w:tr w:rsidR="007C60F5" w:rsidRPr="00D672BD" w14:paraId="6F27B071" w14:textId="77777777" w:rsidTr="000C1F15">
        <w:trPr>
          <w:jc w:val="center"/>
        </w:trPr>
        <w:tc>
          <w:tcPr>
            <w:tcW w:w="4876" w:type="dxa"/>
          </w:tcPr>
          <w:p w14:paraId="36C02D1D" w14:textId="77777777" w:rsidR="007C60F5" w:rsidRPr="00D672BD" w:rsidRDefault="007C60F5" w:rsidP="000C1F15">
            <w:pPr>
              <w:pStyle w:val="Normal6"/>
            </w:pPr>
            <w:r w:rsidRPr="00D672BD">
              <w:t xml:space="preserve">Where the Authority identifies developments in relation to the regulation, supervision or the enforcement practices in the third countries referred to in paragraph 2a that may impact the financial stability of the Union or of one or more of its Member States, market integrity or investor protection or the functioning of the internal market, it shall inform the Commission </w:t>
            </w:r>
            <w:r w:rsidRPr="00D672BD">
              <w:rPr>
                <w:b/>
                <w:i/>
              </w:rPr>
              <w:t>on a confidential basis and</w:t>
            </w:r>
            <w:r w:rsidRPr="00D672BD">
              <w:t xml:space="preserve"> without delay.</w:t>
            </w:r>
          </w:p>
        </w:tc>
        <w:tc>
          <w:tcPr>
            <w:tcW w:w="4876" w:type="dxa"/>
          </w:tcPr>
          <w:p w14:paraId="058F8D2D" w14:textId="77777777" w:rsidR="007C60F5" w:rsidRPr="00D672BD" w:rsidRDefault="007C60F5" w:rsidP="000C1F15">
            <w:pPr>
              <w:pStyle w:val="Normal6"/>
              <w:rPr>
                <w:szCs w:val="24"/>
              </w:rPr>
            </w:pPr>
            <w:r w:rsidRPr="00D672BD">
              <w:t>Where the Authority identifies developments in relation to the regulation, supervision or the enforcement practices in the third countries referred to in paragraph 2a that may impact the financial stability of the Union or of one or more of its Member States, market integrity or investor protection or the functioning of the internal market, it shall inform the Commission without delay.</w:t>
            </w:r>
          </w:p>
        </w:tc>
      </w:tr>
    </w:tbl>
    <w:p w14:paraId="60A8C8A0"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625796B" w14:textId="77777777" w:rsidR="007C60F5" w:rsidRPr="00D672BD" w:rsidRDefault="007C60F5" w:rsidP="007C60F5">
      <w:r w:rsidRPr="00D672BD">
        <w:rPr>
          <w:rStyle w:val="HideTWBExt"/>
          <w:noProof w:val="0"/>
        </w:rPr>
        <w:t>&lt;/Amend&gt;</w:t>
      </w:r>
    </w:p>
    <w:p w14:paraId="26AFC8CD" w14:textId="5A639CF5"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613</w:t>
      </w:r>
      <w:r w:rsidRPr="00D672BD">
        <w:rPr>
          <w:rStyle w:val="HideTWBExt"/>
          <w:b w:val="0"/>
          <w:noProof w:val="0"/>
        </w:rPr>
        <w:t>&lt;/NumAm&gt;</w:t>
      </w:r>
    </w:p>
    <w:p w14:paraId="40B72C86" w14:textId="77777777" w:rsidR="007C60F5" w:rsidRPr="00D672BD" w:rsidRDefault="007C60F5" w:rsidP="007C60F5">
      <w:pPr>
        <w:pStyle w:val="NormalBold"/>
      </w:pPr>
      <w:r w:rsidRPr="00D672BD">
        <w:rPr>
          <w:rStyle w:val="HideTWBExt"/>
          <w:b w:val="0"/>
          <w:noProof w:val="0"/>
        </w:rPr>
        <w:t>&lt;RepeatBlock-By&gt;&lt;Members&gt;</w:t>
      </w:r>
      <w:r w:rsidRPr="00D672BD">
        <w:t>Wolf Klinz</w:t>
      </w:r>
      <w:r w:rsidRPr="00D672BD">
        <w:rPr>
          <w:rStyle w:val="HideTWBExt"/>
          <w:b w:val="0"/>
          <w:noProof w:val="0"/>
        </w:rPr>
        <w:t>&lt;/Members&gt;</w:t>
      </w:r>
    </w:p>
    <w:p w14:paraId="4E33F888" w14:textId="77777777" w:rsidR="007C60F5" w:rsidRPr="00D672BD" w:rsidRDefault="007C60F5" w:rsidP="007C60F5">
      <w:r w:rsidRPr="00D672BD">
        <w:rPr>
          <w:rStyle w:val="HideTWBExt"/>
          <w:noProof w:val="0"/>
        </w:rPr>
        <w:t>&lt;/RepeatBlock-By&gt;</w:t>
      </w:r>
    </w:p>
    <w:p w14:paraId="3AD249CE"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06639DB" w14:textId="77777777" w:rsidR="007C60F5" w:rsidRPr="00D672BD" w:rsidRDefault="007C60F5" w:rsidP="007C60F5">
      <w:pPr>
        <w:pStyle w:val="NormalBold"/>
      </w:pPr>
      <w:r w:rsidRPr="00D672BD">
        <w:rPr>
          <w:rStyle w:val="HideTWBExt"/>
          <w:b w:val="0"/>
          <w:noProof w:val="0"/>
        </w:rPr>
        <w:t>&lt;Article&gt;</w:t>
      </w:r>
      <w:r w:rsidRPr="00D672BD">
        <w:t>Article 1 – paragraph 1 – point 17 – point b</w:t>
      </w:r>
      <w:r w:rsidRPr="00D672BD">
        <w:rPr>
          <w:rStyle w:val="HideTWBExt"/>
          <w:b w:val="0"/>
          <w:noProof w:val="0"/>
        </w:rPr>
        <w:t>&lt;/Article&gt;</w:t>
      </w:r>
    </w:p>
    <w:p w14:paraId="11704007" w14:textId="77777777" w:rsidR="00F50143" w:rsidRPr="00D672BD" w:rsidRDefault="00F50143" w:rsidP="00F50143">
      <w:pPr>
        <w:keepNext/>
      </w:pPr>
      <w:r w:rsidRPr="00D672BD">
        <w:rPr>
          <w:rStyle w:val="HideTWBExt"/>
          <w:noProof w:val="0"/>
        </w:rPr>
        <w:t>&lt;DocAmend2&gt;</w:t>
      </w:r>
      <w:r w:rsidRPr="00D672BD">
        <w:t>Regulation (EU) No 1093/2010</w:t>
      </w:r>
      <w:r w:rsidRPr="00D672BD">
        <w:rPr>
          <w:rStyle w:val="HideTWBExt"/>
          <w:noProof w:val="0"/>
        </w:rPr>
        <w:t>&lt;/DocAmend2&gt;</w:t>
      </w:r>
    </w:p>
    <w:p w14:paraId="3EAF9A48" w14:textId="09541E32" w:rsidR="007C60F5" w:rsidRPr="00D672BD" w:rsidRDefault="00F50143" w:rsidP="00F50143">
      <w:r w:rsidRPr="00D672BD">
        <w:rPr>
          <w:rStyle w:val="HideTWBExt"/>
          <w:noProof w:val="0"/>
        </w:rPr>
        <w:t>&lt;Article2&gt;</w:t>
      </w:r>
      <w:r w:rsidRPr="00D672BD">
        <w:t>Article 33 – paragraph 2b – subparagraph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8B25C1E" w14:textId="77777777" w:rsidTr="000C1F15">
        <w:trPr>
          <w:jc w:val="center"/>
        </w:trPr>
        <w:tc>
          <w:tcPr>
            <w:tcW w:w="9752" w:type="dxa"/>
            <w:gridSpan w:val="2"/>
          </w:tcPr>
          <w:p w14:paraId="71BE9DA3" w14:textId="77777777" w:rsidR="007C60F5" w:rsidRPr="00D672BD" w:rsidRDefault="007C60F5" w:rsidP="000C1F15">
            <w:pPr>
              <w:keepNext/>
            </w:pPr>
          </w:p>
        </w:tc>
      </w:tr>
      <w:tr w:rsidR="007C60F5" w:rsidRPr="00D672BD" w14:paraId="76BC2C84" w14:textId="77777777" w:rsidTr="000C1F15">
        <w:trPr>
          <w:jc w:val="center"/>
        </w:trPr>
        <w:tc>
          <w:tcPr>
            <w:tcW w:w="4876" w:type="dxa"/>
          </w:tcPr>
          <w:p w14:paraId="2D84C5F0" w14:textId="77777777" w:rsidR="007C60F5" w:rsidRPr="00D672BD" w:rsidRDefault="007C60F5" w:rsidP="000C1F15">
            <w:pPr>
              <w:pStyle w:val="ColumnHeading"/>
              <w:keepNext/>
            </w:pPr>
            <w:r w:rsidRPr="00D672BD">
              <w:t>Text proposed by the Commission</w:t>
            </w:r>
          </w:p>
        </w:tc>
        <w:tc>
          <w:tcPr>
            <w:tcW w:w="4876" w:type="dxa"/>
          </w:tcPr>
          <w:p w14:paraId="59AA5643" w14:textId="77777777" w:rsidR="007C60F5" w:rsidRPr="00D672BD" w:rsidRDefault="007C60F5" w:rsidP="000C1F15">
            <w:pPr>
              <w:pStyle w:val="ColumnHeading"/>
              <w:keepNext/>
            </w:pPr>
            <w:r w:rsidRPr="00D672BD">
              <w:t>Amendment</w:t>
            </w:r>
          </w:p>
        </w:tc>
      </w:tr>
      <w:tr w:rsidR="007C60F5" w:rsidRPr="00D672BD" w14:paraId="3D9B127B" w14:textId="77777777" w:rsidTr="000C1F15">
        <w:trPr>
          <w:jc w:val="center"/>
        </w:trPr>
        <w:tc>
          <w:tcPr>
            <w:tcW w:w="4876" w:type="dxa"/>
          </w:tcPr>
          <w:p w14:paraId="2C04BE8A" w14:textId="77777777" w:rsidR="007C60F5" w:rsidRPr="00D672BD" w:rsidRDefault="007C60F5" w:rsidP="000C1F15">
            <w:pPr>
              <w:pStyle w:val="Normal6"/>
            </w:pPr>
            <w:r w:rsidRPr="00D672BD">
              <w:t>The Authority shall on an annual basis submit a confidential report to the Commission on the regulatory, supervisory, enforcement and market developments in the third countries referred to in paragraph 2a with a particular focus on their implications for financial stability, market integrity, investor protection or the functioning of the internal market..</w:t>
            </w:r>
          </w:p>
        </w:tc>
        <w:tc>
          <w:tcPr>
            <w:tcW w:w="4876" w:type="dxa"/>
          </w:tcPr>
          <w:p w14:paraId="4D0E6DE7" w14:textId="77777777" w:rsidR="007C60F5" w:rsidRPr="00D672BD" w:rsidRDefault="007C60F5" w:rsidP="000C1F15">
            <w:pPr>
              <w:pStyle w:val="Normal6"/>
              <w:rPr>
                <w:szCs w:val="24"/>
              </w:rPr>
            </w:pPr>
            <w:r w:rsidRPr="00D672BD">
              <w:t xml:space="preserve">The Authority shall on an annual basis submit a confidential report to </w:t>
            </w:r>
            <w:r w:rsidRPr="00D672BD">
              <w:rPr>
                <w:b/>
                <w:i/>
              </w:rPr>
              <w:t>the European Parliament, the Council, and</w:t>
            </w:r>
            <w:r w:rsidRPr="00D672BD">
              <w:t xml:space="preserve"> the Commission on the regulatory, supervisory, enforcement and market developments in the third countries referred to in paragraph 2a with a particular focus on their implications for financial stability, market integrity, investor protection or the functioning of the internal market..</w:t>
            </w:r>
          </w:p>
        </w:tc>
      </w:tr>
    </w:tbl>
    <w:p w14:paraId="0120D12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30572AD" w14:textId="77777777" w:rsidR="007C60F5" w:rsidRPr="00D672BD" w:rsidRDefault="007C60F5" w:rsidP="007C60F5">
      <w:r w:rsidRPr="00D672BD">
        <w:rPr>
          <w:rStyle w:val="HideTWBExt"/>
          <w:noProof w:val="0"/>
        </w:rPr>
        <w:t>&lt;/Amend&gt;</w:t>
      </w:r>
    </w:p>
    <w:p w14:paraId="630D540D" w14:textId="3FFE0479"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614</w:t>
      </w:r>
      <w:r w:rsidRPr="00D672BD">
        <w:rPr>
          <w:rStyle w:val="HideTWBExt"/>
          <w:b w:val="0"/>
          <w:noProof w:val="0"/>
        </w:rPr>
        <w:t>&lt;/NumAm&gt;</w:t>
      </w:r>
    </w:p>
    <w:p w14:paraId="115E7009"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6EFCBFAA"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7151D803" w14:textId="77777777" w:rsidR="007C60F5" w:rsidRPr="00D672BD" w:rsidRDefault="007C60F5" w:rsidP="007C60F5">
      <w:r w:rsidRPr="00D672BD">
        <w:rPr>
          <w:rStyle w:val="HideTWBExt"/>
          <w:noProof w:val="0"/>
        </w:rPr>
        <w:t>&lt;/RepeatBlock-By&gt;</w:t>
      </w:r>
    </w:p>
    <w:p w14:paraId="6BD8E3A6"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AA23B2E" w14:textId="77777777" w:rsidR="007C60F5" w:rsidRPr="00D672BD" w:rsidRDefault="007C60F5" w:rsidP="007C60F5">
      <w:pPr>
        <w:pStyle w:val="NormalBold"/>
      </w:pPr>
      <w:r w:rsidRPr="00D672BD">
        <w:rPr>
          <w:rStyle w:val="HideTWBExt"/>
          <w:b w:val="0"/>
          <w:noProof w:val="0"/>
        </w:rPr>
        <w:t>&lt;Article&gt;</w:t>
      </w:r>
      <w:r w:rsidRPr="00D672BD">
        <w:t>Article 1 – paragraph 1 – point 17 – point b</w:t>
      </w:r>
      <w:r w:rsidRPr="00D672BD">
        <w:rPr>
          <w:rStyle w:val="HideTWBExt"/>
          <w:b w:val="0"/>
          <w:noProof w:val="0"/>
        </w:rPr>
        <w:t>&lt;/Article&gt;</w:t>
      </w:r>
    </w:p>
    <w:p w14:paraId="3CC558DC"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79EEC137" w14:textId="42209B78" w:rsidR="007C60F5" w:rsidRPr="00D672BD" w:rsidRDefault="007C60F5" w:rsidP="007C60F5">
      <w:r w:rsidRPr="00D672BD">
        <w:rPr>
          <w:rStyle w:val="HideTWBExt"/>
          <w:noProof w:val="0"/>
        </w:rPr>
        <w:t>&lt;Article2&gt;</w:t>
      </w:r>
      <w:r w:rsidRPr="00D672BD">
        <w:t xml:space="preserve">Article </w:t>
      </w:r>
      <w:r w:rsidR="00F50143" w:rsidRPr="00D672BD">
        <w:t>33 – paragraph 2c – subparagraph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967C672" w14:textId="77777777" w:rsidTr="000C1F15">
        <w:trPr>
          <w:jc w:val="center"/>
        </w:trPr>
        <w:tc>
          <w:tcPr>
            <w:tcW w:w="9752" w:type="dxa"/>
            <w:gridSpan w:val="2"/>
          </w:tcPr>
          <w:p w14:paraId="57775E41" w14:textId="77777777" w:rsidR="007C60F5" w:rsidRPr="00D672BD" w:rsidRDefault="007C60F5" w:rsidP="000C1F15">
            <w:pPr>
              <w:keepNext/>
            </w:pPr>
          </w:p>
        </w:tc>
      </w:tr>
      <w:tr w:rsidR="007C60F5" w:rsidRPr="00D672BD" w14:paraId="03982734" w14:textId="77777777" w:rsidTr="000C1F15">
        <w:trPr>
          <w:jc w:val="center"/>
        </w:trPr>
        <w:tc>
          <w:tcPr>
            <w:tcW w:w="4876" w:type="dxa"/>
          </w:tcPr>
          <w:p w14:paraId="3D34CD4B" w14:textId="77777777" w:rsidR="007C60F5" w:rsidRPr="00D672BD" w:rsidRDefault="007C60F5" w:rsidP="000C1F15">
            <w:pPr>
              <w:pStyle w:val="ColumnHeading"/>
              <w:keepNext/>
            </w:pPr>
            <w:r w:rsidRPr="00D672BD">
              <w:t>Text proposed by the Commission</w:t>
            </w:r>
          </w:p>
        </w:tc>
        <w:tc>
          <w:tcPr>
            <w:tcW w:w="4876" w:type="dxa"/>
          </w:tcPr>
          <w:p w14:paraId="2DB493D5" w14:textId="77777777" w:rsidR="007C60F5" w:rsidRPr="00D672BD" w:rsidRDefault="007C60F5" w:rsidP="000C1F15">
            <w:pPr>
              <w:pStyle w:val="ColumnHeading"/>
              <w:keepNext/>
            </w:pPr>
            <w:r w:rsidRPr="00D672BD">
              <w:t>Amendment</w:t>
            </w:r>
          </w:p>
        </w:tc>
      </w:tr>
      <w:tr w:rsidR="007C60F5" w:rsidRPr="00D672BD" w14:paraId="7FE0DB41" w14:textId="77777777" w:rsidTr="000C1F15">
        <w:trPr>
          <w:jc w:val="center"/>
        </w:trPr>
        <w:tc>
          <w:tcPr>
            <w:tcW w:w="4876" w:type="dxa"/>
          </w:tcPr>
          <w:p w14:paraId="7F249AAD" w14:textId="77777777" w:rsidR="007C60F5" w:rsidRPr="00D672BD" w:rsidRDefault="007C60F5" w:rsidP="000C1F15">
            <w:pPr>
              <w:pStyle w:val="Normal6"/>
            </w:pPr>
            <w:r w:rsidRPr="00D672BD">
              <w:t xml:space="preserve">The competent authorities shall inform the Authority in advance of their intentions to conclude any administrative arrangements with third-country supervisory authorities in any of the areas governed by the acts referred to in Article 1(2), including in relation to branches of third country entities. </w:t>
            </w:r>
            <w:r w:rsidRPr="00D672BD">
              <w:rPr>
                <w:b/>
                <w:i/>
              </w:rPr>
              <w:t>They shall provide simultaneously to the Authority a draft of such planned arrangements.</w:t>
            </w:r>
          </w:p>
        </w:tc>
        <w:tc>
          <w:tcPr>
            <w:tcW w:w="4876" w:type="dxa"/>
          </w:tcPr>
          <w:p w14:paraId="3A4EE62B" w14:textId="77777777" w:rsidR="007C60F5" w:rsidRPr="00D672BD" w:rsidRDefault="007C60F5" w:rsidP="000C1F15">
            <w:pPr>
              <w:pStyle w:val="Normal6"/>
              <w:rPr>
                <w:szCs w:val="24"/>
              </w:rPr>
            </w:pPr>
            <w:r w:rsidRPr="00D672BD">
              <w:t>The competent authorities shall inform the Authority in advance of their intentions to conclude any administrative arrangements with third-country supervisory authorities in any of the areas governed by the acts referred to in Article 1(2), including in relation to branches of third country entities.</w:t>
            </w:r>
          </w:p>
        </w:tc>
      </w:tr>
    </w:tbl>
    <w:p w14:paraId="7048526F"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218F560D" w14:textId="77777777" w:rsidR="007C60F5" w:rsidRPr="00D672BD" w:rsidRDefault="007C60F5" w:rsidP="007C60F5">
      <w:r w:rsidRPr="00D672BD">
        <w:rPr>
          <w:rStyle w:val="HideTWBExt"/>
          <w:noProof w:val="0"/>
        </w:rPr>
        <w:t>&lt;/Amend&gt;</w:t>
      </w:r>
    </w:p>
    <w:p w14:paraId="1E23ABEB" w14:textId="53F980ED"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615</w:t>
      </w:r>
      <w:r w:rsidRPr="00D672BD">
        <w:rPr>
          <w:rStyle w:val="HideTWBExt"/>
          <w:b w:val="0"/>
          <w:noProof w:val="0"/>
        </w:rPr>
        <w:t>&lt;/NumAm&gt;</w:t>
      </w:r>
    </w:p>
    <w:p w14:paraId="59872485" w14:textId="77777777" w:rsidR="007C60F5" w:rsidRPr="00D672BD" w:rsidRDefault="007C60F5" w:rsidP="007C60F5">
      <w:pPr>
        <w:pStyle w:val="NormalBold"/>
      </w:pPr>
      <w:r w:rsidRPr="00D672BD">
        <w:rPr>
          <w:rStyle w:val="HideTWBExt"/>
          <w:b w:val="0"/>
          <w:noProof w:val="0"/>
        </w:rPr>
        <w:t>&lt;RepeatBlock-By&gt;&lt;Members&gt;</w:t>
      </w:r>
      <w:r w:rsidRPr="00D672BD">
        <w:t>Pervenche Berès, Jonás Fernández</w:t>
      </w:r>
      <w:r w:rsidRPr="00D672BD">
        <w:rPr>
          <w:rStyle w:val="HideTWBExt"/>
          <w:b w:val="0"/>
          <w:noProof w:val="0"/>
        </w:rPr>
        <w:t>&lt;/Members&gt;</w:t>
      </w:r>
    </w:p>
    <w:p w14:paraId="3090ED77" w14:textId="77777777" w:rsidR="007C60F5" w:rsidRPr="00D672BD" w:rsidRDefault="007C60F5" w:rsidP="007C60F5">
      <w:r w:rsidRPr="00D672BD">
        <w:rPr>
          <w:rStyle w:val="HideTWBExt"/>
          <w:noProof w:val="0"/>
        </w:rPr>
        <w:t>&lt;/RepeatBlock-By&gt;</w:t>
      </w:r>
    </w:p>
    <w:p w14:paraId="42F2BE54"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57C7D05" w14:textId="77777777" w:rsidR="007C60F5" w:rsidRPr="00D672BD" w:rsidRDefault="007C60F5" w:rsidP="007C60F5">
      <w:pPr>
        <w:pStyle w:val="NormalBold"/>
      </w:pPr>
      <w:r w:rsidRPr="00D672BD">
        <w:rPr>
          <w:rStyle w:val="HideTWBExt"/>
          <w:b w:val="0"/>
          <w:noProof w:val="0"/>
        </w:rPr>
        <w:t>&lt;Article&gt;</w:t>
      </w:r>
      <w:r w:rsidRPr="00D672BD">
        <w:t>Article 1 – paragraph 1 – point 17 – point b</w:t>
      </w:r>
      <w:r w:rsidRPr="00D672BD">
        <w:rPr>
          <w:rStyle w:val="HideTWBExt"/>
          <w:b w:val="0"/>
          <w:noProof w:val="0"/>
        </w:rPr>
        <w:t>&lt;/Article&gt;</w:t>
      </w:r>
    </w:p>
    <w:p w14:paraId="43D52738" w14:textId="0010BE70" w:rsidR="007C60F5" w:rsidRPr="00D672BD" w:rsidRDefault="007C60F5" w:rsidP="007C60F5">
      <w:pPr>
        <w:keepNext/>
      </w:pPr>
      <w:r w:rsidRPr="00D672BD">
        <w:rPr>
          <w:rStyle w:val="HideTWBExt"/>
          <w:noProof w:val="0"/>
        </w:rPr>
        <w:t>&lt;DocAmend2&gt;</w:t>
      </w:r>
      <w:r w:rsidRPr="00D672BD">
        <w:t>Regulation (EU)</w:t>
      </w:r>
      <w:r w:rsidR="00F50143" w:rsidRPr="00D672BD">
        <w:t xml:space="preserve"> No</w:t>
      </w:r>
      <w:r w:rsidRPr="00D672BD">
        <w:t xml:space="preserve"> 1093/2010</w:t>
      </w:r>
      <w:r w:rsidRPr="00D672BD">
        <w:rPr>
          <w:rStyle w:val="HideTWBExt"/>
          <w:noProof w:val="0"/>
        </w:rPr>
        <w:t>&lt;/DocAmend2&gt;</w:t>
      </w:r>
    </w:p>
    <w:p w14:paraId="634E79AA" w14:textId="08F863B5" w:rsidR="007C60F5" w:rsidRPr="00D672BD" w:rsidRDefault="007C60F5" w:rsidP="007C60F5">
      <w:r w:rsidRPr="00D672BD">
        <w:rPr>
          <w:rStyle w:val="HideTWBExt"/>
          <w:noProof w:val="0"/>
        </w:rPr>
        <w:t>&lt;Article2&gt;</w:t>
      </w:r>
      <w:r w:rsidRPr="00D672BD">
        <w:t>Article 33 – paragraph 2</w:t>
      </w:r>
      <w:r w:rsidR="00F50143" w:rsidRPr="00D672BD">
        <w:t>c</w:t>
      </w:r>
      <w:r w:rsidRPr="00D672BD">
        <w:t xml:space="preserve"> –subparagraph</w:t>
      </w:r>
      <w:r w:rsidR="00F50143" w:rsidRPr="00D672BD">
        <w:t xml:space="preserve">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BA0D5B8" w14:textId="77777777" w:rsidTr="000C1F15">
        <w:trPr>
          <w:jc w:val="center"/>
        </w:trPr>
        <w:tc>
          <w:tcPr>
            <w:tcW w:w="9752" w:type="dxa"/>
            <w:gridSpan w:val="2"/>
          </w:tcPr>
          <w:p w14:paraId="549E654B" w14:textId="77777777" w:rsidR="007C60F5" w:rsidRPr="00D672BD" w:rsidRDefault="007C60F5" w:rsidP="000C1F15">
            <w:pPr>
              <w:keepNext/>
            </w:pPr>
          </w:p>
        </w:tc>
      </w:tr>
      <w:tr w:rsidR="007C60F5" w:rsidRPr="00D672BD" w14:paraId="070558F0" w14:textId="77777777" w:rsidTr="000C1F15">
        <w:trPr>
          <w:jc w:val="center"/>
        </w:trPr>
        <w:tc>
          <w:tcPr>
            <w:tcW w:w="4876" w:type="dxa"/>
          </w:tcPr>
          <w:p w14:paraId="4433EE20" w14:textId="77777777" w:rsidR="007C60F5" w:rsidRPr="00D672BD" w:rsidRDefault="007C60F5" w:rsidP="000C1F15">
            <w:pPr>
              <w:pStyle w:val="ColumnHeading"/>
              <w:keepNext/>
            </w:pPr>
            <w:r w:rsidRPr="00D672BD">
              <w:t>Text proposed by the Commission</w:t>
            </w:r>
          </w:p>
        </w:tc>
        <w:tc>
          <w:tcPr>
            <w:tcW w:w="4876" w:type="dxa"/>
          </w:tcPr>
          <w:p w14:paraId="17432C40" w14:textId="77777777" w:rsidR="007C60F5" w:rsidRPr="00D672BD" w:rsidRDefault="007C60F5" w:rsidP="000C1F15">
            <w:pPr>
              <w:pStyle w:val="ColumnHeading"/>
              <w:keepNext/>
            </w:pPr>
            <w:r w:rsidRPr="00D672BD">
              <w:t>Amendment</w:t>
            </w:r>
          </w:p>
        </w:tc>
      </w:tr>
      <w:tr w:rsidR="007C60F5" w:rsidRPr="00D672BD" w14:paraId="3D470E81" w14:textId="77777777" w:rsidTr="000C1F15">
        <w:trPr>
          <w:jc w:val="center"/>
        </w:trPr>
        <w:tc>
          <w:tcPr>
            <w:tcW w:w="4876" w:type="dxa"/>
          </w:tcPr>
          <w:p w14:paraId="73319FD0" w14:textId="77777777" w:rsidR="007C60F5" w:rsidRPr="00D672BD" w:rsidRDefault="007C60F5" w:rsidP="000C1F15">
            <w:pPr>
              <w:pStyle w:val="Normal6"/>
            </w:pPr>
            <w:r w:rsidRPr="00D672BD">
              <w:t xml:space="preserve">The Authority may develop model administrative arrangements, with a view to establishing consistent, efficient and effective supervisory practices within the Union and to strengthening international supervisory coordination. </w:t>
            </w:r>
            <w:r w:rsidRPr="00D672BD">
              <w:rPr>
                <w:b/>
                <w:i/>
              </w:rPr>
              <w:t>In accordance with Article 16(3),</w:t>
            </w:r>
            <w:r w:rsidRPr="00D672BD">
              <w:t xml:space="preserve"> the competent authorities shall </w:t>
            </w:r>
            <w:r w:rsidRPr="00D672BD">
              <w:rPr>
                <w:b/>
                <w:i/>
              </w:rPr>
              <w:t>make every effort to</w:t>
            </w:r>
            <w:r w:rsidRPr="00D672BD">
              <w:t xml:space="preserve"> follow such model arrangements.</w:t>
            </w:r>
          </w:p>
        </w:tc>
        <w:tc>
          <w:tcPr>
            <w:tcW w:w="4876" w:type="dxa"/>
          </w:tcPr>
          <w:p w14:paraId="51CCEA58" w14:textId="77777777" w:rsidR="007C60F5" w:rsidRPr="00D672BD" w:rsidRDefault="007C60F5" w:rsidP="000C1F15">
            <w:pPr>
              <w:pStyle w:val="Normal6"/>
              <w:rPr>
                <w:szCs w:val="24"/>
              </w:rPr>
            </w:pPr>
            <w:r w:rsidRPr="00D672BD">
              <w:t>The Authority may</w:t>
            </w:r>
            <w:r w:rsidRPr="00D672BD">
              <w:rPr>
                <w:b/>
                <w:i/>
              </w:rPr>
              <w:t>, in cooperation with the competent authorities,</w:t>
            </w:r>
            <w:r w:rsidRPr="00D672BD">
              <w:t xml:space="preserve"> develop model administrative arrangements, with a view to establishing consistent, efficient and effective supervisory practices within the Union and to strengthening international supervisory coordination. The competent authorities shall follow such model arrangements </w:t>
            </w:r>
            <w:r w:rsidRPr="00D672BD">
              <w:rPr>
                <w:b/>
                <w:i/>
              </w:rPr>
              <w:t>as closely as possible</w:t>
            </w:r>
            <w:r w:rsidRPr="00D672BD">
              <w:t>.</w:t>
            </w:r>
          </w:p>
        </w:tc>
      </w:tr>
      <w:tr w:rsidR="007C60F5" w:rsidRPr="00D672BD" w14:paraId="702275F1" w14:textId="77777777" w:rsidTr="000C1F15">
        <w:trPr>
          <w:jc w:val="center"/>
        </w:trPr>
        <w:tc>
          <w:tcPr>
            <w:tcW w:w="4876" w:type="dxa"/>
          </w:tcPr>
          <w:p w14:paraId="6A045137" w14:textId="77777777" w:rsidR="007C60F5" w:rsidRPr="00D672BD" w:rsidRDefault="007C60F5" w:rsidP="000C1F15">
            <w:pPr>
              <w:pStyle w:val="Normal6"/>
            </w:pPr>
          </w:p>
        </w:tc>
        <w:tc>
          <w:tcPr>
            <w:tcW w:w="4876" w:type="dxa"/>
          </w:tcPr>
          <w:p w14:paraId="42AC8977" w14:textId="77777777" w:rsidR="007C60F5" w:rsidRPr="00D672BD" w:rsidRDefault="007C60F5" w:rsidP="000C1F15">
            <w:pPr>
              <w:pStyle w:val="Normal6"/>
              <w:rPr>
                <w:szCs w:val="24"/>
              </w:rPr>
            </w:pPr>
            <w:r w:rsidRPr="00D672BD">
              <w:rPr>
                <w:i/>
              </w:rPr>
              <w:t>(This amendment also applies throughout Articles 2 and 3.)</w:t>
            </w:r>
          </w:p>
        </w:tc>
      </w:tr>
    </w:tbl>
    <w:p w14:paraId="751384FA"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8E1505A" w14:textId="77777777" w:rsidR="007C60F5" w:rsidRPr="00D672BD" w:rsidRDefault="007C60F5" w:rsidP="007C60F5">
      <w:r w:rsidRPr="00D672BD">
        <w:rPr>
          <w:rStyle w:val="HideTWBExt"/>
          <w:noProof w:val="0"/>
        </w:rPr>
        <w:t>&lt;/Amend&gt;</w:t>
      </w:r>
    </w:p>
    <w:p w14:paraId="46D444F7" w14:textId="4B01BCD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616</w:t>
      </w:r>
      <w:r w:rsidRPr="00D672BD">
        <w:rPr>
          <w:rStyle w:val="HideTWBExt"/>
          <w:b w:val="0"/>
          <w:noProof w:val="0"/>
        </w:rPr>
        <w:t>&lt;/NumAm&gt;</w:t>
      </w:r>
    </w:p>
    <w:p w14:paraId="5866A161"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7449E46C"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51CCE970" w14:textId="77777777" w:rsidR="007C60F5" w:rsidRPr="00D672BD" w:rsidRDefault="007C60F5" w:rsidP="007C60F5">
      <w:r w:rsidRPr="00D672BD">
        <w:rPr>
          <w:rStyle w:val="HideTWBExt"/>
          <w:noProof w:val="0"/>
        </w:rPr>
        <w:t>&lt;/RepeatBlock-By&gt;</w:t>
      </w:r>
    </w:p>
    <w:p w14:paraId="3D243E3C"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27467C1" w14:textId="77777777" w:rsidR="007C60F5" w:rsidRPr="00D672BD" w:rsidRDefault="007C60F5" w:rsidP="007C60F5">
      <w:pPr>
        <w:pStyle w:val="NormalBold"/>
      </w:pPr>
      <w:r w:rsidRPr="00D672BD">
        <w:rPr>
          <w:rStyle w:val="HideTWBExt"/>
          <w:b w:val="0"/>
          <w:noProof w:val="0"/>
        </w:rPr>
        <w:t>&lt;Article&gt;</w:t>
      </w:r>
      <w:r w:rsidRPr="00D672BD">
        <w:t>Article 1 – paragraph 1 – point 17 – point b</w:t>
      </w:r>
      <w:r w:rsidRPr="00D672BD">
        <w:rPr>
          <w:rStyle w:val="HideTWBExt"/>
          <w:b w:val="0"/>
          <w:noProof w:val="0"/>
        </w:rPr>
        <w:t>&lt;/Article&gt;</w:t>
      </w:r>
    </w:p>
    <w:p w14:paraId="36BD166E"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0F124019" w14:textId="46349025" w:rsidR="007C60F5" w:rsidRPr="00D672BD" w:rsidRDefault="007C60F5" w:rsidP="007C60F5">
      <w:r w:rsidRPr="00D672BD">
        <w:rPr>
          <w:rStyle w:val="HideTWBExt"/>
          <w:noProof w:val="0"/>
        </w:rPr>
        <w:t>&lt;Article2&gt;</w:t>
      </w:r>
      <w:r w:rsidRPr="00D672BD">
        <w:t xml:space="preserve">Article </w:t>
      </w:r>
      <w:r w:rsidR="00F50143" w:rsidRPr="00D672BD">
        <w:t>33 – paragraph 2c –subparagraph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FB2E895" w14:textId="77777777" w:rsidTr="000C1F15">
        <w:trPr>
          <w:jc w:val="center"/>
        </w:trPr>
        <w:tc>
          <w:tcPr>
            <w:tcW w:w="9752" w:type="dxa"/>
            <w:gridSpan w:val="2"/>
          </w:tcPr>
          <w:p w14:paraId="4A31B328" w14:textId="77777777" w:rsidR="007C60F5" w:rsidRPr="00D672BD" w:rsidRDefault="007C60F5" w:rsidP="000C1F15">
            <w:pPr>
              <w:keepNext/>
            </w:pPr>
          </w:p>
        </w:tc>
      </w:tr>
      <w:tr w:rsidR="007C60F5" w:rsidRPr="00D672BD" w14:paraId="68283944" w14:textId="77777777" w:rsidTr="000C1F15">
        <w:trPr>
          <w:jc w:val="center"/>
        </w:trPr>
        <w:tc>
          <w:tcPr>
            <w:tcW w:w="4876" w:type="dxa"/>
          </w:tcPr>
          <w:p w14:paraId="3D91A147" w14:textId="77777777" w:rsidR="007C60F5" w:rsidRPr="00D672BD" w:rsidRDefault="007C60F5" w:rsidP="000C1F15">
            <w:pPr>
              <w:pStyle w:val="ColumnHeading"/>
              <w:keepNext/>
            </w:pPr>
            <w:r w:rsidRPr="00D672BD">
              <w:t>Text proposed by the Commission</w:t>
            </w:r>
          </w:p>
        </w:tc>
        <w:tc>
          <w:tcPr>
            <w:tcW w:w="4876" w:type="dxa"/>
          </w:tcPr>
          <w:p w14:paraId="16E4F218" w14:textId="77777777" w:rsidR="007C60F5" w:rsidRPr="00D672BD" w:rsidRDefault="007C60F5" w:rsidP="000C1F15">
            <w:pPr>
              <w:pStyle w:val="ColumnHeading"/>
              <w:keepNext/>
            </w:pPr>
            <w:r w:rsidRPr="00D672BD">
              <w:t>Amendment</w:t>
            </w:r>
          </w:p>
        </w:tc>
      </w:tr>
      <w:tr w:rsidR="007C60F5" w:rsidRPr="00D672BD" w14:paraId="53BC32E4" w14:textId="77777777" w:rsidTr="000C1F15">
        <w:trPr>
          <w:jc w:val="center"/>
        </w:trPr>
        <w:tc>
          <w:tcPr>
            <w:tcW w:w="4876" w:type="dxa"/>
          </w:tcPr>
          <w:p w14:paraId="6A29C888" w14:textId="77777777" w:rsidR="007C60F5" w:rsidRPr="00D672BD" w:rsidRDefault="007C60F5" w:rsidP="000C1F15">
            <w:pPr>
              <w:pStyle w:val="Normal6"/>
            </w:pPr>
            <w:r w:rsidRPr="00D672BD">
              <w:t xml:space="preserve">The Authority </w:t>
            </w:r>
            <w:r w:rsidRPr="00D672BD">
              <w:rPr>
                <w:b/>
                <w:i/>
              </w:rPr>
              <w:t>may</w:t>
            </w:r>
            <w:r w:rsidRPr="00D672BD">
              <w:t xml:space="preserve"> develop model administrative arrangements, with a view to establishing consistent, efficient and effective supervisory practices within the Union and to strengthening international supervisory coordination. In accordance with Article 16(3), the competent authorities shall make every effort to follow such model arrangements.</w:t>
            </w:r>
          </w:p>
        </w:tc>
        <w:tc>
          <w:tcPr>
            <w:tcW w:w="4876" w:type="dxa"/>
          </w:tcPr>
          <w:p w14:paraId="5FFEF9A6" w14:textId="77777777" w:rsidR="007C60F5" w:rsidRPr="00D672BD" w:rsidRDefault="007C60F5" w:rsidP="000C1F15">
            <w:pPr>
              <w:pStyle w:val="Normal6"/>
              <w:rPr>
                <w:szCs w:val="24"/>
              </w:rPr>
            </w:pPr>
            <w:r w:rsidRPr="00D672BD">
              <w:t xml:space="preserve">The Authority </w:t>
            </w:r>
            <w:r w:rsidRPr="00D672BD">
              <w:rPr>
                <w:b/>
                <w:i/>
              </w:rPr>
              <w:t>shall</w:t>
            </w:r>
            <w:r w:rsidRPr="00D672BD">
              <w:t xml:space="preserve"> develop model administrative arrangements, with a view to establishing consistent, efficient and effective supervisory practices within the Union and to strengthening international supervisory coordination. In accordance with Article 16(3), the competent authorities shall make every effort to follow such model arrangements.</w:t>
            </w:r>
          </w:p>
        </w:tc>
      </w:tr>
    </w:tbl>
    <w:p w14:paraId="75F929A5"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2BF9074" w14:textId="77777777" w:rsidR="007C60F5" w:rsidRPr="00D672BD" w:rsidRDefault="007C60F5" w:rsidP="007C60F5">
      <w:r w:rsidRPr="00D672BD">
        <w:rPr>
          <w:rStyle w:val="HideTWBExt"/>
          <w:noProof w:val="0"/>
        </w:rPr>
        <w:t>&lt;/Amend&gt;</w:t>
      </w:r>
    </w:p>
    <w:p w14:paraId="3A15B989" w14:textId="2D2D700E"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617</w:t>
      </w:r>
      <w:r w:rsidRPr="00D672BD">
        <w:rPr>
          <w:rStyle w:val="HideTWBExt"/>
          <w:b w:val="0"/>
          <w:noProof w:val="0"/>
        </w:rPr>
        <w:t>&lt;/NumAm&gt;</w:t>
      </w:r>
    </w:p>
    <w:p w14:paraId="6E7B9F4C"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179B2158"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355AF4D3" w14:textId="77777777" w:rsidR="007C60F5" w:rsidRPr="00D672BD" w:rsidRDefault="007C60F5" w:rsidP="007C60F5">
      <w:r w:rsidRPr="00D672BD">
        <w:rPr>
          <w:rStyle w:val="HideTWBExt"/>
          <w:noProof w:val="0"/>
        </w:rPr>
        <w:t>&lt;/RepeatBlock-By&gt;</w:t>
      </w:r>
    </w:p>
    <w:p w14:paraId="7D6F23E8"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BC172A5" w14:textId="77777777" w:rsidR="007C60F5" w:rsidRPr="00D672BD" w:rsidRDefault="007C60F5" w:rsidP="007C60F5">
      <w:pPr>
        <w:pStyle w:val="NormalBold"/>
      </w:pPr>
      <w:r w:rsidRPr="00D672BD">
        <w:rPr>
          <w:rStyle w:val="HideTWBExt"/>
          <w:b w:val="0"/>
          <w:noProof w:val="0"/>
        </w:rPr>
        <w:t>&lt;Article&gt;</w:t>
      </w:r>
      <w:r w:rsidRPr="00D672BD">
        <w:t>Article 1 – paragraph 1 – point 17 – point b</w:t>
      </w:r>
      <w:r w:rsidRPr="00D672BD">
        <w:rPr>
          <w:rStyle w:val="HideTWBExt"/>
          <w:b w:val="0"/>
          <w:noProof w:val="0"/>
        </w:rPr>
        <w:t>&lt;/Article&gt;</w:t>
      </w:r>
    </w:p>
    <w:p w14:paraId="3757E50E"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41FB1E01" w14:textId="77777777" w:rsidR="007C60F5" w:rsidRPr="00D672BD" w:rsidRDefault="007C60F5" w:rsidP="007C60F5">
      <w:r w:rsidRPr="00D672BD">
        <w:rPr>
          <w:rStyle w:val="HideTWBExt"/>
          <w:noProof w:val="0"/>
        </w:rPr>
        <w:t>&lt;Article2&gt;</w:t>
      </w:r>
      <w:r w:rsidRPr="00D672BD">
        <w:t>Article 33 – paragraph 2c – subparagraph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4A20D97" w14:textId="77777777" w:rsidTr="000C1F15">
        <w:trPr>
          <w:jc w:val="center"/>
        </w:trPr>
        <w:tc>
          <w:tcPr>
            <w:tcW w:w="9752" w:type="dxa"/>
            <w:gridSpan w:val="2"/>
          </w:tcPr>
          <w:p w14:paraId="59BAF6FC" w14:textId="77777777" w:rsidR="007C60F5" w:rsidRPr="00D672BD" w:rsidRDefault="007C60F5" w:rsidP="000C1F15">
            <w:pPr>
              <w:keepNext/>
            </w:pPr>
          </w:p>
        </w:tc>
      </w:tr>
      <w:tr w:rsidR="007C60F5" w:rsidRPr="00D672BD" w14:paraId="21C87DAE" w14:textId="77777777" w:rsidTr="000C1F15">
        <w:trPr>
          <w:jc w:val="center"/>
        </w:trPr>
        <w:tc>
          <w:tcPr>
            <w:tcW w:w="4876" w:type="dxa"/>
          </w:tcPr>
          <w:p w14:paraId="07F05737" w14:textId="77777777" w:rsidR="007C60F5" w:rsidRPr="00D672BD" w:rsidRDefault="007C60F5" w:rsidP="000C1F15">
            <w:pPr>
              <w:pStyle w:val="ColumnHeading"/>
              <w:keepNext/>
            </w:pPr>
            <w:r w:rsidRPr="00D672BD">
              <w:t>Text proposed by the Commission</w:t>
            </w:r>
          </w:p>
        </w:tc>
        <w:tc>
          <w:tcPr>
            <w:tcW w:w="4876" w:type="dxa"/>
          </w:tcPr>
          <w:p w14:paraId="2A4E881D" w14:textId="77777777" w:rsidR="007C60F5" w:rsidRPr="00D672BD" w:rsidRDefault="007C60F5" w:rsidP="000C1F15">
            <w:pPr>
              <w:pStyle w:val="ColumnHeading"/>
              <w:keepNext/>
            </w:pPr>
            <w:r w:rsidRPr="00D672BD">
              <w:t>Amendment</w:t>
            </w:r>
          </w:p>
        </w:tc>
      </w:tr>
      <w:tr w:rsidR="007C60F5" w:rsidRPr="00D672BD" w14:paraId="05A741D2" w14:textId="77777777" w:rsidTr="000C1F15">
        <w:trPr>
          <w:jc w:val="center"/>
        </w:trPr>
        <w:tc>
          <w:tcPr>
            <w:tcW w:w="4876" w:type="dxa"/>
          </w:tcPr>
          <w:p w14:paraId="238A3815" w14:textId="77777777" w:rsidR="007C60F5" w:rsidRPr="00D672BD" w:rsidRDefault="007C60F5" w:rsidP="000C1F15">
            <w:pPr>
              <w:pStyle w:val="Normal6"/>
            </w:pPr>
            <w:r w:rsidRPr="00D672BD">
              <w:t xml:space="preserve">The Authority may develop model administrative arrangements, with a view to establishing consistent, efficient and effective supervisory practices within the Union and to strengthening international supervisory coordination. In accordance with Article 16(3), the competent authorities shall </w:t>
            </w:r>
            <w:r w:rsidRPr="00D672BD">
              <w:rPr>
                <w:b/>
                <w:i/>
              </w:rPr>
              <w:t>make every effort</w:t>
            </w:r>
            <w:r w:rsidRPr="00D672BD">
              <w:t xml:space="preserve"> to follow such model arrangements.</w:t>
            </w:r>
          </w:p>
        </w:tc>
        <w:tc>
          <w:tcPr>
            <w:tcW w:w="4876" w:type="dxa"/>
          </w:tcPr>
          <w:p w14:paraId="08963621" w14:textId="77777777" w:rsidR="007C60F5" w:rsidRPr="00D672BD" w:rsidRDefault="007C60F5" w:rsidP="000C1F15">
            <w:pPr>
              <w:pStyle w:val="Normal6"/>
              <w:rPr>
                <w:szCs w:val="24"/>
              </w:rPr>
            </w:pPr>
            <w:r w:rsidRPr="00D672BD">
              <w:t xml:space="preserve">The Authority may develop model administrative arrangements, with a view to establishing consistent, efficient and effective supervisory practices within the Union and to strengthening international supervisory coordination. In accordance with Article 16(3), the competent authorities shall </w:t>
            </w:r>
            <w:r w:rsidRPr="00D672BD">
              <w:rPr>
                <w:b/>
                <w:i/>
              </w:rPr>
              <w:t>endeavour</w:t>
            </w:r>
            <w:r w:rsidRPr="00D672BD">
              <w:t xml:space="preserve"> to follow such model arrangements.</w:t>
            </w:r>
          </w:p>
        </w:tc>
      </w:tr>
    </w:tbl>
    <w:p w14:paraId="7C94C0B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1B346B6" w14:textId="77777777" w:rsidR="007C60F5" w:rsidRPr="00D672BD" w:rsidRDefault="007C60F5" w:rsidP="007C60F5">
      <w:r w:rsidRPr="00D672BD">
        <w:rPr>
          <w:rStyle w:val="HideTWBExt"/>
          <w:noProof w:val="0"/>
        </w:rPr>
        <w:t>&lt;/Amend&gt;</w:t>
      </w:r>
    </w:p>
    <w:p w14:paraId="05ACA08B" w14:textId="38A87525"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618</w:t>
      </w:r>
      <w:r w:rsidRPr="00D672BD">
        <w:rPr>
          <w:rStyle w:val="HideTWBExt"/>
          <w:b w:val="0"/>
          <w:noProof w:val="0"/>
        </w:rPr>
        <w:t>&lt;/NumAm&gt;</w:t>
      </w:r>
    </w:p>
    <w:p w14:paraId="4A97A1AD"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362257FE"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5E96858F" w14:textId="77777777" w:rsidR="007C60F5" w:rsidRPr="00D672BD" w:rsidRDefault="007C60F5" w:rsidP="007C60F5">
      <w:r w:rsidRPr="00D672BD">
        <w:rPr>
          <w:rStyle w:val="HideTWBExt"/>
          <w:noProof w:val="0"/>
        </w:rPr>
        <w:t>&lt;/RepeatBlock-By&gt;</w:t>
      </w:r>
    </w:p>
    <w:p w14:paraId="4F8EBA6E"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192F4FD" w14:textId="77777777" w:rsidR="007C60F5" w:rsidRPr="00D672BD" w:rsidRDefault="007C60F5" w:rsidP="007C60F5">
      <w:pPr>
        <w:pStyle w:val="NormalBold"/>
      </w:pPr>
      <w:r w:rsidRPr="00D672BD">
        <w:rPr>
          <w:rStyle w:val="HideTWBExt"/>
          <w:b w:val="0"/>
          <w:noProof w:val="0"/>
        </w:rPr>
        <w:t>&lt;Article&gt;</w:t>
      </w:r>
      <w:r w:rsidRPr="00D672BD">
        <w:t>Article 1 – paragraph 1 – point 17 – point b</w:t>
      </w:r>
      <w:r w:rsidRPr="00D672BD">
        <w:rPr>
          <w:rStyle w:val="HideTWBExt"/>
          <w:b w:val="0"/>
          <w:noProof w:val="0"/>
        </w:rPr>
        <w:t>&lt;/Article&gt;</w:t>
      </w:r>
    </w:p>
    <w:p w14:paraId="6DCD5E61"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7AAAB296" w14:textId="3FE47237" w:rsidR="007C60F5" w:rsidRPr="00D672BD" w:rsidRDefault="007C60F5" w:rsidP="007C60F5">
      <w:r w:rsidRPr="00D672BD">
        <w:rPr>
          <w:rStyle w:val="HideTWBExt"/>
          <w:noProof w:val="0"/>
        </w:rPr>
        <w:t>&lt;Article2&gt;</w:t>
      </w:r>
      <w:r w:rsidRPr="00D672BD">
        <w:t xml:space="preserve">Article </w:t>
      </w:r>
      <w:r w:rsidR="00F50143" w:rsidRPr="00D672BD">
        <w:t>33 – paragraph 2c – subparagraph 3a (new</w:t>
      </w:r>
      <w:r w:rsidR="00F50143" w:rsidRPr="00F90E69">
        <w:t>)</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B3DF8F3" w14:textId="77777777" w:rsidTr="008C75CC">
        <w:trPr>
          <w:jc w:val="center"/>
        </w:trPr>
        <w:tc>
          <w:tcPr>
            <w:tcW w:w="9752" w:type="dxa"/>
            <w:gridSpan w:val="2"/>
          </w:tcPr>
          <w:p w14:paraId="01920E5F" w14:textId="77777777" w:rsidR="007C60F5" w:rsidRPr="00D672BD" w:rsidRDefault="007C60F5" w:rsidP="000C1F15">
            <w:pPr>
              <w:keepNext/>
            </w:pPr>
          </w:p>
        </w:tc>
      </w:tr>
      <w:tr w:rsidR="007C60F5" w:rsidRPr="00D672BD" w14:paraId="22714A7A" w14:textId="77777777" w:rsidTr="008C75CC">
        <w:trPr>
          <w:jc w:val="center"/>
        </w:trPr>
        <w:tc>
          <w:tcPr>
            <w:tcW w:w="4876" w:type="dxa"/>
          </w:tcPr>
          <w:p w14:paraId="73846315" w14:textId="77777777" w:rsidR="007C60F5" w:rsidRPr="00D672BD" w:rsidRDefault="007C60F5" w:rsidP="000C1F15">
            <w:pPr>
              <w:pStyle w:val="ColumnHeading"/>
              <w:keepNext/>
            </w:pPr>
            <w:r w:rsidRPr="00D672BD">
              <w:t>Text proposed by the Commission</w:t>
            </w:r>
          </w:p>
        </w:tc>
        <w:tc>
          <w:tcPr>
            <w:tcW w:w="4876" w:type="dxa"/>
          </w:tcPr>
          <w:p w14:paraId="38DA1C02" w14:textId="77777777" w:rsidR="007C60F5" w:rsidRPr="00D672BD" w:rsidRDefault="007C60F5" w:rsidP="000C1F15">
            <w:pPr>
              <w:pStyle w:val="ColumnHeading"/>
              <w:keepNext/>
            </w:pPr>
            <w:r w:rsidRPr="00D672BD">
              <w:t>Amendment</w:t>
            </w:r>
          </w:p>
        </w:tc>
      </w:tr>
      <w:tr w:rsidR="007C60F5" w:rsidRPr="00D672BD" w14:paraId="1220A035" w14:textId="77777777" w:rsidTr="008C75CC">
        <w:trPr>
          <w:jc w:val="center"/>
        </w:trPr>
        <w:tc>
          <w:tcPr>
            <w:tcW w:w="4876" w:type="dxa"/>
          </w:tcPr>
          <w:p w14:paraId="3DD9122C" w14:textId="77777777" w:rsidR="007C60F5" w:rsidRPr="00D672BD" w:rsidRDefault="007C60F5" w:rsidP="000C1F15">
            <w:pPr>
              <w:pStyle w:val="Normal6"/>
            </w:pPr>
          </w:p>
        </w:tc>
        <w:tc>
          <w:tcPr>
            <w:tcW w:w="4876" w:type="dxa"/>
          </w:tcPr>
          <w:p w14:paraId="4B9AF11C" w14:textId="77777777" w:rsidR="007C60F5" w:rsidRPr="00D672BD" w:rsidRDefault="007C60F5" w:rsidP="000C1F15">
            <w:pPr>
              <w:pStyle w:val="Normal6"/>
              <w:rPr>
                <w:szCs w:val="24"/>
              </w:rPr>
            </w:pPr>
            <w:r w:rsidRPr="00D672BD">
              <w:rPr>
                <w:b/>
                <w:i/>
              </w:rPr>
              <w:t>Where the Authority develops such model administrative arrangements, the competent authorities shall defer the negotiation and conclusion of administrative arrangements with third country authorities until the completion of the model arrangement by the Authority.</w:t>
            </w:r>
          </w:p>
        </w:tc>
      </w:tr>
    </w:tbl>
    <w:p w14:paraId="08AECD5A"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5089CBC" w14:textId="77777777" w:rsidR="007C60F5" w:rsidRPr="00D672BD" w:rsidRDefault="007C60F5" w:rsidP="007C60F5">
      <w:r w:rsidRPr="00D672BD">
        <w:rPr>
          <w:rStyle w:val="HideTWBExt"/>
          <w:noProof w:val="0"/>
        </w:rPr>
        <w:t>&lt;/Amend&gt;</w:t>
      </w:r>
    </w:p>
    <w:p w14:paraId="2671A420" w14:textId="519A07A1"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619</w:t>
      </w:r>
      <w:r w:rsidRPr="00D672BD">
        <w:rPr>
          <w:rStyle w:val="HideTWBExt"/>
          <w:b w:val="0"/>
          <w:noProof w:val="0"/>
        </w:rPr>
        <w:t>&lt;/NumAm&gt;</w:t>
      </w:r>
    </w:p>
    <w:p w14:paraId="70B23291"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7F4AE7CC"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77AB7883" w14:textId="77777777" w:rsidR="007C60F5" w:rsidRPr="00D672BD" w:rsidRDefault="007C60F5" w:rsidP="007C60F5">
      <w:r w:rsidRPr="00D672BD">
        <w:rPr>
          <w:rStyle w:val="HideTWBExt"/>
          <w:noProof w:val="0"/>
        </w:rPr>
        <w:t>&lt;/RepeatBlock-By&gt;</w:t>
      </w:r>
    </w:p>
    <w:p w14:paraId="083B4017"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41667A1" w14:textId="77777777" w:rsidR="007C60F5" w:rsidRPr="00D672BD" w:rsidRDefault="007C60F5" w:rsidP="007C60F5">
      <w:pPr>
        <w:pStyle w:val="NormalBold"/>
      </w:pPr>
      <w:r w:rsidRPr="00D672BD">
        <w:rPr>
          <w:rStyle w:val="HideTWBExt"/>
          <w:b w:val="0"/>
          <w:noProof w:val="0"/>
        </w:rPr>
        <w:t>&lt;Article&gt;</w:t>
      </w:r>
      <w:r w:rsidRPr="00D672BD">
        <w:t>Article 1 – paragraph 1 – point 17 – point b</w:t>
      </w:r>
      <w:r w:rsidRPr="00D672BD">
        <w:rPr>
          <w:rStyle w:val="HideTWBExt"/>
          <w:b w:val="0"/>
          <w:noProof w:val="0"/>
        </w:rPr>
        <w:t>&lt;/Article&gt;</w:t>
      </w:r>
    </w:p>
    <w:p w14:paraId="4A926AF2"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6E1DAF7C" w14:textId="4B57C624" w:rsidR="007C60F5" w:rsidRPr="00D672BD" w:rsidRDefault="007C60F5" w:rsidP="007C60F5">
      <w:r w:rsidRPr="00D672BD">
        <w:rPr>
          <w:rStyle w:val="HideTWBExt"/>
          <w:noProof w:val="0"/>
        </w:rPr>
        <w:t>&lt;Article2&gt;</w:t>
      </w:r>
      <w:r w:rsidRPr="00D672BD">
        <w:t>Article 33</w:t>
      </w:r>
      <w:r w:rsidR="008C75CC" w:rsidRPr="00D672BD">
        <w:t xml:space="preserve"> –</w:t>
      </w:r>
      <w:r w:rsidRPr="00D672BD">
        <w:t xml:space="preserve"> paragraph 2c a (new)</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5CA5573" w14:textId="77777777" w:rsidTr="008C75CC">
        <w:trPr>
          <w:jc w:val="center"/>
        </w:trPr>
        <w:tc>
          <w:tcPr>
            <w:tcW w:w="9752" w:type="dxa"/>
            <w:gridSpan w:val="2"/>
          </w:tcPr>
          <w:p w14:paraId="03E225A1" w14:textId="77777777" w:rsidR="007C60F5" w:rsidRPr="00D672BD" w:rsidRDefault="007C60F5" w:rsidP="000C1F15">
            <w:pPr>
              <w:keepNext/>
            </w:pPr>
          </w:p>
        </w:tc>
      </w:tr>
      <w:tr w:rsidR="007C60F5" w:rsidRPr="00D672BD" w14:paraId="0A2B7909" w14:textId="77777777" w:rsidTr="008C75CC">
        <w:trPr>
          <w:jc w:val="center"/>
        </w:trPr>
        <w:tc>
          <w:tcPr>
            <w:tcW w:w="4876" w:type="dxa"/>
          </w:tcPr>
          <w:p w14:paraId="0E3CECF4" w14:textId="77777777" w:rsidR="007C60F5" w:rsidRPr="00D672BD" w:rsidRDefault="007C60F5" w:rsidP="000C1F15">
            <w:pPr>
              <w:pStyle w:val="ColumnHeading"/>
              <w:keepNext/>
            </w:pPr>
            <w:r w:rsidRPr="00D672BD">
              <w:t>Text proposed by the Commission</w:t>
            </w:r>
          </w:p>
        </w:tc>
        <w:tc>
          <w:tcPr>
            <w:tcW w:w="4876" w:type="dxa"/>
          </w:tcPr>
          <w:p w14:paraId="525B0DC1" w14:textId="77777777" w:rsidR="007C60F5" w:rsidRPr="00D672BD" w:rsidRDefault="007C60F5" w:rsidP="000C1F15">
            <w:pPr>
              <w:pStyle w:val="ColumnHeading"/>
              <w:keepNext/>
            </w:pPr>
            <w:r w:rsidRPr="00D672BD">
              <w:t>Amendment</w:t>
            </w:r>
          </w:p>
        </w:tc>
      </w:tr>
      <w:tr w:rsidR="007C60F5" w:rsidRPr="00D672BD" w14:paraId="12C4965A" w14:textId="77777777" w:rsidTr="008C75CC">
        <w:trPr>
          <w:jc w:val="center"/>
        </w:trPr>
        <w:tc>
          <w:tcPr>
            <w:tcW w:w="4876" w:type="dxa"/>
          </w:tcPr>
          <w:p w14:paraId="40CF1288" w14:textId="77777777" w:rsidR="007C60F5" w:rsidRPr="00D672BD" w:rsidRDefault="007C60F5" w:rsidP="000C1F15">
            <w:pPr>
              <w:pStyle w:val="Normal6"/>
            </w:pPr>
          </w:p>
        </w:tc>
        <w:tc>
          <w:tcPr>
            <w:tcW w:w="4876" w:type="dxa"/>
          </w:tcPr>
          <w:p w14:paraId="6306B116" w14:textId="77777777" w:rsidR="007C60F5" w:rsidRPr="00D672BD" w:rsidRDefault="007C60F5" w:rsidP="000C1F15">
            <w:pPr>
              <w:pStyle w:val="Normal6"/>
              <w:rPr>
                <w:szCs w:val="24"/>
              </w:rPr>
            </w:pPr>
            <w:r w:rsidRPr="00D672BD">
              <w:rPr>
                <w:b/>
                <w:i/>
              </w:rPr>
              <w:t>2c a.</w:t>
            </w:r>
            <w:r w:rsidRPr="00D672BD">
              <w:rPr>
                <w:b/>
                <w:i/>
              </w:rPr>
              <w:tab/>
              <w:t>The Authority shall coordinate the stances of competent authorities which participate in the activities of international standard setting bodies within the Authority’s scope of action with a view to establishing common positions which those authorities and the Authority will promote. This is without prejudice to the entitlement of competent authorities to be members of and to participate fully in such bodies.</w:t>
            </w:r>
          </w:p>
        </w:tc>
      </w:tr>
    </w:tbl>
    <w:p w14:paraId="7FD8867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0AC91DA" w14:textId="77777777" w:rsidR="007C60F5" w:rsidRPr="00D672BD" w:rsidRDefault="007C60F5" w:rsidP="007C60F5">
      <w:r w:rsidRPr="00D672BD">
        <w:rPr>
          <w:rStyle w:val="HideTWBExt"/>
          <w:noProof w:val="0"/>
        </w:rPr>
        <w:t>&lt;/Amend&gt;</w:t>
      </w:r>
    </w:p>
    <w:p w14:paraId="67641842" w14:textId="77AD4E73"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620</w:t>
      </w:r>
      <w:r w:rsidRPr="00D672BD">
        <w:rPr>
          <w:rStyle w:val="HideTWBExt"/>
          <w:b w:val="0"/>
          <w:noProof w:val="0"/>
        </w:rPr>
        <w:t>&lt;/NumAm&gt;</w:t>
      </w:r>
    </w:p>
    <w:p w14:paraId="0603816F"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4F89308D" w14:textId="77777777" w:rsidR="007C60F5" w:rsidRPr="00D672BD" w:rsidRDefault="007C60F5" w:rsidP="007C60F5">
      <w:r w:rsidRPr="00D672BD">
        <w:rPr>
          <w:rStyle w:val="HideTWBExt"/>
          <w:noProof w:val="0"/>
        </w:rPr>
        <w:t>&lt;/RepeatBlock-By&gt;</w:t>
      </w:r>
    </w:p>
    <w:p w14:paraId="5D187806"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EC1601D" w14:textId="77777777" w:rsidR="007C60F5" w:rsidRPr="00D672BD" w:rsidRDefault="007C60F5" w:rsidP="007C60F5">
      <w:pPr>
        <w:pStyle w:val="NormalBold"/>
      </w:pPr>
      <w:r w:rsidRPr="00D672BD">
        <w:rPr>
          <w:rStyle w:val="HideTWBExt"/>
          <w:b w:val="0"/>
          <w:noProof w:val="0"/>
        </w:rPr>
        <w:t>&lt;Article&gt;</w:t>
      </w:r>
      <w:r w:rsidRPr="00D672BD">
        <w:t>Article 1 – paragraph 1 – point 17 – point b a (new)</w:t>
      </w:r>
      <w:r w:rsidRPr="00D672BD">
        <w:rPr>
          <w:rStyle w:val="HideTWBExt"/>
          <w:b w:val="0"/>
          <w:noProof w:val="0"/>
        </w:rPr>
        <w:t>&lt;/Article&gt;</w:t>
      </w:r>
    </w:p>
    <w:p w14:paraId="2B90FB86" w14:textId="0BC16294" w:rsidR="007C60F5" w:rsidRPr="00D672BD" w:rsidRDefault="007C60F5" w:rsidP="007C60F5">
      <w:pPr>
        <w:keepNext/>
      </w:pPr>
      <w:r w:rsidRPr="00D672BD">
        <w:rPr>
          <w:rStyle w:val="HideTWBExt"/>
          <w:noProof w:val="0"/>
        </w:rPr>
        <w:t>&lt;DocAmend2&gt;</w:t>
      </w:r>
      <w:r w:rsidRPr="00D672BD">
        <w:t xml:space="preserve">Regulation (EU) </w:t>
      </w:r>
      <w:r w:rsidR="008C75CC" w:rsidRPr="00D672BD">
        <w:t xml:space="preserve">No </w:t>
      </w:r>
      <w:r w:rsidRPr="00D672BD">
        <w:t>1093/2010</w:t>
      </w:r>
      <w:r w:rsidRPr="00D672BD">
        <w:rPr>
          <w:rStyle w:val="HideTWBExt"/>
          <w:noProof w:val="0"/>
        </w:rPr>
        <w:t>&lt;/DocAmend2&gt;</w:t>
      </w:r>
    </w:p>
    <w:p w14:paraId="740E05FD" w14:textId="526C762D" w:rsidR="007C60F5" w:rsidRPr="00D672BD" w:rsidRDefault="007C60F5" w:rsidP="007C60F5">
      <w:r w:rsidRPr="00D672BD">
        <w:rPr>
          <w:rStyle w:val="HideTWBExt"/>
          <w:noProof w:val="0"/>
        </w:rPr>
        <w:t>&lt;Article2&gt;</w:t>
      </w:r>
      <w:r w:rsidRPr="00D672BD">
        <w:t>Article 33 – paragraph 3a</w:t>
      </w:r>
      <w:r w:rsidR="008C75CC" w:rsidRPr="00D672BD">
        <w:t xml:space="preserve"> (new)</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D9209A2" w14:textId="77777777" w:rsidTr="008C75CC">
        <w:trPr>
          <w:jc w:val="center"/>
        </w:trPr>
        <w:tc>
          <w:tcPr>
            <w:tcW w:w="9752" w:type="dxa"/>
            <w:gridSpan w:val="2"/>
          </w:tcPr>
          <w:p w14:paraId="5908B198" w14:textId="77777777" w:rsidR="007C60F5" w:rsidRPr="00D672BD" w:rsidRDefault="007C60F5" w:rsidP="000C1F15">
            <w:pPr>
              <w:keepNext/>
            </w:pPr>
          </w:p>
        </w:tc>
      </w:tr>
      <w:tr w:rsidR="007C60F5" w:rsidRPr="00D672BD" w14:paraId="3412E483" w14:textId="77777777" w:rsidTr="008C75CC">
        <w:trPr>
          <w:jc w:val="center"/>
        </w:trPr>
        <w:tc>
          <w:tcPr>
            <w:tcW w:w="4876" w:type="dxa"/>
          </w:tcPr>
          <w:p w14:paraId="26885788" w14:textId="77777777" w:rsidR="007C60F5" w:rsidRPr="00D672BD" w:rsidRDefault="007C60F5" w:rsidP="000C1F15">
            <w:pPr>
              <w:pStyle w:val="ColumnHeading"/>
              <w:keepNext/>
            </w:pPr>
            <w:r w:rsidRPr="00D672BD">
              <w:t>Text proposed by the Commission</w:t>
            </w:r>
          </w:p>
        </w:tc>
        <w:tc>
          <w:tcPr>
            <w:tcW w:w="4876" w:type="dxa"/>
          </w:tcPr>
          <w:p w14:paraId="5792C16A" w14:textId="77777777" w:rsidR="007C60F5" w:rsidRPr="00D672BD" w:rsidRDefault="007C60F5" w:rsidP="000C1F15">
            <w:pPr>
              <w:pStyle w:val="ColumnHeading"/>
              <w:keepNext/>
            </w:pPr>
            <w:r w:rsidRPr="00D672BD">
              <w:t>Amendment</w:t>
            </w:r>
          </w:p>
        </w:tc>
      </w:tr>
      <w:tr w:rsidR="007C60F5" w:rsidRPr="00D672BD" w14:paraId="501EB08D" w14:textId="77777777" w:rsidTr="008C75CC">
        <w:trPr>
          <w:jc w:val="center"/>
        </w:trPr>
        <w:tc>
          <w:tcPr>
            <w:tcW w:w="4876" w:type="dxa"/>
          </w:tcPr>
          <w:p w14:paraId="53D549BC" w14:textId="77777777" w:rsidR="007C60F5" w:rsidRPr="00D672BD" w:rsidRDefault="007C60F5" w:rsidP="000C1F15">
            <w:pPr>
              <w:pStyle w:val="Normal6"/>
            </w:pPr>
          </w:p>
        </w:tc>
        <w:tc>
          <w:tcPr>
            <w:tcW w:w="4876" w:type="dxa"/>
          </w:tcPr>
          <w:p w14:paraId="387A8A76" w14:textId="77777777" w:rsidR="007C60F5" w:rsidRPr="00D672BD" w:rsidRDefault="007C60F5" w:rsidP="000C1F15">
            <w:pPr>
              <w:pStyle w:val="Normal6"/>
              <w:rPr>
                <w:szCs w:val="24"/>
              </w:rPr>
            </w:pPr>
            <w:r w:rsidRPr="00D672BD">
              <w:rPr>
                <w:b/>
                <w:i/>
              </w:rPr>
              <w:t>(b a)</w:t>
            </w:r>
            <w:r w:rsidRPr="00D672BD">
              <w:rPr>
                <w:b/>
                <w:i/>
              </w:rPr>
              <w:tab/>
              <w:t>The following paragraph 3a is added:</w:t>
            </w:r>
          </w:p>
        </w:tc>
      </w:tr>
      <w:tr w:rsidR="007C60F5" w:rsidRPr="00D672BD" w14:paraId="55E04FF8" w14:textId="77777777" w:rsidTr="008C75CC">
        <w:trPr>
          <w:jc w:val="center"/>
        </w:trPr>
        <w:tc>
          <w:tcPr>
            <w:tcW w:w="4876" w:type="dxa"/>
          </w:tcPr>
          <w:p w14:paraId="0E2E1E41" w14:textId="77777777" w:rsidR="007C60F5" w:rsidRPr="00D672BD" w:rsidRDefault="007C60F5" w:rsidP="000C1F15">
            <w:pPr>
              <w:pStyle w:val="Normal6"/>
            </w:pPr>
          </w:p>
        </w:tc>
        <w:tc>
          <w:tcPr>
            <w:tcW w:w="4876" w:type="dxa"/>
          </w:tcPr>
          <w:p w14:paraId="1A4B4D47" w14:textId="3757610A" w:rsidR="007C60F5" w:rsidRPr="00D672BD" w:rsidRDefault="008C75CC" w:rsidP="000C1F15">
            <w:pPr>
              <w:pStyle w:val="Normal6"/>
              <w:rPr>
                <w:szCs w:val="24"/>
              </w:rPr>
            </w:pPr>
            <w:r w:rsidRPr="00D672BD">
              <w:rPr>
                <w:b/>
                <w:i/>
              </w:rPr>
              <w:t>“</w:t>
            </w:r>
            <w:r w:rsidR="007C60F5" w:rsidRPr="00D672BD">
              <w:rPr>
                <w:b/>
                <w:i/>
              </w:rPr>
              <w:t>3a. The Authority shall seek full membership of the Basel Committee on Banking Supervision and of the Financial Stability Board, and shall seek observer status on the International Accounting Standards Monitoring Board.</w:t>
            </w:r>
          </w:p>
        </w:tc>
      </w:tr>
      <w:tr w:rsidR="007C60F5" w:rsidRPr="00D672BD" w14:paraId="19F27424" w14:textId="77777777" w:rsidTr="008C75CC">
        <w:trPr>
          <w:jc w:val="center"/>
        </w:trPr>
        <w:tc>
          <w:tcPr>
            <w:tcW w:w="4876" w:type="dxa"/>
          </w:tcPr>
          <w:p w14:paraId="1968B942" w14:textId="77777777" w:rsidR="007C60F5" w:rsidRPr="00D672BD" w:rsidRDefault="007C60F5" w:rsidP="000C1F15">
            <w:pPr>
              <w:pStyle w:val="Normal6"/>
            </w:pPr>
          </w:p>
        </w:tc>
        <w:tc>
          <w:tcPr>
            <w:tcW w:w="4876" w:type="dxa"/>
          </w:tcPr>
          <w:p w14:paraId="6197DC7C" w14:textId="4298093F" w:rsidR="007C60F5" w:rsidRPr="00D672BD" w:rsidRDefault="007C60F5" w:rsidP="000C1F15">
            <w:pPr>
              <w:pStyle w:val="Normal6"/>
              <w:rPr>
                <w:szCs w:val="24"/>
              </w:rPr>
            </w:pPr>
            <w:r w:rsidRPr="00D672BD">
              <w:rPr>
                <w:b/>
                <w:i/>
              </w:rPr>
              <w:t>Any position to be taken by the Authority in international fora shall first be discussed and approved by the Executive Board.;</w:t>
            </w:r>
            <w:r w:rsidR="008C75CC" w:rsidRPr="00D672BD">
              <w:rPr>
                <w:b/>
                <w:i/>
              </w:rPr>
              <w:t>”</w:t>
            </w:r>
          </w:p>
        </w:tc>
      </w:tr>
      <w:tr w:rsidR="007C60F5" w:rsidRPr="00D672BD" w14:paraId="40964C77" w14:textId="77777777" w:rsidTr="008C75CC">
        <w:trPr>
          <w:jc w:val="center"/>
        </w:trPr>
        <w:tc>
          <w:tcPr>
            <w:tcW w:w="4876" w:type="dxa"/>
          </w:tcPr>
          <w:p w14:paraId="215D5A60" w14:textId="77777777" w:rsidR="007C60F5" w:rsidRPr="00D672BD" w:rsidRDefault="007C60F5" w:rsidP="000C1F15">
            <w:pPr>
              <w:pStyle w:val="Normal6"/>
            </w:pPr>
          </w:p>
        </w:tc>
        <w:tc>
          <w:tcPr>
            <w:tcW w:w="4876" w:type="dxa"/>
          </w:tcPr>
          <w:p w14:paraId="1560E0A1" w14:textId="77777777" w:rsidR="007C60F5" w:rsidRPr="00D672BD" w:rsidRDefault="007C60F5" w:rsidP="000C1F15">
            <w:pPr>
              <w:pStyle w:val="Normal6"/>
              <w:rPr>
                <w:szCs w:val="24"/>
              </w:rPr>
            </w:pPr>
            <w:r w:rsidRPr="00D672BD">
              <w:rPr>
                <w:i/>
              </w:rPr>
              <w:t>(This amendment also applies throughout Articles 2 and 3, the ‘Basel Committee on Banking Supervision’ being replaced by ‘International Association of Insurance Supervisors, the International Organisation of Pensions Supervisors’ in Article 2 and ‘ International Organisation of Securities Commissions’ in Article 3.)</w:t>
            </w:r>
          </w:p>
        </w:tc>
      </w:tr>
    </w:tbl>
    <w:p w14:paraId="6100521C"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45AF70D" w14:textId="77777777" w:rsidR="007C60F5" w:rsidRPr="00D672BD" w:rsidRDefault="007C60F5" w:rsidP="007C60F5">
      <w:r w:rsidRPr="00D672BD">
        <w:rPr>
          <w:rStyle w:val="HideTWBExt"/>
          <w:noProof w:val="0"/>
        </w:rPr>
        <w:t>&lt;/Amend&gt;</w:t>
      </w:r>
    </w:p>
    <w:p w14:paraId="10C4A9BB" w14:textId="0E027713"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621</w:t>
      </w:r>
      <w:r w:rsidRPr="00D672BD">
        <w:rPr>
          <w:rStyle w:val="HideTWBExt"/>
          <w:b w:val="0"/>
          <w:noProof w:val="0"/>
        </w:rPr>
        <w:t>&lt;/NumAm&gt;</w:t>
      </w:r>
    </w:p>
    <w:p w14:paraId="63B03603" w14:textId="77777777" w:rsidR="007C60F5" w:rsidRPr="00D672BD" w:rsidRDefault="007C60F5" w:rsidP="007C60F5">
      <w:pPr>
        <w:pStyle w:val="NormalBold"/>
      </w:pPr>
      <w:r w:rsidRPr="00D672BD">
        <w:rPr>
          <w:rStyle w:val="HideTWBExt"/>
          <w:b w:val="0"/>
          <w:noProof w:val="0"/>
        </w:rPr>
        <w:t>&lt;RepeatBlock-By&gt;&lt;Members&gt;</w:t>
      </w:r>
      <w:r w:rsidRPr="00D672BD">
        <w:t>Pervenche Berès, Jonás Fernández</w:t>
      </w:r>
      <w:r w:rsidRPr="00D672BD">
        <w:rPr>
          <w:rStyle w:val="HideTWBExt"/>
          <w:b w:val="0"/>
          <w:noProof w:val="0"/>
        </w:rPr>
        <w:t>&lt;/Members&gt;</w:t>
      </w:r>
    </w:p>
    <w:p w14:paraId="7A14EB13" w14:textId="77777777" w:rsidR="007C60F5" w:rsidRPr="00D672BD" w:rsidRDefault="007C60F5" w:rsidP="007C60F5">
      <w:r w:rsidRPr="00D672BD">
        <w:rPr>
          <w:rStyle w:val="HideTWBExt"/>
          <w:noProof w:val="0"/>
        </w:rPr>
        <w:t>&lt;/RepeatBlock-By&gt;</w:t>
      </w:r>
    </w:p>
    <w:p w14:paraId="0F8B3DE1"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BD18B85" w14:textId="77777777" w:rsidR="007C60F5" w:rsidRPr="00D672BD" w:rsidRDefault="007C60F5" w:rsidP="007C60F5">
      <w:pPr>
        <w:pStyle w:val="NormalBold"/>
      </w:pPr>
      <w:r w:rsidRPr="00D672BD">
        <w:rPr>
          <w:rStyle w:val="HideTWBExt"/>
          <w:b w:val="0"/>
          <w:noProof w:val="0"/>
        </w:rPr>
        <w:t>&lt;Article&gt;</w:t>
      </w:r>
      <w:r w:rsidRPr="00D672BD">
        <w:t>Article 1 – paragraph 1 – point 17 – point b b (new)</w:t>
      </w:r>
      <w:r w:rsidRPr="00D672BD">
        <w:rPr>
          <w:rStyle w:val="HideTWBExt"/>
          <w:b w:val="0"/>
          <w:noProof w:val="0"/>
        </w:rPr>
        <w:t>&lt;/Article&gt;</w:t>
      </w:r>
    </w:p>
    <w:p w14:paraId="60E262A7"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67EF8BE3" w14:textId="238AFF23" w:rsidR="007C60F5" w:rsidRPr="00D672BD" w:rsidRDefault="007C60F5" w:rsidP="007C60F5">
      <w:r w:rsidRPr="00D672BD">
        <w:rPr>
          <w:rStyle w:val="HideTWBExt"/>
          <w:noProof w:val="0"/>
        </w:rPr>
        <w:t>&lt;Article2&gt;</w:t>
      </w:r>
      <w:r w:rsidRPr="00D672BD">
        <w:t>Article 33 – paragraph 3b</w:t>
      </w:r>
      <w:r w:rsidR="008C75CC" w:rsidRPr="00D672BD">
        <w:t xml:space="preserve"> (new)</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F1BAD95" w14:textId="77777777" w:rsidTr="008C75CC">
        <w:trPr>
          <w:jc w:val="center"/>
        </w:trPr>
        <w:tc>
          <w:tcPr>
            <w:tcW w:w="9752" w:type="dxa"/>
            <w:gridSpan w:val="2"/>
          </w:tcPr>
          <w:p w14:paraId="6BD680E4" w14:textId="77777777" w:rsidR="007C60F5" w:rsidRPr="00D672BD" w:rsidRDefault="007C60F5" w:rsidP="000C1F15">
            <w:pPr>
              <w:keepNext/>
            </w:pPr>
          </w:p>
        </w:tc>
      </w:tr>
      <w:tr w:rsidR="007C60F5" w:rsidRPr="00D672BD" w14:paraId="4556E38B" w14:textId="77777777" w:rsidTr="008C75CC">
        <w:trPr>
          <w:jc w:val="center"/>
        </w:trPr>
        <w:tc>
          <w:tcPr>
            <w:tcW w:w="4876" w:type="dxa"/>
          </w:tcPr>
          <w:p w14:paraId="03DEDF43" w14:textId="77777777" w:rsidR="007C60F5" w:rsidRPr="00D672BD" w:rsidRDefault="007C60F5" w:rsidP="000C1F15">
            <w:pPr>
              <w:pStyle w:val="ColumnHeading"/>
              <w:keepNext/>
            </w:pPr>
            <w:r w:rsidRPr="00D672BD">
              <w:t>Text proposed by the Commission</w:t>
            </w:r>
          </w:p>
        </w:tc>
        <w:tc>
          <w:tcPr>
            <w:tcW w:w="4876" w:type="dxa"/>
          </w:tcPr>
          <w:p w14:paraId="1827AE50" w14:textId="77777777" w:rsidR="007C60F5" w:rsidRPr="00D672BD" w:rsidRDefault="007C60F5" w:rsidP="000C1F15">
            <w:pPr>
              <w:pStyle w:val="ColumnHeading"/>
              <w:keepNext/>
            </w:pPr>
            <w:r w:rsidRPr="00D672BD">
              <w:t>Amendment</w:t>
            </w:r>
          </w:p>
        </w:tc>
      </w:tr>
      <w:tr w:rsidR="007C60F5" w:rsidRPr="00D672BD" w14:paraId="0CCD0430" w14:textId="77777777" w:rsidTr="008C75CC">
        <w:trPr>
          <w:jc w:val="center"/>
        </w:trPr>
        <w:tc>
          <w:tcPr>
            <w:tcW w:w="4876" w:type="dxa"/>
          </w:tcPr>
          <w:p w14:paraId="316412FB" w14:textId="77777777" w:rsidR="007C60F5" w:rsidRPr="00D672BD" w:rsidRDefault="007C60F5" w:rsidP="000C1F15">
            <w:pPr>
              <w:pStyle w:val="Normal6"/>
            </w:pPr>
          </w:p>
        </w:tc>
        <w:tc>
          <w:tcPr>
            <w:tcW w:w="4876" w:type="dxa"/>
          </w:tcPr>
          <w:p w14:paraId="6738E599" w14:textId="77777777" w:rsidR="007C60F5" w:rsidRPr="00D672BD" w:rsidRDefault="007C60F5" w:rsidP="000C1F15">
            <w:pPr>
              <w:pStyle w:val="Normal6"/>
              <w:rPr>
                <w:szCs w:val="24"/>
              </w:rPr>
            </w:pPr>
            <w:r w:rsidRPr="00D672BD">
              <w:rPr>
                <w:b/>
                <w:i/>
              </w:rPr>
              <w:t>(b b)</w:t>
            </w:r>
            <w:r w:rsidRPr="00D672BD">
              <w:rPr>
                <w:b/>
                <w:i/>
              </w:rPr>
              <w:tab/>
              <w:t>The following paragraph 3b is added:</w:t>
            </w:r>
          </w:p>
        </w:tc>
      </w:tr>
      <w:tr w:rsidR="007C60F5" w:rsidRPr="00D672BD" w14:paraId="1184E31F" w14:textId="77777777" w:rsidTr="008C75CC">
        <w:trPr>
          <w:jc w:val="center"/>
        </w:trPr>
        <w:tc>
          <w:tcPr>
            <w:tcW w:w="4876" w:type="dxa"/>
          </w:tcPr>
          <w:p w14:paraId="7FC2A7CC" w14:textId="77777777" w:rsidR="007C60F5" w:rsidRPr="00D672BD" w:rsidRDefault="007C60F5" w:rsidP="000C1F15">
            <w:pPr>
              <w:pStyle w:val="Normal6"/>
            </w:pPr>
          </w:p>
        </w:tc>
        <w:tc>
          <w:tcPr>
            <w:tcW w:w="4876" w:type="dxa"/>
          </w:tcPr>
          <w:p w14:paraId="69AC494C" w14:textId="3EFC70E2" w:rsidR="007C60F5" w:rsidRPr="00D672BD" w:rsidRDefault="008C75CC" w:rsidP="000C1F15">
            <w:pPr>
              <w:pStyle w:val="Normal6"/>
              <w:rPr>
                <w:szCs w:val="24"/>
              </w:rPr>
            </w:pPr>
            <w:r w:rsidRPr="00D672BD">
              <w:rPr>
                <w:b/>
                <w:i/>
              </w:rPr>
              <w:t>“</w:t>
            </w:r>
            <w:r w:rsidR="007C60F5" w:rsidRPr="00D672BD">
              <w:rPr>
                <w:b/>
                <w:i/>
              </w:rPr>
              <w:t>3b.</w:t>
            </w:r>
            <w:r w:rsidRPr="00D672BD">
              <w:rPr>
                <w:b/>
                <w:i/>
              </w:rPr>
              <w:t xml:space="preserve"> </w:t>
            </w:r>
            <w:r w:rsidR="007C60F5" w:rsidRPr="00D672BD">
              <w:rPr>
                <w:b/>
                <w:i/>
              </w:rPr>
              <w:t>The Authority shall monitor regulatory, supervisory, and where applicable, resolution developments and enforcement practices and relevant market developments in third countries for which international agreements have been concluded.</w:t>
            </w:r>
            <w:r w:rsidRPr="00D672BD">
              <w:rPr>
                <w:b/>
                <w:i/>
              </w:rPr>
              <w:t>”</w:t>
            </w:r>
          </w:p>
        </w:tc>
      </w:tr>
      <w:tr w:rsidR="007C60F5" w:rsidRPr="00D672BD" w14:paraId="08DDB8F9" w14:textId="77777777" w:rsidTr="008C75CC">
        <w:trPr>
          <w:jc w:val="center"/>
        </w:trPr>
        <w:tc>
          <w:tcPr>
            <w:tcW w:w="4876" w:type="dxa"/>
          </w:tcPr>
          <w:p w14:paraId="71C22077" w14:textId="77777777" w:rsidR="007C60F5" w:rsidRPr="00D672BD" w:rsidRDefault="007C60F5" w:rsidP="000C1F15">
            <w:pPr>
              <w:pStyle w:val="Normal6"/>
            </w:pPr>
          </w:p>
        </w:tc>
        <w:tc>
          <w:tcPr>
            <w:tcW w:w="4876" w:type="dxa"/>
          </w:tcPr>
          <w:p w14:paraId="3F6460AE" w14:textId="77777777" w:rsidR="007C60F5" w:rsidRPr="00D672BD" w:rsidRDefault="007C60F5" w:rsidP="000C1F15">
            <w:pPr>
              <w:pStyle w:val="Normal6"/>
              <w:rPr>
                <w:szCs w:val="24"/>
              </w:rPr>
            </w:pPr>
            <w:r w:rsidRPr="00D672BD">
              <w:rPr>
                <w:i/>
              </w:rPr>
              <w:t>(This amendment also applies throughout Articles 2 and 3.)</w:t>
            </w:r>
          </w:p>
        </w:tc>
      </w:tr>
    </w:tbl>
    <w:p w14:paraId="3D0DE00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8594A62" w14:textId="77777777" w:rsidR="007C60F5" w:rsidRPr="00D672BD" w:rsidRDefault="007C60F5" w:rsidP="007C60F5">
      <w:r w:rsidRPr="00D672BD">
        <w:rPr>
          <w:rStyle w:val="HideTWBExt"/>
          <w:noProof w:val="0"/>
        </w:rPr>
        <w:t>&lt;/Amend&gt;</w:t>
      </w:r>
    </w:p>
    <w:p w14:paraId="74876E82" w14:textId="5967C501"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622</w:t>
      </w:r>
      <w:r w:rsidRPr="00D672BD">
        <w:rPr>
          <w:rStyle w:val="HideTWBExt"/>
          <w:b w:val="0"/>
          <w:noProof w:val="0"/>
        </w:rPr>
        <w:t>&lt;/NumAm&gt;</w:t>
      </w:r>
    </w:p>
    <w:p w14:paraId="0AA77A6D" w14:textId="77777777" w:rsidR="007C60F5" w:rsidRPr="00D672BD" w:rsidRDefault="007C60F5" w:rsidP="007C60F5">
      <w:pPr>
        <w:pStyle w:val="NormalBold"/>
      </w:pPr>
      <w:r w:rsidRPr="00D672BD">
        <w:rPr>
          <w:rStyle w:val="HideTWBExt"/>
          <w:b w:val="0"/>
          <w:noProof w:val="0"/>
        </w:rPr>
        <w:t>&lt;RepeatBlock-By&gt;&lt;Members&gt;</w:t>
      </w:r>
      <w:r w:rsidRPr="00D672BD">
        <w:t>Barbara Kappel, Jörg Meuthen</w:t>
      </w:r>
      <w:r w:rsidRPr="00D672BD">
        <w:rPr>
          <w:rStyle w:val="HideTWBExt"/>
          <w:b w:val="0"/>
          <w:noProof w:val="0"/>
        </w:rPr>
        <w:t>&lt;/Members&gt;</w:t>
      </w:r>
    </w:p>
    <w:p w14:paraId="56104B30" w14:textId="77777777" w:rsidR="007C60F5" w:rsidRPr="00D672BD" w:rsidRDefault="007C60F5" w:rsidP="007C60F5">
      <w:r w:rsidRPr="00D672BD">
        <w:rPr>
          <w:rStyle w:val="HideTWBExt"/>
          <w:noProof w:val="0"/>
        </w:rPr>
        <w:t>&lt;/RepeatBlock-By&gt;</w:t>
      </w:r>
    </w:p>
    <w:p w14:paraId="4A2154FE"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BC664F8" w14:textId="77777777" w:rsidR="007C60F5" w:rsidRPr="00D672BD" w:rsidRDefault="007C60F5" w:rsidP="007C60F5">
      <w:pPr>
        <w:pStyle w:val="NormalBold"/>
      </w:pPr>
      <w:r w:rsidRPr="00D672BD">
        <w:rPr>
          <w:rStyle w:val="HideTWBExt"/>
          <w:b w:val="0"/>
          <w:noProof w:val="0"/>
        </w:rPr>
        <w:t>&lt;Article&gt;</w:t>
      </w:r>
      <w:r w:rsidRPr="00D672BD">
        <w:t>Article 1 – paragraph 1 – point 18</w:t>
      </w:r>
      <w:r w:rsidRPr="00D672BD">
        <w:rPr>
          <w:rStyle w:val="HideTWBExt"/>
          <w:b w:val="0"/>
          <w:noProof w:val="0"/>
        </w:rPr>
        <w:t>&lt;/Article&gt;</w:t>
      </w:r>
    </w:p>
    <w:p w14:paraId="051C6FFD"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2F00F3FC" w14:textId="77777777" w:rsidR="007C60F5" w:rsidRPr="00D672BD" w:rsidRDefault="007C60F5" w:rsidP="007C60F5">
      <w:r w:rsidRPr="00D672BD">
        <w:rPr>
          <w:rStyle w:val="HideTWBExt"/>
          <w:noProof w:val="0"/>
        </w:rPr>
        <w:t>&lt;Article2&gt;</w:t>
      </w:r>
      <w:r w:rsidRPr="00D672BD">
        <w:t>Article 34 – 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51B3C5B" w14:textId="77777777" w:rsidTr="000C1F15">
        <w:trPr>
          <w:jc w:val="center"/>
        </w:trPr>
        <w:tc>
          <w:tcPr>
            <w:tcW w:w="9752" w:type="dxa"/>
            <w:gridSpan w:val="2"/>
          </w:tcPr>
          <w:p w14:paraId="529CD16E" w14:textId="77777777" w:rsidR="007C60F5" w:rsidRPr="00D672BD" w:rsidRDefault="007C60F5" w:rsidP="000C1F15">
            <w:pPr>
              <w:keepNext/>
            </w:pPr>
          </w:p>
        </w:tc>
      </w:tr>
      <w:tr w:rsidR="007C60F5" w:rsidRPr="00D672BD" w14:paraId="2B39C02B" w14:textId="77777777" w:rsidTr="000C1F15">
        <w:trPr>
          <w:jc w:val="center"/>
        </w:trPr>
        <w:tc>
          <w:tcPr>
            <w:tcW w:w="4876" w:type="dxa"/>
          </w:tcPr>
          <w:p w14:paraId="60E74F44" w14:textId="77777777" w:rsidR="007C60F5" w:rsidRPr="00D672BD" w:rsidRDefault="007C60F5" w:rsidP="000C1F15">
            <w:pPr>
              <w:pStyle w:val="ColumnHeading"/>
              <w:keepNext/>
            </w:pPr>
            <w:r w:rsidRPr="00D672BD">
              <w:t>Text proposed by the Commission</w:t>
            </w:r>
          </w:p>
        </w:tc>
        <w:tc>
          <w:tcPr>
            <w:tcW w:w="4876" w:type="dxa"/>
          </w:tcPr>
          <w:p w14:paraId="24D8C63C" w14:textId="77777777" w:rsidR="007C60F5" w:rsidRPr="00D672BD" w:rsidRDefault="007C60F5" w:rsidP="000C1F15">
            <w:pPr>
              <w:pStyle w:val="ColumnHeading"/>
              <w:keepNext/>
            </w:pPr>
            <w:r w:rsidRPr="00D672BD">
              <w:t>Amendment</w:t>
            </w:r>
          </w:p>
        </w:tc>
      </w:tr>
      <w:tr w:rsidR="007C60F5" w:rsidRPr="00D672BD" w14:paraId="694B90FB" w14:textId="77777777" w:rsidTr="000C1F15">
        <w:trPr>
          <w:jc w:val="center"/>
        </w:trPr>
        <w:tc>
          <w:tcPr>
            <w:tcW w:w="4876" w:type="dxa"/>
          </w:tcPr>
          <w:p w14:paraId="618DF953" w14:textId="77777777" w:rsidR="007C60F5" w:rsidRPr="00D672BD" w:rsidRDefault="007C60F5" w:rsidP="000C1F15">
            <w:pPr>
              <w:pStyle w:val="Normal6"/>
            </w:pPr>
            <w:r w:rsidRPr="00D672BD">
              <w:t>2.</w:t>
            </w:r>
            <w:r w:rsidRPr="00D672BD">
              <w:tab/>
              <w:t xml:space="preserve">With regard to assessments under Article 22 of Directive 2013/36/EC, and which according to that Directive require consultation between competent authorities from two or more Member States, the Authority may, on application of one of the competent authorities concerned, issue and publish an opinion on such an assessment, except in relation to the criteria in Article 23(1)(e) of that Directive. The opinion shall be issued promptly and in any event before the end of the assessment period referred to in that Directive. Articles 35 </w:t>
            </w:r>
            <w:r w:rsidRPr="00D672BD">
              <w:rPr>
                <w:b/>
                <w:i/>
              </w:rPr>
              <w:t>and 35b</w:t>
            </w:r>
            <w:r w:rsidRPr="00D672BD">
              <w:t xml:space="preserve"> shall apply to the areas in respect of which the Authority may issue an opinion.;</w:t>
            </w:r>
          </w:p>
        </w:tc>
        <w:tc>
          <w:tcPr>
            <w:tcW w:w="4876" w:type="dxa"/>
          </w:tcPr>
          <w:p w14:paraId="1EA2DED7" w14:textId="77777777" w:rsidR="007C60F5" w:rsidRPr="00D672BD" w:rsidRDefault="007C60F5" w:rsidP="000C1F15">
            <w:pPr>
              <w:pStyle w:val="Normal6"/>
              <w:rPr>
                <w:szCs w:val="24"/>
              </w:rPr>
            </w:pPr>
            <w:r w:rsidRPr="00D672BD">
              <w:t>2.</w:t>
            </w:r>
            <w:r w:rsidRPr="00D672BD">
              <w:tab/>
              <w:t>With regard to assessments under Article 22 of Directive 2013/36/EC, and which according to that Directive require consultation between competent authorities from two or more Member States, the Authority may, on application of one of the competent authorities concerned, issue and publish an opinion on such an assessment, except in relation to the criteria in Article 23(1)(e) of that Directive. The opinion shall be issued promptly and in any event before the end of the assessment period referred to in that Directive. Articles 35 shall apply to the areas in respect of which the Authority may issue an opinion.;</w:t>
            </w:r>
          </w:p>
        </w:tc>
      </w:tr>
    </w:tbl>
    <w:p w14:paraId="1305D3D7"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19C8CBC" w14:textId="77777777" w:rsidR="007C60F5" w:rsidRPr="00D672BD" w:rsidRDefault="007C60F5" w:rsidP="007C60F5">
      <w:r w:rsidRPr="00D672BD">
        <w:rPr>
          <w:rStyle w:val="HideTWBExt"/>
          <w:noProof w:val="0"/>
        </w:rPr>
        <w:t>&lt;/Amend&gt;</w:t>
      </w:r>
    </w:p>
    <w:p w14:paraId="4DCFF9E3" w14:textId="281419E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623</w:t>
      </w:r>
      <w:r w:rsidRPr="00D672BD">
        <w:rPr>
          <w:rStyle w:val="HideTWBExt"/>
          <w:b w:val="0"/>
          <w:noProof w:val="0"/>
        </w:rPr>
        <w:t>&lt;/NumAm&gt;</w:t>
      </w:r>
    </w:p>
    <w:p w14:paraId="3EB26164" w14:textId="77777777" w:rsidR="007C60F5" w:rsidRPr="00D672BD" w:rsidRDefault="007C60F5" w:rsidP="007C60F5">
      <w:pPr>
        <w:pStyle w:val="NormalBold"/>
      </w:pPr>
      <w:r w:rsidRPr="00D672BD">
        <w:rPr>
          <w:rStyle w:val="HideTWBExt"/>
          <w:b w:val="0"/>
          <w:noProof w:val="0"/>
        </w:rPr>
        <w:t>&lt;RepeatBlock-By&gt;&lt;Members&gt;</w:t>
      </w:r>
      <w:r w:rsidRPr="00D672BD">
        <w:t>Othmar Karas</w:t>
      </w:r>
      <w:r w:rsidRPr="00D672BD">
        <w:rPr>
          <w:rStyle w:val="HideTWBExt"/>
          <w:b w:val="0"/>
          <w:noProof w:val="0"/>
        </w:rPr>
        <w:t>&lt;/Members&gt;</w:t>
      </w:r>
    </w:p>
    <w:p w14:paraId="5C4F10B1" w14:textId="77777777" w:rsidR="007C60F5" w:rsidRPr="00D672BD" w:rsidRDefault="007C60F5" w:rsidP="007C60F5">
      <w:r w:rsidRPr="00D672BD">
        <w:rPr>
          <w:rStyle w:val="HideTWBExt"/>
          <w:noProof w:val="0"/>
        </w:rPr>
        <w:t>&lt;/RepeatBlock-By&gt;</w:t>
      </w:r>
    </w:p>
    <w:p w14:paraId="60404E8F"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E12B23F" w14:textId="77777777" w:rsidR="007C60F5" w:rsidRPr="00D672BD" w:rsidRDefault="007C60F5" w:rsidP="007C60F5">
      <w:pPr>
        <w:pStyle w:val="NormalBold"/>
      </w:pPr>
      <w:r w:rsidRPr="00D672BD">
        <w:rPr>
          <w:rStyle w:val="HideTWBExt"/>
          <w:b w:val="0"/>
          <w:noProof w:val="0"/>
        </w:rPr>
        <w:t>&lt;Article&gt;</w:t>
      </w:r>
      <w:r w:rsidRPr="00D672BD">
        <w:t>Article 1 – paragraph 1 – point 19 – point a</w:t>
      </w:r>
      <w:r w:rsidRPr="00D672BD">
        <w:rPr>
          <w:rStyle w:val="HideTWBExt"/>
          <w:b w:val="0"/>
          <w:noProof w:val="0"/>
        </w:rPr>
        <w:t>&lt;/Article&gt;</w:t>
      </w:r>
    </w:p>
    <w:p w14:paraId="4E4CDCC0"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75BD7EA0" w14:textId="77777777" w:rsidR="007C60F5" w:rsidRPr="00D672BD" w:rsidRDefault="007C60F5" w:rsidP="007C60F5">
      <w:r w:rsidRPr="00D672BD">
        <w:rPr>
          <w:rStyle w:val="HideTWBExt"/>
          <w:noProof w:val="0"/>
        </w:rPr>
        <w:t>&lt;Article2&gt;</w:t>
      </w:r>
      <w:r w:rsidRPr="00D672BD">
        <w:t>Article 35 – 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AC9126C" w14:textId="77777777" w:rsidTr="000C1F15">
        <w:trPr>
          <w:jc w:val="center"/>
        </w:trPr>
        <w:tc>
          <w:tcPr>
            <w:tcW w:w="9752" w:type="dxa"/>
            <w:gridSpan w:val="2"/>
          </w:tcPr>
          <w:p w14:paraId="01AFA7E8" w14:textId="77777777" w:rsidR="007C60F5" w:rsidRPr="00D672BD" w:rsidRDefault="007C60F5" w:rsidP="000C1F15">
            <w:pPr>
              <w:keepNext/>
            </w:pPr>
          </w:p>
        </w:tc>
      </w:tr>
      <w:tr w:rsidR="007C60F5" w:rsidRPr="00D672BD" w14:paraId="619EA57B" w14:textId="77777777" w:rsidTr="000C1F15">
        <w:trPr>
          <w:jc w:val="center"/>
        </w:trPr>
        <w:tc>
          <w:tcPr>
            <w:tcW w:w="4876" w:type="dxa"/>
          </w:tcPr>
          <w:p w14:paraId="1ED49A59" w14:textId="77777777" w:rsidR="007C60F5" w:rsidRPr="00D672BD" w:rsidRDefault="007C60F5" w:rsidP="000C1F15">
            <w:pPr>
              <w:pStyle w:val="ColumnHeading"/>
              <w:keepNext/>
            </w:pPr>
            <w:r w:rsidRPr="00D672BD">
              <w:t>Text proposed by the Commission</w:t>
            </w:r>
          </w:p>
        </w:tc>
        <w:tc>
          <w:tcPr>
            <w:tcW w:w="4876" w:type="dxa"/>
          </w:tcPr>
          <w:p w14:paraId="5D31FC08" w14:textId="77777777" w:rsidR="007C60F5" w:rsidRPr="00D672BD" w:rsidRDefault="007C60F5" w:rsidP="000C1F15">
            <w:pPr>
              <w:pStyle w:val="ColumnHeading"/>
              <w:keepNext/>
            </w:pPr>
            <w:r w:rsidRPr="00D672BD">
              <w:t>Amendment</w:t>
            </w:r>
          </w:p>
        </w:tc>
      </w:tr>
      <w:tr w:rsidR="007C60F5" w:rsidRPr="00D672BD" w14:paraId="2FB5B1CD" w14:textId="77777777" w:rsidTr="000C1F15">
        <w:trPr>
          <w:jc w:val="center"/>
        </w:trPr>
        <w:tc>
          <w:tcPr>
            <w:tcW w:w="4876" w:type="dxa"/>
          </w:tcPr>
          <w:p w14:paraId="1E3F5313" w14:textId="77777777" w:rsidR="007C60F5" w:rsidRPr="00D672BD" w:rsidRDefault="007C60F5" w:rsidP="000C1F15">
            <w:pPr>
              <w:pStyle w:val="Normal6"/>
            </w:pPr>
            <w:r w:rsidRPr="00D672BD">
              <w:t>2.</w:t>
            </w:r>
            <w:r w:rsidRPr="00D672BD">
              <w:tab/>
              <w:t>The Authority may also request information to be provided at recurring intervals and in specified formats or by way of comparable templates approved by the Authority. Such requests shall, where possible, be made using common reporting formats</w:t>
            </w:r>
            <w:r w:rsidRPr="00D672BD">
              <w:rPr>
                <w:b/>
                <w:i/>
              </w:rPr>
              <w:t>.</w:t>
            </w:r>
          </w:p>
        </w:tc>
        <w:tc>
          <w:tcPr>
            <w:tcW w:w="4876" w:type="dxa"/>
          </w:tcPr>
          <w:p w14:paraId="7E62CF3F" w14:textId="77777777" w:rsidR="007C60F5" w:rsidRPr="00D672BD" w:rsidRDefault="007C60F5" w:rsidP="000C1F15">
            <w:pPr>
              <w:pStyle w:val="Normal6"/>
              <w:rPr>
                <w:szCs w:val="24"/>
              </w:rPr>
            </w:pPr>
            <w:r w:rsidRPr="00D672BD">
              <w:t>2.</w:t>
            </w:r>
            <w:r w:rsidRPr="00D672BD">
              <w:tab/>
              <w:t xml:space="preserve">The Authority may also request information to be provided at recurring intervals and in specified formats or by way of comparable templates approved by the Authority. Such requests shall, </w:t>
            </w:r>
            <w:r w:rsidRPr="00D672BD">
              <w:rPr>
                <w:b/>
                <w:i/>
              </w:rPr>
              <w:t>always</w:t>
            </w:r>
            <w:r w:rsidRPr="00D672BD">
              <w:t xml:space="preserve"> where possible, be made using </w:t>
            </w:r>
            <w:r w:rsidRPr="00D672BD">
              <w:rPr>
                <w:b/>
                <w:i/>
              </w:rPr>
              <w:t>existing</w:t>
            </w:r>
            <w:r w:rsidRPr="00D672BD">
              <w:t xml:space="preserve"> common reporting formats </w:t>
            </w:r>
            <w:r w:rsidRPr="00D672BD">
              <w:rPr>
                <w:b/>
                <w:i/>
              </w:rPr>
              <w:t>and shall respect the principle of proportionality provided for in national and Union law, including in the legislative acts referred to in Article 1(2);</w:t>
            </w:r>
          </w:p>
        </w:tc>
      </w:tr>
      <w:tr w:rsidR="007C60F5" w:rsidRPr="00D672BD" w14:paraId="37FA90F0" w14:textId="77777777" w:rsidTr="000C1F15">
        <w:trPr>
          <w:jc w:val="center"/>
        </w:trPr>
        <w:tc>
          <w:tcPr>
            <w:tcW w:w="4876" w:type="dxa"/>
          </w:tcPr>
          <w:p w14:paraId="6872E082" w14:textId="77777777" w:rsidR="007C60F5" w:rsidRPr="00D672BD" w:rsidRDefault="007C60F5" w:rsidP="000C1F15">
            <w:pPr>
              <w:pStyle w:val="Normal6"/>
            </w:pPr>
          </w:p>
        </w:tc>
        <w:tc>
          <w:tcPr>
            <w:tcW w:w="4876" w:type="dxa"/>
          </w:tcPr>
          <w:p w14:paraId="1A1BCFAB" w14:textId="77777777" w:rsidR="007C60F5" w:rsidRPr="00D672BD" w:rsidRDefault="007C60F5" w:rsidP="000C1F15">
            <w:pPr>
              <w:pStyle w:val="Normal6"/>
              <w:rPr>
                <w:szCs w:val="24"/>
              </w:rPr>
            </w:pPr>
            <w:r w:rsidRPr="00D672BD">
              <w:rPr>
                <w:i/>
              </w:rPr>
              <w:t>(This amendment also applies throughout Article 2 and Article 3.)</w:t>
            </w:r>
          </w:p>
        </w:tc>
      </w:tr>
    </w:tbl>
    <w:p w14:paraId="22971B69"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A0344EB"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0A77A093" w14:textId="77777777" w:rsidR="007C60F5" w:rsidRPr="00D672BD" w:rsidRDefault="007C60F5" w:rsidP="007C60F5">
      <w:pPr>
        <w:pStyle w:val="Normal12Italic"/>
        <w:rPr>
          <w:noProof w:val="0"/>
        </w:rPr>
      </w:pPr>
      <w:r w:rsidRPr="00D672BD">
        <w:rPr>
          <w:noProof w:val="0"/>
        </w:rPr>
        <w:t>This amendment shall ensure that information requests by the Authority shall, always where possible, be made using existing common reporting formats and shall respect the principle of proportionality.</w:t>
      </w:r>
    </w:p>
    <w:p w14:paraId="2A57D988" w14:textId="77777777" w:rsidR="007C60F5" w:rsidRPr="00D672BD" w:rsidRDefault="007C60F5" w:rsidP="007C60F5">
      <w:r w:rsidRPr="00D672BD">
        <w:rPr>
          <w:rStyle w:val="HideTWBExt"/>
          <w:noProof w:val="0"/>
        </w:rPr>
        <w:t>&lt;/Amend&gt;</w:t>
      </w:r>
    </w:p>
    <w:p w14:paraId="0740FDBE" w14:textId="0D827A06"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624</w:t>
      </w:r>
      <w:r w:rsidRPr="00D672BD">
        <w:rPr>
          <w:rStyle w:val="HideTWBExt"/>
          <w:b w:val="0"/>
          <w:noProof w:val="0"/>
        </w:rPr>
        <w:t>&lt;/NumAm&gt;</w:t>
      </w:r>
    </w:p>
    <w:p w14:paraId="63531280" w14:textId="77777777" w:rsidR="007C60F5" w:rsidRPr="00D672BD" w:rsidRDefault="007C60F5" w:rsidP="007C60F5">
      <w:pPr>
        <w:pStyle w:val="NormalBold"/>
      </w:pPr>
      <w:r w:rsidRPr="00D672BD">
        <w:rPr>
          <w:rStyle w:val="HideTWBExt"/>
          <w:b w:val="0"/>
          <w:noProof w:val="0"/>
        </w:rPr>
        <w:t>&lt;RepeatBlock-By&gt;&lt;Members&gt;</w:t>
      </w:r>
      <w:r w:rsidRPr="00D672BD">
        <w:t>Pervenche Berès, Jonás Fernández, Paul Tang</w:t>
      </w:r>
      <w:r w:rsidRPr="00D672BD">
        <w:rPr>
          <w:rStyle w:val="HideTWBExt"/>
          <w:b w:val="0"/>
          <w:noProof w:val="0"/>
        </w:rPr>
        <w:t>&lt;/Members&gt;</w:t>
      </w:r>
    </w:p>
    <w:p w14:paraId="04F9A659" w14:textId="77777777" w:rsidR="007C60F5" w:rsidRPr="00D672BD" w:rsidRDefault="007C60F5" w:rsidP="007C60F5">
      <w:r w:rsidRPr="00D672BD">
        <w:rPr>
          <w:rStyle w:val="HideTWBExt"/>
          <w:noProof w:val="0"/>
        </w:rPr>
        <w:t>&lt;/RepeatBlock-By&gt;</w:t>
      </w:r>
    </w:p>
    <w:p w14:paraId="786F62BF"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42C1EFD" w14:textId="77777777" w:rsidR="007C60F5" w:rsidRPr="00D672BD" w:rsidRDefault="007C60F5" w:rsidP="007C60F5">
      <w:pPr>
        <w:pStyle w:val="NormalBold"/>
      </w:pPr>
      <w:r w:rsidRPr="00D672BD">
        <w:rPr>
          <w:rStyle w:val="HideTWBExt"/>
          <w:b w:val="0"/>
          <w:noProof w:val="0"/>
        </w:rPr>
        <w:t>&lt;Article&gt;</w:t>
      </w:r>
      <w:r w:rsidRPr="00D672BD">
        <w:t>Article 1 – paragraph 1 – point 19 – point a</w:t>
      </w:r>
      <w:r w:rsidRPr="00D672BD">
        <w:rPr>
          <w:rStyle w:val="HideTWBExt"/>
          <w:b w:val="0"/>
          <w:noProof w:val="0"/>
        </w:rPr>
        <w:t>&lt;/Article&gt;</w:t>
      </w:r>
    </w:p>
    <w:p w14:paraId="0BADB571" w14:textId="7157D165" w:rsidR="007C60F5" w:rsidRPr="00D672BD" w:rsidRDefault="007C60F5" w:rsidP="007C60F5">
      <w:pPr>
        <w:keepNext/>
      </w:pPr>
      <w:r w:rsidRPr="00D672BD">
        <w:rPr>
          <w:rStyle w:val="HideTWBExt"/>
          <w:noProof w:val="0"/>
        </w:rPr>
        <w:t>&lt;DocAmend2&gt;</w:t>
      </w:r>
      <w:r w:rsidRPr="00D672BD">
        <w:t xml:space="preserve">Regulation (EU) </w:t>
      </w:r>
      <w:r w:rsidR="008C75CC" w:rsidRPr="00D672BD">
        <w:t xml:space="preserve">No </w:t>
      </w:r>
      <w:r w:rsidRPr="00D672BD">
        <w:t>1093/2010</w:t>
      </w:r>
      <w:r w:rsidRPr="00D672BD">
        <w:rPr>
          <w:rStyle w:val="HideTWBExt"/>
          <w:noProof w:val="0"/>
        </w:rPr>
        <w:t>&lt;/DocAmend2&gt;</w:t>
      </w:r>
    </w:p>
    <w:p w14:paraId="22166840" w14:textId="77777777" w:rsidR="007C60F5" w:rsidRPr="00D672BD" w:rsidRDefault="007C60F5" w:rsidP="007C60F5">
      <w:r w:rsidRPr="00D672BD">
        <w:rPr>
          <w:rStyle w:val="HideTWBExt"/>
          <w:noProof w:val="0"/>
        </w:rPr>
        <w:t>&lt;Article2&gt;</w:t>
      </w:r>
      <w:r w:rsidRPr="00D672BD">
        <w:t>Article 35 – 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8F06BFC" w14:textId="77777777" w:rsidTr="000C1F15">
        <w:trPr>
          <w:jc w:val="center"/>
        </w:trPr>
        <w:tc>
          <w:tcPr>
            <w:tcW w:w="9752" w:type="dxa"/>
            <w:gridSpan w:val="2"/>
          </w:tcPr>
          <w:p w14:paraId="50AA1B91" w14:textId="77777777" w:rsidR="007C60F5" w:rsidRPr="00D672BD" w:rsidRDefault="007C60F5" w:rsidP="000C1F15">
            <w:pPr>
              <w:keepNext/>
            </w:pPr>
          </w:p>
        </w:tc>
      </w:tr>
      <w:tr w:rsidR="007C60F5" w:rsidRPr="00D672BD" w14:paraId="1B19B418" w14:textId="77777777" w:rsidTr="000C1F15">
        <w:trPr>
          <w:jc w:val="center"/>
        </w:trPr>
        <w:tc>
          <w:tcPr>
            <w:tcW w:w="4876" w:type="dxa"/>
          </w:tcPr>
          <w:p w14:paraId="2A6B6203" w14:textId="77777777" w:rsidR="007C60F5" w:rsidRPr="00D672BD" w:rsidRDefault="007C60F5" w:rsidP="000C1F15">
            <w:pPr>
              <w:pStyle w:val="ColumnHeading"/>
              <w:keepNext/>
            </w:pPr>
            <w:r w:rsidRPr="00D672BD">
              <w:t>Text proposed by the Commission</w:t>
            </w:r>
          </w:p>
        </w:tc>
        <w:tc>
          <w:tcPr>
            <w:tcW w:w="4876" w:type="dxa"/>
          </w:tcPr>
          <w:p w14:paraId="749BE128" w14:textId="77777777" w:rsidR="007C60F5" w:rsidRPr="00D672BD" w:rsidRDefault="007C60F5" w:rsidP="000C1F15">
            <w:pPr>
              <w:pStyle w:val="ColumnHeading"/>
              <w:keepNext/>
            </w:pPr>
            <w:r w:rsidRPr="00D672BD">
              <w:t>Amendment</w:t>
            </w:r>
          </w:p>
        </w:tc>
      </w:tr>
      <w:tr w:rsidR="007C60F5" w:rsidRPr="00D672BD" w14:paraId="222B3B7C" w14:textId="77777777" w:rsidTr="000C1F15">
        <w:trPr>
          <w:jc w:val="center"/>
        </w:trPr>
        <w:tc>
          <w:tcPr>
            <w:tcW w:w="4876" w:type="dxa"/>
          </w:tcPr>
          <w:p w14:paraId="441EBA3C" w14:textId="77777777" w:rsidR="007C60F5" w:rsidRPr="00D672BD" w:rsidRDefault="007C60F5" w:rsidP="000C1F15">
            <w:pPr>
              <w:pStyle w:val="Normal6"/>
            </w:pPr>
            <w:r w:rsidRPr="00D672BD">
              <w:t>2.</w:t>
            </w:r>
            <w:r w:rsidRPr="00D672BD">
              <w:tab/>
              <w:t>The Authority may also request information to be provided at recurring intervals and in specified formats or by way of comparable templates approved by the Authority. Such requests shall, where possible, be made using common reporting formats.</w:t>
            </w:r>
          </w:p>
        </w:tc>
        <w:tc>
          <w:tcPr>
            <w:tcW w:w="4876" w:type="dxa"/>
          </w:tcPr>
          <w:p w14:paraId="69DB6E81" w14:textId="77777777" w:rsidR="007C60F5" w:rsidRPr="00D672BD" w:rsidRDefault="007C60F5" w:rsidP="000C1F15">
            <w:pPr>
              <w:pStyle w:val="Normal6"/>
              <w:rPr>
                <w:szCs w:val="24"/>
              </w:rPr>
            </w:pPr>
            <w:r w:rsidRPr="00D672BD">
              <w:t>2.</w:t>
            </w:r>
            <w:r w:rsidRPr="00D672BD">
              <w:tab/>
              <w:t xml:space="preserve">The Authority may also request information to be provided at recurring intervals and in specified formats or by way of comparable templates approved by the Authority. Such requests shall, where possible, be made using common reporting formats </w:t>
            </w:r>
            <w:r w:rsidRPr="00D672BD">
              <w:rPr>
                <w:b/>
                <w:i/>
              </w:rPr>
              <w:t>and shall respect the principle of proportionality provided for in national and Union law, including in the legislative acts referred to in Article 1(2)</w:t>
            </w:r>
            <w:r w:rsidRPr="00D672BD">
              <w:t>.</w:t>
            </w:r>
          </w:p>
        </w:tc>
      </w:tr>
      <w:tr w:rsidR="007C60F5" w:rsidRPr="00D672BD" w14:paraId="50ACD0D5" w14:textId="77777777" w:rsidTr="000C1F15">
        <w:trPr>
          <w:jc w:val="center"/>
        </w:trPr>
        <w:tc>
          <w:tcPr>
            <w:tcW w:w="4876" w:type="dxa"/>
          </w:tcPr>
          <w:p w14:paraId="6F95B7BF" w14:textId="77777777" w:rsidR="007C60F5" w:rsidRPr="00D672BD" w:rsidRDefault="007C60F5" w:rsidP="000C1F15">
            <w:pPr>
              <w:pStyle w:val="Normal6"/>
            </w:pPr>
          </w:p>
        </w:tc>
        <w:tc>
          <w:tcPr>
            <w:tcW w:w="4876" w:type="dxa"/>
          </w:tcPr>
          <w:p w14:paraId="5DB700F6" w14:textId="77777777" w:rsidR="007C60F5" w:rsidRPr="00D672BD" w:rsidRDefault="007C60F5" w:rsidP="000C1F15">
            <w:pPr>
              <w:pStyle w:val="Normal6"/>
              <w:rPr>
                <w:szCs w:val="24"/>
              </w:rPr>
            </w:pPr>
            <w:r w:rsidRPr="00D672BD">
              <w:rPr>
                <w:i/>
              </w:rPr>
              <w:t>(This amendment also applies throughout Articles 2 and 3.)</w:t>
            </w:r>
          </w:p>
        </w:tc>
      </w:tr>
    </w:tbl>
    <w:p w14:paraId="10D451B3"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C4EFD18" w14:textId="77777777" w:rsidR="007C60F5" w:rsidRPr="00D672BD" w:rsidRDefault="007C60F5" w:rsidP="007C60F5">
      <w:r w:rsidRPr="00D672BD">
        <w:rPr>
          <w:rStyle w:val="HideTWBExt"/>
          <w:noProof w:val="0"/>
        </w:rPr>
        <w:t>&lt;/Amend&gt;</w:t>
      </w:r>
    </w:p>
    <w:p w14:paraId="3D505CFB" w14:textId="6BB78206"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625</w:t>
      </w:r>
      <w:r w:rsidRPr="00D672BD">
        <w:rPr>
          <w:rStyle w:val="HideTWBExt"/>
          <w:b w:val="0"/>
          <w:noProof w:val="0"/>
        </w:rPr>
        <w:t>&lt;/NumAm&gt;</w:t>
      </w:r>
    </w:p>
    <w:p w14:paraId="4F0BEC2A" w14:textId="77777777" w:rsidR="007C60F5" w:rsidRPr="00D672BD" w:rsidRDefault="007C60F5" w:rsidP="007C60F5">
      <w:pPr>
        <w:pStyle w:val="NormalBold"/>
      </w:pPr>
      <w:r w:rsidRPr="00D672BD">
        <w:rPr>
          <w:rStyle w:val="HideTWBExt"/>
          <w:b w:val="0"/>
          <w:noProof w:val="0"/>
        </w:rPr>
        <w:t>&lt;RepeatBlock-By&gt;&lt;Members&gt;</w:t>
      </w:r>
      <w:r w:rsidRPr="00D672BD">
        <w:t>Werner Langen</w:t>
      </w:r>
      <w:r w:rsidRPr="00D672BD">
        <w:rPr>
          <w:rStyle w:val="HideTWBExt"/>
          <w:b w:val="0"/>
          <w:noProof w:val="0"/>
        </w:rPr>
        <w:t>&lt;/Members&gt;</w:t>
      </w:r>
    </w:p>
    <w:p w14:paraId="176FDF14" w14:textId="77777777" w:rsidR="007C60F5" w:rsidRPr="00D672BD" w:rsidRDefault="007C60F5" w:rsidP="007C60F5">
      <w:r w:rsidRPr="00D672BD">
        <w:rPr>
          <w:rStyle w:val="HideTWBExt"/>
          <w:noProof w:val="0"/>
        </w:rPr>
        <w:t>&lt;/RepeatBlock-By&gt;</w:t>
      </w:r>
    </w:p>
    <w:p w14:paraId="39CDB13F"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3159375" w14:textId="77777777" w:rsidR="007C60F5" w:rsidRPr="00D672BD" w:rsidRDefault="007C60F5" w:rsidP="007C60F5">
      <w:pPr>
        <w:pStyle w:val="NormalBold"/>
      </w:pPr>
      <w:r w:rsidRPr="00D672BD">
        <w:rPr>
          <w:rStyle w:val="HideTWBExt"/>
          <w:b w:val="0"/>
          <w:noProof w:val="0"/>
        </w:rPr>
        <w:t>&lt;Article&gt;</w:t>
      </w:r>
      <w:r w:rsidRPr="00D672BD">
        <w:t>Article 1 – paragraph 1 – point 19 – point a</w:t>
      </w:r>
      <w:r w:rsidRPr="00D672BD">
        <w:rPr>
          <w:rStyle w:val="HideTWBExt"/>
          <w:b w:val="0"/>
          <w:noProof w:val="0"/>
        </w:rPr>
        <w:t>&lt;/Article&gt;</w:t>
      </w:r>
    </w:p>
    <w:p w14:paraId="0DC6B39E"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1AE56C26" w14:textId="77777777" w:rsidR="007C60F5" w:rsidRPr="00D672BD" w:rsidRDefault="007C60F5" w:rsidP="007C60F5">
      <w:r w:rsidRPr="00D672BD">
        <w:rPr>
          <w:rStyle w:val="HideTWBExt"/>
          <w:noProof w:val="0"/>
        </w:rPr>
        <w:t>&lt;Article2&gt;</w:t>
      </w:r>
      <w:r w:rsidRPr="00D672BD">
        <w:t>Article 35 – 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F710F84" w14:textId="77777777" w:rsidTr="000C1F15">
        <w:trPr>
          <w:jc w:val="center"/>
        </w:trPr>
        <w:tc>
          <w:tcPr>
            <w:tcW w:w="9752" w:type="dxa"/>
            <w:gridSpan w:val="2"/>
          </w:tcPr>
          <w:p w14:paraId="6E72A6AC" w14:textId="77777777" w:rsidR="007C60F5" w:rsidRPr="00D672BD" w:rsidRDefault="007C60F5" w:rsidP="000C1F15">
            <w:pPr>
              <w:keepNext/>
            </w:pPr>
          </w:p>
        </w:tc>
      </w:tr>
      <w:tr w:rsidR="007C60F5" w:rsidRPr="00D672BD" w14:paraId="319758FB" w14:textId="77777777" w:rsidTr="000C1F15">
        <w:trPr>
          <w:jc w:val="center"/>
        </w:trPr>
        <w:tc>
          <w:tcPr>
            <w:tcW w:w="4876" w:type="dxa"/>
          </w:tcPr>
          <w:p w14:paraId="6F6D1EAE" w14:textId="77777777" w:rsidR="007C60F5" w:rsidRPr="00D672BD" w:rsidRDefault="007C60F5" w:rsidP="000C1F15">
            <w:pPr>
              <w:pStyle w:val="ColumnHeading"/>
              <w:keepNext/>
            </w:pPr>
            <w:r w:rsidRPr="00D672BD">
              <w:t>Text proposed by the Commission</w:t>
            </w:r>
          </w:p>
        </w:tc>
        <w:tc>
          <w:tcPr>
            <w:tcW w:w="4876" w:type="dxa"/>
          </w:tcPr>
          <w:p w14:paraId="483EF059" w14:textId="77777777" w:rsidR="007C60F5" w:rsidRPr="00D672BD" w:rsidRDefault="007C60F5" w:rsidP="000C1F15">
            <w:pPr>
              <w:pStyle w:val="ColumnHeading"/>
              <w:keepNext/>
            </w:pPr>
            <w:r w:rsidRPr="00D672BD">
              <w:t>Amendment</w:t>
            </w:r>
          </w:p>
        </w:tc>
      </w:tr>
      <w:tr w:rsidR="007C60F5" w:rsidRPr="00D672BD" w14:paraId="28EA68FF" w14:textId="77777777" w:rsidTr="000C1F15">
        <w:trPr>
          <w:jc w:val="center"/>
        </w:trPr>
        <w:tc>
          <w:tcPr>
            <w:tcW w:w="4876" w:type="dxa"/>
          </w:tcPr>
          <w:p w14:paraId="163D5613" w14:textId="77777777" w:rsidR="007C60F5" w:rsidRPr="00D672BD" w:rsidRDefault="007C60F5" w:rsidP="000C1F15">
            <w:pPr>
              <w:pStyle w:val="Normal6"/>
            </w:pPr>
            <w:r w:rsidRPr="00D672BD">
              <w:t>2.</w:t>
            </w:r>
            <w:r w:rsidRPr="00D672BD">
              <w:tab/>
              <w:t xml:space="preserve">The Authority may also request information to be provided at recurring intervals and in specified formats or by way of comparable templates approved by the Authority. Such requests shall, where possible, be made using </w:t>
            </w:r>
            <w:r w:rsidRPr="00D672BD">
              <w:rPr>
                <w:b/>
                <w:i/>
              </w:rPr>
              <w:t>common</w:t>
            </w:r>
            <w:r w:rsidRPr="00D672BD">
              <w:t xml:space="preserve"> reporting formats.</w:t>
            </w:r>
          </w:p>
        </w:tc>
        <w:tc>
          <w:tcPr>
            <w:tcW w:w="4876" w:type="dxa"/>
          </w:tcPr>
          <w:p w14:paraId="4A1BD5EB" w14:textId="77777777" w:rsidR="007C60F5" w:rsidRPr="00D672BD" w:rsidRDefault="007C60F5" w:rsidP="000C1F15">
            <w:pPr>
              <w:pStyle w:val="Normal6"/>
              <w:rPr>
                <w:szCs w:val="24"/>
              </w:rPr>
            </w:pPr>
            <w:r w:rsidRPr="00D672BD">
              <w:t>2.</w:t>
            </w:r>
            <w:r w:rsidRPr="00D672BD">
              <w:tab/>
              <w:t xml:space="preserve">The Authority may also request information to be provided at recurring intervals and in specified formats or by way of comparable templates approved by the Authority. Such requests shall, where possible, be made using </w:t>
            </w:r>
            <w:r w:rsidRPr="00D672BD">
              <w:rPr>
                <w:b/>
                <w:i/>
              </w:rPr>
              <w:t>existing</w:t>
            </w:r>
            <w:r w:rsidRPr="00D672BD">
              <w:t xml:space="preserve"> reporting formats </w:t>
            </w:r>
            <w:r w:rsidRPr="00D672BD">
              <w:rPr>
                <w:b/>
                <w:i/>
              </w:rPr>
              <w:t>and respecting the principle of proportionality</w:t>
            </w:r>
            <w:r w:rsidRPr="00D672BD">
              <w:t>.</w:t>
            </w:r>
          </w:p>
        </w:tc>
      </w:tr>
      <w:tr w:rsidR="007C60F5" w:rsidRPr="00D672BD" w14:paraId="60D31DB6" w14:textId="77777777" w:rsidTr="000C1F15">
        <w:trPr>
          <w:jc w:val="center"/>
        </w:trPr>
        <w:tc>
          <w:tcPr>
            <w:tcW w:w="4876" w:type="dxa"/>
          </w:tcPr>
          <w:p w14:paraId="43CAC332" w14:textId="77777777" w:rsidR="007C60F5" w:rsidRPr="00D672BD" w:rsidRDefault="007C60F5" w:rsidP="000C1F15">
            <w:pPr>
              <w:pStyle w:val="Normal6"/>
            </w:pPr>
          </w:p>
        </w:tc>
        <w:tc>
          <w:tcPr>
            <w:tcW w:w="4876" w:type="dxa"/>
          </w:tcPr>
          <w:p w14:paraId="54AF36B8" w14:textId="77777777" w:rsidR="007C60F5" w:rsidRPr="00D672BD" w:rsidRDefault="007C60F5" w:rsidP="000C1F15">
            <w:pPr>
              <w:pStyle w:val="Normal6"/>
              <w:rPr>
                <w:szCs w:val="24"/>
              </w:rPr>
            </w:pPr>
            <w:r w:rsidRPr="00D672BD">
              <w:rPr>
                <w:i/>
              </w:rPr>
              <w:t>(This amendment also applies throughout Article 2 and Article 3.)</w:t>
            </w:r>
          </w:p>
        </w:tc>
      </w:tr>
    </w:tbl>
    <w:p w14:paraId="1E27CC66"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7D93380" w14:textId="77777777" w:rsidR="007C60F5" w:rsidRPr="00D672BD" w:rsidRDefault="007C60F5" w:rsidP="007C60F5">
      <w:r w:rsidRPr="00D672BD">
        <w:rPr>
          <w:rStyle w:val="HideTWBExt"/>
          <w:noProof w:val="0"/>
        </w:rPr>
        <w:t>&lt;/Amend&gt;</w:t>
      </w:r>
    </w:p>
    <w:p w14:paraId="6299BC85" w14:textId="0B5B215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626</w:t>
      </w:r>
      <w:r w:rsidRPr="00D672BD">
        <w:rPr>
          <w:rStyle w:val="HideTWBExt"/>
          <w:b w:val="0"/>
          <w:noProof w:val="0"/>
        </w:rPr>
        <w:t>&lt;/NumAm&gt;</w:t>
      </w:r>
    </w:p>
    <w:p w14:paraId="3EE22072" w14:textId="77777777" w:rsidR="007C60F5" w:rsidRPr="00D672BD" w:rsidRDefault="007C60F5" w:rsidP="007C60F5">
      <w:pPr>
        <w:pStyle w:val="NormalBold"/>
      </w:pPr>
      <w:r w:rsidRPr="00D672BD">
        <w:rPr>
          <w:rStyle w:val="HideTWBExt"/>
          <w:b w:val="0"/>
          <w:noProof w:val="0"/>
        </w:rPr>
        <w:t>&lt;RepeatBlock-By&gt;&lt;Members&gt;</w:t>
      </w:r>
      <w:r w:rsidRPr="00D672BD">
        <w:t>Markus Ferber</w:t>
      </w:r>
      <w:r w:rsidRPr="00D672BD">
        <w:rPr>
          <w:rStyle w:val="HideTWBExt"/>
          <w:b w:val="0"/>
          <w:noProof w:val="0"/>
        </w:rPr>
        <w:t>&lt;/Members&gt;</w:t>
      </w:r>
    </w:p>
    <w:p w14:paraId="04037EFF" w14:textId="77777777" w:rsidR="007C60F5" w:rsidRPr="00D672BD" w:rsidRDefault="007C60F5" w:rsidP="007C60F5">
      <w:r w:rsidRPr="00D672BD">
        <w:rPr>
          <w:rStyle w:val="HideTWBExt"/>
          <w:noProof w:val="0"/>
        </w:rPr>
        <w:t>&lt;/RepeatBlock-By&gt;</w:t>
      </w:r>
    </w:p>
    <w:p w14:paraId="152BBE5A"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A3241A3" w14:textId="77777777" w:rsidR="007C60F5" w:rsidRPr="00D672BD" w:rsidRDefault="007C60F5" w:rsidP="007C60F5">
      <w:pPr>
        <w:pStyle w:val="NormalBold"/>
      </w:pPr>
      <w:r w:rsidRPr="00D672BD">
        <w:rPr>
          <w:rStyle w:val="HideTWBExt"/>
          <w:b w:val="0"/>
          <w:noProof w:val="0"/>
        </w:rPr>
        <w:t>&lt;Article&gt;</w:t>
      </w:r>
      <w:r w:rsidRPr="00D672BD">
        <w:t>Article 1 – paragraph 1 – point 19 – point a</w:t>
      </w:r>
      <w:r w:rsidRPr="00D672BD">
        <w:rPr>
          <w:rStyle w:val="HideTWBExt"/>
          <w:b w:val="0"/>
          <w:noProof w:val="0"/>
        </w:rPr>
        <w:t>&lt;/Article&gt;</w:t>
      </w:r>
    </w:p>
    <w:p w14:paraId="050CD3E0"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5828DAB1" w14:textId="77777777" w:rsidR="007C60F5" w:rsidRPr="00D672BD" w:rsidRDefault="007C60F5" w:rsidP="007C60F5">
      <w:r w:rsidRPr="00D672BD">
        <w:rPr>
          <w:rStyle w:val="HideTWBExt"/>
          <w:noProof w:val="0"/>
        </w:rPr>
        <w:t>&lt;Article2&gt;</w:t>
      </w:r>
      <w:r w:rsidRPr="00D672BD">
        <w:t>Article 35 – 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8BEF413" w14:textId="77777777" w:rsidTr="000C1F15">
        <w:trPr>
          <w:jc w:val="center"/>
        </w:trPr>
        <w:tc>
          <w:tcPr>
            <w:tcW w:w="9752" w:type="dxa"/>
            <w:gridSpan w:val="2"/>
          </w:tcPr>
          <w:p w14:paraId="325A997C" w14:textId="77777777" w:rsidR="007C60F5" w:rsidRPr="00D672BD" w:rsidRDefault="007C60F5" w:rsidP="000C1F15">
            <w:pPr>
              <w:keepNext/>
            </w:pPr>
          </w:p>
        </w:tc>
      </w:tr>
      <w:tr w:rsidR="007C60F5" w:rsidRPr="00D672BD" w14:paraId="6D248C3F" w14:textId="77777777" w:rsidTr="000C1F15">
        <w:trPr>
          <w:jc w:val="center"/>
        </w:trPr>
        <w:tc>
          <w:tcPr>
            <w:tcW w:w="4876" w:type="dxa"/>
          </w:tcPr>
          <w:p w14:paraId="30A6686D" w14:textId="77777777" w:rsidR="007C60F5" w:rsidRPr="00D672BD" w:rsidRDefault="007C60F5" w:rsidP="000C1F15">
            <w:pPr>
              <w:pStyle w:val="ColumnHeading"/>
              <w:keepNext/>
            </w:pPr>
            <w:r w:rsidRPr="00D672BD">
              <w:t>Text proposed by the Commission</w:t>
            </w:r>
          </w:p>
        </w:tc>
        <w:tc>
          <w:tcPr>
            <w:tcW w:w="4876" w:type="dxa"/>
          </w:tcPr>
          <w:p w14:paraId="7B00EA2C" w14:textId="77777777" w:rsidR="007C60F5" w:rsidRPr="00D672BD" w:rsidRDefault="007C60F5" w:rsidP="000C1F15">
            <w:pPr>
              <w:pStyle w:val="ColumnHeading"/>
              <w:keepNext/>
            </w:pPr>
            <w:r w:rsidRPr="00D672BD">
              <w:t>Amendment</w:t>
            </w:r>
          </w:p>
        </w:tc>
      </w:tr>
      <w:tr w:rsidR="007C60F5" w:rsidRPr="00D672BD" w14:paraId="6EC0C295" w14:textId="77777777" w:rsidTr="000C1F15">
        <w:trPr>
          <w:jc w:val="center"/>
        </w:trPr>
        <w:tc>
          <w:tcPr>
            <w:tcW w:w="4876" w:type="dxa"/>
          </w:tcPr>
          <w:p w14:paraId="2E254D3E" w14:textId="77777777" w:rsidR="007C60F5" w:rsidRPr="00D672BD" w:rsidRDefault="007C60F5" w:rsidP="000C1F15">
            <w:pPr>
              <w:pStyle w:val="Normal6"/>
            </w:pPr>
            <w:r w:rsidRPr="00D672BD">
              <w:t>2.</w:t>
            </w:r>
            <w:r w:rsidRPr="00D672BD">
              <w:tab/>
              <w:t>The Authority may also request information to be provided at recurring intervals and in specified formats or by way of comparable templates approved by the Authority. Such requests shall</w:t>
            </w:r>
            <w:r w:rsidRPr="00D672BD">
              <w:rPr>
                <w:b/>
                <w:i/>
              </w:rPr>
              <w:t>, where</w:t>
            </w:r>
            <w:r w:rsidRPr="00D672BD">
              <w:t xml:space="preserve"> possible, </w:t>
            </w:r>
            <w:r w:rsidRPr="00D672BD">
              <w:rPr>
                <w:b/>
                <w:i/>
              </w:rPr>
              <w:t>be made using common</w:t>
            </w:r>
            <w:r w:rsidRPr="00D672BD">
              <w:t xml:space="preserve"> reporting formats.</w:t>
            </w:r>
          </w:p>
        </w:tc>
        <w:tc>
          <w:tcPr>
            <w:tcW w:w="4876" w:type="dxa"/>
          </w:tcPr>
          <w:p w14:paraId="6810FCD7" w14:textId="77777777" w:rsidR="007C60F5" w:rsidRPr="00D672BD" w:rsidRDefault="007C60F5" w:rsidP="000C1F15">
            <w:pPr>
              <w:pStyle w:val="Normal6"/>
              <w:rPr>
                <w:szCs w:val="24"/>
              </w:rPr>
            </w:pPr>
            <w:r w:rsidRPr="00D672BD">
              <w:t>2.</w:t>
            </w:r>
            <w:r w:rsidRPr="00D672BD">
              <w:tab/>
              <w:t xml:space="preserve">The Authority may also request information to be provided at recurring intervals and in specified formats or by way of comparable templates approved by the Authority. Such requests shall </w:t>
            </w:r>
            <w:r w:rsidRPr="00D672BD">
              <w:rPr>
                <w:b/>
                <w:i/>
              </w:rPr>
              <w:t>respect the principle of proportionality and, wherever</w:t>
            </w:r>
            <w:r w:rsidRPr="00D672BD">
              <w:t xml:space="preserve"> possible, </w:t>
            </w:r>
            <w:r w:rsidRPr="00D672BD">
              <w:rPr>
                <w:b/>
                <w:i/>
              </w:rPr>
              <w:t>rely on existing and commonly used</w:t>
            </w:r>
            <w:r w:rsidRPr="00D672BD">
              <w:t xml:space="preserve"> reporting formats.</w:t>
            </w:r>
          </w:p>
        </w:tc>
      </w:tr>
      <w:tr w:rsidR="007C60F5" w:rsidRPr="00D672BD" w14:paraId="4E93746D" w14:textId="77777777" w:rsidTr="000C1F15">
        <w:trPr>
          <w:jc w:val="center"/>
        </w:trPr>
        <w:tc>
          <w:tcPr>
            <w:tcW w:w="4876" w:type="dxa"/>
          </w:tcPr>
          <w:p w14:paraId="73F5BF58" w14:textId="77777777" w:rsidR="007C60F5" w:rsidRPr="00D672BD" w:rsidRDefault="007C60F5" w:rsidP="000C1F15">
            <w:pPr>
              <w:pStyle w:val="Normal6"/>
            </w:pPr>
          </w:p>
        </w:tc>
        <w:tc>
          <w:tcPr>
            <w:tcW w:w="4876" w:type="dxa"/>
          </w:tcPr>
          <w:p w14:paraId="35BA7E7E" w14:textId="77777777" w:rsidR="007C60F5" w:rsidRPr="00D672BD" w:rsidRDefault="007C60F5" w:rsidP="000C1F15">
            <w:pPr>
              <w:pStyle w:val="Normal6"/>
              <w:rPr>
                <w:szCs w:val="24"/>
              </w:rPr>
            </w:pPr>
            <w:r w:rsidRPr="00D672BD">
              <w:rPr>
                <w:i/>
              </w:rPr>
              <w:t>(These changes equally apply for Regulation (EU) No 1094/2010 and Regulation (EU) No 1095/2010.)</w:t>
            </w:r>
          </w:p>
        </w:tc>
      </w:tr>
    </w:tbl>
    <w:p w14:paraId="09E64C79"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3106D63" w14:textId="77777777" w:rsidR="007C60F5" w:rsidRPr="00D672BD" w:rsidRDefault="007C60F5" w:rsidP="007C60F5">
      <w:r w:rsidRPr="00D672BD">
        <w:rPr>
          <w:rStyle w:val="HideTWBExt"/>
          <w:noProof w:val="0"/>
        </w:rPr>
        <w:t>&lt;/Amend&gt;</w:t>
      </w:r>
    </w:p>
    <w:p w14:paraId="084147FC" w14:textId="289DB747"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627</w:t>
      </w:r>
      <w:r w:rsidRPr="00D672BD">
        <w:rPr>
          <w:rStyle w:val="HideTWBExt"/>
          <w:b w:val="0"/>
          <w:noProof w:val="0"/>
        </w:rPr>
        <w:t>&lt;/NumAm&gt;</w:t>
      </w:r>
    </w:p>
    <w:p w14:paraId="4B7339EE" w14:textId="77777777" w:rsidR="007C60F5" w:rsidRPr="00D672BD" w:rsidRDefault="007C60F5" w:rsidP="007C60F5">
      <w:pPr>
        <w:pStyle w:val="NormalBold"/>
      </w:pPr>
      <w:r w:rsidRPr="00D672BD">
        <w:rPr>
          <w:rStyle w:val="HideTWBExt"/>
          <w:b w:val="0"/>
          <w:noProof w:val="0"/>
        </w:rPr>
        <w:t>&lt;RepeatBlock-By&gt;&lt;Members&gt;</w:t>
      </w:r>
      <w:r w:rsidRPr="00D672BD">
        <w:t>Barbara Kappel, Jörg Meuthen</w:t>
      </w:r>
      <w:r w:rsidRPr="00D672BD">
        <w:rPr>
          <w:rStyle w:val="HideTWBExt"/>
          <w:b w:val="0"/>
          <w:noProof w:val="0"/>
        </w:rPr>
        <w:t>&lt;/Members&gt;</w:t>
      </w:r>
    </w:p>
    <w:p w14:paraId="1E823FD2" w14:textId="77777777" w:rsidR="007C60F5" w:rsidRPr="00D672BD" w:rsidRDefault="007C60F5" w:rsidP="007C60F5">
      <w:r w:rsidRPr="00D672BD">
        <w:rPr>
          <w:rStyle w:val="HideTWBExt"/>
          <w:noProof w:val="0"/>
        </w:rPr>
        <w:t>&lt;/RepeatBlock-By&gt;</w:t>
      </w:r>
    </w:p>
    <w:p w14:paraId="05D72566"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9C25FD2"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20E2C3BF"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367C42AA" w14:textId="79FA04EF" w:rsidR="007C60F5" w:rsidRPr="00D672BD" w:rsidRDefault="007C60F5" w:rsidP="007C60F5">
      <w:r w:rsidRPr="00D672BD">
        <w:rPr>
          <w:rStyle w:val="HideTWBExt"/>
          <w:noProof w:val="0"/>
        </w:rPr>
        <w:t>&lt;Article2&gt;</w:t>
      </w:r>
      <w:r w:rsidRPr="00D672BD">
        <w:t>Article</w:t>
      </w:r>
      <w:r w:rsidR="008C75CC" w:rsidRPr="00D672BD">
        <w:t>s</w:t>
      </w:r>
      <w:r w:rsidRPr="00D672BD">
        <w:t xml:space="preserve"> 35a</w:t>
      </w:r>
      <w:r w:rsidR="008C75CC" w:rsidRPr="00D672BD">
        <w:t xml:space="preserve"> to 35</w:t>
      </w:r>
      <w:r w:rsidRPr="00D672BD">
        <w:t>h</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A277E33" w14:textId="77777777" w:rsidTr="000C1F15">
        <w:trPr>
          <w:jc w:val="center"/>
        </w:trPr>
        <w:tc>
          <w:tcPr>
            <w:tcW w:w="9752" w:type="dxa"/>
            <w:gridSpan w:val="2"/>
          </w:tcPr>
          <w:p w14:paraId="58164A26" w14:textId="77777777" w:rsidR="007C60F5" w:rsidRPr="00D672BD" w:rsidRDefault="007C60F5" w:rsidP="000C1F15">
            <w:pPr>
              <w:keepNext/>
            </w:pPr>
          </w:p>
        </w:tc>
      </w:tr>
      <w:tr w:rsidR="007C60F5" w:rsidRPr="00D672BD" w14:paraId="2A7B84A3" w14:textId="77777777" w:rsidTr="000C1F15">
        <w:trPr>
          <w:jc w:val="center"/>
        </w:trPr>
        <w:tc>
          <w:tcPr>
            <w:tcW w:w="4876" w:type="dxa"/>
          </w:tcPr>
          <w:p w14:paraId="08216809" w14:textId="77777777" w:rsidR="007C60F5" w:rsidRPr="00D672BD" w:rsidRDefault="007C60F5" w:rsidP="000C1F15">
            <w:pPr>
              <w:pStyle w:val="ColumnHeading"/>
              <w:keepNext/>
            </w:pPr>
            <w:r w:rsidRPr="00D672BD">
              <w:t>Text proposed by the Commission</w:t>
            </w:r>
          </w:p>
        </w:tc>
        <w:tc>
          <w:tcPr>
            <w:tcW w:w="4876" w:type="dxa"/>
          </w:tcPr>
          <w:p w14:paraId="04A0DE44" w14:textId="77777777" w:rsidR="007C60F5" w:rsidRPr="00D672BD" w:rsidRDefault="007C60F5" w:rsidP="000C1F15">
            <w:pPr>
              <w:pStyle w:val="ColumnHeading"/>
              <w:keepNext/>
            </w:pPr>
            <w:r w:rsidRPr="00D672BD">
              <w:t>Amendment</w:t>
            </w:r>
          </w:p>
        </w:tc>
      </w:tr>
      <w:tr w:rsidR="007C60F5" w:rsidRPr="00D672BD" w14:paraId="4665AF7E" w14:textId="77777777" w:rsidTr="000C1F15">
        <w:trPr>
          <w:jc w:val="center"/>
        </w:trPr>
        <w:tc>
          <w:tcPr>
            <w:tcW w:w="4876" w:type="dxa"/>
          </w:tcPr>
          <w:p w14:paraId="5F9C21F4" w14:textId="420D7EB7" w:rsidR="007C60F5" w:rsidRPr="00D672BD" w:rsidRDefault="007C60F5" w:rsidP="008C75CC">
            <w:pPr>
              <w:pStyle w:val="Normal6"/>
            </w:pPr>
            <w:r w:rsidRPr="00D672BD">
              <w:rPr>
                <w:b/>
                <w:i/>
              </w:rPr>
              <w:t>(20)</w:t>
            </w:r>
            <w:r w:rsidRPr="00D672BD">
              <w:rPr>
                <w:b/>
                <w:i/>
              </w:rPr>
              <w:tab/>
            </w:r>
            <w:r w:rsidR="008C75CC" w:rsidRPr="00D672BD">
              <w:rPr>
                <w:b/>
                <w:i/>
              </w:rPr>
              <w:t>the following Articles 35a to 35h are inserted:</w:t>
            </w:r>
          </w:p>
        </w:tc>
        <w:tc>
          <w:tcPr>
            <w:tcW w:w="4876" w:type="dxa"/>
          </w:tcPr>
          <w:p w14:paraId="03CF6516" w14:textId="77777777" w:rsidR="007C60F5" w:rsidRPr="00D672BD" w:rsidRDefault="007C60F5" w:rsidP="000C1F15">
            <w:pPr>
              <w:pStyle w:val="Normal6"/>
              <w:rPr>
                <w:szCs w:val="24"/>
              </w:rPr>
            </w:pPr>
            <w:r w:rsidRPr="00D672BD">
              <w:rPr>
                <w:b/>
                <w:i/>
              </w:rPr>
              <w:t>deleted</w:t>
            </w:r>
          </w:p>
        </w:tc>
      </w:tr>
      <w:tr w:rsidR="008C75CC" w:rsidRPr="00D672BD" w14:paraId="5F74C144" w14:textId="77777777" w:rsidTr="000C1F15">
        <w:trPr>
          <w:jc w:val="center"/>
        </w:trPr>
        <w:tc>
          <w:tcPr>
            <w:tcW w:w="4876" w:type="dxa"/>
          </w:tcPr>
          <w:p w14:paraId="660F9136" w14:textId="64C6FB7B" w:rsidR="008C75CC" w:rsidRPr="00D672BD" w:rsidRDefault="008C75CC" w:rsidP="000C1F15">
            <w:pPr>
              <w:pStyle w:val="Normal6"/>
              <w:rPr>
                <w:b/>
                <w:i/>
              </w:rPr>
            </w:pPr>
            <w:r w:rsidRPr="00D672BD">
              <w:rPr>
                <w:b/>
                <w:i/>
              </w:rPr>
              <w:t>[...]</w:t>
            </w:r>
          </w:p>
        </w:tc>
        <w:tc>
          <w:tcPr>
            <w:tcW w:w="4876" w:type="dxa"/>
          </w:tcPr>
          <w:p w14:paraId="7E42B05C" w14:textId="77777777" w:rsidR="008C75CC" w:rsidRPr="00D672BD" w:rsidRDefault="008C75CC" w:rsidP="000C1F15">
            <w:pPr>
              <w:pStyle w:val="Normal6"/>
              <w:rPr>
                <w:b/>
                <w:i/>
              </w:rPr>
            </w:pPr>
          </w:p>
        </w:tc>
      </w:tr>
    </w:tbl>
    <w:p w14:paraId="460A5EF2"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6E95284"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100F5B50" w14:textId="77777777" w:rsidR="007C60F5" w:rsidRPr="00D672BD" w:rsidRDefault="007C60F5" w:rsidP="007C60F5">
      <w:pPr>
        <w:pStyle w:val="Normal12Italic"/>
        <w:rPr>
          <w:noProof w:val="0"/>
        </w:rPr>
      </w:pPr>
      <w:r w:rsidRPr="00D672BD">
        <w:rPr>
          <w:noProof w:val="0"/>
        </w:rPr>
        <w:t>Articles 35a to 35h as proposed by the Commission would allow disproportionately and unjustifiably high fines compared to the infringements, regardless of whether or not the infringement was negligent.</w:t>
      </w:r>
    </w:p>
    <w:p w14:paraId="382EB8DF" w14:textId="77777777" w:rsidR="007C60F5" w:rsidRPr="00D672BD" w:rsidRDefault="007C60F5" w:rsidP="007C60F5">
      <w:r w:rsidRPr="00D672BD">
        <w:rPr>
          <w:rStyle w:val="HideTWBExt"/>
          <w:noProof w:val="0"/>
        </w:rPr>
        <w:t>&lt;/Amend&gt;</w:t>
      </w:r>
    </w:p>
    <w:p w14:paraId="73770E50" w14:textId="497F0F4D"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628</w:t>
      </w:r>
      <w:r w:rsidRPr="00D672BD">
        <w:rPr>
          <w:rStyle w:val="HideTWBExt"/>
          <w:b w:val="0"/>
          <w:noProof w:val="0"/>
        </w:rPr>
        <w:t>&lt;/NumAm&gt;</w:t>
      </w:r>
    </w:p>
    <w:p w14:paraId="396D01F5" w14:textId="77777777" w:rsidR="007C60F5" w:rsidRPr="00D672BD" w:rsidRDefault="007C60F5" w:rsidP="007C60F5">
      <w:pPr>
        <w:pStyle w:val="NormalBold"/>
      </w:pPr>
      <w:r w:rsidRPr="00D672BD">
        <w:rPr>
          <w:rStyle w:val="HideTWBExt"/>
          <w:b w:val="0"/>
          <w:noProof w:val="0"/>
        </w:rPr>
        <w:t>&lt;RepeatBlock-By&gt;&lt;Members&gt;</w:t>
      </w:r>
      <w:r w:rsidRPr="00D672BD">
        <w:t>Othmar Karas</w:t>
      </w:r>
      <w:r w:rsidRPr="00D672BD">
        <w:rPr>
          <w:rStyle w:val="HideTWBExt"/>
          <w:b w:val="0"/>
          <w:noProof w:val="0"/>
        </w:rPr>
        <w:t>&lt;/Members&gt;</w:t>
      </w:r>
    </w:p>
    <w:p w14:paraId="25F0E740" w14:textId="77777777" w:rsidR="007C60F5" w:rsidRPr="00D672BD" w:rsidRDefault="007C60F5" w:rsidP="007C60F5">
      <w:r w:rsidRPr="00D672BD">
        <w:rPr>
          <w:rStyle w:val="HideTWBExt"/>
          <w:noProof w:val="0"/>
        </w:rPr>
        <w:t>&lt;/RepeatBlock-By&gt;</w:t>
      </w:r>
    </w:p>
    <w:p w14:paraId="25E45486"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38B5D17"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547F0EF9"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296E5B92" w14:textId="35941BEE" w:rsidR="007C60F5" w:rsidRPr="00D672BD" w:rsidRDefault="007C60F5" w:rsidP="007C60F5">
      <w:r w:rsidRPr="00D672BD">
        <w:rPr>
          <w:rStyle w:val="HideTWBExt"/>
          <w:noProof w:val="0"/>
        </w:rPr>
        <w:t>&lt;Article2&gt;</w:t>
      </w:r>
      <w:r w:rsidRPr="00D672BD">
        <w:t>Article 35a – 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3AFB4C0" w14:textId="77777777" w:rsidTr="000C1F15">
        <w:trPr>
          <w:jc w:val="center"/>
        </w:trPr>
        <w:tc>
          <w:tcPr>
            <w:tcW w:w="9752" w:type="dxa"/>
            <w:gridSpan w:val="2"/>
          </w:tcPr>
          <w:p w14:paraId="09BBC636" w14:textId="77777777" w:rsidR="007C60F5" w:rsidRPr="00D672BD" w:rsidRDefault="007C60F5" w:rsidP="000C1F15">
            <w:pPr>
              <w:keepNext/>
            </w:pPr>
          </w:p>
        </w:tc>
      </w:tr>
      <w:tr w:rsidR="007C60F5" w:rsidRPr="00D672BD" w14:paraId="20B46D50" w14:textId="77777777" w:rsidTr="000C1F15">
        <w:trPr>
          <w:jc w:val="center"/>
        </w:trPr>
        <w:tc>
          <w:tcPr>
            <w:tcW w:w="4876" w:type="dxa"/>
          </w:tcPr>
          <w:p w14:paraId="06B5E6E5" w14:textId="77777777" w:rsidR="007C60F5" w:rsidRPr="00D672BD" w:rsidRDefault="007C60F5" w:rsidP="000C1F15">
            <w:pPr>
              <w:pStyle w:val="ColumnHeading"/>
              <w:keepNext/>
            </w:pPr>
            <w:r w:rsidRPr="00D672BD">
              <w:t>Text proposed by the Commission</w:t>
            </w:r>
          </w:p>
        </w:tc>
        <w:tc>
          <w:tcPr>
            <w:tcW w:w="4876" w:type="dxa"/>
          </w:tcPr>
          <w:p w14:paraId="0B679B10" w14:textId="77777777" w:rsidR="007C60F5" w:rsidRPr="00D672BD" w:rsidRDefault="007C60F5" w:rsidP="000C1F15">
            <w:pPr>
              <w:pStyle w:val="ColumnHeading"/>
              <w:keepNext/>
            </w:pPr>
            <w:r w:rsidRPr="00D672BD">
              <w:t>Amendment</w:t>
            </w:r>
          </w:p>
        </w:tc>
      </w:tr>
      <w:tr w:rsidR="007C60F5" w:rsidRPr="00D672BD" w14:paraId="352412A2" w14:textId="77777777" w:rsidTr="000C1F15">
        <w:trPr>
          <w:jc w:val="center"/>
        </w:trPr>
        <w:tc>
          <w:tcPr>
            <w:tcW w:w="4876" w:type="dxa"/>
          </w:tcPr>
          <w:p w14:paraId="44D247E4" w14:textId="77777777" w:rsidR="007C60F5" w:rsidRPr="00D672BD" w:rsidRDefault="007C60F5" w:rsidP="000C1F15">
            <w:pPr>
              <w:pStyle w:val="Normal6"/>
            </w:pPr>
            <w:r w:rsidRPr="00D672BD">
              <w:t xml:space="preserve">The powers conferred on the Authority, any of its officials or another person authorised by the Authority in accordance with Article </w:t>
            </w:r>
            <w:r w:rsidRPr="00D672BD">
              <w:rPr>
                <w:b/>
                <w:i/>
              </w:rPr>
              <w:t>35(b)</w:t>
            </w:r>
            <w:r w:rsidRPr="00D672BD">
              <w:t xml:space="preserve"> shall not be used to require the disclosure of information or documents that are subject to legal privilege.</w:t>
            </w:r>
          </w:p>
        </w:tc>
        <w:tc>
          <w:tcPr>
            <w:tcW w:w="4876" w:type="dxa"/>
          </w:tcPr>
          <w:p w14:paraId="521CC7A6" w14:textId="77777777" w:rsidR="007C60F5" w:rsidRPr="00D672BD" w:rsidRDefault="007C60F5" w:rsidP="000C1F15">
            <w:pPr>
              <w:pStyle w:val="Normal6"/>
              <w:rPr>
                <w:szCs w:val="24"/>
              </w:rPr>
            </w:pPr>
            <w:r w:rsidRPr="00D672BD">
              <w:t xml:space="preserve">The powers conferred on the Authority, any of its officials or another person authorised by the Authority in accordance with Article </w:t>
            </w:r>
            <w:r w:rsidRPr="00D672BD">
              <w:rPr>
                <w:b/>
                <w:i/>
              </w:rPr>
              <w:t>35</w:t>
            </w:r>
            <w:r w:rsidRPr="00D672BD">
              <w:t xml:space="preserve"> shall not be used to require the disclosure of information or documents that are subject to legal privilege. </w:t>
            </w:r>
            <w:r w:rsidRPr="00D672BD">
              <w:rPr>
                <w:b/>
                <w:i/>
              </w:rPr>
              <w:t>Articles 35a and 35b shall apply without prejudice to national law.</w:t>
            </w:r>
          </w:p>
        </w:tc>
      </w:tr>
      <w:tr w:rsidR="007C60F5" w:rsidRPr="00D672BD" w14:paraId="4F0DA1D2" w14:textId="77777777" w:rsidTr="000C1F15">
        <w:trPr>
          <w:jc w:val="center"/>
        </w:trPr>
        <w:tc>
          <w:tcPr>
            <w:tcW w:w="4876" w:type="dxa"/>
          </w:tcPr>
          <w:p w14:paraId="43EB96D6" w14:textId="77777777" w:rsidR="007C60F5" w:rsidRPr="00D672BD" w:rsidRDefault="007C60F5" w:rsidP="000C1F15">
            <w:pPr>
              <w:pStyle w:val="Normal6"/>
            </w:pPr>
          </w:p>
        </w:tc>
        <w:tc>
          <w:tcPr>
            <w:tcW w:w="4876" w:type="dxa"/>
          </w:tcPr>
          <w:p w14:paraId="40065C3F" w14:textId="77777777" w:rsidR="007C60F5" w:rsidRPr="00D672BD" w:rsidRDefault="007C60F5" w:rsidP="000C1F15">
            <w:pPr>
              <w:pStyle w:val="Normal6"/>
              <w:rPr>
                <w:szCs w:val="24"/>
              </w:rPr>
            </w:pPr>
            <w:r w:rsidRPr="00D672BD">
              <w:rPr>
                <w:i/>
              </w:rPr>
              <w:t>(This amendment also applies throughout Article 2 and Article 3.)</w:t>
            </w:r>
          </w:p>
        </w:tc>
      </w:tr>
    </w:tbl>
    <w:p w14:paraId="5905D353"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F88EF6B"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5355B4A9" w14:textId="77777777" w:rsidR="007C60F5" w:rsidRPr="00D672BD" w:rsidRDefault="007C60F5" w:rsidP="007C60F5">
      <w:pPr>
        <w:pStyle w:val="Normal12Italic"/>
        <w:rPr>
          <w:noProof w:val="0"/>
        </w:rPr>
      </w:pPr>
      <w:r w:rsidRPr="00D672BD">
        <w:rPr>
          <w:noProof w:val="0"/>
        </w:rPr>
        <w:t>This amendment clarifies that not merely in accordance with Article 35b but in accordance with Article 35 the powers conferred on the Authority, any of its officials or another person authorised by the Authority shall not be used to require the disclosure of information or documents that are subject to legal privilege. Also, Articles 35a and 35b shall apply without prejudice to national law.</w:t>
      </w:r>
    </w:p>
    <w:p w14:paraId="1A009A9A" w14:textId="77777777" w:rsidR="007C60F5" w:rsidRPr="00D672BD" w:rsidRDefault="007C60F5" w:rsidP="007C60F5">
      <w:r w:rsidRPr="00D672BD">
        <w:rPr>
          <w:rStyle w:val="HideTWBExt"/>
          <w:noProof w:val="0"/>
        </w:rPr>
        <w:t>&lt;/Amend&gt;</w:t>
      </w:r>
    </w:p>
    <w:p w14:paraId="2437CC4E" w14:textId="48C01681"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629</w:t>
      </w:r>
      <w:r w:rsidRPr="00D672BD">
        <w:rPr>
          <w:rStyle w:val="HideTWBExt"/>
          <w:b w:val="0"/>
          <w:noProof w:val="0"/>
        </w:rPr>
        <w:t>&lt;/NumAm&gt;</w:t>
      </w:r>
    </w:p>
    <w:p w14:paraId="0BA59552" w14:textId="77777777" w:rsidR="007C60F5" w:rsidRPr="00D672BD" w:rsidRDefault="007C60F5" w:rsidP="007C60F5">
      <w:pPr>
        <w:pStyle w:val="NormalBold"/>
      </w:pPr>
      <w:r w:rsidRPr="00D672BD">
        <w:rPr>
          <w:rStyle w:val="HideTWBExt"/>
          <w:b w:val="0"/>
          <w:noProof w:val="0"/>
        </w:rPr>
        <w:t>&lt;RepeatBlock-By&gt;&lt;Members&gt;</w:t>
      </w:r>
      <w:r w:rsidRPr="00D672BD">
        <w:t>Markus Ferber</w:t>
      </w:r>
      <w:r w:rsidRPr="00D672BD">
        <w:rPr>
          <w:rStyle w:val="HideTWBExt"/>
          <w:b w:val="0"/>
          <w:noProof w:val="0"/>
        </w:rPr>
        <w:t>&lt;/Members&gt;</w:t>
      </w:r>
    </w:p>
    <w:p w14:paraId="6A5E1B1E" w14:textId="77777777" w:rsidR="007C60F5" w:rsidRPr="00D672BD" w:rsidRDefault="007C60F5" w:rsidP="007C60F5">
      <w:r w:rsidRPr="00D672BD">
        <w:rPr>
          <w:rStyle w:val="HideTWBExt"/>
          <w:noProof w:val="0"/>
        </w:rPr>
        <w:t>&lt;/RepeatBlock-By&gt;</w:t>
      </w:r>
    </w:p>
    <w:p w14:paraId="37432DCF"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74124DC"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092FCA6A"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09750AB8" w14:textId="77777777" w:rsidR="007C60F5" w:rsidRPr="00D672BD" w:rsidRDefault="007C60F5" w:rsidP="007C60F5">
      <w:r w:rsidRPr="00D672BD">
        <w:rPr>
          <w:rStyle w:val="HideTWBExt"/>
          <w:noProof w:val="0"/>
        </w:rPr>
        <w:t>&lt;Article2&gt;</w:t>
      </w:r>
      <w:r w:rsidRPr="00D672BD">
        <w:t>Article 35b</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F87B666" w14:textId="77777777" w:rsidTr="000C1F15">
        <w:trPr>
          <w:jc w:val="center"/>
        </w:trPr>
        <w:tc>
          <w:tcPr>
            <w:tcW w:w="9752" w:type="dxa"/>
            <w:gridSpan w:val="2"/>
          </w:tcPr>
          <w:p w14:paraId="6A28EFE3" w14:textId="77777777" w:rsidR="007C60F5" w:rsidRPr="00D672BD" w:rsidRDefault="007C60F5" w:rsidP="000C1F15">
            <w:pPr>
              <w:keepNext/>
            </w:pPr>
          </w:p>
        </w:tc>
      </w:tr>
      <w:tr w:rsidR="007C60F5" w:rsidRPr="00D672BD" w14:paraId="41E7EFE9" w14:textId="77777777" w:rsidTr="000C1F15">
        <w:trPr>
          <w:jc w:val="center"/>
        </w:trPr>
        <w:tc>
          <w:tcPr>
            <w:tcW w:w="4876" w:type="dxa"/>
          </w:tcPr>
          <w:p w14:paraId="546D4636" w14:textId="77777777" w:rsidR="007C60F5" w:rsidRPr="00D672BD" w:rsidRDefault="007C60F5" w:rsidP="000C1F15">
            <w:pPr>
              <w:pStyle w:val="ColumnHeading"/>
              <w:keepNext/>
            </w:pPr>
            <w:r w:rsidRPr="00D672BD">
              <w:t>Text proposed by the Commission</w:t>
            </w:r>
          </w:p>
        </w:tc>
        <w:tc>
          <w:tcPr>
            <w:tcW w:w="4876" w:type="dxa"/>
          </w:tcPr>
          <w:p w14:paraId="7F2B79AD" w14:textId="77777777" w:rsidR="007C60F5" w:rsidRPr="00D672BD" w:rsidRDefault="007C60F5" w:rsidP="000C1F15">
            <w:pPr>
              <w:pStyle w:val="ColumnHeading"/>
              <w:keepNext/>
            </w:pPr>
            <w:r w:rsidRPr="00D672BD">
              <w:t>Amendment</w:t>
            </w:r>
          </w:p>
        </w:tc>
      </w:tr>
      <w:tr w:rsidR="007C60F5" w:rsidRPr="00D672BD" w14:paraId="172BC385" w14:textId="77777777" w:rsidTr="000C1F15">
        <w:trPr>
          <w:jc w:val="center"/>
        </w:trPr>
        <w:tc>
          <w:tcPr>
            <w:tcW w:w="4876" w:type="dxa"/>
          </w:tcPr>
          <w:p w14:paraId="79EBA677" w14:textId="77777777" w:rsidR="007C60F5" w:rsidRPr="00D672BD" w:rsidRDefault="007C60F5" w:rsidP="000C1F15">
            <w:pPr>
              <w:pStyle w:val="Normal6"/>
            </w:pPr>
            <w:r w:rsidRPr="00D672BD">
              <w:rPr>
                <w:b/>
                <w:i/>
              </w:rPr>
              <w:t>Article 35b</w:t>
            </w:r>
          </w:p>
        </w:tc>
        <w:tc>
          <w:tcPr>
            <w:tcW w:w="4876" w:type="dxa"/>
          </w:tcPr>
          <w:p w14:paraId="605E27DA" w14:textId="77777777" w:rsidR="007C60F5" w:rsidRPr="00D672BD" w:rsidRDefault="007C60F5" w:rsidP="000C1F15">
            <w:pPr>
              <w:pStyle w:val="Normal6"/>
              <w:rPr>
                <w:szCs w:val="24"/>
              </w:rPr>
            </w:pPr>
            <w:r w:rsidRPr="00D672BD">
              <w:rPr>
                <w:b/>
                <w:i/>
              </w:rPr>
              <w:t>deleted</w:t>
            </w:r>
          </w:p>
        </w:tc>
      </w:tr>
      <w:tr w:rsidR="008C75CC" w:rsidRPr="00D672BD" w14:paraId="42D8FFC5" w14:textId="77777777" w:rsidTr="000C1F15">
        <w:trPr>
          <w:jc w:val="center"/>
        </w:trPr>
        <w:tc>
          <w:tcPr>
            <w:tcW w:w="4876" w:type="dxa"/>
          </w:tcPr>
          <w:p w14:paraId="15381BD2" w14:textId="21C94692" w:rsidR="008C75CC" w:rsidRPr="00D672BD" w:rsidRDefault="008C75CC" w:rsidP="000C1F15">
            <w:pPr>
              <w:pStyle w:val="Normal6"/>
              <w:rPr>
                <w:b/>
                <w:i/>
              </w:rPr>
            </w:pPr>
            <w:r w:rsidRPr="00D672BD">
              <w:rPr>
                <w:b/>
                <w:i/>
              </w:rPr>
              <w:t>[…]</w:t>
            </w:r>
          </w:p>
        </w:tc>
        <w:tc>
          <w:tcPr>
            <w:tcW w:w="4876" w:type="dxa"/>
          </w:tcPr>
          <w:p w14:paraId="248FFC91" w14:textId="77777777" w:rsidR="008C75CC" w:rsidRPr="00D672BD" w:rsidRDefault="008C75CC" w:rsidP="000C1F15">
            <w:pPr>
              <w:pStyle w:val="Normal6"/>
              <w:rPr>
                <w:b/>
                <w:i/>
              </w:rPr>
            </w:pPr>
          </w:p>
        </w:tc>
      </w:tr>
    </w:tbl>
    <w:p w14:paraId="04F87952"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B52F483"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487B287F" w14:textId="77777777" w:rsidR="007C60F5" w:rsidRPr="00D672BD" w:rsidRDefault="007C60F5" w:rsidP="007C60F5">
      <w:pPr>
        <w:pStyle w:val="Normal12Italic"/>
        <w:rPr>
          <w:noProof w:val="0"/>
        </w:rPr>
      </w:pPr>
      <w:r w:rsidRPr="00D672BD">
        <w:rPr>
          <w:noProof w:val="0"/>
        </w:rPr>
        <w:t>Requests directed to individual financial institutions should go through NCAs to avoid financial institutions having to deal with information request from both, the national and European supervisory authority.</w:t>
      </w:r>
    </w:p>
    <w:p w14:paraId="37CD60FC" w14:textId="77777777" w:rsidR="007C60F5" w:rsidRPr="00D672BD" w:rsidRDefault="007C60F5" w:rsidP="007C60F5">
      <w:r w:rsidRPr="00D672BD">
        <w:rPr>
          <w:rStyle w:val="HideTWBExt"/>
          <w:noProof w:val="0"/>
        </w:rPr>
        <w:t>&lt;/Amend&gt;</w:t>
      </w:r>
    </w:p>
    <w:p w14:paraId="5D0E7D03" w14:textId="187EE740"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630</w:t>
      </w:r>
      <w:r w:rsidRPr="00D672BD">
        <w:rPr>
          <w:rStyle w:val="HideTWBExt"/>
          <w:b w:val="0"/>
          <w:noProof w:val="0"/>
        </w:rPr>
        <w:t>&lt;/NumAm&gt;</w:t>
      </w:r>
    </w:p>
    <w:p w14:paraId="0FDEB149" w14:textId="77777777" w:rsidR="007C60F5" w:rsidRPr="00D672BD" w:rsidRDefault="007C60F5" w:rsidP="007C60F5">
      <w:pPr>
        <w:pStyle w:val="NormalBold"/>
      </w:pPr>
      <w:r w:rsidRPr="00D672BD">
        <w:rPr>
          <w:rStyle w:val="HideTWBExt"/>
          <w:b w:val="0"/>
          <w:noProof w:val="0"/>
        </w:rPr>
        <w:t>&lt;RepeatBlock-By&gt;&lt;Members&gt;</w:t>
      </w:r>
      <w:r w:rsidRPr="00D672BD">
        <w:t>Barbara Kappel, Jörg Meuthen</w:t>
      </w:r>
      <w:r w:rsidRPr="00D672BD">
        <w:rPr>
          <w:rStyle w:val="HideTWBExt"/>
          <w:b w:val="0"/>
          <w:noProof w:val="0"/>
        </w:rPr>
        <w:t>&lt;/Members&gt;</w:t>
      </w:r>
    </w:p>
    <w:p w14:paraId="6D440526" w14:textId="77777777" w:rsidR="007C60F5" w:rsidRPr="00D672BD" w:rsidRDefault="007C60F5" w:rsidP="007C60F5">
      <w:r w:rsidRPr="00D672BD">
        <w:rPr>
          <w:rStyle w:val="HideTWBExt"/>
          <w:noProof w:val="0"/>
        </w:rPr>
        <w:t>&lt;/RepeatBlock-By&gt;</w:t>
      </w:r>
    </w:p>
    <w:p w14:paraId="65867585"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2574CC0"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1A284F00"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176B602F" w14:textId="23AE2396" w:rsidR="007C60F5" w:rsidRPr="00D672BD" w:rsidRDefault="007C60F5" w:rsidP="007C60F5">
      <w:r w:rsidRPr="00D672BD">
        <w:rPr>
          <w:rStyle w:val="HideTWBExt"/>
          <w:noProof w:val="0"/>
        </w:rPr>
        <w:t>&lt;Article2&gt;</w:t>
      </w:r>
      <w:r w:rsidRPr="00D672BD">
        <w:t>Article 35b</w:t>
      </w:r>
      <w:r w:rsidR="008C75CC" w:rsidRPr="00D672BD">
        <w:t xml:space="preserve"> </w:t>
      </w:r>
      <w:r w:rsidRPr="00D672BD">
        <w:t>– 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BBB55D9" w14:textId="77777777" w:rsidTr="000C1F15">
        <w:trPr>
          <w:jc w:val="center"/>
        </w:trPr>
        <w:tc>
          <w:tcPr>
            <w:tcW w:w="9752" w:type="dxa"/>
            <w:gridSpan w:val="2"/>
          </w:tcPr>
          <w:p w14:paraId="0D55B2DC" w14:textId="77777777" w:rsidR="007C60F5" w:rsidRPr="00D672BD" w:rsidRDefault="007C60F5" w:rsidP="000C1F15">
            <w:pPr>
              <w:keepNext/>
            </w:pPr>
          </w:p>
        </w:tc>
      </w:tr>
      <w:tr w:rsidR="007C60F5" w:rsidRPr="00D672BD" w14:paraId="4A6977CF" w14:textId="77777777" w:rsidTr="000C1F15">
        <w:trPr>
          <w:jc w:val="center"/>
        </w:trPr>
        <w:tc>
          <w:tcPr>
            <w:tcW w:w="4876" w:type="dxa"/>
          </w:tcPr>
          <w:p w14:paraId="4CD93AF3" w14:textId="77777777" w:rsidR="007C60F5" w:rsidRPr="00D672BD" w:rsidRDefault="007C60F5" w:rsidP="000C1F15">
            <w:pPr>
              <w:pStyle w:val="ColumnHeading"/>
              <w:keepNext/>
            </w:pPr>
            <w:r w:rsidRPr="00D672BD">
              <w:t>Text proposed by the Commission</w:t>
            </w:r>
          </w:p>
        </w:tc>
        <w:tc>
          <w:tcPr>
            <w:tcW w:w="4876" w:type="dxa"/>
          </w:tcPr>
          <w:p w14:paraId="44B7634E" w14:textId="77777777" w:rsidR="007C60F5" w:rsidRPr="00D672BD" w:rsidRDefault="007C60F5" w:rsidP="000C1F15">
            <w:pPr>
              <w:pStyle w:val="ColumnHeading"/>
              <w:keepNext/>
            </w:pPr>
            <w:r w:rsidRPr="00D672BD">
              <w:t>Amendment</w:t>
            </w:r>
          </w:p>
        </w:tc>
      </w:tr>
      <w:tr w:rsidR="007C60F5" w:rsidRPr="00D672BD" w14:paraId="2EFBC022" w14:textId="77777777" w:rsidTr="000C1F15">
        <w:trPr>
          <w:jc w:val="center"/>
        </w:trPr>
        <w:tc>
          <w:tcPr>
            <w:tcW w:w="4876" w:type="dxa"/>
          </w:tcPr>
          <w:p w14:paraId="4B261D2F" w14:textId="77777777" w:rsidR="007C60F5" w:rsidRPr="00D672BD" w:rsidRDefault="007C60F5" w:rsidP="000C1F15">
            <w:pPr>
              <w:pStyle w:val="Normal6"/>
            </w:pPr>
            <w:r w:rsidRPr="00D672BD">
              <w:rPr>
                <w:b/>
                <w:i/>
              </w:rPr>
              <w:t>1.</w:t>
            </w:r>
            <w:r w:rsidRPr="00D672BD">
              <w:rPr>
                <w:b/>
                <w:i/>
              </w:rPr>
              <w:tab/>
              <w:t>Where information requested under paragraph 1 or paragraph 5 of Article 35 is not available or is not made available within the time limit set by the Authority, it may by simple request or by decision require the following institutions and entities to provide all necessary information to enable the Authority to carry out its duties under this Regulation:</w:t>
            </w:r>
          </w:p>
        </w:tc>
        <w:tc>
          <w:tcPr>
            <w:tcW w:w="4876" w:type="dxa"/>
          </w:tcPr>
          <w:p w14:paraId="103A7DE0" w14:textId="77777777" w:rsidR="007C60F5" w:rsidRPr="00D672BD" w:rsidRDefault="007C60F5" w:rsidP="000C1F15">
            <w:pPr>
              <w:pStyle w:val="Normal6"/>
              <w:rPr>
                <w:szCs w:val="24"/>
              </w:rPr>
            </w:pPr>
            <w:r w:rsidRPr="00D672BD">
              <w:rPr>
                <w:b/>
                <w:i/>
              </w:rPr>
              <w:t>deleted</w:t>
            </w:r>
          </w:p>
        </w:tc>
      </w:tr>
      <w:tr w:rsidR="007C60F5" w:rsidRPr="00D672BD" w14:paraId="08546256" w14:textId="77777777" w:rsidTr="000C1F15">
        <w:trPr>
          <w:jc w:val="center"/>
        </w:trPr>
        <w:tc>
          <w:tcPr>
            <w:tcW w:w="4876" w:type="dxa"/>
          </w:tcPr>
          <w:p w14:paraId="0B06B651" w14:textId="77777777" w:rsidR="007C60F5" w:rsidRPr="00D672BD" w:rsidRDefault="007C60F5" w:rsidP="000C1F15">
            <w:pPr>
              <w:pStyle w:val="Normal6"/>
            </w:pPr>
            <w:r w:rsidRPr="00D672BD">
              <w:rPr>
                <w:b/>
                <w:i/>
              </w:rPr>
              <w:t>(a)</w:t>
            </w:r>
            <w:r w:rsidRPr="00D672BD">
              <w:rPr>
                <w:b/>
                <w:i/>
              </w:rPr>
              <w:tab/>
              <w:t>relevant financial institutions;</w:t>
            </w:r>
          </w:p>
        </w:tc>
        <w:tc>
          <w:tcPr>
            <w:tcW w:w="4876" w:type="dxa"/>
          </w:tcPr>
          <w:p w14:paraId="1B8CEC5D" w14:textId="77777777" w:rsidR="007C60F5" w:rsidRPr="00D672BD" w:rsidRDefault="007C60F5" w:rsidP="000C1F15">
            <w:pPr>
              <w:pStyle w:val="Normal6"/>
              <w:rPr>
                <w:szCs w:val="24"/>
              </w:rPr>
            </w:pPr>
          </w:p>
        </w:tc>
      </w:tr>
      <w:tr w:rsidR="007C60F5" w:rsidRPr="00D672BD" w14:paraId="19B1483A" w14:textId="77777777" w:rsidTr="000C1F15">
        <w:trPr>
          <w:jc w:val="center"/>
        </w:trPr>
        <w:tc>
          <w:tcPr>
            <w:tcW w:w="4876" w:type="dxa"/>
          </w:tcPr>
          <w:p w14:paraId="284D39B6" w14:textId="77777777" w:rsidR="007C60F5" w:rsidRPr="00D672BD" w:rsidRDefault="007C60F5" w:rsidP="000C1F15">
            <w:pPr>
              <w:pStyle w:val="Normal6"/>
            </w:pPr>
            <w:r w:rsidRPr="00D672BD">
              <w:rPr>
                <w:b/>
                <w:i/>
              </w:rPr>
              <w:t>(b)</w:t>
            </w:r>
            <w:r w:rsidRPr="00D672BD">
              <w:rPr>
                <w:b/>
                <w:i/>
              </w:rPr>
              <w:tab/>
              <w:t>holding companies or branches of a relevant financial institution;</w:t>
            </w:r>
          </w:p>
        </w:tc>
        <w:tc>
          <w:tcPr>
            <w:tcW w:w="4876" w:type="dxa"/>
          </w:tcPr>
          <w:p w14:paraId="35ABC4FF" w14:textId="77777777" w:rsidR="007C60F5" w:rsidRPr="00D672BD" w:rsidRDefault="007C60F5" w:rsidP="000C1F15">
            <w:pPr>
              <w:pStyle w:val="Normal6"/>
              <w:rPr>
                <w:szCs w:val="24"/>
              </w:rPr>
            </w:pPr>
          </w:p>
        </w:tc>
      </w:tr>
      <w:tr w:rsidR="007C60F5" w:rsidRPr="00D672BD" w14:paraId="21988C20" w14:textId="77777777" w:rsidTr="000C1F15">
        <w:trPr>
          <w:jc w:val="center"/>
        </w:trPr>
        <w:tc>
          <w:tcPr>
            <w:tcW w:w="4876" w:type="dxa"/>
          </w:tcPr>
          <w:p w14:paraId="412C8787" w14:textId="77777777" w:rsidR="007C60F5" w:rsidRPr="00D672BD" w:rsidRDefault="007C60F5" w:rsidP="000C1F15">
            <w:pPr>
              <w:pStyle w:val="Normal6"/>
            </w:pPr>
            <w:r w:rsidRPr="00D672BD">
              <w:rPr>
                <w:b/>
                <w:i/>
              </w:rPr>
              <w:t>(c)</w:t>
            </w:r>
            <w:r w:rsidRPr="00D672BD">
              <w:rPr>
                <w:b/>
                <w:i/>
              </w:rPr>
              <w:tab/>
              <w:t>non-regulated operational entities within a financial group or conglomerate that are significant to the financial activities of the relevant financial institutions.</w:t>
            </w:r>
          </w:p>
        </w:tc>
        <w:tc>
          <w:tcPr>
            <w:tcW w:w="4876" w:type="dxa"/>
          </w:tcPr>
          <w:p w14:paraId="64581132" w14:textId="77777777" w:rsidR="007C60F5" w:rsidRPr="00D672BD" w:rsidRDefault="007C60F5" w:rsidP="000C1F15">
            <w:pPr>
              <w:pStyle w:val="Normal6"/>
              <w:rPr>
                <w:szCs w:val="24"/>
              </w:rPr>
            </w:pPr>
          </w:p>
        </w:tc>
      </w:tr>
    </w:tbl>
    <w:p w14:paraId="74445CBF"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DA70345"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0B355FE3" w14:textId="77777777" w:rsidR="007C60F5" w:rsidRPr="00D672BD" w:rsidRDefault="007C60F5" w:rsidP="007C60F5">
      <w:pPr>
        <w:pStyle w:val="Normal12Italic"/>
        <w:rPr>
          <w:noProof w:val="0"/>
        </w:rPr>
      </w:pPr>
      <w:r w:rsidRPr="00D672BD">
        <w:rPr>
          <w:noProof w:val="0"/>
        </w:rPr>
        <w:t>The proposed power to collect data directly from financial institutions is unnecessary due to the well-established processes to report information to the competent authorities. Furthermore, this new competence for the ESAs would contradict with the aims of current European initiatives, especially ESCB’s Integrated Reporting Framework (IReF).</w:t>
      </w:r>
    </w:p>
    <w:p w14:paraId="19AC37A5" w14:textId="77777777" w:rsidR="007C60F5" w:rsidRPr="00D672BD" w:rsidRDefault="007C60F5" w:rsidP="007C60F5">
      <w:r w:rsidRPr="00D672BD">
        <w:rPr>
          <w:rStyle w:val="HideTWBExt"/>
          <w:noProof w:val="0"/>
        </w:rPr>
        <w:t>&lt;/Amend&gt;</w:t>
      </w:r>
    </w:p>
    <w:p w14:paraId="7EDF86E9" w14:textId="09A7CD00"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631</w:t>
      </w:r>
      <w:r w:rsidRPr="00D672BD">
        <w:rPr>
          <w:rStyle w:val="HideTWBExt"/>
          <w:b w:val="0"/>
          <w:noProof w:val="0"/>
        </w:rPr>
        <w:t>&lt;/NumAm&gt;</w:t>
      </w:r>
    </w:p>
    <w:p w14:paraId="60478DE8" w14:textId="77777777" w:rsidR="007C60F5" w:rsidRPr="00D672BD" w:rsidRDefault="007C60F5" w:rsidP="007C60F5">
      <w:pPr>
        <w:pStyle w:val="NormalBold"/>
      </w:pPr>
      <w:r w:rsidRPr="00D672BD">
        <w:rPr>
          <w:rStyle w:val="HideTWBExt"/>
          <w:b w:val="0"/>
          <w:noProof w:val="0"/>
        </w:rPr>
        <w:t>&lt;RepeatBlock-By&gt;&lt;Members&gt;</w:t>
      </w:r>
      <w:r w:rsidRPr="00D672BD">
        <w:t>Werner Langen</w:t>
      </w:r>
      <w:r w:rsidRPr="00D672BD">
        <w:rPr>
          <w:rStyle w:val="HideTWBExt"/>
          <w:b w:val="0"/>
          <w:noProof w:val="0"/>
        </w:rPr>
        <w:t>&lt;/Members&gt;</w:t>
      </w:r>
    </w:p>
    <w:p w14:paraId="341BE176" w14:textId="77777777" w:rsidR="007C60F5" w:rsidRPr="00D672BD" w:rsidRDefault="007C60F5" w:rsidP="007C60F5">
      <w:r w:rsidRPr="00D672BD">
        <w:rPr>
          <w:rStyle w:val="HideTWBExt"/>
          <w:noProof w:val="0"/>
        </w:rPr>
        <w:t>&lt;/RepeatBlock-By&gt;</w:t>
      </w:r>
    </w:p>
    <w:p w14:paraId="2CA54017"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A986C20"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2478E330"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4CB080ED" w14:textId="420CE727" w:rsidR="007C60F5" w:rsidRPr="009C4FEB" w:rsidRDefault="007C60F5" w:rsidP="007C60F5">
      <w:pPr>
        <w:rPr>
          <w:lang w:val="fr-FR"/>
        </w:rPr>
      </w:pPr>
      <w:r w:rsidRPr="009C4FEB">
        <w:rPr>
          <w:rStyle w:val="HideTWBExt"/>
          <w:noProof w:val="0"/>
          <w:lang w:val="fr-FR"/>
        </w:rPr>
        <w:t>&lt;Article2&gt;</w:t>
      </w:r>
      <w:r w:rsidRPr="009C4FEB">
        <w:rPr>
          <w:lang w:val="fr-FR"/>
        </w:rPr>
        <w:t>Article 35b</w:t>
      </w:r>
      <w:r w:rsidR="008C75CC" w:rsidRPr="009C4FEB">
        <w:rPr>
          <w:lang w:val="fr-FR"/>
        </w:rPr>
        <w:t xml:space="preserve"> </w:t>
      </w:r>
      <w:r w:rsidRPr="009C4FEB">
        <w:rPr>
          <w:lang w:val="fr-FR"/>
        </w:rPr>
        <w:t>– paragraph 1</w:t>
      </w:r>
      <w:r w:rsidR="008C75CC" w:rsidRPr="009C4FEB">
        <w:rPr>
          <w:lang w:val="fr-FR"/>
        </w:rPr>
        <w:t xml:space="preserve"> – introductory part</w:t>
      </w:r>
      <w:r w:rsidRPr="009C4FEB">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9C4FEB" w14:paraId="319ECF97" w14:textId="77777777" w:rsidTr="000C1F15">
        <w:trPr>
          <w:jc w:val="center"/>
        </w:trPr>
        <w:tc>
          <w:tcPr>
            <w:tcW w:w="9752" w:type="dxa"/>
            <w:gridSpan w:val="2"/>
          </w:tcPr>
          <w:p w14:paraId="2A4EF1CB" w14:textId="77777777" w:rsidR="007C60F5" w:rsidRPr="009C4FEB" w:rsidRDefault="007C60F5" w:rsidP="000C1F15">
            <w:pPr>
              <w:keepNext/>
              <w:rPr>
                <w:lang w:val="fr-FR"/>
              </w:rPr>
            </w:pPr>
          </w:p>
        </w:tc>
      </w:tr>
      <w:tr w:rsidR="007C60F5" w:rsidRPr="00D672BD" w14:paraId="7882006B" w14:textId="77777777" w:rsidTr="000C1F15">
        <w:trPr>
          <w:jc w:val="center"/>
        </w:trPr>
        <w:tc>
          <w:tcPr>
            <w:tcW w:w="4876" w:type="dxa"/>
          </w:tcPr>
          <w:p w14:paraId="348E9B57" w14:textId="77777777" w:rsidR="007C60F5" w:rsidRPr="00D672BD" w:rsidRDefault="007C60F5" w:rsidP="000C1F15">
            <w:pPr>
              <w:pStyle w:val="ColumnHeading"/>
              <w:keepNext/>
            </w:pPr>
            <w:r w:rsidRPr="00D672BD">
              <w:t>Text proposed by the Commission</w:t>
            </w:r>
          </w:p>
        </w:tc>
        <w:tc>
          <w:tcPr>
            <w:tcW w:w="4876" w:type="dxa"/>
          </w:tcPr>
          <w:p w14:paraId="5DEA1705" w14:textId="77777777" w:rsidR="007C60F5" w:rsidRPr="00D672BD" w:rsidRDefault="007C60F5" w:rsidP="000C1F15">
            <w:pPr>
              <w:pStyle w:val="ColumnHeading"/>
              <w:keepNext/>
            </w:pPr>
            <w:r w:rsidRPr="00D672BD">
              <w:t>Amendment</w:t>
            </w:r>
          </w:p>
        </w:tc>
      </w:tr>
      <w:tr w:rsidR="007C60F5" w:rsidRPr="00D672BD" w14:paraId="44225296" w14:textId="77777777" w:rsidTr="000C1F15">
        <w:trPr>
          <w:jc w:val="center"/>
        </w:trPr>
        <w:tc>
          <w:tcPr>
            <w:tcW w:w="4876" w:type="dxa"/>
          </w:tcPr>
          <w:p w14:paraId="2E56EE66" w14:textId="77777777" w:rsidR="007C60F5" w:rsidRPr="00D672BD" w:rsidRDefault="007C60F5" w:rsidP="000C1F15">
            <w:pPr>
              <w:pStyle w:val="Normal6"/>
            </w:pPr>
            <w:r w:rsidRPr="00D672BD">
              <w:t>1.</w:t>
            </w:r>
            <w:r w:rsidRPr="00D672BD">
              <w:tab/>
              <w:t xml:space="preserve">Where information requested under paragraph 1 or paragraph 5 of Article 35 is not available or is not made available within the time limit set by the Authority, it may </w:t>
            </w:r>
            <w:r w:rsidRPr="00D672BD">
              <w:rPr>
                <w:b/>
                <w:i/>
              </w:rPr>
              <w:t>by simple request or by decision</w:t>
            </w:r>
            <w:r w:rsidRPr="00D672BD">
              <w:t xml:space="preserve"> require the </w:t>
            </w:r>
            <w:r w:rsidRPr="00D672BD">
              <w:rPr>
                <w:b/>
                <w:i/>
              </w:rPr>
              <w:t>following institutions and entities</w:t>
            </w:r>
            <w:r w:rsidRPr="00D672BD">
              <w:t xml:space="preserve"> to provide all necessary information to enable the Authority to carry out its duties under this Regulation</w:t>
            </w:r>
            <w:r w:rsidRPr="00D672BD">
              <w:rPr>
                <w:b/>
                <w:i/>
              </w:rPr>
              <w:t>:</w:t>
            </w:r>
          </w:p>
        </w:tc>
        <w:tc>
          <w:tcPr>
            <w:tcW w:w="4876" w:type="dxa"/>
          </w:tcPr>
          <w:p w14:paraId="58049DB0" w14:textId="77777777" w:rsidR="007C60F5" w:rsidRPr="00D672BD" w:rsidRDefault="007C60F5" w:rsidP="000C1F15">
            <w:pPr>
              <w:pStyle w:val="Normal6"/>
              <w:rPr>
                <w:szCs w:val="24"/>
              </w:rPr>
            </w:pPr>
            <w:r w:rsidRPr="00D672BD">
              <w:t>1.</w:t>
            </w:r>
            <w:r w:rsidRPr="00D672BD">
              <w:tab/>
              <w:t xml:space="preserve">Where information requested under paragraph 1 or paragraph 5 of Article 35 is not available or is not made available within the time limit set by the Authority, it may require the </w:t>
            </w:r>
            <w:r w:rsidRPr="00D672BD">
              <w:rPr>
                <w:b/>
                <w:i/>
              </w:rPr>
              <w:t>relevant national authorities</w:t>
            </w:r>
            <w:r w:rsidRPr="00D672BD">
              <w:t xml:space="preserve"> to provide all necessary information </w:t>
            </w:r>
            <w:r w:rsidRPr="00D672BD">
              <w:rPr>
                <w:b/>
                <w:i/>
              </w:rPr>
              <w:t>or collect them from the relevant stakeholder (s) in order</w:t>
            </w:r>
            <w:r w:rsidRPr="00D672BD">
              <w:t xml:space="preserve"> to enable the Authority to carry out its duties under this Regulation</w:t>
            </w:r>
            <w:r w:rsidRPr="00D672BD">
              <w:rPr>
                <w:b/>
                <w:i/>
              </w:rPr>
              <w:t>.</w:t>
            </w:r>
          </w:p>
        </w:tc>
      </w:tr>
      <w:tr w:rsidR="007C60F5" w:rsidRPr="00D672BD" w14:paraId="04EF1C46" w14:textId="77777777" w:rsidTr="000C1F15">
        <w:trPr>
          <w:jc w:val="center"/>
        </w:trPr>
        <w:tc>
          <w:tcPr>
            <w:tcW w:w="4876" w:type="dxa"/>
          </w:tcPr>
          <w:p w14:paraId="73C722AD" w14:textId="77777777" w:rsidR="007C60F5" w:rsidRPr="00D672BD" w:rsidRDefault="007C60F5" w:rsidP="000C1F15">
            <w:pPr>
              <w:pStyle w:val="Normal6"/>
            </w:pPr>
          </w:p>
        </w:tc>
        <w:tc>
          <w:tcPr>
            <w:tcW w:w="4876" w:type="dxa"/>
          </w:tcPr>
          <w:p w14:paraId="398A2D0D" w14:textId="77777777" w:rsidR="007C60F5" w:rsidRPr="00D672BD" w:rsidRDefault="007C60F5" w:rsidP="000C1F15">
            <w:pPr>
              <w:pStyle w:val="Normal6"/>
              <w:rPr>
                <w:szCs w:val="24"/>
              </w:rPr>
            </w:pPr>
            <w:r w:rsidRPr="00D672BD">
              <w:rPr>
                <w:i/>
              </w:rPr>
              <w:t>(This amendment also applies throughout Article 2 and Article 3.)</w:t>
            </w:r>
          </w:p>
        </w:tc>
      </w:tr>
    </w:tbl>
    <w:p w14:paraId="641C6705"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0A9107F" w14:textId="77777777" w:rsidR="007C60F5" w:rsidRPr="00D672BD" w:rsidRDefault="007C60F5" w:rsidP="007C60F5">
      <w:r w:rsidRPr="00D672BD">
        <w:rPr>
          <w:rStyle w:val="HideTWBExt"/>
          <w:noProof w:val="0"/>
        </w:rPr>
        <w:t>&lt;/Amend&gt;</w:t>
      </w:r>
    </w:p>
    <w:p w14:paraId="60EA9E45" w14:textId="3BB1D2A1"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632</w:t>
      </w:r>
      <w:r w:rsidRPr="00D672BD">
        <w:rPr>
          <w:rStyle w:val="HideTWBExt"/>
          <w:b w:val="0"/>
          <w:noProof w:val="0"/>
        </w:rPr>
        <w:t>&lt;/NumAm&gt;</w:t>
      </w:r>
    </w:p>
    <w:p w14:paraId="23C69782" w14:textId="77777777" w:rsidR="007C60F5" w:rsidRPr="00D672BD" w:rsidRDefault="007C60F5" w:rsidP="007C60F5">
      <w:pPr>
        <w:pStyle w:val="NormalBold"/>
      </w:pPr>
      <w:r w:rsidRPr="00D672BD">
        <w:rPr>
          <w:rStyle w:val="HideTWBExt"/>
          <w:b w:val="0"/>
          <w:noProof w:val="0"/>
        </w:rPr>
        <w:t>&lt;RepeatBlock-By&gt;&lt;Members&gt;</w:t>
      </w:r>
      <w:r w:rsidRPr="00D672BD">
        <w:t>Werner Langen</w:t>
      </w:r>
      <w:r w:rsidRPr="00D672BD">
        <w:rPr>
          <w:rStyle w:val="HideTWBExt"/>
          <w:b w:val="0"/>
          <w:noProof w:val="0"/>
        </w:rPr>
        <w:t>&lt;/Members&gt;</w:t>
      </w:r>
    </w:p>
    <w:p w14:paraId="14AF12EC" w14:textId="77777777" w:rsidR="007C60F5" w:rsidRPr="00D672BD" w:rsidRDefault="007C60F5" w:rsidP="007C60F5">
      <w:r w:rsidRPr="00D672BD">
        <w:rPr>
          <w:rStyle w:val="HideTWBExt"/>
          <w:noProof w:val="0"/>
        </w:rPr>
        <w:t>&lt;/RepeatBlock-By&gt;</w:t>
      </w:r>
    </w:p>
    <w:p w14:paraId="1B75A028"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A8DEFC2"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0233950F"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0FEA210A" w14:textId="4E7F9BF3" w:rsidR="007C60F5" w:rsidRPr="00D672BD" w:rsidRDefault="007C60F5" w:rsidP="007C60F5">
      <w:r w:rsidRPr="00D672BD">
        <w:rPr>
          <w:rStyle w:val="HideTWBExt"/>
          <w:noProof w:val="0"/>
        </w:rPr>
        <w:t>&lt;Article2&gt;</w:t>
      </w:r>
      <w:r w:rsidRPr="00D672BD">
        <w:t>Article 35b – paragraph 2</w:t>
      </w:r>
      <w:r w:rsidR="008C75CC" w:rsidRPr="00D672BD">
        <w:t xml:space="preserve"> – point a</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649A4D4" w14:textId="77777777" w:rsidTr="000C1F15">
        <w:trPr>
          <w:jc w:val="center"/>
        </w:trPr>
        <w:tc>
          <w:tcPr>
            <w:tcW w:w="9752" w:type="dxa"/>
            <w:gridSpan w:val="2"/>
          </w:tcPr>
          <w:p w14:paraId="24024624" w14:textId="77777777" w:rsidR="007C60F5" w:rsidRPr="00D672BD" w:rsidRDefault="007C60F5" w:rsidP="000C1F15">
            <w:pPr>
              <w:keepNext/>
            </w:pPr>
          </w:p>
        </w:tc>
      </w:tr>
      <w:tr w:rsidR="007C60F5" w:rsidRPr="00D672BD" w14:paraId="2A345E4B" w14:textId="77777777" w:rsidTr="000C1F15">
        <w:trPr>
          <w:jc w:val="center"/>
        </w:trPr>
        <w:tc>
          <w:tcPr>
            <w:tcW w:w="4876" w:type="dxa"/>
          </w:tcPr>
          <w:p w14:paraId="52451302" w14:textId="77777777" w:rsidR="007C60F5" w:rsidRPr="00D672BD" w:rsidRDefault="007C60F5" w:rsidP="000C1F15">
            <w:pPr>
              <w:pStyle w:val="ColumnHeading"/>
              <w:keepNext/>
            </w:pPr>
            <w:r w:rsidRPr="00D672BD">
              <w:t>Text proposed by the Commission</w:t>
            </w:r>
          </w:p>
        </w:tc>
        <w:tc>
          <w:tcPr>
            <w:tcW w:w="4876" w:type="dxa"/>
          </w:tcPr>
          <w:p w14:paraId="3EF72432" w14:textId="77777777" w:rsidR="007C60F5" w:rsidRPr="00D672BD" w:rsidRDefault="007C60F5" w:rsidP="000C1F15">
            <w:pPr>
              <w:pStyle w:val="ColumnHeading"/>
              <w:keepNext/>
            </w:pPr>
            <w:r w:rsidRPr="00D672BD">
              <w:t>Amendment</w:t>
            </w:r>
          </w:p>
        </w:tc>
      </w:tr>
      <w:tr w:rsidR="007C60F5" w:rsidRPr="00D672BD" w14:paraId="52D9CA83" w14:textId="77777777" w:rsidTr="000C1F15">
        <w:trPr>
          <w:jc w:val="center"/>
        </w:trPr>
        <w:tc>
          <w:tcPr>
            <w:tcW w:w="4876" w:type="dxa"/>
          </w:tcPr>
          <w:p w14:paraId="36122BB4" w14:textId="77777777" w:rsidR="007C60F5" w:rsidRPr="00D672BD" w:rsidRDefault="007C60F5" w:rsidP="000C1F15">
            <w:pPr>
              <w:pStyle w:val="Normal6"/>
            </w:pPr>
            <w:r w:rsidRPr="00D672BD">
              <w:rPr>
                <w:b/>
                <w:i/>
              </w:rPr>
              <w:t>(a)</w:t>
            </w:r>
            <w:r w:rsidRPr="00D672BD">
              <w:rPr>
                <w:b/>
                <w:i/>
              </w:rPr>
              <w:tab/>
              <w:t>relevant financial institutions;</w:t>
            </w:r>
          </w:p>
        </w:tc>
        <w:tc>
          <w:tcPr>
            <w:tcW w:w="4876" w:type="dxa"/>
          </w:tcPr>
          <w:p w14:paraId="722364AA" w14:textId="77777777" w:rsidR="007C60F5" w:rsidRPr="00D672BD" w:rsidRDefault="007C60F5" w:rsidP="000C1F15">
            <w:pPr>
              <w:pStyle w:val="Normal6"/>
              <w:rPr>
                <w:szCs w:val="24"/>
              </w:rPr>
            </w:pPr>
            <w:r w:rsidRPr="00D672BD">
              <w:rPr>
                <w:b/>
                <w:i/>
              </w:rPr>
              <w:t>deleted</w:t>
            </w:r>
          </w:p>
        </w:tc>
      </w:tr>
      <w:tr w:rsidR="007C60F5" w:rsidRPr="00D672BD" w14:paraId="3DA871F8" w14:textId="77777777" w:rsidTr="000C1F15">
        <w:trPr>
          <w:jc w:val="center"/>
        </w:trPr>
        <w:tc>
          <w:tcPr>
            <w:tcW w:w="4876" w:type="dxa"/>
          </w:tcPr>
          <w:p w14:paraId="083AEE11" w14:textId="77777777" w:rsidR="007C60F5" w:rsidRPr="00D672BD" w:rsidRDefault="007C60F5" w:rsidP="000C1F15">
            <w:pPr>
              <w:pStyle w:val="Normal6"/>
            </w:pPr>
          </w:p>
        </w:tc>
        <w:tc>
          <w:tcPr>
            <w:tcW w:w="4876" w:type="dxa"/>
          </w:tcPr>
          <w:p w14:paraId="57CBB9EC" w14:textId="77777777" w:rsidR="007C60F5" w:rsidRPr="00D672BD" w:rsidRDefault="007C60F5" w:rsidP="000C1F15">
            <w:pPr>
              <w:pStyle w:val="Normal6"/>
              <w:rPr>
                <w:szCs w:val="24"/>
              </w:rPr>
            </w:pPr>
            <w:r w:rsidRPr="00D672BD">
              <w:rPr>
                <w:i/>
              </w:rPr>
              <w:t>(This amendment also applies throughout Article 2 and Article 3.)</w:t>
            </w:r>
          </w:p>
        </w:tc>
      </w:tr>
    </w:tbl>
    <w:p w14:paraId="02290BC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BB51B6B" w14:textId="77777777" w:rsidR="007C60F5" w:rsidRPr="00D672BD" w:rsidRDefault="007C60F5" w:rsidP="007C60F5">
      <w:r w:rsidRPr="00D672BD">
        <w:rPr>
          <w:rStyle w:val="HideTWBExt"/>
          <w:noProof w:val="0"/>
        </w:rPr>
        <w:t>&lt;/Amend&gt;</w:t>
      </w:r>
    </w:p>
    <w:p w14:paraId="6DE9C112" w14:textId="4A6B8F41"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633</w:t>
      </w:r>
      <w:r w:rsidRPr="00D672BD">
        <w:rPr>
          <w:rStyle w:val="HideTWBExt"/>
          <w:b w:val="0"/>
          <w:noProof w:val="0"/>
        </w:rPr>
        <w:t>&lt;/NumAm&gt;</w:t>
      </w:r>
    </w:p>
    <w:p w14:paraId="3BA0C15B" w14:textId="77777777" w:rsidR="007C60F5" w:rsidRPr="00D672BD" w:rsidRDefault="007C60F5" w:rsidP="007C60F5">
      <w:pPr>
        <w:pStyle w:val="NormalBold"/>
      </w:pPr>
      <w:r w:rsidRPr="00D672BD">
        <w:rPr>
          <w:rStyle w:val="HideTWBExt"/>
          <w:b w:val="0"/>
          <w:noProof w:val="0"/>
        </w:rPr>
        <w:t>&lt;RepeatBlock-By&gt;&lt;Members&gt;</w:t>
      </w:r>
      <w:r w:rsidRPr="00D672BD">
        <w:t>Werner Langen</w:t>
      </w:r>
      <w:r w:rsidRPr="00D672BD">
        <w:rPr>
          <w:rStyle w:val="HideTWBExt"/>
          <w:b w:val="0"/>
          <w:noProof w:val="0"/>
        </w:rPr>
        <w:t>&lt;/Members&gt;</w:t>
      </w:r>
    </w:p>
    <w:p w14:paraId="2126969A" w14:textId="77777777" w:rsidR="007C60F5" w:rsidRPr="00D672BD" w:rsidRDefault="007C60F5" w:rsidP="007C60F5">
      <w:r w:rsidRPr="00D672BD">
        <w:rPr>
          <w:rStyle w:val="HideTWBExt"/>
          <w:noProof w:val="0"/>
        </w:rPr>
        <w:t>&lt;/RepeatBlock-By&gt;</w:t>
      </w:r>
    </w:p>
    <w:p w14:paraId="606C63EA"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941FD45"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339E242C"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54DE793C" w14:textId="0A3436A9" w:rsidR="007C60F5" w:rsidRPr="00D672BD" w:rsidRDefault="007C60F5" w:rsidP="007C60F5">
      <w:r w:rsidRPr="00D672BD">
        <w:rPr>
          <w:rStyle w:val="HideTWBExt"/>
          <w:noProof w:val="0"/>
        </w:rPr>
        <w:t>&lt;Article2&gt;</w:t>
      </w:r>
      <w:r w:rsidRPr="00D672BD">
        <w:t>Article 35b– paragraph 1</w:t>
      </w:r>
      <w:r w:rsidR="008C75CC" w:rsidRPr="00D672BD">
        <w:t xml:space="preserve"> – point b</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A8FE8E9" w14:textId="77777777" w:rsidTr="000C1F15">
        <w:trPr>
          <w:jc w:val="center"/>
        </w:trPr>
        <w:tc>
          <w:tcPr>
            <w:tcW w:w="9752" w:type="dxa"/>
            <w:gridSpan w:val="2"/>
          </w:tcPr>
          <w:p w14:paraId="75DDD70C" w14:textId="77777777" w:rsidR="007C60F5" w:rsidRPr="00D672BD" w:rsidRDefault="007C60F5" w:rsidP="000C1F15">
            <w:pPr>
              <w:keepNext/>
            </w:pPr>
          </w:p>
        </w:tc>
      </w:tr>
      <w:tr w:rsidR="007C60F5" w:rsidRPr="00D672BD" w14:paraId="4D394EF4" w14:textId="77777777" w:rsidTr="000C1F15">
        <w:trPr>
          <w:jc w:val="center"/>
        </w:trPr>
        <w:tc>
          <w:tcPr>
            <w:tcW w:w="4876" w:type="dxa"/>
          </w:tcPr>
          <w:p w14:paraId="5DE70EBB" w14:textId="77777777" w:rsidR="007C60F5" w:rsidRPr="00D672BD" w:rsidRDefault="007C60F5" w:rsidP="000C1F15">
            <w:pPr>
              <w:pStyle w:val="ColumnHeading"/>
              <w:keepNext/>
            </w:pPr>
            <w:r w:rsidRPr="00D672BD">
              <w:t>Text proposed by the Commission</w:t>
            </w:r>
          </w:p>
        </w:tc>
        <w:tc>
          <w:tcPr>
            <w:tcW w:w="4876" w:type="dxa"/>
          </w:tcPr>
          <w:p w14:paraId="042CFED8" w14:textId="77777777" w:rsidR="007C60F5" w:rsidRPr="00D672BD" w:rsidRDefault="007C60F5" w:rsidP="000C1F15">
            <w:pPr>
              <w:pStyle w:val="ColumnHeading"/>
              <w:keepNext/>
            </w:pPr>
            <w:r w:rsidRPr="00D672BD">
              <w:t>Amendment</w:t>
            </w:r>
          </w:p>
        </w:tc>
      </w:tr>
      <w:tr w:rsidR="007C60F5" w:rsidRPr="00D672BD" w14:paraId="6DB16AFE" w14:textId="77777777" w:rsidTr="000C1F15">
        <w:trPr>
          <w:jc w:val="center"/>
        </w:trPr>
        <w:tc>
          <w:tcPr>
            <w:tcW w:w="4876" w:type="dxa"/>
          </w:tcPr>
          <w:p w14:paraId="2A96C01B" w14:textId="77777777" w:rsidR="007C60F5" w:rsidRPr="00D672BD" w:rsidRDefault="007C60F5" w:rsidP="000C1F15">
            <w:pPr>
              <w:pStyle w:val="Normal6"/>
            </w:pPr>
            <w:r w:rsidRPr="00D672BD">
              <w:rPr>
                <w:b/>
                <w:i/>
              </w:rPr>
              <w:t>(b)</w:t>
            </w:r>
            <w:r w:rsidRPr="00D672BD">
              <w:rPr>
                <w:b/>
                <w:i/>
              </w:rPr>
              <w:tab/>
              <w:t>holding companies or branches of a relevant financial institution;</w:t>
            </w:r>
          </w:p>
        </w:tc>
        <w:tc>
          <w:tcPr>
            <w:tcW w:w="4876" w:type="dxa"/>
          </w:tcPr>
          <w:p w14:paraId="7454A100" w14:textId="77777777" w:rsidR="007C60F5" w:rsidRPr="00D672BD" w:rsidRDefault="007C60F5" w:rsidP="000C1F15">
            <w:pPr>
              <w:pStyle w:val="Normal6"/>
              <w:rPr>
                <w:szCs w:val="24"/>
              </w:rPr>
            </w:pPr>
            <w:r w:rsidRPr="00D672BD">
              <w:rPr>
                <w:b/>
                <w:i/>
              </w:rPr>
              <w:t>deleted</w:t>
            </w:r>
          </w:p>
        </w:tc>
      </w:tr>
      <w:tr w:rsidR="007C60F5" w:rsidRPr="00D672BD" w14:paraId="24E40C37" w14:textId="77777777" w:rsidTr="000C1F15">
        <w:trPr>
          <w:jc w:val="center"/>
        </w:trPr>
        <w:tc>
          <w:tcPr>
            <w:tcW w:w="4876" w:type="dxa"/>
          </w:tcPr>
          <w:p w14:paraId="4A6284FD" w14:textId="77777777" w:rsidR="007C60F5" w:rsidRPr="00D672BD" w:rsidRDefault="007C60F5" w:rsidP="000C1F15">
            <w:pPr>
              <w:pStyle w:val="Normal6"/>
            </w:pPr>
          </w:p>
        </w:tc>
        <w:tc>
          <w:tcPr>
            <w:tcW w:w="4876" w:type="dxa"/>
          </w:tcPr>
          <w:p w14:paraId="4094BB59" w14:textId="77777777" w:rsidR="007C60F5" w:rsidRPr="00D672BD" w:rsidRDefault="007C60F5" w:rsidP="000C1F15">
            <w:pPr>
              <w:pStyle w:val="Normal6"/>
              <w:rPr>
                <w:szCs w:val="24"/>
              </w:rPr>
            </w:pPr>
            <w:r w:rsidRPr="00D672BD">
              <w:rPr>
                <w:i/>
              </w:rPr>
              <w:t>(This amendment also applies throughout Article 2 and Article 3.)</w:t>
            </w:r>
          </w:p>
        </w:tc>
      </w:tr>
    </w:tbl>
    <w:p w14:paraId="5BB56D60"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A31DC15" w14:textId="77777777" w:rsidR="007C60F5" w:rsidRPr="00D672BD" w:rsidRDefault="007C60F5" w:rsidP="007C60F5">
      <w:r w:rsidRPr="00D672BD">
        <w:rPr>
          <w:rStyle w:val="HideTWBExt"/>
          <w:noProof w:val="0"/>
        </w:rPr>
        <w:t>&lt;/Amend&gt;</w:t>
      </w:r>
    </w:p>
    <w:p w14:paraId="45D4F429" w14:textId="562D8584"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634</w:t>
      </w:r>
      <w:r w:rsidRPr="00D672BD">
        <w:rPr>
          <w:rStyle w:val="HideTWBExt"/>
          <w:b w:val="0"/>
          <w:noProof w:val="0"/>
        </w:rPr>
        <w:t>&lt;/NumAm&gt;</w:t>
      </w:r>
    </w:p>
    <w:p w14:paraId="15A79D44" w14:textId="77777777" w:rsidR="007C60F5" w:rsidRPr="00D672BD" w:rsidRDefault="007C60F5" w:rsidP="007C60F5">
      <w:pPr>
        <w:pStyle w:val="NormalBold"/>
      </w:pPr>
      <w:r w:rsidRPr="00D672BD">
        <w:rPr>
          <w:rStyle w:val="HideTWBExt"/>
          <w:b w:val="0"/>
          <w:noProof w:val="0"/>
        </w:rPr>
        <w:t>&lt;RepeatBlock-By&gt;&lt;Members&gt;</w:t>
      </w:r>
      <w:r w:rsidRPr="00D672BD">
        <w:t>Werner Langen</w:t>
      </w:r>
      <w:r w:rsidRPr="00D672BD">
        <w:rPr>
          <w:rStyle w:val="HideTWBExt"/>
          <w:b w:val="0"/>
          <w:noProof w:val="0"/>
        </w:rPr>
        <w:t>&lt;/Members&gt;</w:t>
      </w:r>
    </w:p>
    <w:p w14:paraId="5A490169" w14:textId="77777777" w:rsidR="007C60F5" w:rsidRPr="00D672BD" w:rsidRDefault="007C60F5" w:rsidP="007C60F5">
      <w:r w:rsidRPr="00D672BD">
        <w:rPr>
          <w:rStyle w:val="HideTWBExt"/>
          <w:noProof w:val="0"/>
        </w:rPr>
        <w:t>&lt;/RepeatBlock-By&gt;</w:t>
      </w:r>
    </w:p>
    <w:p w14:paraId="3DC7EC77"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9C76A79"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324C643F"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37AE98E2" w14:textId="0A519F1F" w:rsidR="007C60F5" w:rsidRPr="00D672BD" w:rsidRDefault="007C60F5" w:rsidP="007C60F5">
      <w:r w:rsidRPr="00D672BD">
        <w:rPr>
          <w:rStyle w:val="HideTWBExt"/>
          <w:noProof w:val="0"/>
        </w:rPr>
        <w:t>&lt;Article2&gt;</w:t>
      </w:r>
      <w:r w:rsidRPr="00D672BD">
        <w:t>Article 35b– paragraph 1</w:t>
      </w:r>
      <w:r w:rsidR="008C75CC" w:rsidRPr="00D672BD">
        <w:t xml:space="preserve"> – point c</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E703B70" w14:textId="77777777" w:rsidTr="000C1F15">
        <w:trPr>
          <w:jc w:val="center"/>
        </w:trPr>
        <w:tc>
          <w:tcPr>
            <w:tcW w:w="9752" w:type="dxa"/>
            <w:gridSpan w:val="2"/>
          </w:tcPr>
          <w:p w14:paraId="402BE154" w14:textId="77777777" w:rsidR="007C60F5" w:rsidRPr="00D672BD" w:rsidRDefault="007C60F5" w:rsidP="000C1F15">
            <w:pPr>
              <w:keepNext/>
            </w:pPr>
          </w:p>
        </w:tc>
      </w:tr>
      <w:tr w:rsidR="007C60F5" w:rsidRPr="00D672BD" w14:paraId="33DEDC3D" w14:textId="77777777" w:rsidTr="000C1F15">
        <w:trPr>
          <w:jc w:val="center"/>
        </w:trPr>
        <w:tc>
          <w:tcPr>
            <w:tcW w:w="4876" w:type="dxa"/>
          </w:tcPr>
          <w:p w14:paraId="62A5356A" w14:textId="77777777" w:rsidR="007C60F5" w:rsidRPr="00D672BD" w:rsidRDefault="007C60F5" w:rsidP="000C1F15">
            <w:pPr>
              <w:pStyle w:val="ColumnHeading"/>
              <w:keepNext/>
            </w:pPr>
            <w:r w:rsidRPr="00D672BD">
              <w:t>Text proposed by the Commission</w:t>
            </w:r>
          </w:p>
        </w:tc>
        <w:tc>
          <w:tcPr>
            <w:tcW w:w="4876" w:type="dxa"/>
          </w:tcPr>
          <w:p w14:paraId="76FF1BEA" w14:textId="77777777" w:rsidR="007C60F5" w:rsidRPr="00D672BD" w:rsidRDefault="007C60F5" w:rsidP="000C1F15">
            <w:pPr>
              <w:pStyle w:val="ColumnHeading"/>
              <w:keepNext/>
            </w:pPr>
            <w:r w:rsidRPr="00D672BD">
              <w:t>Amendment</w:t>
            </w:r>
          </w:p>
        </w:tc>
      </w:tr>
      <w:tr w:rsidR="007C60F5" w:rsidRPr="00D672BD" w14:paraId="7AF405B0" w14:textId="77777777" w:rsidTr="000C1F15">
        <w:trPr>
          <w:jc w:val="center"/>
        </w:trPr>
        <w:tc>
          <w:tcPr>
            <w:tcW w:w="4876" w:type="dxa"/>
          </w:tcPr>
          <w:p w14:paraId="07B3F04C" w14:textId="77777777" w:rsidR="007C60F5" w:rsidRPr="00D672BD" w:rsidRDefault="007C60F5" w:rsidP="000C1F15">
            <w:pPr>
              <w:pStyle w:val="Normal6"/>
            </w:pPr>
            <w:r w:rsidRPr="00D672BD">
              <w:rPr>
                <w:b/>
                <w:i/>
              </w:rPr>
              <w:t>(c)</w:t>
            </w:r>
            <w:r w:rsidRPr="00D672BD">
              <w:rPr>
                <w:b/>
                <w:i/>
              </w:rPr>
              <w:tab/>
              <w:t>non-regulated operational entities within a financial group or conglomerate that are significant to the financial activities of the relevant financial institutions.</w:t>
            </w:r>
          </w:p>
        </w:tc>
        <w:tc>
          <w:tcPr>
            <w:tcW w:w="4876" w:type="dxa"/>
          </w:tcPr>
          <w:p w14:paraId="1D1648D0" w14:textId="77777777" w:rsidR="007C60F5" w:rsidRPr="00D672BD" w:rsidRDefault="007C60F5" w:rsidP="000C1F15">
            <w:pPr>
              <w:pStyle w:val="Normal6"/>
              <w:rPr>
                <w:szCs w:val="24"/>
              </w:rPr>
            </w:pPr>
            <w:r w:rsidRPr="00D672BD">
              <w:rPr>
                <w:b/>
                <w:i/>
              </w:rPr>
              <w:t>deleted</w:t>
            </w:r>
          </w:p>
        </w:tc>
      </w:tr>
      <w:tr w:rsidR="007C60F5" w:rsidRPr="00D672BD" w14:paraId="6C518B38" w14:textId="77777777" w:rsidTr="000C1F15">
        <w:trPr>
          <w:jc w:val="center"/>
        </w:trPr>
        <w:tc>
          <w:tcPr>
            <w:tcW w:w="4876" w:type="dxa"/>
          </w:tcPr>
          <w:p w14:paraId="7E8B1EA1" w14:textId="77777777" w:rsidR="007C60F5" w:rsidRPr="00D672BD" w:rsidRDefault="007C60F5" w:rsidP="000C1F15">
            <w:pPr>
              <w:pStyle w:val="Normal6"/>
            </w:pPr>
          </w:p>
        </w:tc>
        <w:tc>
          <w:tcPr>
            <w:tcW w:w="4876" w:type="dxa"/>
          </w:tcPr>
          <w:p w14:paraId="3A2303B2" w14:textId="77777777" w:rsidR="007C60F5" w:rsidRPr="00D672BD" w:rsidRDefault="007C60F5" w:rsidP="000C1F15">
            <w:pPr>
              <w:pStyle w:val="Normal6"/>
              <w:rPr>
                <w:szCs w:val="24"/>
              </w:rPr>
            </w:pPr>
            <w:r w:rsidRPr="00D672BD">
              <w:rPr>
                <w:i/>
              </w:rPr>
              <w:t>(This amendment also applies throughout Article 2 and Article 3.)</w:t>
            </w:r>
          </w:p>
        </w:tc>
      </w:tr>
    </w:tbl>
    <w:p w14:paraId="0F56CF18"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05386FE" w14:textId="77777777" w:rsidR="007C60F5" w:rsidRPr="00D672BD" w:rsidRDefault="007C60F5" w:rsidP="007C60F5">
      <w:r w:rsidRPr="00D672BD">
        <w:rPr>
          <w:rStyle w:val="HideTWBExt"/>
          <w:noProof w:val="0"/>
        </w:rPr>
        <w:t>&lt;/Amend&gt;</w:t>
      </w:r>
    </w:p>
    <w:p w14:paraId="6F6E6562" w14:textId="5075096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635</w:t>
      </w:r>
      <w:r w:rsidRPr="00D672BD">
        <w:rPr>
          <w:rStyle w:val="HideTWBExt"/>
          <w:b w:val="0"/>
          <w:noProof w:val="0"/>
        </w:rPr>
        <w:t>&lt;/NumAm&gt;</w:t>
      </w:r>
    </w:p>
    <w:p w14:paraId="793459C2" w14:textId="77777777" w:rsidR="007C60F5" w:rsidRPr="00D672BD" w:rsidRDefault="007C60F5" w:rsidP="007C60F5">
      <w:pPr>
        <w:pStyle w:val="NormalBold"/>
      </w:pPr>
      <w:r w:rsidRPr="00D672BD">
        <w:rPr>
          <w:rStyle w:val="HideTWBExt"/>
          <w:b w:val="0"/>
          <w:noProof w:val="0"/>
        </w:rPr>
        <w:t>&lt;RepeatBlock-By&gt;&lt;Members&gt;</w:t>
      </w:r>
      <w:r w:rsidRPr="00D672BD">
        <w:t>Werner Langen</w:t>
      </w:r>
      <w:r w:rsidRPr="00D672BD">
        <w:rPr>
          <w:rStyle w:val="HideTWBExt"/>
          <w:b w:val="0"/>
          <w:noProof w:val="0"/>
        </w:rPr>
        <w:t>&lt;/Members&gt;</w:t>
      </w:r>
    </w:p>
    <w:p w14:paraId="68645CBD" w14:textId="77777777" w:rsidR="007C60F5" w:rsidRPr="00D672BD" w:rsidRDefault="007C60F5" w:rsidP="007C60F5">
      <w:r w:rsidRPr="00D672BD">
        <w:rPr>
          <w:rStyle w:val="HideTWBExt"/>
          <w:noProof w:val="0"/>
        </w:rPr>
        <w:t>&lt;/RepeatBlock-By&gt;</w:t>
      </w:r>
    </w:p>
    <w:p w14:paraId="6D46A2D6"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9E1E653"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7A4DDE48"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18557216" w14:textId="77777777" w:rsidR="007C60F5" w:rsidRPr="00D672BD" w:rsidRDefault="007C60F5" w:rsidP="007C60F5">
      <w:r w:rsidRPr="00D672BD">
        <w:rPr>
          <w:rStyle w:val="HideTWBExt"/>
          <w:noProof w:val="0"/>
        </w:rPr>
        <w:t>&lt;Article2&gt;</w:t>
      </w:r>
      <w:r w:rsidRPr="00D672BD">
        <w:t>Article 35b– 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DDAF457" w14:textId="77777777" w:rsidTr="000C1F15">
        <w:trPr>
          <w:jc w:val="center"/>
        </w:trPr>
        <w:tc>
          <w:tcPr>
            <w:tcW w:w="9752" w:type="dxa"/>
            <w:gridSpan w:val="2"/>
          </w:tcPr>
          <w:p w14:paraId="21066845" w14:textId="77777777" w:rsidR="007C60F5" w:rsidRPr="00D672BD" w:rsidRDefault="007C60F5" w:rsidP="000C1F15">
            <w:pPr>
              <w:keepNext/>
            </w:pPr>
          </w:p>
        </w:tc>
      </w:tr>
      <w:tr w:rsidR="007C60F5" w:rsidRPr="00D672BD" w14:paraId="6BF23BC3" w14:textId="77777777" w:rsidTr="000C1F15">
        <w:trPr>
          <w:jc w:val="center"/>
        </w:trPr>
        <w:tc>
          <w:tcPr>
            <w:tcW w:w="4876" w:type="dxa"/>
          </w:tcPr>
          <w:p w14:paraId="23DC55D8" w14:textId="77777777" w:rsidR="007C60F5" w:rsidRPr="00D672BD" w:rsidRDefault="007C60F5" w:rsidP="000C1F15">
            <w:pPr>
              <w:pStyle w:val="ColumnHeading"/>
              <w:keepNext/>
            </w:pPr>
            <w:r w:rsidRPr="00D672BD">
              <w:t>Text proposed by the Commission</w:t>
            </w:r>
          </w:p>
        </w:tc>
        <w:tc>
          <w:tcPr>
            <w:tcW w:w="4876" w:type="dxa"/>
          </w:tcPr>
          <w:p w14:paraId="56D607B3" w14:textId="77777777" w:rsidR="007C60F5" w:rsidRPr="00D672BD" w:rsidRDefault="007C60F5" w:rsidP="000C1F15">
            <w:pPr>
              <w:pStyle w:val="ColumnHeading"/>
              <w:keepNext/>
            </w:pPr>
            <w:r w:rsidRPr="00D672BD">
              <w:t>Amendment</w:t>
            </w:r>
          </w:p>
        </w:tc>
      </w:tr>
      <w:tr w:rsidR="007C60F5" w:rsidRPr="00D672BD" w14:paraId="4D0DCD39" w14:textId="77777777" w:rsidTr="000C1F15">
        <w:trPr>
          <w:jc w:val="center"/>
        </w:trPr>
        <w:tc>
          <w:tcPr>
            <w:tcW w:w="4876" w:type="dxa"/>
          </w:tcPr>
          <w:p w14:paraId="46EB8A98" w14:textId="77777777" w:rsidR="007C60F5" w:rsidRPr="00D672BD" w:rsidRDefault="007C60F5" w:rsidP="000C1F15">
            <w:pPr>
              <w:pStyle w:val="Normal6"/>
            </w:pPr>
            <w:r w:rsidRPr="00D672BD">
              <w:rPr>
                <w:b/>
                <w:i/>
              </w:rPr>
              <w:t>2.</w:t>
            </w:r>
            <w:r w:rsidRPr="00D672BD">
              <w:rPr>
                <w:b/>
                <w:i/>
              </w:rPr>
              <w:tab/>
              <w:t>Any simple request for information referred to in paragraph 1shall:</w:t>
            </w:r>
          </w:p>
        </w:tc>
        <w:tc>
          <w:tcPr>
            <w:tcW w:w="4876" w:type="dxa"/>
          </w:tcPr>
          <w:p w14:paraId="5530D2A4" w14:textId="77777777" w:rsidR="007C60F5" w:rsidRPr="00D672BD" w:rsidRDefault="007C60F5" w:rsidP="000C1F15">
            <w:pPr>
              <w:pStyle w:val="Normal6"/>
              <w:rPr>
                <w:szCs w:val="24"/>
              </w:rPr>
            </w:pPr>
            <w:r w:rsidRPr="00D672BD">
              <w:rPr>
                <w:b/>
                <w:i/>
              </w:rPr>
              <w:t>deleted</w:t>
            </w:r>
          </w:p>
        </w:tc>
      </w:tr>
      <w:tr w:rsidR="007C60F5" w:rsidRPr="00D672BD" w14:paraId="7FAD93B1" w14:textId="77777777" w:rsidTr="000C1F15">
        <w:trPr>
          <w:jc w:val="center"/>
        </w:trPr>
        <w:tc>
          <w:tcPr>
            <w:tcW w:w="4876" w:type="dxa"/>
          </w:tcPr>
          <w:p w14:paraId="2586CFE9" w14:textId="77777777" w:rsidR="007C60F5" w:rsidRPr="00D672BD" w:rsidRDefault="007C60F5" w:rsidP="000C1F15">
            <w:pPr>
              <w:pStyle w:val="Normal6"/>
            </w:pPr>
            <w:r w:rsidRPr="00D672BD">
              <w:rPr>
                <w:b/>
                <w:i/>
              </w:rPr>
              <w:t>(a)</w:t>
            </w:r>
            <w:r w:rsidRPr="00D672BD">
              <w:rPr>
                <w:b/>
                <w:i/>
              </w:rPr>
              <w:tab/>
              <w:t>refer to this Article as the legal base of that request;</w:t>
            </w:r>
          </w:p>
        </w:tc>
        <w:tc>
          <w:tcPr>
            <w:tcW w:w="4876" w:type="dxa"/>
          </w:tcPr>
          <w:p w14:paraId="3FE2ED12" w14:textId="77777777" w:rsidR="007C60F5" w:rsidRPr="00D672BD" w:rsidRDefault="007C60F5" w:rsidP="000C1F15">
            <w:pPr>
              <w:pStyle w:val="Normal6"/>
              <w:rPr>
                <w:szCs w:val="24"/>
              </w:rPr>
            </w:pPr>
          </w:p>
        </w:tc>
      </w:tr>
      <w:tr w:rsidR="007C60F5" w:rsidRPr="00D672BD" w14:paraId="4E640E62" w14:textId="77777777" w:rsidTr="000C1F15">
        <w:trPr>
          <w:jc w:val="center"/>
        </w:trPr>
        <w:tc>
          <w:tcPr>
            <w:tcW w:w="4876" w:type="dxa"/>
          </w:tcPr>
          <w:p w14:paraId="4107EA6E" w14:textId="77777777" w:rsidR="007C60F5" w:rsidRPr="00D672BD" w:rsidRDefault="007C60F5" w:rsidP="000C1F15">
            <w:pPr>
              <w:pStyle w:val="Normal6"/>
            </w:pPr>
            <w:r w:rsidRPr="00D672BD">
              <w:rPr>
                <w:b/>
                <w:i/>
              </w:rPr>
              <w:t>(b)</w:t>
            </w:r>
            <w:r w:rsidRPr="00D672BD">
              <w:rPr>
                <w:b/>
                <w:i/>
              </w:rPr>
              <w:tab/>
              <w:t>state the purpose of the request;</w:t>
            </w:r>
          </w:p>
        </w:tc>
        <w:tc>
          <w:tcPr>
            <w:tcW w:w="4876" w:type="dxa"/>
          </w:tcPr>
          <w:p w14:paraId="67B964FC" w14:textId="77777777" w:rsidR="007C60F5" w:rsidRPr="00D672BD" w:rsidRDefault="007C60F5" w:rsidP="000C1F15">
            <w:pPr>
              <w:pStyle w:val="Normal6"/>
              <w:rPr>
                <w:szCs w:val="24"/>
              </w:rPr>
            </w:pPr>
          </w:p>
        </w:tc>
      </w:tr>
      <w:tr w:rsidR="007C60F5" w:rsidRPr="00D672BD" w14:paraId="07AC8902" w14:textId="77777777" w:rsidTr="000C1F15">
        <w:trPr>
          <w:jc w:val="center"/>
        </w:trPr>
        <w:tc>
          <w:tcPr>
            <w:tcW w:w="4876" w:type="dxa"/>
          </w:tcPr>
          <w:p w14:paraId="6F88A296" w14:textId="77777777" w:rsidR="007C60F5" w:rsidRPr="00D672BD" w:rsidRDefault="007C60F5" w:rsidP="000C1F15">
            <w:pPr>
              <w:pStyle w:val="Normal6"/>
            </w:pPr>
            <w:r w:rsidRPr="00D672BD">
              <w:rPr>
                <w:b/>
                <w:i/>
              </w:rPr>
              <w:t>(c)</w:t>
            </w:r>
            <w:r w:rsidRPr="00D672BD">
              <w:rPr>
                <w:b/>
                <w:i/>
              </w:rPr>
              <w:tab/>
              <w:t>specify the information required;</w:t>
            </w:r>
          </w:p>
        </w:tc>
        <w:tc>
          <w:tcPr>
            <w:tcW w:w="4876" w:type="dxa"/>
          </w:tcPr>
          <w:p w14:paraId="67D23E4A" w14:textId="77777777" w:rsidR="007C60F5" w:rsidRPr="00D672BD" w:rsidRDefault="007C60F5" w:rsidP="000C1F15">
            <w:pPr>
              <w:pStyle w:val="Normal6"/>
              <w:rPr>
                <w:szCs w:val="24"/>
              </w:rPr>
            </w:pPr>
          </w:p>
        </w:tc>
      </w:tr>
      <w:tr w:rsidR="007C60F5" w:rsidRPr="00D672BD" w14:paraId="648386B0" w14:textId="77777777" w:rsidTr="000C1F15">
        <w:trPr>
          <w:jc w:val="center"/>
        </w:trPr>
        <w:tc>
          <w:tcPr>
            <w:tcW w:w="4876" w:type="dxa"/>
          </w:tcPr>
          <w:p w14:paraId="0110C954" w14:textId="77777777" w:rsidR="007C60F5" w:rsidRPr="00D672BD" w:rsidRDefault="007C60F5" w:rsidP="000C1F15">
            <w:pPr>
              <w:pStyle w:val="Normal6"/>
            </w:pPr>
            <w:r w:rsidRPr="00D672BD">
              <w:rPr>
                <w:b/>
                <w:i/>
              </w:rPr>
              <w:t>(d)</w:t>
            </w:r>
            <w:r w:rsidRPr="00D672BD">
              <w:rPr>
                <w:b/>
                <w:i/>
              </w:rPr>
              <w:tab/>
              <w:t>include a time limit within which the information is to be provided;</w:t>
            </w:r>
          </w:p>
        </w:tc>
        <w:tc>
          <w:tcPr>
            <w:tcW w:w="4876" w:type="dxa"/>
          </w:tcPr>
          <w:p w14:paraId="7C084672" w14:textId="77777777" w:rsidR="007C60F5" w:rsidRPr="00D672BD" w:rsidRDefault="007C60F5" w:rsidP="000C1F15">
            <w:pPr>
              <w:pStyle w:val="Normal6"/>
              <w:rPr>
                <w:szCs w:val="24"/>
              </w:rPr>
            </w:pPr>
          </w:p>
        </w:tc>
      </w:tr>
      <w:tr w:rsidR="007C60F5" w:rsidRPr="00D672BD" w14:paraId="4C60C929" w14:textId="77777777" w:rsidTr="000C1F15">
        <w:trPr>
          <w:jc w:val="center"/>
        </w:trPr>
        <w:tc>
          <w:tcPr>
            <w:tcW w:w="4876" w:type="dxa"/>
          </w:tcPr>
          <w:p w14:paraId="24D2FC4F" w14:textId="77777777" w:rsidR="007C60F5" w:rsidRPr="00D672BD" w:rsidRDefault="007C60F5" w:rsidP="000C1F15">
            <w:pPr>
              <w:pStyle w:val="Normal6"/>
            </w:pPr>
            <w:r w:rsidRPr="00D672BD">
              <w:rPr>
                <w:b/>
                <w:i/>
              </w:rPr>
              <w:t>(e)</w:t>
            </w:r>
            <w:r w:rsidRPr="00D672BD">
              <w:rPr>
                <w:b/>
                <w:i/>
              </w:rPr>
              <w:tab/>
              <w:t>include a statement that there is no obligation on the person from whom the information is requested to provide that information but that in case of a voluntary reply to the request, the information provided must not be incorrect or misleading;</w:t>
            </w:r>
          </w:p>
        </w:tc>
        <w:tc>
          <w:tcPr>
            <w:tcW w:w="4876" w:type="dxa"/>
          </w:tcPr>
          <w:p w14:paraId="4D262B87" w14:textId="77777777" w:rsidR="007C60F5" w:rsidRPr="00D672BD" w:rsidRDefault="007C60F5" w:rsidP="000C1F15">
            <w:pPr>
              <w:pStyle w:val="Normal6"/>
              <w:rPr>
                <w:szCs w:val="24"/>
              </w:rPr>
            </w:pPr>
          </w:p>
        </w:tc>
      </w:tr>
      <w:tr w:rsidR="007C60F5" w:rsidRPr="00D672BD" w14:paraId="64884899" w14:textId="77777777" w:rsidTr="000C1F15">
        <w:trPr>
          <w:jc w:val="center"/>
        </w:trPr>
        <w:tc>
          <w:tcPr>
            <w:tcW w:w="4876" w:type="dxa"/>
          </w:tcPr>
          <w:p w14:paraId="3812120C" w14:textId="77777777" w:rsidR="007C60F5" w:rsidRPr="00D672BD" w:rsidRDefault="007C60F5" w:rsidP="000C1F15">
            <w:pPr>
              <w:pStyle w:val="Normal6"/>
            </w:pPr>
            <w:r w:rsidRPr="00D672BD">
              <w:rPr>
                <w:b/>
                <w:i/>
              </w:rPr>
              <w:t>(f)</w:t>
            </w:r>
            <w:r w:rsidRPr="00D672BD">
              <w:rPr>
                <w:b/>
                <w:i/>
              </w:rPr>
              <w:tab/>
              <w:t>indicate the amount of the fine to be issued in accordance with Article 35c where the information provided is incorrect or misleading information.</w:t>
            </w:r>
          </w:p>
        </w:tc>
        <w:tc>
          <w:tcPr>
            <w:tcW w:w="4876" w:type="dxa"/>
          </w:tcPr>
          <w:p w14:paraId="284B1C45" w14:textId="77777777" w:rsidR="007C60F5" w:rsidRPr="00D672BD" w:rsidRDefault="007C60F5" w:rsidP="000C1F15">
            <w:pPr>
              <w:pStyle w:val="Normal6"/>
              <w:rPr>
                <w:szCs w:val="24"/>
              </w:rPr>
            </w:pPr>
          </w:p>
        </w:tc>
      </w:tr>
      <w:tr w:rsidR="007C60F5" w:rsidRPr="00D672BD" w14:paraId="4ADB652E" w14:textId="77777777" w:rsidTr="000C1F15">
        <w:trPr>
          <w:jc w:val="center"/>
        </w:trPr>
        <w:tc>
          <w:tcPr>
            <w:tcW w:w="4876" w:type="dxa"/>
          </w:tcPr>
          <w:p w14:paraId="5B560500" w14:textId="77777777" w:rsidR="007C60F5" w:rsidRPr="00D672BD" w:rsidRDefault="007C60F5" w:rsidP="000C1F15">
            <w:pPr>
              <w:pStyle w:val="Normal6"/>
            </w:pPr>
          </w:p>
        </w:tc>
        <w:tc>
          <w:tcPr>
            <w:tcW w:w="4876" w:type="dxa"/>
          </w:tcPr>
          <w:p w14:paraId="0E0AAEAA" w14:textId="77777777" w:rsidR="007C60F5" w:rsidRPr="00D672BD" w:rsidRDefault="007C60F5" w:rsidP="000C1F15">
            <w:pPr>
              <w:pStyle w:val="Normal6"/>
              <w:rPr>
                <w:szCs w:val="24"/>
              </w:rPr>
            </w:pPr>
            <w:r w:rsidRPr="00D672BD">
              <w:rPr>
                <w:i/>
              </w:rPr>
              <w:t>(This amendment also applies throughout Article 2 and Article 3.)</w:t>
            </w:r>
          </w:p>
        </w:tc>
      </w:tr>
    </w:tbl>
    <w:p w14:paraId="5DC5831B"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D438423" w14:textId="77777777" w:rsidR="007C60F5" w:rsidRPr="00D672BD" w:rsidRDefault="007C60F5" w:rsidP="007C60F5">
      <w:r w:rsidRPr="00D672BD">
        <w:rPr>
          <w:rStyle w:val="HideTWBExt"/>
          <w:noProof w:val="0"/>
        </w:rPr>
        <w:t>&lt;/Amend&gt;</w:t>
      </w:r>
    </w:p>
    <w:p w14:paraId="2231310C" w14:textId="035D409C"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636</w:t>
      </w:r>
      <w:r w:rsidRPr="00D672BD">
        <w:rPr>
          <w:rStyle w:val="HideTWBExt"/>
          <w:b w:val="0"/>
          <w:noProof w:val="0"/>
        </w:rPr>
        <w:t>&lt;/NumAm&gt;</w:t>
      </w:r>
    </w:p>
    <w:p w14:paraId="5433566D" w14:textId="77777777" w:rsidR="007C60F5" w:rsidRPr="00D672BD" w:rsidRDefault="007C60F5" w:rsidP="007C60F5">
      <w:pPr>
        <w:pStyle w:val="NormalBold"/>
      </w:pPr>
      <w:r w:rsidRPr="00D672BD">
        <w:rPr>
          <w:rStyle w:val="HideTWBExt"/>
          <w:b w:val="0"/>
          <w:noProof w:val="0"/>
        </w:rPr>
        <w:t>&lt;RepeatBlock-By&gt;&lt;Members&gt;</w:t>
      </w:r>
      <w:r w:rsidRPr="00D672BD">
        <w:t>Werner Langen</w:t>
      </w:r>
      <w:r w:rsidRPr="00D672BD">
        <w:rPr>
          <w:rStyle w:val="HideTWBExt"/>
          <w:b w:val="0"/>
          <w:noProof w:val="0"/>
        </w:rPr>
        <w:t>&lt;/Members&gt;</w:t>
      </w:r>
    </w:p>
    <w:p w14:paraId="50876EDC" w14:textId="77777777" w:rsidR="007C60F5" w:rsidRPr="00D672BD" w:rsidRDefault="007C60F5" w:rsidP="007C60F5">
      <w:r w:rsidRPr="00D672BD">
        <w:rPr>
          <w:rStyle w:val="HideTWBExt"/>
          <w:noProof w:val="0"/>
        </w:rPr>
        <w:t>&lt;/RepeatBlock-By&gt;</w:t>
      </w:r>
    </w:p>
    <w:p w14:paraId="76B4D0E6"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1BF05BD"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684BD2A3"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3FDCB326" w14:textId="77777777" w:rsidR="007C60F5" w:rsidRPr="00D672BD" w:rsidRDefault="007C60F5" w:rsidP="007C60F5">
      <w:r w:rsidRPr="00D672BD">
        <w:rPr>
          <w:rStyle w:val="HideTWBExt"/>
          <w:noProof w:val="0"/>
        </w:rPr>
        <w:t>&lt;Article2&gt;</w:t>
      </w:r>
      <w:r w:rsidRPr="00D672BD">
        <w:t>Article 35b– paragraph 3</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FB1FB1E" w14:textId="77777777" w:rsidTr="000C1F15">
        <w:trPr>
          <w:jc w:val="center"/>
        </w:trPr>
        <w:tc>
          <w:tcPr>
            <w:tcW w:w="9752" w:type="dxa"/>
            <w:gridSpan w:val="2"/>
          </w:tcPr>
          <w:p w14:paraId="10D17CEB" w14:textId="77777777" w:rsidR="007C60F5" w:rsidRPr="00D672BD" w:rsidRDefault="007C60F5" w:rsidP="000C1F15">
            <w:pPr>
              <w:keepNext/>
            </w:pPr>
          </w:p>
        </w:tc>
      </w:tr>
      <w:tr w:rsidR="007C60F5" w:rsidRPr="00D672BD" w14:paraId="4A59718C" w14:textId="77777777" w:rsidTr="000C1F15">
        <w:trPr>
          <w:jc w:val="center"/>
        </w:trPr>
        <w:tc>
          <w:tcPr>
            <w:tcW w:w="4876" w:type="dxa"/>
          </w:tcPr>
          <w:p w14:paraId="79FB8D21" w14:textId="77777777" w:rsidR="007C60F5" w:rsidRPr="00D672BD" w:rsidRDefault="007C60F5" w:rsidP="000C1F15">
            <w:pPr>
              <w:pStyle w:val="ColumnHeading"/>
              <w:keepNext/>
            </w:pPr>
            <w:r w:rsidRPr="00D672BD">
              <w:t>Text proposed by the Commission</w:t>
            </w:r>
          </w:p>
        </w:tc>
        <w:tc>
          <w:tcPr>
            <w:tcW w:w="4876" w:type="dxa"/>
          </w:tcPr>
          <w:p w14:paraId="42622605" w14:textId="77777777" w:rsidR="007C60F5" w:rsidRPr="00D672BD" w:rsidRDefault="007C60F5" w:rsidP="000C1F15">
            <w:pPr>
              <w:pStyle w:val="ColumnHeading"/>
              <w:keepNext/>
            </w:pPr>
            <w:r w:rsidRPr="00D672BD">
              <w:t>Amendment</w:t>
            </w:r>
          </w:p>
        </w:tc>
      </w:tr>
      <w:tr w:rsidR="007C60F5" w:rsidRPr="00D672BD" w14:paraId="25B8DCA6" w14:textId="77777777" w:rsidTr="000C1F15">
        <w:trPr>
          <w:jc w:val="center"/>
        </w:trPr>
        <w:tc>
          <w:tcPr>
            <w:tcW w:w="4876" w:type="dxa"/>
          </w:tcPr>
          <w:p w14:paraId="6465D8A1" w14:textId="77777777" w:rsidR="007C60F5" w:rsidRPr="00D672BD" w:rsidRDefault="007C60F5" w:rsidP="000C1F15">
            <w:pPr>
              <w:pStyle w:val="Normal6"/>
            </w:pPr>
            <w:r w:rsidRPr="00D672BD">
              <w:rPr>
                <w:b/>
                <w:i/>
              </w:rPr>
              <w:t>3.</w:t>
            </w:r>
            <w:r w:rsidRPr="00D672BD">
              <w:rPr>
                <w:b/>
                <w:i/>
              </w:rPr>
              <w:tab/>
              <w:t>When requesting information by decision, the Authority shall:</w:t>
            </w:r>
          </w:p>
        </w:tc>
        <w:tc>
          <w:tcPr>
            <w:tcW w:w="4876" w:type="dxa"/>
          </w:tcPr>
          <w:p w14:paraId="32349159" w14:textId="77777777" w:rsidR="007C60F5" w:rsidRPr="00D672BD" w:rsidRDefault="007C60F5" w:rsidP="000C1F15">
            <w:pPr>
              <w:pStyle w:val="Normal6"/>
              <w:rPr>
                <w:szCs w:val="24"/>
              </w:rPr>
            </w:pPr>
            <w:r w:rsidRPr="00D672BD">
              <w:rPr>
                <w:b/>
                <w:i/>
              </w:rPr>
              <w:t>deleted</w:t>
            </w:r>
          </w:p>
        </w:tc>
      </w:tr>
      <w:tr w:rsidR="007C60F5" w:rsidRPr="00D672BD" w14:paraId="43C1BC0A" w14:textId="77777777" w:rsidTr="000C1F15">
        <w:trPr>
          <w:jc w:val="center"/>
        </w:trPr>
        <w:tc>
          <w:tcPr>
            <w:tcW w:w="4876" w:type="dxa"/>
          </w:tcPr>
          <w:p w14:paraId="3FF59390" w14:textId="77777777" w:rsidR="007C60F5" w:rsidRPr="00D672BD" w:rsidRDefault="007C60F5" w:rsidP="000C1F15">
            <w:pPr>
              <w:pStyle w:val="Normal6"/>
            </w:pPr>
            <w:r w:rsidRPr="00D672BD">
              <w:rPr>
                <w:b/>
                <w:i/>
              </w:rPr>
              <w:t>(a)</w:t>
            </w:r>
            <w:r w:rsidRPr="00D672BD">
              <w:rPr>
                <w:b/>
                <w:i/>
              </w:rPr>
              <w:tab/>
              <w:t>refer to this Article as the legal base of that request;</w:t>
            </w:r>
          </w:p>
        </w:tc>
        <w:tc>
          <w:tcPr>
            <w:tcW w:w="4876" w:type="dxa"/>
          </w:tcPr>
          <w:p w14:paraId="4B2ACB30" w14:textId="77777777" w:rsidR="007C60F5" w:rsidRPr="00D672BD" w:rsidRDefault="007C60F5" w:rsidP="000C1F15">
            <w:pPr>
              <w:pStyle w:val="Normal6"/>
              <w:rPr>
                <w:szCs w:val="24"/>
              </w:rPr>
            </w:pPr>
          </w:p>
        </w:tc>
      </w:tr>
      <w:tr w:rsidR="007C60F5" w:rsidRPr="00D672BD" w14:paraId="28DF208A" w14:textId="77777777" w:rsidTr="000C1F15">
        <w:trPr>
          <w:jc w:val="center"/>
        </w:trPr>
        <w:tc>
          <w:tcPr>
            <w:tcW w:w="4876" w:type="dxa"/>
          </w:tcPr>
          <w:p w14:paraId="7A57B009" w14:textId="77777777" w:rsidR="007C60F5" w:rsidRPr="00D672BD" w:rsidRDefault="007C60F5" w:rsidP="000C1F15">
            <w:pPr>
              <w:pStyle w:val="Normal6"/>
            </w:pPr>
            <w:r w:rsidRPr="00D672BD">
              <w:rPr>
                <w:b/>
                <w:i/>
              </w:rPr>
              <w:t>(b)</w:t>
            </w:r>
            <w:r w:rsidRPr="00D672BD">
              <w:rPr>
                <w:b/>
                <w:i/>
              </w:rPr>
              <w:tab/>
              <w:t>state the purpose of the request;</w:t>
            </w:r>
          </w:p>
        </w:tc>
        <w:tc>
          <w:tcPr>
            <w:tcW w:w="4876" w:type="dxa"/>
          </w:tcPr>
          <w:p w14:paraId="11093266" w14:textId="77777777" w:rsidR="007C60F5" w:rsidRPr="00D672BD" w:rsidRDefault="007C60F5" w:rsidP="000C1F15">
            <w:pPr>
              <w:pStyle w:val="Normal6"/>
              <w:rPr>
                <w:szCs w:val="24"/>
              </w:rPr>
            </w:pPr>
          </w:p>
        </w:tc>
      </w:tr>
      <w:tr w:rsidR="007C60F5" w:rsidRPr="00D672BD" w14:paraId="12E22C0A" w14:textId="77777777" w:rsidTr="000C1F15">
        <w:trPr>
          <w:jc w:val="center"/>
        </w:trPr>
        <w:tc>
          <w:tcPr>
            <w:tcW w:w="4876" w:type="dxa"/>
          </w:tcPr>
          <w:p w14:paraId="12F00B6D" w14:textId="77777777" w:rsidR="007C60F5" w:rsidRPr="00D672BD" w:rsidRDefault="007C60F5" w:rsidP="000C1F15">
            <w:pPr>
              <w:pStyle w:val="Normal6"/>
            </w:pPr>
            <w:r w:rsidRPr="00D672BD">
              <w:rPr>
                <w:b/>
                <w:i/>
              </w:rPr>
              <w:t>(c)</w:t>
            </w:r>
            <w:r w:rsidRPr="00D672BD">
              <w:rPr>
                <w:b/>
                <w:i/>
              </w:rPr>
              <w:tab/>
              <w:t>specify the information required;</w:t>
            </w:r>
          </w:p>
        </w:tc>
        <w:tc>
          <w:tcPr>
            <w:tcW w:w="4876" w:type="dxa"/>
          </w:tcPr>
          <w:p w14:paraId="1DF31E68" w14:textId="77777777" w:rsidR="007C60F5" w:rsidRPr="00D672BD" w:rsidRDefault="007C60F5" w:rsidP="000C1F15">
            <w:pPr>
              <w:pStyle w:val="Normal6"/>
              <w:rPr>
                <w:szCs w:val="24"/>
              </w:rPr>
            </w:pPr>
          </w:p>
        </w:tc>
      </w:tr>
      <w:tr w:rsidR="007C60F5" w:rsidRPr="00D672BD" w14:paraId="67183F2B" w14:textId="77777777" w:rsidTr="000C1F15">
        <w:trPr>
          <w:jc w:val="center"/>
        </w:trPr>
        <w:tc>
          <w:tcPr>
            <w:tcW w:w="4876" w:type="dxa"/>
          </w:tcPr>
          <w:p w14:paraId="09C02E37" w14:textId="77777777" w:rsidR="007C60F5" w:rsidRPr="00D672BD" w:rsidRDefault="007C60F5" w:rsidP="000C1F15">
            <w:pPr>
              <w:pStyle w:val="Normal6"/>
            </w:pPr>
            <w:r w:rsidRPr="00D672BD">
              <w:rPr>
                <w:b/>
                <w:i/>
              </w:rPr>
              <w:t>(d)</w:t>
            </w:r>
            <w:r w:rsidRPr="00D672BD">
              <w:rPr>
                <w:b/>
                <w:i/>
              </w:rPr>
              <w:tab/>
              <w:t>set a time limit within which the information is to be provided;</w:t>
            </w:r>
          </w:p>
        </w:tc>
        <w:tc>
          <w:tcPr>
            <w:tcW w:w="4876" w:type="dxa"/>
          </w:tcPr>
          <w:p w14:paraId="2CB99866" w14:textId="77777777" w:rsidR="007C60F5" w:rsidRPr="00D672BD" w:rsidRDefault="007C60F5" w:rsidP="000C1F15">
            <w:pPr>
              <w:pStyle w:val="Normal6"/>
              <w:rPr>
                <w:szCs w:val="24"/>
              </w:rPr>
            </w:pPr>
          </w:p>
        </w:tc>
      </w:tr>
      <w:tr w:rsidR="007C60F5" w:rsidRPr="00D672BD" w14:paraId="431CFF0D" w14:textId="77777777" w:rsidTr="000C1F15">
        <w:trPr>
          <w:jc w:val="center"/>
        </w:trPr>
        <w:tc>
          <w:tcPr>
            <w:tcW w:w="4876" w:type="dxa"/>
          </w:tcPr>
          <w:p w14:paraId="283C44B7" w14:textId="77777777" w:rsidR="007C60F5" w:rsidRPr="00D672BD" w:rsidRDefault="007C60F5" w:rsidP="000C1F15">
            <w:pPr>
              <w:pStyle w:val="Normal6"/>
            </w:pPr>
            <w:r w:rsidRPr="00D672BD">
              <w:rPr>
                <w:b/>
                <w:i/>
              </w:rPr>
              <w:t>(e)</w:t>
            </w:r>
            <w:r w:rsidRPr="00D672BD">
              <w:rPr>
                <w:b/>
                <w:i/>
              </w:rPr>
              <w:tab/>
              <w:t>indicate the periodic penalty payments provided for in Article 35d where the production of the required information is incomplete;</w:t>
            </w:r>
          </w:p>
        </w:tc>
        <w:tc>
          <w:tcPr>
            <w:tcW w:w="4876" w:type="dxa"/>
          </w:tcPr>
          <w:p w14:paraId="2B24F021" w14:textId="77777777" w:rsidR="007C60F5" w:rsidRPr="00D672BD" w:rsidRDefault="007C60F5" w:rsidP="000C1F15">
            <w:pPr>
              <w:pStyle w:val="Normal6"/>
              <w:rPr>
                <w:szCs w:val="24"/>
              </w:rPr>
            </w:pPr>
          </w:p>
        </w:tc>
      </w:tr>
      <w:tr w:rsidR="007C60F5" w:rsidRPr="00D672BD" w14:paraId="58093F75" w14:textId="77777777" w:rsidTr="000C1F15">
        <w:trPr>
          <w:jc w:val="center"/>
        </w:trPr>
        <w:tc>
          <w:tcPr>
            <w:tcW w:w="4876" w:type="dxa"/>
          </w:tcPr>
          <w:p w14:paraId="4A716020" w14:textId="77777777" w:rsidR="007C60F5" w:rsidRPr="00D672BD" w:rsidRDefault="007C60F5" w:rsidP="000C1F15">
            <w:pPr>
              <w:pStyle w:val="Normal6"/>
            </w:pPr>
            <w:r w:rsidRPr="00D672BD">
              <w:rPr>
                <w:b/>
                <w:i/>
              </w:rPr>
              <w:t>(f)</w:t>
            </w:r>
            <w:r w:rsidRPr="00D672BD">
              <w:rPr>
                <w:b/>
                <w:i/>
              </w:rPr>
              <w:tab/>
              <w:t>indicate the fine provided for in Article 35c where the answers to the questions are incorrect or misleading information;</w:t>
            </w:r>
          </w:p>
        </w:tc>
        <w:tc>
          <w:tcPr>
            <w:tcW w:w="4876" w:type="dxa"/>
          </w:tcPr>
          <w:p w14:paraId="7A81939F" w14:textId="77777777" w:rsidR="007C60F5" w:rsidRPr="00D672BD" w:rsidRDefault="007C60F5" w:rsidP="000C1F15">
            <w:pPr>
              <w:pStyle w:val="Normal6"/>
              <w:rPr>
                <w:szCs w:val="24"/>
              </w:rPr>
            </w:pPr>
          </w:p>
        </w:tc>
      </w:tr>
      <w:tr w:rsidR="007C60F5" w:rsidRPr="00D672BD" w14:paraId="262A90A2" w14:textId="77777777" w:rsidTr="000C1F15">
        <w:trPr>
          <w:jc w:val="center"/>
        </w:trPr>
        <w:tc>
          <w:tcPr>
            <w:tcW w:w="4876" w:type="dxa"/>
          </w:tcPr>
          <w:p w14:paraId="75D45FB7" w14:textId="77777777" w:rsidR="007C60F5" w:rsidRPr="00D672BD" w:rsidRDefault="007C60F5" w:rsidP="000C1F15">
            <w:pPr>
              <w:pStyle w:val="Normal6"/>
            </w:pPr>
            <w:r w:rsidRPr="00D672BD">
              <w:rPr>
                <w:b/>
                <w:i/>
              </w:rPr>
              <w:t>(g)</w:t>
            </w:r>
            <w:r w:rsidRPr="00D672BD">
              <w:rPr>
                <w:b/>
                <w:i/>
              </w:rPr>
              <w:tab/>
              <w:t>indicate the right to appeal the decision before the Board of Appeal and to have the decision reviewed by the Court of Justice of the European Union in accordance with Articles 60 and 61.</w:t>
            </w:r>
          </w:p>
        </w:tc>
        <w:tc>
          <w:tcPr>
            <w:tcW w:w="4876" w:type="dxa"/>
          </w:tcPr>
          <w:p w14:paraId="6F68E51E" w14:textId="77777777" w:rsidR="007C60F5" w:rsidRPr="00D672BD" w:rsidRDefault="007C60F5" w:rsidP="000C1F15">
            <w:pPr>
              <w:pStyle w:val="Normal6"/>
              <w:rPr>
                <w:szCs w:val="24"/>
              </w:rPr>
            </w:pPr>
          </w:p>
        </w:tc>
      </w:tr>
      <w:tr w:rsidR="007C60F5" w:rsidRPr="00D672BD" w14:paraId="5117D0D6" w14:textId="77777777" w:rsidTr="000C1F15">
        <w:trPr>
          <w:jc w:val="center"/>
        </w:trPr>
        <w:tc>
          <w:tcPr>
            <w:tcW w:w="4876" w:type="dxa"/>
          </w:tcPr>
          <w:p w14:paraId="49FB5D82" w14:textId="77777777" w:rsidR="007C60F5" w:rsidRPr="00D672BD" w:rsidRDefault="007C60F5" w:rsidP="000C1F15">
            <w:pPr>
              <w:pStyle w:val="Normal6"/>
            </w:pPr>
          </w:p>
        </w:tc>
        <w:tc>
          <w:tcPr>
            <w:tcW w:w="4876" w:type="dxa"/>
          </w:tcPr>
          <w:p w14:paraId="4B3F2914" w14:textId="77777777" w:rsidR="007C60F5" w:rsidRPr="00D672BD" w:rsidRDefault="007C60F5" w:rsidP="000C1F15">
            <w:pPr>
              <w:pStyle w:val="Normal6"/>
              <w:rPr>
                <w:szCs w:val="24"/>
              </w:rPr>
            </w:pPr>
            <w:r w:rsidRPr="00D672BD">
              <w:rPr>
                <w:i/>
              </w:rPr>
              <w:t>(This amendment also applies throughout Article 2 and Article 3.)</w:t>
            </w:r>
          </w:p>
        </w:tc>
      </w:tr>
    </w:tbl>
    <w:p w14:paraId="19B38327"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6BB27BE"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24F05CD2" w14:textId="77777777" w:rsidR="007C60F5" w:rsidRPr="00D672BD" w:rsidRDefault="007C60F5" w:rsidP="007C60F5">
      <w:pPr>
        <w:pStyle w:val="Normal12Italic"/>
        <w:rPr>
          <w:noProof w:val="0"/>
        </w:rPr>
      </w:pPr>
      <w:r w:rsidRPr="00D672BD">
        <w:rPr>
          <w:noProof w:val="0"/>
        </w:rPr>
        <w:t>20</w:t>
      </w:r>
    </w:p>
    <w:p w14:paraId="3425B1FE" w14:textId="77777777" w:rsidR="007C60F5" w:rsidRPr="00D672BD" w:rsidRDefault="007C60F5" w:rsidP="007C60F5">
      <w:r w:rsidRPr="00D672BD">
        <w:rPr>
          <w:rStyle w:val="HideTWBExt"/>
          <w:noProof w:val="0"/>
        </w:rPr>
        <w:t>&lt;/Amend&gt;</w:t>
      </w:r>
    </w:p>
    <w:p w14:paraId="252A1E9D" w14:textId="108B713C"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637</w:t>
      </w:r>
      <w:r w:rsidRPr="00D672BD">
        <w:rPr>
          <w:rStyle w:val="HideTWBExt"/>
          <w:b w:val="0"/>
          <w:noProof w:val="0"/>
        </w:rPr>
        <w:t>&lt;/NumAm&gt;</w:t>
      </w:r>
    </w:p>
    <w:p w14:paraId="5BE52F7F" w14:textId="77777777" w:rsidR="007C60F5" w:rsidRPr="00D672BD" w:rsidRDefault="007C60F5" w:rsidP="007C60F5">
      <w:pPr>
        <w:pStyle w:val="NormalBold"/>
      </w:pPr>
      <w:r w:rsidRPr="00D672BD">
        <w:rPr>
          <w:rStyle w:val="HideTWBExt"/>
          <w:b w:val="0"/>
          <w:noProof w:val="0"/>
        </w:rPr>
        <w:t>&lt;RepeatBlock-By&gt;&lt;Members&gt;</w:t>
      </w:r>
      <w:r w:rsidRPr="00D672BD">
        <w:t>Werner Langen</w:t>
      </w:r>
      <w:r w:rsidRPr="00D672BD">
        <w:rPr>
          <w:rStyle w:val="HideTWBExt"/>
          <w:b w:val="0"/>
          <w:noProof w:val="0"/>
        </w:rPr>
        <w:t>&lt;/Members&gt;</w:t>
      </w:r>
    </w:p>
    <w:p w14:paraId="025BF967" w14:textId="77777777" w:rsidR="007C60F5" w:rsidRPr="00D672BD" w:rsidRDefault="007C60F5" w:rsidP="007C60F5">
      <w:r w:rsidRPr="00D672BD">
        <w:rPr>
          <w:rStyle w:val="HideTWBExt"/>
          <w:noProof w:val="0"/>
        </w:rPr>
        <w:t>&lt;/RepeatBlock-By&gt;</w:t>
      </w:r>
    </w:p>
    <w:p w14:paraId="1D7B84DD"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6A4DEB7"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1E00E774"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23BBFFDE" w14:textId="77777777" w:rsidR="007C60F5" w:rsidRPr="00D672BD" w:rsidRDefault="007C60F5" w:rsidP="007C60F5">
      <w:r w:rsidRPr="00D672BD">
        <w:rPr>
          <w:rStyle w:val="HideTWBExt"/>
          <w:noProof w:val="0"/>
        </w:rPr>
        <w:t>&lt;Article2&gt;</w:t>
      </w:r>
      <w:r w:rsidRPr="00D672BD">
        <w:t>Article 35b– paragraph 4</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E078C05" w14:textId="77777777" w:rsidTr="000C1F15">
        <w:trPr>
          <w:jc w:val="center"/>
        </w:trPr>
        <w:tc>
          <w:tcPr>
            <w:tcW w:w="9752" w:type="dxa"/>
            <w:gridSpan w:val="2"/>
          </w:tcPr>
          <w:p w14:paraId="7E53C05C" w14:textId="77777777" w:rsidR="007C60F5" w:rsidRPr="00D672BD" w:rsidRDefault="007C60F5" w:rsidP="000C1F15">
            <w:pPr>
              <w:keepNext/>
            </w:pPr>
          </w:p>
        </w:tc>
      </w:tr>
      <w:tr w:rsidR="007C60F5" w:rsidRPr="00D672BD" w14:paraId="268B3BFA" w14:textId="77777777" w:rsidTr="000C1F15">
        <w:trPr>
          <w:jc w:val="center"/>
        </w:trPr>
        <w:tc>
          <w:tcPr>
            <w:tcW w:w="4876" w:type="dxa"/>
          </w:tcPr>
          <w:p w14:paraId="32938CBC" w14:textId="77777777" w:rsidR="007C60F5" w:rsidRPr="00D672BD" w:rsidRDefault="007C60F5" w:rsidP="000C1F15">
            <w:pPr>
              <w:pStyle w:val="ColumnHeading"/>
              <w:keepNext/>
            </w:pPr>
            <w:r w:rsidRPr="00D672BD">
              <w:t>Text proposed by the Commission</w:t>
            </w:r>
          </w:p>
        </w:tc>
        <w:tc>
          <w:tcPr>
            <w:tcW w:w="4876" w:type="dxa"/>
          </w:tcPr>
          <w:p w14:paraId="618AD7F2" w14:textId="77777777" w:rsidR="007C60F5" w:rsidRPr="00D672BD" w:rsidRDefault="007C60F5" w:rsidP="000C1F15">
            <w:pPr>
              <w:pStyle w:val="ColumnHeading"/>
              <w:keepNext/>
            </w:pPr>
            <w:r w:rsidRPr="00D672BD">
              <w:t>Amendment</w:t>
            </w:r>
          </w:p>
        </w:tc>
      </w:tr>
      <w:tr w:rsidR="007C60F5" w:rsidRPr="00D672BD" w14:paraId="3C209817" w14:textId="77777777" w:rsidTr="000C1F15">
        <w:trPr>
          <w:jc w:val="center"/>
        </w:trPr>
        <w:tc>
          <w:tcPr>
            <w:tcW w:w="4876" w:type="dxa"/>
          </w:tcPr>
          <w:p w14:paraId="4688B039" w14:textId="77777777" w:rsidR="007C60F5" w:rsidRPr="00D672BD" w:rsidRDefault="007C60F5" w:rsidP="000C1F15">
            <w:pPr>
              <w:pStyle w:val="Normal6"/>
            </w:pPr>
            <w:r w:rsidRPr="00D672BD">
              <w:t>4.</w:t>
            </w:r>
            <w:r w:rsidRPr="00D672BD">
              <w:tab/>
              <w:t xml:space="preserve">The relevant </w:t>
            </w:r>
            <w:r w:rsidRPr="00D672BD">
              <w:rPr>
                <w:b/>
                <w:i/>
              </w:rPr>
              <w:t>institutions and entities listed in paragraph 1 or their representatives and, in the case of legal persons or associations having no legal personality, the persons authorised to represent them by law or by their constitution</w:t>
            </w:r>
            <w:r w:rsidRPr="00D672BD">
              <w:t xml:space="preserve"> shall supply the information requested. </w:t>
            </w:r>
            <w:r w:rsidRPr="00D672BD">
              <w:rPr>
                <w:b/>
                <w:i/>
              </w:rPr>
              <w:t>Lawyers duly authorised to act may supply the information on behalf of their clients. The latter shall remain fully responsible if the information supplied is incomplete, incorrect or misleading.</w:t>
            </w:r>
          </w:p>
        </w:tc>
        <w:tc>
          <w:tcPr>
            <w:tcW w:w="4876" w:type="dxa"/>
          </w:tcPr>
          <w:p w14:paraId="04DD62B6" w14:textId="77777777" w:rsidR="007C60F5" w:rsidRPr="00D672BD" w:rsidRDefault="007C60F5" w:rsidP="000C1F15">
            <w:pPr>
              <w:pStyle w:val="Normal6"/>
              <w:rPr>
                <w:szCs w:val="24"/>
              </w:rPr>
            </w:pPr>
            <w:r w:rsidRPr="00D672BD">
              <w:t>4.</w:t>
            </w:r>
            <w:r w:rsidRPr="00D672BD">
              <w:tab/>
            </w:r>
            <w:r w:rsidRPr="00D672BD">
              <w:rPr>
                <w:b/>
                <w:i/>
              </w:rPr>
              <w:t>Within a reasonable time frame set by the Authority,</w:t>
            </w:r>
            <w:r w:rsidRPr="00D672BD">
              <w:t xml:space="preserve"> the relevant </w:t>
            </w:r>
            <w:r w:rsidRPr="00D672BD">
              <w:rPr>
                <w:b/>
                <w:i/>
              </w:rPr>
              <w:t>national authorities</w:t>
            </w:r>
            <w:r w:rsidRPr="00D672BD">
              <w:t xml:space="preserve"> shall supply the information requested.</w:t>
            </w:r>
          </w:p>
        </w:tc>
      </w:tr>
      <w:tr w:rsidR="007C60F5" w:rsidRPr="00D672BD" w14:paraId="0249A9BD" w14:textId="77777777" w:rsidTr="000C1F15">
        <w:trPr>
          <w:jc w:val="center"/>
        </w:trPr>
        <w:tc>
          <w:tcPr>
            <w:tcW w:w="4876" w:type="dxa"/>
          </w:tcPr>
          <w:p w14:paraId="49777821" w14:textId="77777777" w:rsidR="007C60F5" w:rsidRPr="00D672BD" w:rsidRDefault="007C60F5" w:rsidP="000C1F15">
            <w:pPr>
              <w:pStyle w:val="Normal6"/>
            </w:pPr>
          </w:p>
        </w:tc>
        <w:tc>
          <w:tcPr>
            <w:tcW w:w="4876" w:type="dxa"/>
          </w:tcPr>
          <w:p w14:paraId="074878A9" w14:textId="77777777" w:rsidR="007C60F5" w:rsidRPr="00D672BD" w:rsidRDefault="007C60F5" w:rsidP="000C1F15">
            <w:pPr>
              <w:pStyle w:val="Normal6"/>
              <w:rPr>
                <w:szCs w:val="24"/>
              </w:rPr>
            </w:pPr>
            <w:r w:rsidRPr="00D672BD">
              <w:rPr>
                <w:i/>
              </w:rPr>
              <w:t>(This amendment also applies throughout Article 2 and Article 3.)</w:t>
            </w:r>
          </w:p>
        </w:tc>
      </w:tr>
    </w:tbl>
    <w:p w14:paraId="5F016FE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52FE71C" w14:textId="77777777" w:rsidR="007C60F5" w:rsidRPr="00D672BD" w:rsidRDefault="007C60F5" w:rsidP="007C60F5">
      <w:r w:rsidRPr="00D672BD">
        <w:rPr>
          <w:rStyle w:val="HideTWBExt"/>
          <w:noProof w:val="0"/>
        </w:rPr>
        <w:t>&lt;/Amend&gt;</w:t>
      </w:r>
    </w:p>
    <w:p w14:paraId="29C2125D" w14:textId="6C187337"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638</w:t>
      </w:r>
      <w:r w:rsidRPr="00D672BD">
        <w:rPr>
          <w:rStyle w:val="HideTWBExt"/>
          <w:b w:val="0"/>
          <w:noProof w:val="0"/>
        </w:rPr>
        <w:t>&lt;/NumAm&gt;</w:t>
      </w:r>
    </w:p>
    <w:p w14:paraId="15473090" w14:textId="77777777" w:rsidR="007C60F5" w:rsidRPr="00D672BD" w:rsidRDefault="007C60F5" w:rsidP="007C60F5">
      <w:pPr>
        <w:pStyle w:val="NormalBold"/>
      </w:pPr>
      <w:r w:rsidRPr="00D672BD">
        <w:rPr>
          <w:rStyle w:val="HideTWBExt"/>
          <w:b w:val="0"/>
          <w:noProof w:val="0"/>
        </w:rPr>
        <w:t>&lt;RepeatBlock-By&gt;&lt;Members&gt;</w:t>
      </w:r>
      <w:r w:rsidRPr="00D672BD">
        <w:t>Barbara Kappel, Jörg Meuthen</w:t>
      </w:r>
      <w:r w:rsidRPr="00D672BD">
        <w:rPr>
          <w:rStyle w:val="HideTWBExt"/>
          <w:b w:val="0"/>
          <w:noProof w:val="0"/>
        </w:rPr>
        <w:t>&lt;/Members&gt;</w:t>
      </w:r>
    </w:p>
    <w:p w14:paraId="671EAF52" w14:textId="77777777" w:rsidR="007C60F5" w:rsidRPr="00D672BD" w:rsidRDefault="007C60F5" w:rsidP="007C60F5">
      <w:r w:rsidRPr="00D672BD">
        <w:rPr>
          <w:rStyle w:val="HideTWBExt"/>
          <w:noProof w:val="0"/>
        </w:rPr>
        <w:t>&lt;/RepeatBlock-By&gt;</w:t>
      </w:r>
    </w:p>
    <w:p w14:paraId="1F38C0AC"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F443ED4"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582B3BA2"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0D9B8FEB" w14:textId="576051BC" w:rsidR="007C60F5" w:rsidRPr="00D672BD" w:rsidRDefault="007C60F5" w:rsidP="007C60F5">
      <w:r w:rsidRPr="00D672BD">
        <w:rPr>
          <w:rStyle w:val="HideTWBExt"/>
          <w:noProof w:val="0"/>
        </w:rPr>
        <w:t>&lt;Article2&gt;</w:t>
      </w:r>
      <w:r w:rsidRPr="00D672BD">
        <w:t>Article 35b</w:t>
      </w:r>
      <w:r w:rsidR="008C75CC" w:rsidRPr="00D672BD">
        <w:t xml:space="preserve"> </w:t>
      </w:r>
      <w:r w:rsidRPr="00D672BD">
        <w:t>– paragraph 5</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2F04985" w14:textId="77777777" w:rsidTr="000C1F15">
        <w:trPr>
          <w:jc w:val="center"/>
        </w:trPr>
        <w:tc>
          <w:tcPr>
            <w:tcW w:w="9752" w:type="dxa"/>
            <w:gridSpan w:val="2"/>
          </w:tcPr>
          <w:p w14:paraId="23ECEA96" w14:textId="77777777" w:rsidR="007C60F5" w:rsidRPr="00D672BD" w:rsidRDefault="007C60F5" w:rsidP="000C1F15">
            <w:pPr>
              <w:keepNext/>
            </w:pPr>
          </w:p>
        </w:tc>
      </w:tr>
      <w:tr w:rsidR="007C60F5" w:rsidRPr="00D672BD" w14:paraId="2866C097" w14:textId="77777777" w:rsidTr="000C1F15">
        <w:trPr>
          <w:jc w:val="center"/>
        </w:trPr>
        <w:tc>
          <w:tcPr>
            <w:tcW w:w="4876" w:type="dxa"/>
          </w:tcPr>
          <w:p w14:paraId="674142AA" w14:textId="77777777" w:rsidR="007C60F5" w:rsidRPr="00D672BD" w:rsidRDefault="007C60F5" w:rsidP="000C1F15">
            <w:pPr>
              <w:pStyle w:val="ColumnHeading"/>
              <w:keepNext/>
            </w:pPr>
            <w:r w:rsidRPr="00D672BD">
              <w:t>Text proposed by the Commission</w:t>
            </w:r>
          </w:p>
        </w:tc>
        <w:tc>
          <w:tcPr>
            <w:tcW w:w="4876" w:type="dxa"/>
          </w:tcPr>
          <w:p w14:paraId="4DA75B4F" w14:textId="77777777" w:rsidR="007C60F5" w:rsidRPr="00D672BD" w:rsidRDefault="007C60F5" w:rsidP="000C1F15">
            <w:pPr>
              <w:pStyle w:val="ColumnHeading"/>
              <w:keepNext/>
            </w:pPr>
            <w:r w:rsidRPr="00D672BD">
              <w:t>Amendment</w:t>
            </w:r>
          </w:p>
        </w:tc>
      </w:tr>
      <w:tr w:rsidR="007C60F5" w:rsidRPr="00D672BD" w14:paraId="6ABD2C22" w14:textId="77777777" w:rsidTr="000C1F15">
        <w:trPr>
          <w:jc w:val="center"/>
        </w:trPr>
        <w:tc>
          <w:tcPr>
            <w:tcW w:w="4876" w:type="dxa"/>
          </w:tcPr>
          <w:p w14:paraId="08F720FF" w14:textId="77777777" w:rsidR="007C60F5" w:rsidRPr="00D672BD" w:rsidRDefault="007C60F5" w:rsidP="000C1F15">
            <w:pPr>
              <w:pStyle w:val="Normal6"/>
            </w:pPr>
            <w:r w:rsidRPr="00D672BD">
              <w:rPr>
                <w:b/>
                <w:i/>
              </w:rPr>
              <w:t>5.</w:t>
            </w:r>
            <w:r w:rsidRPr="00D672BD">
              <w:rPr>
                <w:b/>
                <w:i/>
              </w:rPr>
              <w:tab/>
              <w:t>The authority shall send, without delay, a copy of the simple request or of its decision to the competent authority of the Member State where the relevant entity listed in paragraph 1 concerned by the request for information is domiciled or established.</w:t>
            </w:r>
          </w:p>
        </w:tc>
        <w:tc>
          <w:tcPr>
            <w:tcW w:w="4876" w:type="dxa"/>
          </w:tcPr>
          <w:p w14:paraId="0BB99CB3" w14:textId="77777777" w:rsidR="007C60F5" w:rsidRPr="00D672BD" w:rsidRDefault="007C60F5" w:rsidP="000C1F15">
            <w:pPr>
              <w:pStyle w:val="Normal6"/>
              <w:rPr>
                <w:szCs w:val="24"/>
              </w:rPr>
            </w:pPr>
            <w:r w:rsidRPr="00D672BD">
              <w:rPr>
                <w:b/>
                <w:i/>
              </w:rPr>
              <w:t>deleted</w:t>
            </w:r>
          </w:p>
        </w:tc>
      </w:tr>
    </w:tbl>
    <w:p w14:paraId="7652FB86"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8884873"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4F505EE2" w14:textId="77777777" w:rsidR="007C60F5" w:rsidRPr="00D672BD" w:rsidRDefault="007C60F5" w:rsidP="007C60F5">
      <w:pPr>
        <w:pStyle w:val="Normal12Italic"/>
        <w:rPr>
          <w:noProof w:val="0"/>
        </w:rPr>
      </w:pPr>
      <w:r w:rsidRPr="00D672BD">
        <w:rPr>
          <w:noProof w:val="0"/>
        </w:rPr>
        <w:t>The proposed power to collect data directly from financial institutions is unnecessary due to the well-established processes to report information to the competent authorities. Furthermore, this new competence for the ESAs would contradict with the aims of current European initiatives, especially ESCB’s Integrated Reporting Framework (IReF).</w:t>
      </w:r>
    </w:p>
    <w:p w14:paraId="5954EEA6" w14:textId="77777777" w:rsidR="007C60F5" w:rsidRPr="00D672BD" w:rsidRDefault="007C60F5" w:rsidP="007C60F5">
      <w:r w:rsidRPr="00D672BD">
        <w:rPr>
          <w:rStyle w:val="HideTWBExt"/>
          <w:noProof w:val="0"/>
        </w:rPr>
        <w:t>&lt;/Amend&gt;</w:t>
      </w:r>
    </w:p>
    <w:p w14:paraId="2A543B62" w14:textId="5132B82B"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639</w:t>
      </w:r>
      <w:r w:rsidRPr="00D672BD">
        <w:rPr>
          <w:rStyle w:val="HideTWBExt"/>
          <w:b w:val="0"/>
          <w:noProof w:val="0"/>
        </w:rPr>
        <w:t>&lt;/NumAm&gt;</w:t>
      </w:r>
    </w:p>
    <w:p w14:paraId="7C76F9B6" w14:textId="77777777" w:rsidR="007C60F5" w:rsidRPr="00D672BD" w:rsidRDefault="007C60F5" w:rsidP="007C60F5">
      <w:pPr>
        <w:pStyle w:val="NormalBold"/>
      </w:pPr>
      <w:r w:rsidRPr="00D672BD">
        <w:rPr>
          <w:rStyle w:val="HideTWBExt"/>
          <w:b w:val="0"/>
          <w:noProof w:val="0"/>
        </w:rPr>
        <w:t>&lt;RepeatBlock-By&gt;&lt;Members&gt;</w:t>
      </w:r>
      <w:r w:rsidRPr="00D672BD">
        <w:t>Werner Langen</w:t>
      </w:r>
      <w:r w:rsidRPr="00D672BD">
        <w:rPr>
          <w:rStyle w:val="HideTWBExt"/>
          <w:b w:val="0"/>
          <w:noProof w:val="0"/>
        </w:rPr>
        <w:t>&lt;/Members&gt;</w:t>
      </w:r>
    </w:p>
    <w:p w14:paraId="7B56B685" w14:textId="77777777" w:rsidR="007C60F5" w:rsidRPr="00D672BD" w:rsidRDefault="007C60F5" w:rsidP="007C60F5">
      <w:r w:rsidRPr="00D672BD">
        <w:rPr>
          <w:rStyle w:val="HideTWBExt"/>
          <w:noProof w:val="0"/>
        </w:rPr>
        <w:t>&lt;/RepeatBlock-By&gt;</w:t>
      </w:r>
    </w:p>
    <w:p w14:paraId="48A512D0"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FCF9132"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590230FC"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441E1D45" w14:textId="77777777" w:rsidR="007C60F5" w:rsidRPr="00D672BD" w:rsidRDefault="007C60F5" w:rsidP="007C60F5">
      <w:r w:rsidRPr="00D672BD">
        <w:rPr>
          <w:rStyle w:val="HideTWBExt"/>
          <w:noProof w:val="0"/>
        </w:rPr>
        <w:t>&lt;Article2&gt;</w:t>
      </w:r>
      <w:r w:rsidRPr="00D672BD">
        <w:t>Article 35b– paragraph 5</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F7BD76D" w14:textId="77777777" w:rsidTr="000C1F15">
        <w:trPr>
          <w:jc w:val="center"/>
        </w:trPr>
        <w:tc>
          <w:tcPr>
            <w:tcW w:w="9752" w:type="dxa"/>
            <w:gridSpan w:val="2"/>
          </w:tcPr>
          <w:p w14:paraId="5255C538" w14:textId="77777777" w:rsidR="007C60F5" w:rsidRPr="00D672BD" w:rsidRDefault="007C60F5" w:rsidP="000C1F15">
            <w:pPr>
              <w:keepNext/>
            </w:pPr>
          </w:p>
        </w:tc>
      </w:tr>
      <w:tr w:rsidR="007C60F5" w:rsidRPr="00D672BD" w14:paraId="2FFC75D3" w14:textId="77777777" w:rsidTr="000C1F15">
        <w:trPr>
          <w:jc w:val="center"/>
        </w:trPr>
        <w:tc>
          <w:tcPr>
            <w:tcW w:w="4876" w:type="dxa"/>
          </w:tcPr>
          <w:p w14:paraId="0D044186" w14:textId="77777777" w:rsidR="007C60F5" w:rsidRPr="00D672BD" w:rsidRDefault="007C60F5" w:rsidP="000C1F15">
            <w:pPr>
              <w:pStyle w:val="ColumnHeading"/>
              <w:keepNext/>
            </w:pPr>
            <w:r w:rsidRPr="00D672BD">
              <w:t>Text proposed by the Commission</w:t>
            </w:r>
          </w:p>
        </w:tc>
        <w:tc>
          <w:tcPr>
            <w:tcW w:w="4876" w:type="dxa"/>
          </w:tcPr>
          <w:p w14:paraId="77526BBF" w14:textId="77777777" w:rsidR="007C60F5" w:rsidRPr="00D672BD" w:rsidRDefault="007C60F5" w:rsidP="000C1F15">
            <w:pPr>
              <w:pStyle w:val="ColumnHeading"/>
              <w:keepNext/>
            </w:pPr>
            <w:r w:rsidRPr="00D672BD">
              <w:t>Amendment</w:t>
            </w:r>
          </w:p>
        </w:tc>
      </w:tr>
      <w:tr w:rsidR="007C60F5" w:rsidRPr="00D672BD" w14:paraId="4E22D89C" w14:textId="77777777" w:rsidTr="000C1F15">
        <w:trPr>
          <w:jc w:val="center"/>
        </w:trPr>
        <w:tc>
          <w:tcPr>
            <w:tcW w:w="4876" w:type="dxa"/>
          </w:tcPr>
          <w:p w14:paraId="0340E7D0" w14:textId="77777777" w:rsidR="007C60F5" w:rsidRPr="00D672BD" w:rsidRDefault="007C60F5" w:rsidP="000C1F15">
            <w:pPr>
              <w:pStyle w:val="Normal6"/>
            </w:pPr>
            <w:r w:rsidRPr="00D672BD">
              <w:rPr>
                <w:b/>
                <w:i/>
              </w:rPr>
              <w:t>5.</w:t>
            </w:r>
            <w:r w:rsidRPr="00D672BD">
              <w:rPr>
                <w:b/>
                <w:i/>
              </w:rPr>
              <w:tab/>
              <w:t>The authority shall send, without delay, a copy of the simple request or of its decision to the competent authority of the Member State where the relevant entity listed in paragraph 1 concerned by the request for information is domiciled or established.</w:t>
            </w:r>
          </w:p>
        </w:tc>
        <w:tc>
          <w:tcPr>
            <w:tcW w:w="4876" w:type="dxa"/>
          </w:tcPr>
          <w:p w14:paraId="6C09C6F7" w14:textId="77777777" w:rsidR="007C60F5" w:rsidRPr="00D672BD" w:rsidRDefault="007C60F5" w:rsidP="000C1F15">
            <w:pPr>
              <w:pStyle w:val="Normal6"/>
              <w:rPr>
                <w:szCs w:val="24"/>
              </w:rPr>
            </w:pPr>
            <w:r w:rsidRPr="00D672BD">
              <w:rPr>
                <w:b/>
                <w:i/>
              </w:rPr>
              <w:t>deleted</w:t>
            </w:r>
          </w:p>
        </w:tc>
      </w:tr>
      <w:tr w:rsidR="007C60F5" w:rsidRPr="00D672BD" w14:paraId="298AC52B" w14:textId="77777777" w:rsidTr="000C1F15">
        <w:trPr>
          <w:jc w:val="center"/>
        </w:trPr>
        <w:tc>
          <w:tcPr>
            <w:tcW w:w="4876" w:type="dxa"/>
          </w:tcPr>
          <w:p w14:paraId="29DCB236" w14:textId="77777777" w:rsidR="007C60F5" w:rsidRPr="00D672BD" w:rsidRDefault="007C60F5" w:rsidP="000C1F15">
            <w:pPr>
              <w:pStyle w:val="Normal6"/>
            </w:pPr>
          </w:p>
        </w:tc>
        <w:tc>
          <w:tcPr>
            <w:tcW w:w="4876" w:type="dxa"/>
          </w:tcPr>
          <w:p w14:paraId="12AD9DC8" w14:textId="77777777" w:rsidR="007C60F5" w:rsidRPr="00D672BD" w:rsidRDefault="007C60F5" w:rsidP="000C1F15">
            <w:pPr>
              <w:pStyle w:val="Normal6"/>
              <w:rPr>
                <w:szCs w:val="24"/>
              </w:rPr>
            </w:pPr>
            <w:r w:rsidRPr="00D672BD">
              <w:rPr>
                <w:i/>
              </w:rPr>
              <w:t>(This amendment also applies throughout Article 2 and Article 3.)</w:t>
            </w:r>
          </w:p>
        </w:tc>
      </w:tr>
    </w:tbl>
    <w:p w14:paraId="4BBACF59"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8B1632B" w14:textId="77777777" w:rsidR="007C60F5" w:rsidRPr="00D672BD" w:rsidRDefault="007C60F5" w:rsidP="007C60F5">
      <w:r w:rsidRPr="00D672BD">
        <w:rPr>
          <w:rStyle w:val="HideTWBExt"/>
          <w:noProof w:val="0"/>
        </w:rPr>
        <w:t>&lt;/Amend&gt;</w:t>
      </w:r>
    </w:p>
    <w:p w14:paraId="283660A8" w14:textId="479172A7"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640</w:t>
      </w:r>
      <w:r w:rsidRPr="00D672BD">
        <w:rPr>
          <w:rStyle w:val="HideTWBExt"/>
          <w:b w:val="0"/>
          <w:noProof w:val="0"/>
        </w:rPr>
        <w:t>&lt;/NumAm&gt;</w:t>
      </w:r>
    </w:p>
    <w:p w14:paraId="4926E66C" w14:textId="77777777" w:rsidR="007C60F5" w:rsidRPr="00D672BD" w:rsidRDefault="007C60F5" w:rsidP="007C60F5">
      <w:pPr>
        <w:pStyle w:val="NormalBold"/>
      </w:pPr>
      <w:r w:rsidRPr="00D672BD">
        <w:rPr>
          <w:rStyle w:val="HideTWBExt"/>
          <w:b w:val="0"/>
          <w:noProof w:val="0"/>
        </w:rPr>
        <w:t>&lt;RepeatBlock-By&gt;&lt;Members&gt;</w:t>
      </w:r>
      <w:r w:rsidRPr="00D672BD">
        <w:t>Barbara Kappel, Jörg Meuthen</w:t>
      </w:r>
      <w:r w:rsidRPr="00D672BD">
        <w:rPr>
          <w:rStyle w:val="HideTWBExt"/>
          <w:b w:val="0"/>
          <w:noProof w:val="0"/>
        </w:rPr>
        <w:t>&lt;/Members&gt;</w:t>
      </w:r>
    </w:p>
    <w:p w14:paraId="74628B75" w14:textId="77777777" w:rsidR="007C60F5" w:rsidRPr="00D672BD" w:rsidRDefault="007C60F5" w:rsidP="007C60F5">
      <w:r w:rsidRPr="00D672BD">
        <w:rPr>
          <w:rStyle w:val="HideTWBExt"/>
          <w:noProof w:val="0"/>
        </w:rPr>
        <w:t>&lt;/RepeatBlock-By&gt;</w:t>
      </w:r>
    </w:p>
    <w:p w14:paraId="038CF9A0"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25114D0"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0B98576B"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6E5E4DE7" w14:textId="2C137402" w:rsidR="007C60F5" w:rsidRPr="00D672BD" w:rsidRDefault="007C60F5" w:rsidP="007C60F5">
      <w:r w:rsidRPr="00D672BD">
        <w:rPr>
          <w:rStyle w:val="HideTWBExt"/>
          <w:noProof w:val="0"/>
        </w:rPr>
        <w:t>&lt;Article2&gt;</w:t>
      </w:r>
      <w:r w:rsidRPr="00D672BD">
        <w:t>Article 35c</w:t>
      </w:r>
      <w:r w:rsidR="008C75CC" w:rsidRPr="00D672BD">
        <w:t xml:space="preserve"> </w:t>
      </w:r>
      <w:r w:rsidRPr="00D672BD">
        <w:t>– 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622B887" w14:textId="77777777" w:rsidTr="000C1F15">
        <w:trPr>
          <w:jc w:val="center"/>
        </w:trPr>
        <w:tc>
          <w:tcPr>
            <w:tcW w:w="9752" w:type="dxa"/>
            <w:gridSpan w:val="2"/>
          </w:tcPr>
          <w:p w14:paraId="32DF934D" w14:textId="77777777" w:rsidR="007C60F5" w:rsidRPr="00D672BD" w:rsidRDefault="007C60F5" w:rsidP="000C1F15">
            <w:pPr>
              <w:keepNext/>
            </w:pPr>
          </w:p>
        </w:tc>
      </w:tr>
      <w:tr w:rsidR="007C60F5" w:rsidRPr="00D672BD" w14:paraId="28014030" w14:textId="77777777" w:rsidTr="000C1F15">
        <w:trPr>
          <w:jc w:val="center"/>
        </w:trPr>
        <w:tc>
          <w:tcPr>
            <w:tcW w:w="4876" w:type="dxa"/>
          </w:tcPr>
          <w:p w14:paraId="3D0DFECA" w14:textId="77777777" w:rsidR="007C60F5" w:rsidRPr="00D672BD" w:rsidRDefault="007C60F5" w:rsidP="000C1F15">
            <w:pPr>
              <w:pStyle w:val="ColumnHeading"/>
              <w:keepNext/>
            </w:pPr>
            <w:r w:rsidRPr="00D672BD">
              <w:t>Text proposed by the Commission</w:t>
            </w:r>
          </w:p>
        </w:tc>
        <w:tc>
          <w:tcPr>
            <w:tcW w:w="4876" w:type="dxa"/>
          </w:tcPr>
          <w:p w14:paraId="5CF46CDD" w14:textId="77777777" w:rsidR="007C60F5" w:rsidRPr="00D672BD" w:rsidRDefault="007C60F5" w:rsidP="000C1F15">
            <w:pPr>
              <w:pStyle w:val="ColumnHeading"/>
              <w:keepNext/>
            </w:pPr>
            <w:r w:rsidRPr="00D672BD">
              <w:t>Amendment</w:t>
            </w:r>
          </w:p>
        </w:tc>
      </w:tr>
      <w:tr w:rsidR="007C60F5" w:rsidRPr="00D672BD" w14:paraId="184AB0E0" w14:textId="77777777" w:rsidTr="000C1F15">
        <w:trPr>
          <w:jc w:val="center"/>
        </w:trPr>
        <w:tc>
          <w:tcPr>
            <w:tcW w:w="4876" w:type="dxa"/>
          </w:tcPr>
          <w:p w14:paraId="53084C79" w14:textId="77777777" w:rsidR="007C60F5" w:rsidRPr="00D672BD" w:rsidRDefault="007C60F5" w:rsidP="000C1F15">
            <w:pPr>
              <w:pStyle w:val="Normal6"/>
            </w:pPr>
            <w:r w:rsidRPr="00D672BD">
              <w:rPr>
                <w:b/>
                <w:i/>
              </w:rPr>
              <w:t>1.</w:t>
            </w:r>
            <w:r w:rsidRPr="00D672BD">
              <w:rPr>
                <w:b/>
                <w:i/>
              </w:rPr>
              <w:tab/>
              <w:t>Where, in carrying out its duties under this Regulation, the authority finds that there are serious indications of the possible existence of facts liable to constitute an infringement as referred to in Article 35d(1), the Authority shall appoint an independent investigation officer within the Authority to investigate the matter. The appointed officer shall not be involved or have been directly or indirectly involved in the direct or indirect supervision of the institutions or entities listed in Article 35b(1) and shall perform his or her functions independently from the Board of Supervisors.</w:t>
            </w:r>
          </w:p>
        </w:tc>
        <w:tc>
          <w:tcPr>
            <w:tcW w:w="4876" w:type="dxa"/>
          </w:tcPr>
          <w:p w14:paraId="006AB266" w14:textId="77777777" w:rsidR="007C60F5" w:rsidRPr="00D672BD" w:rsidRDefault="007C60F5" w:rsidP="000C1F15">
            <w:pPr>
              <w:pStyle w:val="Normal6"/>
              <w:rPr>
                <w:szCs w:val="24"/>
              </w:rPr>
            </w:pPr>
            <w:r w:rsidRPr="00D672BD">
              <w:rPr>
                <w:b/>
                <w:i/>
              </w:rPr>
              <w:t>deleted</w:t>
            </w:r>
          </w:p>
        </w:tc>
      </w:tr>
    </w:tbl>
    <w:p w14:paraId="04702F3C"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ED0D611"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0CB13464" w14:textId="77777777" w:rsidR="007C60F5" w:rsidRPr="00D672BD" w:rsidRDefault="007C60F5" w:rsidP="007C60F5">
      <w:pPr>
        <w:pStyle w:val="Normal12Italic"/>
        <w:rPr>
          <w:noProof w:val="0"/>
        </w:rPr>
      </w:pPr>
      <w:r w:rsidRPr="00D672BD">
        <w:rPr>
          <w:noProof w:val="0"/>
        </w:rPr>
        <w:t>Any investigations should be conducted by the competent authorities, and not by the Commission.</w:t>
      </w:r>
    </w:p>
    <w:p w14:paraId="053392D5" w14:textId="77777777" w:rsidR="007C60F5" w:rsidRPr="00D672BD" w:rsidRDefault="007C60F5" w:rsidP="007C60F5">
      <w:r w:rsidRPr="00D672BD">
        <w:rPr>
          <w:rStyle w:val="HideTWBExt"/>
          <w:noProof w:val="0"/>
        </w:rPr>
        <w:t>&lt;/Amend&gt;</w:t>
      </w:r>
    </w:p>
    <w:p w14:paraId="2694B931" w14:textId="36377DA4"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641</w:t>
      </w:r>
      <w:r w:rsidRPr="00D672BD">
        <w:rPr>
          <w:rStyle w:val="HideTWBExt"/>
          <w:b w:val="0"/>
          <w:noProof w:val="0"/>
        </w:rPr>
        <w:t>&lt;/NumAm&gt;</w:t>
      </w:r>
    </w:p>
    <w:p w14:paraId="32914F0A" w14:textId="77777777" w:rsidR="007C60F5" w:rsidRPr="00D672BD" w:rsidRDefault="007C60F5" w:rsidP="007C60F5">
      <w:pPr>
        <w:pStyle w:val="NormalBold"/>
      </w:pPr>
      <w:r w:rsidRPr="00D672BD">
        <w:rPr>
          <w:rStyle w:val="HideTWBExt"/>
          <w:b w:val="0"/>
          <w:noProof w:val="0"/>
        </w:rPr>
        <w:t>&lt;RepeatBlock-By&gt;&lt;Members&gt;</w:t>
      </w:r>
      <w:r w:rsidRPr="00D672BD">
        <w:t>Barbara Kappel, Jörg Meuthen</w:t>
      </w:r>
      <w:r w:rsidRPr="00D672BD">
        <w:rPr>
          <w:rStyle w:val="HideTWBExt"/>
          <w:b w:val="0"/>
          <w:noProof w:val="0"/>
        </w:rPr>
        <w:t>&lt;/Members&gt;</w:t>
      </w:r>
    </w:p>
    <w:p w14:paraId="0B91FBFE" w14:textId="77777777" w:rsidR="007C60F5" w:rsidRPr="00D672BD" w:rsidRDefault="007C60F5" w:rsidP="007C60F5">
      <w:r w:rsidRPr="00D672BD">
        <w:rPr>
          <w:rStyle w:val="HideTWBExt"/>
          <w:noProof w:val="0"/>
        </w:rPr>
        <w:t>&lt;/RepeatBlock-By&gt;</w:t>
      </w:r>
    </w:p>
    <w:p w14:paraId="7A7CEC14"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579ACEF"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47EC156E"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46FEF72D" w14:textId="286A2530" w:rsidR="007C60F5" w:rsidRPr="00D672BD" w:rsidRDefault="007C60F5" w:rsidP="007C60F5">
      <w:r w:rsidRPr="00D672BD">
        <w:rPr>
          <w:rStyle w:val="HideTWBExt"/>
          <w:noProof w:val="0"/>
        </w:rPr>
        <w:t>&lt;Article2&gt;</w:t>
      </w:r>
      <w:r w:rsidRPr="00D672BD">
        <w:t>Article 35d – paragraph 1</w:t>
      </w:r>
      <w:r w:rsidR="008C75CC" w:rsidRPr="00D672BD">
        <w:t xml:space="preserve"> – title</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B8CBE49" w14:textId="77777777" w:rsidTr="000C1F15">
        <w:trPr>
          <w:jc w:val="center"/>
        </w:trPr>
        <w:tc>
          <w:tcPr>
            <w:tcW w:w="9752" w:type="dxa"/>
            <w:gridSpan w:val="2"/>
          </w:tcPr>
          <w:p w14:paraId="3E5D4780" w14:textId="77777777" w:rsidR="007C60F5" w:rsidRPr="00D672BD" w:rsidRDefault="007C60F5" w:rsidP="000C1F15">
            <w:pPr>
              <w:keepNext/>
            </w:pPr>
          </w:p>
        </w:tc>
      </w:tr>
      <w:tr w:rsidR="007C60F5" w:rsidRPr="00D672BD" w14:paraId="0AFA4B54" w14:textId="77777777" w:rsidTr="000C1F15">
        <w:trPr>
          <w:jc w:val="center"/>
        </w:trPr>
        <w:tc>
          <w:tcPr>
            <w:tcW w:w="4876" w:type="dxa"/>
          </w:tcPr>
          <w:p w14:paraId="016CC69F" w14:textId="77777777" w:rsidR="007C60F5" w:rsidRPr="00D672BD" w:rsidRDefault="007C60F5" w:rsidP="000C1F15">
            <w:pPr>
              <w:pStyle w:val="ColumnHeading"/>
              <w:keepNext/>
            </w:pPr>
            <w:r w:rsidRPr="00D672BD">
              <w:t>Text proposed by the Commission</w:t>
            </w:r>
          </w:p>
        </w:tc>
        <w:tc>
          <w:tcPr>
            <w:tcW w:w="4876" w:type="dxa"/>
          </w:tcPr>
          <w:p w14:paraId="450C7BE8" w14:textId="77777777" w:rsidR="007C60F5" w:rsidRPr="00D672BD" w:rsidRDefault="007C60F5" w:rsidP="000C1F15">
            <w:pPr>
              <w:pStyle w:val="ColumnHeading"/>
              <w:keepNext/>
            </w:pPr>
            <w:r w:rsidRPr="00D672BD">
              <w:t>Amendment</w:t>
            </w:r>
          </w:p>
        </w:tc>
      </w:tr>
      <w:tr w:rsidR="007C60F5" w:rsidRPr="00D672BD" w14:paraId="36CBB99D" w14:textId="77777777" w:rsidTr="000C1F15">
        <w:trPr>
          <w:jc w:val="center"/>
        </w:trPr>
        <w:tc>
          <w:tcPr>
            <w:tcW w:w="4876" w:type="dxa"/>
          </w:tcPr>
          <w:p w14:paraId="3F287E80" w14:textId="77777777" w:rsidR="007C60F5" w:rsidRPr="00D672BD" w:rsidRDefault="007C60F5" w:rsidP="008C75CC">
            <w:pPr>
              <w:pStyle w:val="Normal6"/>
            </w:pPr>
            <w:r w:rsidRPr="00D672BD">
              <w:rPr>
                <w:b/>
                <w:i/>
              </w:rPr>
              <w:t>Fines</w:t>
            </w:r>
          </w:p>
        </w:tc>
        <w:tc>
          <w:tcPr>
            <w:tcW w:w="4876" w:type="dxa"/>
          </w:tcPr>
          <w:p w14:paraId="0F89DC0E" w14:textId="77777777" w:rsidR="007C60F5" w:rsidRPr="00D672BD" w:rsidRDefault="007C60F5" w:rsidP="000C1F15">
            <w:pPr>
              <w:pStyle w:val="Normal6"/>
              <w:rPr>
                <w:szCs w:val="24"/>
              </w:rPr>
            </w:pPr>
            <w:r w:rsidRPr="00D672BD">
              <w:rPr>
                <w:b/>
                <w:i/>
              </w:rPr>
              <w:t>deleted</w:t>
            </w:r>
          </w:p>
        </w:tc>
      </w:tr>
    </w:tbl>
    <w:p w14:paraId="409C7C2D"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E549068" w14:textId="77777777" w:rsidR="007C60F5" w:rsidRPr="00D672BD" w:rsidRDefault="007C60F5" w:rsidP="007C60F5">
      <w:r w:rsidRPr="00D672BD">
        <w:rPr>
          <w:rStyle w:val="HideTWBExt"/>
          <w:noProof w:val="0"/>
        </w:rPr>
        <w:t>&lt;/Amend&gt;</w:t>
      </w:r>
    </w:p>
    <w:p w14:paraId="1D34B941" w14:textId="53168906"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642</w:t>
      </w:r>
      <w:r w:rsidRPr="00D672BD">
        <w:rPr>
          <w:rStyle w:val="HideTWBExt"/>
          <w:b w:val="0"/>
          <w:noProof w:val="0"/>
        </w:rPr>
        <w:t>&lt;/NumAm&gt;</w:t>
      </w:r>
    </w:p>
    <w:p w14:paraId="0AB3B36E" w14:textId="77777777" w:rsidR="007C60F5" w:rsidRPr="00D672BD" w:rsidRDefault="007C60F5" w:rsidP="007C60F5">
      <w:pPr>
        <w:pStyle w:val="NormalBold"/>
      </w:pPr>
      <w:r w:rsidRPr="00D672BD">
        <w:rPr>
          <w:rStyle w:val="HideTWBExt"/>
          <w:b w:val="0"/>
          <w:noProof w:val="0"/>
        </w:rPr>
        <w:t>&lt;RepeatBlock-By&gt;&lt;Members&gt;</w:t>
      </w:r>
      <w:r w:rsidRPr="00D672BD">
        <w:t>Barbara Kappel, Jörg Meuthen</w:t>
      </w:r>
      <w:r w:rsidRPr="00D672BD">
        <w:rPr>
          <w:rStyle w:val="HideTWBExt"/>
          <w:b w:val="0"/>
          <w:noProof w:val="0"/>
        </w:rPr>
        <w:t>&lt;/Members&gt;</w:t>
      </w:r>
    </w:p>
    <w:p w14:paraId="2AF73B02" w14:textId="77777777" w:rsidR="007C60F5" w:rsidRPr="00D672BD" w:rsidRDefault="007C60F5" w:rsidP="007C60F5">
      <w:r w:rsidRPr="00D672BD">
        <w:rPr>
          <w:rStyle w:val="HideTWBExt"/>
          <w:noProof w:val="0"/>
        </w:rPr>
        <w:t>&lt;/RepeatBlock-By&gt;</w:t>
      </w:r>
    </w:p>
    <w:p w14:paraId="699F9078"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9763625"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3707E828"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456221A5" w14:textId="77777777" w:rsidR="007C60F5" w:rsidRPr="00D672BD" w:rsidRDefault="007C60F5" w:rsidP="007C60F5">
      <w:r w:rsidRPr="00D672BD">
        <w:rPr>
          <w:rStyle w:val="HideTWBExt"/>
          <w:noProof w:val="0"/>
        </w:rPr>
        <w:t>&lt;Article2&gt;</w:t>
      </w:r>
      <w:r w:rsidRPr="00D672BD">
        <w:t>Article 35d – 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654229C" w14:textId="77777777" w:rsidTr="000C1F15">
        <w:trPr>
          <w:jc w:val="center"/>
        </w:trPr>
        <w:tc>
          <w:tcPr>
            <w:tcW w:w="9752" w:type="dxa"/>
            <w:gridSpan w:val="2"/>
          </w:tcPr>
          <w:p w14:paraId="60B18BFC" w14:textId="77777777" w:rsidR="007C60F5" w:rsidRPr="00D672BD" w:rsidRDefault="007C60F5" w:rsidP="000C1F15">
            <w:pPr>
              <w:keepNext/>
            </w:pPr>
          </w:p>
        </w:tc>
      </w:tr>
      <w:tr w:rsidR="007C60F5" w:rsidRPr="00D672BD" w14:paraId="1756225E" w14:textId="77777777" w:rsidTr="000C1F15">
        <w:trPr>
          <w:jc w:val="center"/>
        </w:trPr>
        <w:tc>
          <w:tcPr>
            <w:tcW w:w="4876" w:type="dxa"/>
          </w:tcPr>
          <w:p w14:paraId="34C068E7" w14:textId="77777777" w:rsidR="007C60F5" w:rsidRPr="00D672BD" w:rsidRDefault="007C60F5" w:rsidP="000C1F15">
            <w:pPr>
              <w:pStyle w:val="ColumnHeading"/>
              <w:keepNext/>
            </w:pPr>
            <w:r w:rsidRPr="00D672BD">
              <w:t>Text proposed by the Commission</w:t>
            </w:r>
          </w:p>
        </w:tc>
        <w:tc>
          <w:tcPr>
            <w:tcW w:w="4876" w:type="dxa"/>
          </w:tcPr>
          <w:p w14:paraId="54854287" w14:textId="77777777" w:rsidR="007C60F5" w:rsidRPr="00D672BD" w:rsidRDefault="007C60F5" w:rsidP="000C1F15">
            <w:pPr>
              <w:pStyle w:val="ColumnHeading"/>
              <w:keepNext/>
            </w:pPr>
            <w:r w:rsidRPr="00D672BD">
              <w:t>Amendment</w:t>
            </w:r>
          </w:p>
        </w:tc>
      </w:tr>
      <w:tr w:rsidR="007C60F5" w:rsidRPr="00D672BD" w14:paraId="3C438ABC" w14:textId="77777777" w:rsidTr="000C1F15">
        <w:trPr>
          <w:jc w:val="center"/>
        </w:trPr>
        <w:tc>
          <w:tcPr>
            <w:tcW w:w="4876" w:type="dxa"/>
          </w:tcPr>
          <w:p w14:paraId="5E712426" w14:textId="77777777" w:rsidR="007C60F5" w:rsidRPr="00D672BD" w:rsidRDefault="007C60F5" w:rsidP="000C1F15">
            <w:pPr>
              <w:pStyle w:val="Normal6"/>
            </w:pPr>
            <w:r w:rsidRPr="00D672BD">
              <w:rPr>
                <w:b/>
                <w:i/>
              </w:rPr>
              <w:t>1.</w:t>
            </w:r>
            <w:r w:rsidRPr="00D672BD">
              <w:rPr>
                <w:b/>
                <w:i/>
              </w:rPr>
              <w:tab/>
              <w:t>The Authority shall adopt a decision to impose a fine where it finds that an institution or entity listed in Article 35b(1) has, intentionally or negligently, failed to provide information in response to a decision requiring information pursuant to Article 35b(3) or has provided incomplete, incorrect or misleading information in response to a simple request for information or a decision pursuant to Article 35b(2).</w:t>
            </w:r>
          </w:p>
        </w:tc>
        <w:tc>
          <w:tcPr>
            <w:tcW w:w="4876" w:type="dxa"/>
          </w:tcPr>
          <w:p w14:paraId="3584A1E4" w14:textId="77777777" w:rsidR="007C60F5" w:rsidRPr="00D672BD" w:rsidRDefault="007C60F5" w:rsidP="000C1F15">
            <w:pPr>
              <w:pStyle w:val="Normal6"/>
              <w:rPr>
                <w:szCs w:val="24"/>
              </w:rPr>
            </w:pPr>
            <w:r w:rsidRPr="00D672BD">
              <w:rPr>
                <w:b/>
                <w:i/>
              </w:rPr>
              <w:t>deleted</w:t>
            </w:r>
          </w:p>
        </w:tc>
      </w:tr>
    </w:tbl>
    <w:p w14:paraId="062E1F26"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26DA7E8"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33CF447A" w14:textId="77777777" w:rsidR="007C60F5" w:rsidRPr="00D672BD" w:rsidRDefault="007C60F5" w:rsidP="007C60F5">
      <w:pPr>
        <w:pStyle w:val="Normal12Italic"/>
        <w:rPr>
          <w:noProof w:val="0"/>
        </w:rPr>
      </w:pPr>
      <w:r w:rsidRPr="00D672BD">
        <w:rPr>
          <w:noProof w:val="0"/>
        </w:rPr>
        <w:t>ESAs should not be given the power to decide whether or not fines should be imposed on financial institutions. Only the competent authorities should have the power to request data directly from the financial institutions.</w:t>
      </w:r>
    </w:p>
    <w:p w14:paraId="3182C3F4" w14:textId="77777777" w:rsidR="007C60F5" w:rsidRPr="00D672BD" w:rsidRDefault="007C60F5" w:rsidP="007C60F5">
      <w:r w:rsidRPr="00D672BD">
        <w:rPr>
          <w:rStyle w:val="HideTWBExt"/>
          <w:noProof w:val="0"/>
        </w:rPr>
        <w:t>&lt;/Amend&gt;</w:t>
      </w:r>
    </w:p>
    <w:p w14:paraId="00A433FF" w14:textId="10F29C06"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643</w:t>
      </w:r>
      <w:r w:rsidRPr="00D672BD">
        <w:rPr>
          <w:rStyle w:val="HideTWBExt"/>
          <w:b w:val="0"/>
          <w:noProof w:val="0"/>
        </w:rPr>
        <w:t>&lt;/NumAm&gt;</w:t>
      </w:r>
    </w:p>
    <w:p w14:paraId="366B74A3" w14:textId="77777777" w:rsidR="007C60F5" w:rsidRPr="00D672BD" w:rsidRDefault="007C60F5" w:rsidP="007C60F5">
      <w:pPr>
        <w:pStyle w:val="NormalBold"/>
      </w:pPr>
      <w:r w:rsidRPr="00D672BD">
        <w:rPr>
          <w:rStyle w:val="HideTWBExt"/>
          <w:b w:val="0"/>
          <w:noProof w:val="0"/>
        </w:rPr>
        <w:t>&lt;RepeatBlock-By&gt;&lt;Members&gt;</w:t>
      </w:r>
      <w:r w:rsidRPr="00D672BD">
        <w:t>Othmar Karas</w:t>
      </w:r>
      <w:r w:rsidRPr="00D672BD">
        <w:rPr>
          <w:rStyle w:val="HideTWBExt"/>
          <w:b w:val="0"/>
          <w:noProof w:val="0"/>
        </w:rPr>
        <w:t>&lt;/Members&gt;</w:t>
      </w:r>
    </w:p>
    <w:p w14:paraId="53665121" w14:textId="77777777" w:rsidR="007C60F5" w:rsidRPr="00D672BD" w:rsidRDefault="007C60F5" w:rsidP="007C60F5">
      <w:r w:rsidRPr="00D672BD">
        <w:rPr>
          <w:rStyle w:val="HideTWBExt"/>
          <w:noProof w:val="0"/>
        </w:rPr>
        <w:t>&lt;/RepeatBlock-By&gt;</w:t>
      </w:r>
    </w:p>
    <w:p w14:paraId="174341F9"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A469EEA"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524B25FD"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27FD307B" w14:textId="77777777" w:rsidR="007C60F5" w:rsidRPr="00D672BD" w:rsidRDefault="007C60F5" w:rsidP="007C60F5">
      <w:r w:rsidRPr="00D672BD">
        <w:rPr>
          <w:rStyle w:val="HideTWBExt"/>
          <w:noProof w:val="0"/>
        </w:rPr>
        <w:t>&lt;Article2&gt;</w:t>
      </w:r>
      <w:r w:rsidRPr="00D672BD">
        <w:t>Article 35d – 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92723DB" w14:textId="77777777" w:rsidTr="000C1F15">
        <w:trPr>
          <w:jc w:val="center"/>
        </w:trPr>
        <w:tc>
          <w:tcPr>
            <w:tcW w:w="9752" w:type="dxa"/>
            <w:gridSpan w:val="2"/>
          </w:tcPr>
          <w:p w14:paraId="3739A2CB" w14:textId="77777777" w:rsidR="007C60F5" w:rsidRPr="00D672BD" w:rsidRDefault="007C60F5" w:rsidP="000C1F15">
            <w:pPr>
              <w:keepNext/>
            </w:pPr>
          </w:p>
        </w:tc>
      </w:tr>
      <w:tr w:rsidR="007C60F5" w:rsidRPr="00D672BD" w14:paraId="513DE516" w14:textId="77777777" w:rsidTr="000C1F15">
        <w:trPr>
          <w:jc w:val="center"/>
        </w:trPr>
        <w:tc>
          <w:tcPr>
            <w:tcW w:w="4876" w:type="dxa"/>
          </w:tcPr>
          <w:p w14:paraId="2D9767CB" w14:textId="77777777" w:rsidR="007C60F5" w:rsidRPr="00D672BD" w:rsidRDefault="007C60F5" w:rsidP="000C1F15">
            <w:pPr>
              <w:pStyle w:val="ColumnHeading"/>
              <w:keepNext/>
            </w:pPr>
            <w:r w:rsidRPr="00D672BD">
              <w:t>Text proposed by the Commission</w:t>
            </w:r>
          </w:p>
        </w:tc>
        <w:tc>
          <w:tcPr>
            <w:tcW w:w="4876" w:type="dxa"/>
          </w:tcPr>
          <w:p w14:paraId="2475AB6B" w14:textId="77777777" w:rsidR="007C60F5" w:rsidRPr="00D672BD" w:rsidRDefault="007C60F5" w:rsidP="000C1F15">
            <w:pPr>
              <w:pStyle w:val="ColumnHeading"/>
              <w:keepNext/>
            </w:pPr>
            <w:r w:rsidRPr="00D672BD">
              <w:t>Amendment</w:t>
            </w:r>
          </w:p>
        </w:tc>
      </w:tr>
      <w:tr w:rsidR="007C60F5" w:rsidRPr="00D672BD" w14:paraId="62DBC6B2" w14:textId="77777777" w:rsidTr="000C1F15">
        <w:trPr>
          <w:jc w:val="center"/>
        </w:trPr>
        <w:tc>
          <w:tcPr>
            <w:tcW w:w="4876" w:type="dxa"/>
          </w:tcPr>
          <w:p w14:paraId="4E8A6631" w14:textId="77777777" w:rsidR="007C60F5" w:rsidRPr="00D672BD" w:rsidRDefault="007C60F5" w:rsidP="000C1F15">
            <w:pPr>
              <w:pStyle w:val="Normal6"/>
            </w:pPr>
            <w:r w:rsidRPr="00D672BD">
              <w:t>1.</w:t>
            </w:r>
            <w:r w:rsidRPr="00D672BD">
              <w:tab/>
              <w:t xml:space="preserve">The </w:t>
            </w:r>
            <w:r w:rsidRPr="00D672BD">
              <w:rPr>
                <w:b/>
                <w:i/>
              </w:rPr>
              <w:t>Authority</w:t>
            </w:r>
            <w:r w:rsidRPr="00D672BD">
              <w:t xml:space="preserve"> shall adopt a decision to impose a fine where it finds that an institution or entity listed in Article 35b(1) has, intentionally or negligently, failed to provide information </w:t>
            </w:r>
            <w:r w:rsidRPr="00D672BD">
              <w:rPr>
                <w:b/>
                <w:i/>
              </w:rPr>
              <w:t>in response to a decision requiring information pursuant to Article 35b(3)</w:t>
            </w:r>
            <w:r w:rsidRPr="00D672BD">
              <w:t xml:space="preserve"> or has provided incomplete, incorrect or misleading information </w:t>
            </w:r>
            <w:r w:rsidRPr="00D672BD">
              <w:rPr>
                <w:b/>
                <w:i/>
              </w:rPr>
              <w:t>in response to a simple request for information or a decision</w:t>
            </w:r>
            <w:r w:rsidRPr="00D672BD">
              <w:t xml:space="preserve"> pursuant to Article 35b</w:t>
            </w:r>
            <w:r w:rsidRPr="00D672BD">
              <w:rPr>
                <w:b/>
                <w:i/>
              </w:rPr>
              <w:t>(2)</w:t>
            </w:r>
            <w:r w:rsidRPr="00D672BD">
              <w:t>.</w:t>
            </w:r>
          </w:p>
        </w:tc>
        <w:tc>
          <w:tcPr>
            <w:tcW w:w="4876" w:type="dxa"/>
          </w:tcPr>
          <w:p w14:paraId="2E7F408A" w14:textId="77777777" w:rsidR="007C60F5" w:rsidRPr="00D672BD" w:rsidRDefault="007C60F5" w:rsidP="000C1F15">
            <w:pPr>
              <w:pStyle w:val="Normal6"/>
              <w:rPr>
                <w:szCs w:val="24"/>
              </w:rPr>
            </w:pPr>
            <w:r w:rsidRPr="00D672BD">
              <w:t>1.</w:t>
            </w:r>
            <w:r w:rsidRPr="00D672BD">
              <w:tab/>
              <w:t xml:space="preserve">The </w:t>
            </w:r>
            <w:r w:rsidRPr="00D672BD">
              <w:rPr>
                <w:b/>
                <w:i/>
              </w:rPr>
              <w:t>Commission</w:t>
            </w:r>
            <w:r w:rsidRPr="00D672BD">
              <w:t xml:space="preserve"> shall adopt a decision to impose a fine where it finds that an institution or entity listed in Article 35b(1) has, intentionally or negligently, failed to provide information </w:t>
            </w:r>
            <w:r w:rsidRPr="00D672BD">
              <w:rPr>
                <w:b/>
                <w:i/>
              </w:rPr>
              <w:t>required</w:t>
            </w:r>
            <w:r w:rsidRPr="00D672BD">
              <w:t xml:space="preserve"> or has provided incomplete, incorrect or misleading information pursuant to Article 35b</w:t>
            </w:r>
            <w:r w:rsidRPr="00D672BD">
              <w:rPr>
                <w:b/>
                <w:i/>
              </w:rPr>
              <w:t>(1)</w:t>
            </w:r>
            <w:r w:rsidRPr="00D672BD">
              <w:t>.</w:t>
            </w:r>
          </w:p>
        </w:tc>
      </w:tr>
      <w:tr w:rsidR="007C60F5" w:rsidRPr="00D672BD" w14:paraId="3EDC5804" w14:textId="77777777" w:rsidTr="000C1F15">
        <w:trPr>
          <w:jc w:val="center"/>
        </w:trPr>
        <w:tc>
          <w:tcPr>
            <w:tcW w:w="4876" w:type="dxa"/>
          </w:tcPr>
          <w:p w14:paraId="24628F54" w14:textId="77777777" w:rsidR="007C60F5" w:rsidRPr="00D672BD" w:rsidRDefault="007C60F5" w:rsidP="000C1F15">
            <w:pPr>
              <w:pStyle w:val="Normal6"/>
            </w:pPr>
          </w:p>
        </w:tc>
        <w:tc>
          <w:tcPr>
            <w:tcW w:w="4876" w:type="dxa"/>
          </w:tcPr>
          <w:p w14:paraId="74215C3C" w14:textId="77777777" w:rsidR="007C60F5" w:rsidRPr="00D672BD" w:rsidRDefault="007C60F5" w:rsidP="000C1F15">
            <w:pPr>
              <w:pStyle w:val="Normal6"/>
              <w:rPr>
                <w:szCs w:val="24"/>
              </w:rPr>
            </w:pPr>
            <w:r w:rsidRPr="00D672BD">
              <w:rPr>
                <w:i/>
              </w:rPr>
              <w:t>(This amendment also applies throughout Article 2 and Article 3.)</w:t>
            </w:r>
          </w:p>
        </w:tc>
      </w:tr>
    </w:tbl>
    <w:p w14:paraId="262972C9"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F2560FD"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780686D3" w14:textId="77777777" w:rsidR="007C60F5" w:rsidRPr="00D672BD" w:rsidRDefault="007C60F5" w:rsidP="007C60F5">
      <w:pPr>
        <w:pStyle w:val="Normal12Italic"/>
        <w:rPr>
          <w:noProof w:val="0"/>
        </w:rPr>
      </w:pPr>
      <w:r w:rsidRPr="00D672BD">
        <w:rPr>
          <w:noProof w:val="0"/>
        </w:rPr>
        <w:t>This amendment shall ensure a simpler and more efficient process on imposing fines with the Commission being responsible for adopting such a decision.</w:t>
      </w:r>
    </w:p>
    <w:p w14:paraId="2D6F4058" w14:textId="77777777" w:rsidR="007C60F5" w:rsidRPr="00D672BD" w:rsidRDefault="007C60F5" w:rsidP="007C60F5">
      <w:r w:rsidRPr="00D672BD">
        <w:rPr>
          <w:rStyle w:val="HideTWBExt"/>
          <w:noProof w:val="0"/>
        </w:rPr>
        <w:t>&lt;/Amend&gt;</w:t>
      </w:r>
    </w:p>
    <w:p w14:paraId="200434D5" w14:textId="470166D6"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644</w:t>
      </w:r>
      <w:r w:rsidRPr="00D672BD">
        <w:rPr>
          <w:rStyle w:val="HideTWBExt"/>
          <w:b w:val="0"/>
          <w:noProof w:val="0"/>
        </w:rPr>
        <w:t>&lt;/NumAm&gt;</w:t>
      </w:r>
    </w:p>
    <w:p w14:paraId="5C6B8015" w14:textId="77777777" w:rsidR="007C60F5" w:rsidRPr="00D672BD" w:rsidRDefault="007C60F5" w:rsidP="007C60F5">
      <w:pPr>
        <w:pStyle w:val="NormalBold"/>
      </w:pPr>
      <w:r w:rsidRPr="00D672BD">
        <w:rPr>
          <w:rStyle w:val="HideTWBExt"/>
          <w:b w:val="0"/>
          <w:noProof w:val="0"/>
        </w:rPr>
        <w:t>&lt;RepeatBlock-By&gt;&lt;Members&gt;</w:t>
      </w:r>
      <w:r w:rsidRPr="00D672BD">
        <w:t>Othmar Karas</w:t>
      </w:r>
      <w:r w:rsidRPr="00D672BD">
        <w:rPr>
          <w:rStyle w:val="HideTWBExt"/>
          <w:b w:val="0"/>
          <w:noProof w:val="0"/>
        </w:rPr>
        <w:t>&lt;/Members&gt;</w:t>
      </w:r>
    </w:p>
    <w:p w14:paraId="231D8205" w14:textId="77777777" w:rsidR="007C60F5" w:rsidRPr="00D672BD" w:rsidRDefault="007C60F5" w:rsidP="007C60F5">
      <w:r w:rsidRPr="00D672BD">
        <w:rPr>
          <w:rStyle w:val="HideTWBExt"/>
          <w:noProof w:val="0"/>
        </w:rPr>
        <w:t>&lt;/RepeatBlock-By&gt;</w:t>
      </w:r>
    </w:p>
    <w:p w14:paraId="3E11ABDE"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6FB4A60"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31611FD7"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760F4236" w14:textId="4E194ED5" w:rsidR="007C60F5" w:rsidRPr="00D672BD" w:rsidRDefault="007C60F5" w:rsidP="007C60F5">
      <w:r w:rsidRPr="00D672BD">
        <w:rPr>
          <w:rStyle w:val="HideTWBExt"/>
          <w:noProof w:val="0"/>
        </w:rPr>
        <w:t>&lt;Article2&gt;</w:t>
      </w:r>
      <w:r w:rsidRPr="00D672BD">
        <w:t>Article 35d – paragraph 1a (new)</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35F8037" w14:textId="77777777" w:rsidTr="000C1F15">
        <w:trPr>
          <w:jc w:val="center"/>
        </w:trPr>
        <w:tc>
          <w:tcPr>
            <w:tcW w:w="9752" w:type="dxa"/>
            <w:gridSpan w:val="2"/>
          </w:tcPr>
          <w:p w14:paraId="426BF9EB" w14:textId="77777777" w:rsidR="007C60F5" w:rsidRPr="00D672BD" w:rsidRDefault="007C60F5" w:rsidP="000C1F15">
            <w:pPr>
              <w:keepNext/>
            </w:pPr>
          </w:p>
        </w:tc>
      </w:tr>
      <w:tr w:rsidR="007C60F5" w:rsidRPr="00D672BD" w14:paraId="668DFA6E" w14:textId="77777777" w:rsidTr="000C1F15">
        <w:trPr>
          <w:jc w:val="center"/>
        </w:trPr>
        <w:tc>
          <w:tcPr>
            <w:tcW w:w="4876" w:type="dxa"/>
          </w:tcPr>
          <w:p w14:paraId="41C6A1A3" w14:textId="77777777" w:rsidR="007C60F5" w:rsidRPr="00D672BD" w:rsidRDefault="007C60F5" w:rsidP="000C1F15">
            <w:pPr>
              <w:pStyle w:val="ColumnHeading"/>
              <w:keepNext/>
            </w:pPr>
            <w:r w:rsidRPr="00D672BD">
              <w:t>Text proposed by the Commission</w:t>
            </w:r>
          </w:p>
        </w:tc>
        <w:tc>
          <w:tcPr>
            <w:tcW w:w="4876" w:type="dxa"/>
          </w:tcPr>
          <w:p w14:paraId="7C33B404" w14:textId="77777777" w:rsidR="007C60F5" w:rsidRPr="00D672BD" w:rsidRDefault="007C60F5" w:rsidP="000C1F15">
            <w:pPr>
              <w:pStyle w:val="ColumnHeading"/>
              <w:keepNext/>
            </w:pPr>
            <w:r w:rsidRPr="00D672BD">
              <w:t>Amendment</w:t>
            </w:r>
          </w:p>
        </w:tc>
      </w:tr>
      <w:tr w:rsidR="007C60F5" w:rsidRPr="00D672BD" w14:paraId="28C4F750" w14:textId="77777777" w:rsidTr="000C1F15">
        <w:trPr>
          <w:jc w:val="center"/>
        </w:trPr>
        <w:tc>
          <w:tcPr>
            <w:tcW w:w="4876" w:type="dxa"/>
          </w:tcPr>
          <w:p w14:paraId="6FCD4D43" w14:textId="77777777" w:rsidR="007C60F5" w:rsidRPr="00D672BD" w:rsidRDefault="007C60F5" w:rsidP="000C1F15">
            <w:pPr>
              <w:pStyle w:val="Normal6"/>
            </w:pPr>
          </w:p>
        </w:tc>
        <w:tc>
          <w:tcPr>
            <w:tcW w:w="4876" w:type="dxa"/>
          </w:tcPr>
          <w:p w14:paraId="3219F47C" w14:textId="77777777" w:rsidR="007C60F5" w:rsidRPr="00D672BD" w:rsidRDefault="007C60F5" w:rsidP="000C1F15">
            <w:pPr>
              <w:pStyle w:val="Normal6"/>
              <w:rPr>
                <w:szCs w:val="24"/>
              </w:rPr>
            </w:pPr>
            <w:r w:rsidRPr="00D672BD">
              <w:rPr>
                <w:b/>
                <w:i/>
              </w:rPr>
              <w:t>1 a.</w:t>
            </w:r>
            <w:r w:rsidRPr="00D672BD">
              <w:rPr>
                <w:b/>
                <w:i/>
              </w:rPr>
              <w:tab/>
              <w:t>Before taking any decision to impose a fine or a periodic penalty payment, the Commission shall give the institution or entity subject to the request for information the opportunity to be heard. The Commission shall base its decision to impose a fine or a periodic penalty payment on the findings on which the institutions or entities concerned have had the opportunity to comment.</w:t>
            </w:r>
          </w:p>
        </w:tc>
      </w:tr>
      <w:tr w:rsidR="007C60F5" w:rsidRPr="00D672BD" w14:paraId="102DA76B" w14:textId="77777777" w:rsidTr="000C1F15">
        <w:trPr>
          <w:jc w:val="center"/>
        </w:trPr>
        <w:tc>
          <w:tcPr>
            <w:tcW w:w="4876" w:type="dxa"/>
          </w:tcPr>
          <w:p w14:paraId="27508FBB" w14:textId="77777777" w:rsidR="007C60F5" w:rsidRPr="00D672BD" w:rsidRDefault="007C60F5" w:rsidP="000C1F15">
            <w:pPr>
              <w:pStyle w:val="Normal6"/>
            </w:pPr>
          </w:p>
        </w:tc>
        <w:tc>
          <w:tcPr>
            <w:tcW w:w="4876" w:type="dxa"/>
          </w:tcPr>
          <w:p w14:paraId="58A6C057" w14:textId="77777777" w:rsidR="007C60F5" w:rsidRPr="00D672BD" w:rsidRDefault="007C60F5" w:rsidP="000C1F15">
            <w:pPr>
              <w:pStyle w:val="Normal6"/>
              <w:rPr>
                <w:szCs w:val="24"/>
              </w:rPr>
            </w:pPr>
            <w:r w:rsidRPr="00D672BD">
              <w:rPr>
                <w:i/>
              </w:rPr>
              <w:t>(This amendment also applies throughout Article 2 and Article 3.)</w:t>
            </w:r>
          </w:p>
        </w:tc>
      </w:tr>
    </w:tbl>
    <w:p w14:paraId="427C773B"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BF6F796"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0C851794" w14:textId="77777777" w:rsidR="007C60F5" w:rsidRPr="00D672BD" w:rsidRDefault="007C60F5" w:rsidP="007C60F5">
      <w:pPr>
        <w:pStyle w:val="Normal12Italic"/>
        <w:rPr>
          <w:noProof w:val="0"/>
        </w:rPr>
      </w:pPr>
      <w:r w:rsidRPr="00D672BD">
        <w:rPr>
          <w:noProof w:val="0"/>
        </w:rPr>
        <w:t>This amendment ensures that the institution or entity subject to the request for information has the opportunity to be heard, before taking any decision to impose a fine or a periodic penalty payment is taken by the Commission</w:t>
      </w:r>
    </w:p>
    <w:p w14:paraId="68E63353" w14:textId="77777777" w:rsidR="007C60F5" w:rsidRPr="00D672BD" w:rsidRDefault="007C60F5" w:rsidP="007C60F5">
      <w:r w:rsidRPr="00D672BD">
        <w:rPr>
          <w:rStyle w:val="HideTWBExt"/>
          <w:noProof w:val="0"/>
        </w:rPr>
        <w:t>&lt;/Amend&gt;</w:t>
      </w:r>
    </w:p>
    <w:p w14:paraId="624BD795" w14:textId="07FCD7F6"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645</w:t>
      </w:r>
      <w:r w:rsidRPr="00D672BD">
        <w:rPr>
          <w:rStyle w:val="HideTWBExt"/>
          <w:b w:val="0"/>
          <w:noProof w:val="0"/>
        </w:rPr>
        <w:t>&lt;/NumAm&gt;</w:t>
      </w:r>
    </w:p>
    <w:p w14:paraId="129A6691" w14:textId="77777777" w:rsidR="007C60F5" w:rsidRPr="00D672BD" w:rsidRDefault="007C60F5" w:rsidP="007C60F5">
      <w:pPr>
        <w:pStyle w:val="NormalBold"/>
      </w:pPr>
      <w:r w:rsidRPr="00D672BD">
        <w:rPr>
          <w:rStyle w:val="HideTWBExt"/>
          <w:b w:val="0"/>
          <w:noProof w:val="0"/>
        </w:rPr>
        <w:t>&lt;RepeatBlock-By&gt;&lt;Members&gt;</w:t>
      </w:r>
      <w:r w:rsidRPr="00D672BD">
        <w:t>Barbara Kappel, Jörg Meuthen</w:t>
      </w:r>
      <w:r w:rsidRPr="00D672BD">
        <w:rPr>
          <w:rStyle w:val="HideTWBExt"/>
          <w:b w:val="0"/>
          <w:noProof w:val="0"/>
        </w:rPr>
        <w:t>&lt;/Members&gt;</w:t>
      </w:r>
    </w:p>
    <w:p w14:paraId="485D90AF" w14:textId="77777777" w:rsidR="007C60F5" w:rsidRPr="00D672BD" w:rsidRDefault="007C60F5" w:rsidP="007C60F5">
      <w:r w:rsidRPr="00D672BD">
        <w:rPr>
          <w:rStyle w:val="HideTWBExt"/>
          <w:noProof w:val="0"/>
        </w:rPr>
        <w:t>&lt;/RepeatBlock-By&gt;</w:t>
      </w:r>
    </w:p>
    <w:p w14:paraId="48845268"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75A288A"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78D1F7EB"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2A20DEA5" w14:textId="77777777" w:rsidR="007C60F5" w:rsidRPr="00D672BD" w:rsidRDefault="007C60F5" w:rsidP="007C60F5">
      <w:r w:rsidRPr="00D672BD">
        <w:rPr>
          <w:rStyle w:val="HideTWBExt"/>
          <w:noProof w:val="0"/>
        </w:rPr>
        <w:t>&lt;Article2&gt;</w:t>
      </w:r>
      <w:r w:rsidRPr="00D672BD">
        <w:t>Article 35d – 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24F6240" w14:textId="77777777" w:rsidTr="000C1F15">
        <w:trPr>
          <w:jc w:val="center"/>
        </w:trPr>
        <w:tc>
          <w:tcPr>
            <w:tcW w:w="9752" w:type="dxa"/>
            <w:gridSpan w:val="2"/>
          </w:tcPr>
          <w:p w14:paraId="4A0A258D" w14:textId="77777777" w:rsidR="007C60F5" w:rsidRPr="00D672BD" w:rsidRDefault="007C60F5" w:rsidP="000C1F15">
            <w:pPr>
              <w:keepNext/>
            </w:pPr>
          </w:p>
        </w:tc>
      </w:tr>
      <w:tr w:rsidR="007C60F5" w:rsidRPr="00D672BD" w14:paraId="0F49E45B" w14:textId="77777777" w:rsidTr="000C1F15">
        <w:trPr>
          <w:jc w:val="center"/>
        </w:trPr>
        <w:tc>
          <w:tcPr>
            <w:tcW w:w="4876" w:type="dxa"/>
          </w:tcPr>
          <w:p w14:paraId="3A78E46D" w14:textId="77777777" w:rsidR="007C60F5" w:rsidRPr="00D672BD" w:rsidRDefault="007C60F5" w:rsidP="000C1F15">
            <w:pPr>
              <w:pStyle w:val="ColumnHeading"/>
              <w:keepNext/>
            </w:pPr>
            <w:r w:rsidRPr="00D672BD">
              <w:t>Text proposed by the Commission</w:t>
            </w:r>
          </w:p>
        </w:tc>
        <w:tc>
          <w:tcPr>
            <w:tcW w:w="4876" w:type="dxa"/>
          </w:tcPr>
          <w:p w14:paraId="4AE005C3" w14:textId="77777777" w:rsidR="007C60F5" w:rsidRPr="00D672BD" w:rsidRDefault="007C60F5" w:rsidP="000C1F15">
            <w:pPr>
              <w:pStyle w:val="ColumnHeading"/>
              <w:keepNext/>
            </w:pPr>
            <w:r w:rsidRPr="00D672BD">
              <w:t>Amendment</w:t>
            </w:r>
          </w:p>
        </w:tc>
      </w:tr>
      <w:tr w:rsidR="007C60F5" w:rsidRPr="00D672BD" w14:paraId="4A976FD3" w14:textId="77777777" w:rsidTr="000C1F15">
        <w:trPr>
          <w:jc w:val="center"/>
        </w:trPr>
        <w:tc>
          <w:tcPr>
            <w:tcW w:w="4876" w:type="dxa"/>
          </w:tcPr>
          <w:p w14:paraId="20CA3AB9" w14:textId="77777777" w:rsidR="007C60F5" w:rsidRPr="00D672BD" w:rsidRDefault="007C60F5" w:rsidP="000C1F15">
            <w:pPr>
              <w:pStyle w:val="Normal6"/>
            </w:pPr>
            <w:r w:rsidRPr="00D672BD">
              <w:rPr>
                <w:b/>
                <w:i/>
              </w:rPr>
              <w:t>2.</w:t>
            </w:r>
            <w:r w:rsidRPr="00D672BD">
              <w:rPr>
                <w:b/>
                <w:i/>
              </w:rPr>
              <w:tab/>
              <w:t>The basic amount of the fine referred to in paragraph 1 shall amount to at least EUR 50 000 and shall not exceed EUR 200 000.</w:t>
            </w:r>
          </w:p>
        </w:tc>
        <w:tc>
          <w:tcPr>
            <w:tcW w:w="4876" w:type="dxa"/>
          </w:tcPr>
          <w:p w14:paraId="093B7F83" w14:textId="77777777" w:rsidR="007C60F5" w:rsidRPr="00D672BD" w:rsidRDefault="007C60F5" w:rsidP="000C1F15">
            <w:pPr>
              <w:pStyle w:val="Normal6"/>
              <w:rPr>
                <w:szCs w:val="24"/>
              </w:rPr>
            </w:pPr>
            <w:r w:rsidRPr="00D672BD">
              <w:rPr>
                <w:b/>
                <w:i/>
              </w:rPr>
              <w:t>deleted</w:t>
            </w:r>
          </w:p>
        </w:tc>
      </w:tr>
    </w:tbl>
    <w:p w14:paraId="2EA9C413"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1D3DF40" w14:textId="77777777" w:rsidR="007C60F5" w:rsidRPr="00D672BD" w:rsidRDefault="007C60F5" w:rsidP="007C60F5">
      <w:r w:rsidRPr="00D672BD">
        <w:rPr>
          <w:rStyle w:val="HideTWBExt"/>
          <w:noProof w:val="0"/>
        </w:rPr>
        <w:t>&lt;/Amend&gt;</w:t>
      </w:r>
    </w:p>
    <w:p w14:paraId="782865A0" w14:textId="2EA667F9"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646</w:t>
      </w:r>
      <w:r w:rsidRPr="00D672BD">
        <w:rPr>
          <w:rStyle w:val="HideTWBExt"/>
          <w:b w:val="0"/>
          <w:noProof w:val="0"/>
        </w:rPr>
        <w:t>&lt;/NumAm&gt;</w:t>
      </w:r>
    </w:p>
    <w:p w14:paraId="40CFA0FD"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785FD91B"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1018E0CA" w14:textId="77777777" w:rsidR="007C60F5" w:rsidRPr="00D672BD" w:rsidRDefault="007C60F5" w:rsidP="007C60F5">
      <w:r w:rsidRPr="00D672BD">
        <w:rPr>
          <w:rStyle w:val="HideTWBExt"/>
          <w:noProof w:val="0"/>
        </w:rPr>
        <w:t>&lt;/RepeatBlock-By&gt;</w:t>
      </w:r>
    </w:p>
    <w:p w14:paraId="25746227"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CE6318E"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2608080D"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1D29B11E" w14:textId="77777777" w:rsidR="007C60F5" w:rsidRPr="00D672BD" w:rsidRDefault="007C60F5" w:rsidP="007C60F5">
      <w:r w:rsidRPr="00D672BD">
        <w:rPr>
          <w:rStyle w:val="HideTWBExt"/>
          <w:noProof w:val="0"/>
        </w:rPr>
        <w:t>&lt;Article2&gt;</w:t>
      </w:r>
      <w:r w:rsidRPr="00D672BD">
        <w:t>Article 35d – 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CAA9AF7" w14:textId="77777777" w:rsidTr="000C1F15">
        <w:trPr>
          <w:jc w:val="center"/>
        </w:trPr>
        <w:tc>
          <w:tcPr>
            <w:tcW w:w="9752" w:type="dxa"/>
            <w:gridSpan w:val="2"/>
          </w:tcPr>
          <w:p w14:paraId="637C8FEE" w14:textId="77777777" w:rsidR="007C60F5" w:rsidRPr="00D672BD" w:rsidRDefault="007C60F5" w:rsidP="000C1F15">
            <w:pPr>
              <w:keepNext/>
            </w:pPr>
          </w:p>
        </w:tc>
      </w:tr>
      <w:tr w:rsidR="007C60F5" w:rsidRPr="00D672BD" w14:paraId="4511D8B2" w14:textId="77777777" w:rsidTr="000C1F15">
        <w:trPr>
          <w:jc w:val="center"/>
        </w:trPr>
        <w:tc>
          <w:tcPr>
            <w:tcW w:w="4876" w:type="dxa"/>
          </w:tcPr>
          <w:p w14:paraId="7807D915" w14:textId="77777777" w:rsidR="007C60F5" w:rsidRPr="00D672BD" w:rsidRDefault="007C60F5" w:rsidP="000C1F15">
            <w:pPr>
              <w:pStyle w:val="ColumnHeading"/>
              <w:keepNext/>
            </w:pPr>
            <w:r w:rsidRPr="00D672BD">
              <w:t>Text proposed by the Commission</w:t>
            </w:r>
          </w:p>
        </w:tc>
        <w:tc>
          <w:tcPr>
            <w:tcW w:w="4876" w:type="dxa"/>
          </w:tcPr>
          <w:p w14:paraId="601FF549" w14:textId="77777777" w:rsidR="007C60F5" w:rsidRPr="00D672BD" w:rsidRDefault="007C60F5" w:rsidP="000C1F15">
            <w:pPr>
              <w:pStyle w:val="ColumnHeading"/>
              <w:keepNext/>
            </w:pPr>
            <w:r w:rsidRPr="00D672BD">
              <w:t>Amendment</w:t>
            </w:r>
          </w:p>
        </w:tc>
      </w:tr>
      <w:tr w:rsidR="007C60F5" w:rsidRPr="00D672BD" w14:paraId="4E49D87D" w14:textId="77777777" w:rsidTr="000C1F15">
        <w:trPr>
          <w:jc w:val="center"/>
        </w:trPr>
        <w:tc>
          <w:tcPr>
            <w:tcW w:w="4876" w:type="dxa"/>
          </w:tcPr>
          <w:p w14:paraId="58B30313" w14:textId="77777777" w:rsidR="007C60F5" w:rsidRPr="00D672BD" w:rsidRDefault="007C60F5" w:rsidP="000C1F15">
            <w:pPr>
              <w:pStyle w:val="Normal6"/>
            </w:pPr>
            <w:r w:rsidRPr="00D672BD">
              <w:t>2.</w:t>
            </w:r>
            <w:r w:rsidRPr="00D672BD">
              <w:tab/>
            </w:r>
            <w:r w:rsidRPr="00D672BD">
              <w:rPr>
                <w:b/>
                <w:i/>
              </w:rPr>
              <w:t>The basic amount</w:t>
            </w:r>
            <w:r w:rsidRPr="00D672BD">
              <w:t xml:space="preserve"> of the fine </w:t>
            </w:r>
            <w:r w:rsidRPr="00D672BD">
              <w:rPr>
                <w:b/>
                <w:i/>
              </w:rPr>
              <w:t>referred to in paragraph 1 shall amount to at least EUR 50 000 and</w:t>
            </w:r>
            <w:r w:rsidRPr="00D672BD">
              <w:t xml:space="preserve"> shall not exceed </w:t>
            </w:r>
            <w:r w:rsidRPr="00D672BD">
              <w:rPr>
                <w:b/>
                <w:i/>
              </w:rPr>
              <w:t>EUR 200 000</w:t>
            </w:r>
            <w:r w:rsidRPr="00D672BD">
              <w:t>.</w:t>
            </w:r>
          </w:p>
        </w:tc>
        <w:tc>
          <w:tcPr>
            <w:tcW w:w="4876" w:type="dxa"/>
          </w:tcPr>
          <w:p w14:paraId="6689C4A5" w14:textId="620A7284" w:rsidR="007C60F5" w:rsidRPr="00D672BD" w:rsidRDefault="007C60F5" w:rsidP="00225B90">
            <w:pPr>
              <w:pStyle w:val="Normal6"/>
              <w:rPr>
                <w:szCs w:val="24"/>
              </w:rPr>
            </w:pPr>
            <w:r w:rsidRPr="00D672BD">
              <w:t>2.</w:t>
            </w:r>
            <w:r w:rsidRPr="00D672BD">
              <w:tab/>
            </w:r>
            <w:r w:rsidRPr="00D672BD">
              <w:rPr>
                <w:b/>
                <w:i/>
              </w:rPr>
              <w:t>The fines shall be dissuasive, effective and proportionate to the size and nature of business</w:t>
            </w:r>
            <w:r w:rsidRPr="00D672BD">
              <w:t xml:space="preserve"> of the </w:t>
            </w:r>
            <w:r w:rsidRPr="00D672BD">
              <w:rPr>
                <w:b/>
                <w:i/>
              </w:rPr>
              <w:t>institution as well as the type of violation. The total</w:t>
            </w:r>
            <w:r w:rsidRPr="00D672BD">
              <w:t xml:space="preserve"> fine shall not exceed </w:t>
            </w:r>
            <w:r w:rsidRPr="00D672BD">
              <w:rPr>
                <w:b/>
                <w:i/>
              </w:rPr>
              <w:t>20% of the annual turnover of the entity concerned in the preceding business year unless the entity has directly or indirectly benefited financially from the infringement</w:t>
            </w:r>
            <w:r w:rsidRPr="00D672BD">
              <w:t xml:space="preserve">. </w:t>
            </w:r>
            <w:r w:rsidRPr="00D672BD">
              <w:rPr>
                <w:b/>
                <w:i/>
              </w:rPr>
              <w:t>The Authority, together with ESMA and EIOPA shall develop draft regulatory technical standards, specifying criteria for setting the basic amounts for fines as well as coefficients linked to aggravating and mitigating factors. The ESAs shall submit those draft regulatory technical standards to the Commission by June 2019.Power is conferred on the Commission to adopt regulatory technical standards referred to in the first and subparagraph in accordance with Article 15 of this Regulation , of Regulation (EU) No1094/2010 and of Regulation (EU) No 1095/2010.</w:t>
            </w:r>
          </w:p>
        </w:tc>
      </w:tr>
    </w:tbl>
    <w:p w14:paraId="0203187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BCF4E86" w14:textId="77777777" w:rsidR="007C60F5" w:rsidRPr="00D672BD" w:rsidRDefault="007C60F5" w:rsidP="007C60F5">
      <w:r w:rsidRPr="00D672BD">
        <w:rPr>
          <w:rStyle w:val="HideTWBExt"/>
          <w:noProof w:val="0"/>
        </w:rPr>
        <w:t>&lt;/Amend&gt;</w:t>
      </w:r>
    </w:p>
    <w:p w14:paraId="6B043FB9" w14:textId="40062FE3"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647</w:t>
      </w:r>
      <w:r w:rsidRPr="00D672BD">
        <w:rPr>
          <w:rStyle w:val="HideTWBExt"/>
          <w:b w:val="0"/>
          <w:noProof w:val="0"/>
        </w:rPr>
        <w:t>&lt;/NumAm&gt;</w:t>
      </w:r>
    </w:p>
    <w:p w14:paraId="1D0D9345"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2CD789AC"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63C94986" w14:textId="77777777" w:rsidR="007C60F5" w:rsidRPr="00D672BD" w:rsidRDefault="007C60F5" w:rsidP="007C60F5">
      <w:r w:rsidRPr="00D672BD">
        <w:rPr>
          <w:rStyle w:val="HideTWBExt"/>
          <w:noProof w:val="0"/>
        </w:rPr>
        <w:t>&lt;/RepeatBlock-By&gt;</w:t>
      </w:r>
    </w:p>
    <w:p w14:paraId="3C1682CE"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6A4EC9B"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4015D2FF"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204C4E90" w14:textId="77777777" w:rsidR="007C60F5" w:rsidRPr="00D672BD" w:rsidRDefault="007C60F5" w:rsidP="007C60F5">
      <w:r w:rsidRPr="00D672BD">
        <w:rPr>
          <w:rStyle w:val="HideTWBExt"/>
          <w:noProof w:val="0"/>
        </w:rPr>
        <w:t>&lt;Article2&gt;</w:t>
      </w:r>
      <w:r w:rsidRPr="00D672BD">
        <w:t>Article 35d – paragraph 3</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5DDE40B" w14:textId="77777777" w:rsidTr="000C1F15">
        <w:trPr>
          <w:jc w:val="center"/>
        </w:trPr>
        <w:tc>
          <w:tcPr>
            <w:tcW w:w="9752" w:type="dxa"/>
            <w:gridSpan w:val="2"/>
          </w:tcPr>
          <w:p w14:paraId="2A6EC08E" w14:textId="77777777" w:rsidR="007C60F5" w:rsidRPr="00D672BD" w:rsidRDefault="007C60F5" w:rsidP="000C1F15">
            <w:pPr>
              <w:keepNext/>
            </w:pPr>
          </w:p>
        </w:tc>
      </w:tr>
      <w:tr w:rsidR="007C60F5" w:rsidRPr="00D672BD" w14:paraId="57E8A1B2" w14:textId="77777777" w:rsidTr="000C1F15">
        <w:trPr>
          <w:jc w:val="center"/>
        </w:trPr>
        <w:tc>
          <w:tcPr>
            <w:tcW w:w="4876" w:type="dxa"/>
          </w:tcPr>
          <w:p w14:paraId="5C827FBE" w14:textId="77777777" w:rsidR="007C60F5" w:rsidRPr="00D672BD" w:rsidRDefault="007C60F5" w:rsidP="000C1F15">
            <w:pPr>
              <w:pStyle w:val="ColumnHeading"/>
              <w:keepNext/>
            </w:pPr>
            <w:r w:rsidRPr="00D672BD">
              <w:t>Text proposed by the Commission</w:t>
            </w:r>
          </w:p>
        </w:tc>
        <w:tc>
          <w:tcPr>
            <w:tcW w:w="4876" w:type="dxa"/>
          </w:tcPr>
          <w:p w14:paraId="156B7EB5" w14:textId="77777777" w:rsidR="007C60F5" w:rsidRPr="00D672BD" w:rsidRDefault="007C60F5" w:rsidP="000C1F15">
            <w:pPr>
              <w:pStyle w:val="ColumnHeading"/>
              <w:keepNext/>
            </w:pPr>
            <w:r w:rsidRPr="00D672BD">
              <w:t>Amendment</w:t>
            </w:r>
          </w:p>
        </w:tc>
      </w:tr>
      <w:tr w:rsidR="007C60F5" w:rsidRPr="00D672BD" w14:paraId="49BEB8AA" w14:textId="77777777" w:rsidTr="000C1F15">
        <w:trPr>
          <w:jc w:val="center"/>
        </w:trPr>
        <w:tc>
          <w:tcPr>
            <w:tcW w:w="4876" w:type="dxa"/>
          </w:tcPr>
          <w:p w14:paraId="12900F7F" w14:textId="77777777" w:rsidR="007C60F5" w:rsidRPr="00D672BD" w:rsidRDefault="007C60F5" w:rsidP="000C1F15">
            <w:pPr>
              <w:pStyle w:val="Normal6"/>
            </w:pPr>
            <w:r w:rsidRPr="00D672BD">
              <w:rPr>
                <w:b/>
                <w:i/>
              </w:rPr>
              <w:t>3.</w:t>
            </w:r>
            <w:r w:rsidRPr="00D672BD">
              <w:rPr>
                <w:b/>
                <w:i/>
              </w:rPr>
              <w:tab/>
              <w:t>When setting the basic amount of the fine referred to in paragraph 2, the Authority shall have regard to the annual turnover of the institution or entity concerned for the preceding business year and shall be:</w:t>
            </w:r>
          </w:p>
        </w:tc>
        <w:tc>
          <w:tcPr>
            <w:tcW w:w="4876" w:type="dxa"/>
          </w:tcPr>
          <w:p w14:paraId="3BAF28D8" w14:textId="77777777" w:rsidR="007C60F5" w:rsidRPr="00D672BD" w:rsidRDefault="007C60F5" w:rsidP="000C1F15">
            <w:pPr>
              <w:pStyle w:val="Normal6"/>
              <w:rPr>
                <w:szCs w:val="24"/>
              </w:rPr>
            </w:pPr>
            <w:r w:rsidRPr="00D672BD">
              <w:rPr>
                <w:b/>
                <w:i/>
              </w:rPr>
              <w:t>deleted</w:t>
            </w:r>
          </w:p>
        </w:tc>
      </w:tr>
      <w:tr w:rsidR="007C60F5" w:rsidRPr="00D672BD" w14:paraId="31D9C076" w14:textId="77777777" w:rsidTr="000C1F15">
        <w:trPr>
          <w:jc w:val="center"/>
        </w:trPr>
        <w:tc>
          <w:tcPr>
            <w:tcW w:w="4876" w:type="dxa"/>
          </w:tcPr>
          <w:p w14:paraId="34BF3590" w14:textId="77777777" w:rsidR="007C60F5" w:rsidRPr="00D672BD" w:rsidRDefault="007C60F5" w:rsidP="000C1F15">
            <w:pPr>
              <w:pStyle w:val="Normal6"/>
            </w:pPr>
            <w:r w:rsidRPr="00D672BD">
              <w:rPr>
                <w:b/>
                <w:i/>
              </w:rPr>
              <w:t>(a)</w:t>
            </w:r>
            <w:r w:rsidRPr="00D672BD">
              <w:rPr>
                <w:b/>
                <w:i/>
              </w:rPr>
              <w:tab/>
              <w:t>at the lower end of the limit for entities with an annual turnover below EUR 10 million;</w:t>
            </w:r>
          </w:p>
        </w:tc>
        <w:tc>
          <w:tcPr>
            <w:tcW w:w="4876" w:type="dxa"/>
          </w:tcPr>
          <w:p w14:paraId="2676AD0E" w14:textId="77777777" w:rsidR="007C60F5" w:rsidRPr="00D672BD" w:rsidRDefault="007C60F5" w:rsidP="000C1F15">
            <w:pPr>
              <w:pStyle w:val="Normal6"/>
              <w:rPr>
                <w:szCs w:val="24"/>
              </w:rPr>
            </w:pPr>
          </w:p>
        </w:tc>
      </w:tr>
      <w:tr w:rsidR="007C60F5" w:rsidRPr="00D672BD" w14:paraId="2E7A7035" w14:textId="77777777" w:rsidTr="000C1F15">
        <w:trPr>
          <w:jc w:val="center"/>
        </w:trPr>
        <w:tc>
          <w:tcPr>
            <w:tcW w:w="4876" w:type="dxa"/>
          </w:tcPr>
          <w:p w14:paraId="09B9488F" w14:textId="77777777" w:rsidR="007C60F5" w:rsidRPr="00D672BD" w:rsidRDefault="007C60F5" w:rsidP="000C1F15">
            <w:pPr>
              <w:pStyle w:val="Normal6"/>
            </w:pPr>
            <w:r w:rsidRPr="00D672BD">
              <w:rPr>
                <w:b/>
                <w:i/>
              </w:rPr>
              <w:t>(b)</w:t>
            </w:r>
            <w:r w:rsidRPr="00D672BD">
              <w:rPr>
                <w:b/>
                <w:i/>
              </w:rPr>
              <w:tab/>
              <w:t>the middle of the limit for entities with an annual turnover between EUR 10 and 50 million;</w:t>
            </w:r>
          </w:p>
        </w:tc>
        <w:tc>
          <w:tcPr>
            <w:tcW w:w="4876" w:type="dxa"/>
          </w:tcPr>
          <w:p w14:paraId="242159B0" w14:textId="77777777" w:rsidR="007C60F5" w:rsidRPr="00D672BD" w:rsidRDefault="007C60F5" w:rsidP="000C1F15">
            <w:pPr>
              <w:pStyle w:val="Normal6"/>
              <w:rPr>
                <w:szCs w:val="24"/>
              </w:rPr>
            </w:pPr>
          </w:p>
        </w:tc>
      </w:tr>
      <w:tr w:rsidR="007C60F5" w:rsidRPr="00D672BD" w14:paraId="3E82AAC2" w14:textId="77777777" w:rsidTr="000C1F15">
        <w:trPr>
          <w:jc w:val="center"/>
        </w:trPr>
        <w:tc>
          <w:tcPr>
            <w:tcW w:w="4876" w:type="dxa"/>
          </w:tcPr>
          <w:p w14:paraId="2A2F6EBB" w14:textId="77777777" w:rsidR="007C60F5" w:rsidRPr="00D672BD" w:rsidRDefault="007C60F5" w:rsidP="000C1F15">
            <w:pPr>
              <w:pStyle w:val="Normal6"/>
            </w:pPr>
            <w:r w:rsidRPr="00D672BD">
              <w:rPr>
                <w:b/>
                <w:i/>
              </w:rPr>
              <w:t>(c)</w:t>
            </w:r>
            <w:r w:rsidRPr="00D672BD">
              <w:rPr>
                <w:b/>
                <w:i/>
              </w:rPr>
              <w:tab/>
              <w:t>the higher end of the limit for entities with an annual turnover higher than EUR 50 million.</w:t>
            </w:r>
          </w:p>
        </w:tc>
        <w:tc>
          <w:tcPr>
            <w:tcW w:w="4876" w:type="dxa"/>
          </w:tcPr>
          <w:p w14:paraId="78B7CEBA" w14:textId="77777777" w:rsidR="007C60F5" w:rsidRPr="00D672BD" w:rsidRDefault="007C60F5" w:rsidP="000C1F15">
            <w:pPr>
              <w:pStyle w:val="Normal6"/>
              <w:rPr>
                <w:szCs w:val="24"/>
              </w:rPr>
            </w:pPr>
          </w:p>
        </w:tc>
      </w:tr>
      <w:tr w:rsidR="007C60F5" w:rsidRPr="00D672BD" w14:paraId="621D6AA9" w14:textId="77777777" w:rsidTr="000C1F15">
        <w:trPr>
          <w:jc w:val="center"/>
        </w:trPr>
        <w:tc>
          <w:tcPr>
            <w:tcW w:w="4876" w:type="dxa"/>
          </w:tcPr>
          <w:p w14:paraId="35DDB19D" w14:textId="77777777" w:rsidR="007C60F5" w:rsidRPr="00D672BD" w:rsidRDefault="007C60F5" w:rsidP="000C1F15">
            <w:pPr>
              <w:pStyle w:val="Normal6"/>
            </w:pPr>
            <w:r w:rsidRPr="00D672BD">
              <w:rPr>
                <w:b/>
                <w:i/>
              </w:rPr>
              <w:t>The basic amounts defined within the limits set out in paragraph 2 shall be adjusted, where necessary, by taking into account aggravating or mitigating factors in accordance with the relevant coefficients set out in paragraph 5.</w:t>
            </w:r>
          </w:p>
        </w:tc>
        <w:tc>
          <w:tcPr>
            <w:tcW w:w="4876" w:type="dxa"/>
          </w:tcPr>
          <w:p w14:paraId="14F3A569" w14:textId="77777777" w:rsidR="007C60F5" w:rsidRPr="00D672BD" w:rsidRDefault="007C60F5" w:rsidP="000C1F15">
            <w:pPr>
              <w:pStyle w:val="Normal6"/>
              <w:rPr>
                <w:szCs w:val="24"/>
              </w:rPr>
            </w:pPr>
          </w:p>
        </w:tc>
      </w:tr>
      <w:tr w:rsidR="007C60F5" w:rsidRPr="00D672BD" w14:paraId="053B51E1" w14:textId="77777777" w:rsidTr="000C1F15">
        <w:trPr>
          <w:jc w:val="center"/>
        </w:trPr>
        <w:tc>
          <w:tcPr>
            <w:tcW w:w="4876" w:type="dxa"/>
          </w:tcPr>
          <w:p w14:paraId="1D91B41B" w14:textId="77777777" w:rsidR="007C60F5" w:rsidRPr="00D672BD" w:rsidRDefault="007C60F5" w:rsidP="000C1F15">
            <w:pPr>
              <w:pStyle w:val="Normal6"/>
            </w:pPr>
            <w:r w:rsidRPr="00D672BD">
              <w:rPr>
                <w:b/>
                <w:i/>
              </w:rPr>
              <w:t>The relevant aggravating coefficient shall be applied one by one to the basic amount. Where more than one aggravating coefficient is applicable, the difference between the basic amount and the amount resulting from the application of each individual aggravating coefficient shall be added to the basic amount.</w:t>
            </w:r>
          </w:p>
        </w:tc>
        <w:tc>
          <w:tcPr>
            <w:tcW w:w="4876" w:type="dxa"/>
          </w:tcPr>
          <w:p w14:paraId="79B73A0F" w14:textId="77777777" w:rsidR="007C60F5" w:rsidRPr="00D672BD" w:rsidRDefault="007C60F5" w:rsidP="000C1F15">
            <w:pPr>
              <w:pStyle w:val="Normal6"/>
              <w:rPr>
                <w:szCs w:val="24"/>
              </w:rPr>
            </w:pPr>
          </w:p>
        </w:tc>
      </w:tr>
      <w:tr w:rsidR="007C60F5" w:rsidRPr="00D672BD" w14:paraId="4F371040" w14:textId="77777777" w:rsidTr="000C1F15">
        <w:trPr>
          <w:jc w:val="center"/>
        </w:trPr>
        <w:tc>
          <w:tcPr>
            <w:tcW w:w="4876" w:type="dxa"/>
          </w:tcPr>
          <w:p w14:paraId="4FC0E51A" w14:textId="77777777" w:rsidR="007C60F5" w:rsidRPr="00D672BD" w:rsidRDefault="007C60F5" w:rsidP="000C1F15">
            <w:pPr>
              <w:pStyle w:val="Normal6"/>
            </w:pPr>
            <w:r w:rsidRPr="00D672BD">
              <w:rPr>
                <w:b/>
                <w:i/>
              </w:rPr>
              <w:t>The relevant mitigating coefficient shall be applied one by one to the basic amount. Where more than one mitigating coefficient is applicable, the difference between the basic amount and the amount resulting from the application of each individual mitigating coefficient shall be subtracted from the basic amount.</w:t>
            </w:r>
          </w:p>
        </w:tc>
        <w:tc>
          <w:tcPr>
            <w:tcW w:w="4876" w:type="dxa"/>
          </w:tcPr>
          <w:p w14:paraId="3621F169" w14:textId="77777777" w:rsidR="007C60F5" w:rsidRPr="00D672BD" w:rsidRDefault="007C60F5" w:rsidP="000C1F15">
            <w:pPr>
              <w:pStyle w:val="Normal6"/>
              <w:rPr>
                <w:szCs w:val="24"/>
              </w:rPr>
            </w:pPr>
          </w:p>
        </w:tc>
      </w:tr>
    </w:tbl>
    <w:p w14:paraId="0E774F8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233A812" w14:textId="77777777" w:rsidR="007C60F5" w:rsidRPr="00D672BD" w:rsidRDefault="007C60F5" w:rsidP="007C60F5">
      <w:r w:rsidRPr="00D672BD">
        <w:rPr>
          <w:rStyle w:val="HideTWBExt"/>
          <w:noProof w:val="0"/>
        </w:rPr>
        <w:t>&lt;/Amend&gt;</w:t>
      </w:r>
    </w:p>
    <w:p w14:paraId="62C377D4" w14:textId="581C7DF0"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648</w:t>
      </w:r>
      <w:r w:rsidRPr="00D672BD">
        <w:rPr>
          <w:rStyle w:val="HideTWBExt"/>
          <w:b w:val="0"/>
          <w:noProof w:val="0"/>
        </w:rPr>
        <w:t>&lt;/NumAm&gt;</w:t>
      </w:r>
    </w:p>
    <w:p w14:paraId="7FD8F02E"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408311B1"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7F4A8C3D" w14:textId="77777777" w:rsidR="007C60F5" w:rsidRPr="00D672BD" w:rsidRDefault="007C60F5" w:rsidP="007C60F5">
      <w:r w:rsidRPr="00D672BD">
        <w:rPr>
          <w:rStyle w:val="HideTWBExt"/>
          <w:noProof w:val="0"/>
        </w:rPr>
        <w:t>&lt;/RepeatBlock-By&gt;</w:t>
      </w:r>
    </w:p>
    <w:p w14:paraId="69F2F14D"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81FFB9A"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6E041A9C"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2E7DC071" w14:textId="35E3E256" w:rsidR="007C60F5" w:rsidRPr="00D672BD" w:rsidRDefault="007C60F5" w:rsidP="007C60F5">
      <w:r w:rsidRPr="00D672BD">
        <w:rPr>
          <w:rStyle w:val="HideTWBExt"/>
          <w:noProof w:val="0"/>
        </w:rPr>
        <w:t>&lt;Article2&gt;</w:t>
      </w:r>
      <w:r w:rsidRPr="00D672BD">
        <w:t xml:space="preserve">Article 35d </w:t>
      </w:r>
      <w:r w:rsidR="00225B90" w:rsidRPr="00D672BD">
        <w:t xml:space="preserve">– </w:t>
      </w:r>
      <w:r w:rsidRPr="00D672BD">
        <w:t>paragraph 3</w:t>
      </w:r>
      <w:r w:rsidR="00225B90" w:rsidRPr="00D672BD">
        <w:t xml:space="preserve"> – subparagraph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8C79D83" w14:textId="77777777" w:rsidTr="000C1F15">
        <w:trPr>
          <w:jc w:val="center"/>
        </w:trPr>
        <w:tc>
          <w:tcPr>
            <w:tcW w:w="9752" w:type="dxa"/>
            <w:gridSpan w:val="2"/>
          </w:tcPr>
          <w:p w14:paraId="294C8CF0" w14:textId="77777777" w:rsidR="007C60F5" w:rsidRPr="00D672BD" w:rsidRDefault="007C60F5" w:rsidP="000C1F15">
            <w:pPr>
              <w:keepNext/>
            </w:pPr>
          </w:p>
        </w:tc>
      </w:tr>
      <w:tr w:rsidR="007C60F5" w:rsidRPr="00D672BD" w14:paraId="77541AA2" w14:textId="77777777" w:rsidTr="000C1F15">
        <w:trPr>
          <w:jc w:val="center"/>
        </w:trPr>
        <w:tc>
          <w:tcPr>
            <w:tcW w:w="4876" w:type="dxa"/>
          </w:tcPr>
          <w:p w14:paraId="1CF2B1FD" w14:textId="77777777" w:rsidR="007C60F5" w:rsidRPr="00D672BD" w:rsidRDefault="007C60F5" w:rsidP="000C1F15">
            <w:pPr>
              <w:pStyle w:val="ColumnHeading"/>
              <w:keepNext/>
            </w:pPr>
            <w:r w:rsidRPr="00D672BD">
              <w:t>Text proposed by the Commission</w:t>
            </w:r>
          </w:p>
        </w:tc>
        <w:tc>
          <w:tcPr>
            <w:tcW w:w="4876" w:type="dxa"/>
          </w:tcPr>
          <w:p w14:paraId="25A2F314" w14:textId="77777777" w:rsidR="007C60F5" w:rsidRPr="00D672BD" w:rsidRDefault="007C60F5" w:rsidP="000C1F15">
            <w:pPr>
              <w:pStyle w:val="ColumnHeading"/>
              <w:keepNext/>
            </w:pPr>
            <w:r w:rsidRPr="00D672BD">
              <w:t>Amendment</w:t>
            </w:r>
          </w:p>
        </w:tc>
      </w:tr>
      <w:tr w:rsidR="007C60F5" w:rsidRPr="00D672BD" w14:paraId="2D67F546" w14:textId="77777777" w:rsidTr="000C1F15">
        <w:trPr>
          <w:jc w:val="center"/>
        </w:trPr>
        <w:tc>
          <w:tcPr>
            <w:tcW w:w="4876" w:type="dxa"/>
          </w:tcPr>
          <w:p w14:paraId="708EA6EB" w14:textId="77777777" w:rsidR="007C60F5" w:rsidRPr="00D672BD" w:rsidRDefault="007C60F5" w:rsidP="000C1F15">
            <w:pPr>
              <w:pStyle w:val="Normal6"/>
            </w:pPr>
            <w:r w:rsidRPr="00D672BD">
              <w:rPr>
                <w:b/>
                <w:i/>
              </w:rPr>
              <w:t>When setting the basic amount of the fine referred to in paragraph 2, the Authority shall have regard to the annual turnover of the institution or entity concerned for the preceding business year and shall be:</w:t>
            </w:r>
          </w:p>
        </w:tc>
        <w:tc>
          <w:tcPr>
            <w:tcW w:w="4876" w:type="dxa"/>
          </w:tcPr>
          <w:p w14:paraId="2BA67F22" w14:textId="77777777" w:rsidR="007C60F5" w:rsidRPr="00D672BD" w:rsidRDefault="007C60F5" w:rsidP="000C1F15">
            <w:pPr>
              <w:pStyle w:val="Normal6"/>
              <w:rPr>
                <w:szCs w:val="24"/>
              </w:rPr>
            </w:pPr>
            <w:r w:rsidRPr="00D672BD">
              <w:rPr>
                <w:b/>
                <w:i/>
              </w:rPr>
              <w:t>deleted</w:t>
            </w:r>
          </w:p>
        </w:tc>
      </w:tr>
      <w:tr w:rsidR="007C60F5" w:rsidRPr="00D672BD" w14:paraId="5029772E" w14:textId="77777777" w:rsidTr="000C1F15">
        <w:trPr>
          <w:jc w:val="center"/>
        </w:trPr>
        <w:tc>
          <w:tcPr>
            <w:tcW w:w="4876" w:type="dxa"/>
          </w:tcPr>
          <w:p w14:paraId="08394192" w14:textId="77777777" w:rsidR="007C60F5" w:rsidRPr="00D672BD" w:rsidRDefault="007C60F5" w:rsidP="000C1F15">
            <w:pPr>
              <w:pStyle w:val="Normal6"/>
            </w:pPr>
            <w:r w:rsidRPr="00D672BD">
              <w:rPr>
                <w:b/>
                <w:i/>
              </w:rPr>
              <w:t>(a)</w:t>
            </w:r>
            <w:r w:rsidRPr="00D672BD">
              <w:rPr>
                <w:b/>
                <w:i/>
              </w:rPr>
              <w:tab/>
              <w:t>at the lower end of the limit for entities with an annual turnover below EUR 10 million;</w:t>
            </w:r>
          </w:p>
        </w:tc>
        <w:tc>
          <w:tcPr>
            <w:tcW w:w="4876" w:type="dxa"/>
          </w:tcPr>
          <w:p w14:paraId="179527ED" w14:textId="77777777" w:rsidR="007C60F5" w:rsidRPr="00D672BD" w:rsidRDefault="007C60F5" w:rsidP="000C1F15">
            <w:pPr>
              <w:pStyle w:val="Normal6"/>
              <w:rPr>
                <w:szCs w:val="24"/>
              </w:rPr>
            </w:pPr>
          </w:p>
        </w:tc>
      </w:tr>
      <w:tr w:rsidR="007C60F5" w:rsidRPr="00D672BD" w14:paraId="6A22283B" w14:textId="77777777" w:rsidTr="000C1F15">
        <w:trPr>
          <w:jc w:val="center"/>
        </w:trPr>
        <w:tc>
          <w:tcPr>
            <w:tcW w:w="4876" w:type="dxa"/>
          </w:tcPr>
          <w:p w14:paraId="61CDEF82" w14:textId="77777777" w:rsidR="007C60F5" w:rsidRPr="00D672BD" w:rsidRDefault="007C60F5" w:rsidP="000C1F15">
            <w:pPr>
              <w:pStyle w:val="Normal6"/>
            </w:pPr>
            <w:r w:rsidRPr="00D672BD">
              <w:rPr>
                <w:b/>
                <w:i/>
              </w:rPr>
              <w:t>(b)</w:t>
            </w:r>
            <w:r w:rsidRPr="00D672BD">
              <w:rPr>
                <w:b/>
                <w:i/>
              </w:rPr>
              <w:tab/>
              <w:t>the middle of the limit for entities with an annual turnover between EUR 10 and 50 million;</w:t>
            </w:r>
          </w:p>
        </w:tc>
        <w:tc>
          <w:tcPr>
            <w:tcW w:w="4876" w:type="dxa"/>
          </w:tcPr>
          <w:p w14:paraId="346A393A" w14:textId="77777777" w:rsidR="007C60F5" w:rsidRPr="00D672BD" w:rsidRDefault="007C60F5" w:rsidP="000C1F15">
            <w:pPr>
              <w:pStyle w:val="Normal6"/>
              <w:rPr>
                <w:szCs w:val="24"/>
              </w:rPr>
            </w:pPr>
          </w:p>
        </w:tc>
      </w:tr>
      <w:tr w:rsidR="007C60F5" w:rsidRPr="00D672BD" w14:paraId="319E8314" w14:textId="77777777" w:rsidTr="000C1F15">
        <w:trPr>
          <w:jc w:val="center"/>
        </w:trPr>
        <w:tc>
          <w:tcPr>
            <w:tcW w:w="4876" w:type="dxa"/>
          </w:tcPr>
          <w:p w14:paraId="3B6E482F" w14:textId="77777777" w:rsidR="007C60F5" w:rsidRPr="00D672BD" w:rsidRDefault="007C60F5" w:rsidP="000C1F15">
            <w:pPr>
              <w:pStyle w:val="Normal6"/>
            </w:pPr>
            <w:r w:rsidRPr="00D672BD">
              <w:rPr>
                <w:b/>
                <w:i/>
              </w:rPr>
              <w:t>(c)</w:t>
            </w:r>
            <w:r w:rsidRPr="00D672BD">
              <w:rPr>
                <w:b/>
                <w:i/>
              </w:rPr>
              <w:tab/>
              <w:t>the higher end of the limit for entities with an annual turnover higher than EUR 50 million.</w:t>
            </w:r>
          </w:p>
        </w:tc>
        <w:tc>
          <w:tcPr>
            <w:tcW w:w="4876" w:type="dxa"/>
          </w:tcPr>
          <w:p w14:paraId="10D40A5E" w14:textId="77777777" w:rsidR="007C60F5" w:rsidRPr="00D672BD" w:rsidRDefault="007C60F5" w:rsidP="000C1F15">
            <w:pPr>
              <w:pStyle w:val="Normal6"/>
              <w:rPr>
                <w:szCs w:val="24"/>
              </w:rPr>
            </w:pPr>
          </w:p>
        </w:tc>
      </w:tr>
    </w:tbl>
    <w:p w14:paraId="29176252"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123A548" w14:textId="77777777" w:rsidR="007C60F5" w:rsidRPr="00D672BD" w:rsidRDefault="007C60F5" w:rsidP="007C60F5">
      <w:r w:rsidRPr="00D672BD">
        <w:rPr>
          <w:rStyle w:val="HideTWBExt"/>
          <w:noProof w:val="0"/>
        </w:rPr>
        <w:t>&lt;/Amend&gt;</w:t>
      </w:r>
    </w:p>
    <w:p w14:paraId="4F886531" w14:textId="335D3CE4"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649</w:t>
      </w:r>
      <w:r w:rsidRPr="00D672BD">
        <w:rPr>
          <w:rStyle w:val="HideTWBExt"/>
          <w:b w:val="0"/>
          <w:noProof w:val="0"/>
        </w:rPr>
        <w:t>&lt;/NumAm&gt;</w:t>
      </w:r>
    </w:p>
    <w:p w14:paraId="3E9EDED2"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6FD6F14F"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23F4476E" w14:textId="77777777" w:rsidR="007C60F5" w:rsidRPr="00D672BD" w:rsidRDefault="007C60F5" w:rsidP="007C60F5">
      <w:r w:rsidRPr="00D672BD">
        <w:rPr>
          <w:rStyle w:val="HideTWBExt"/>
          <w:noProof w:val="0"/>
        </w:rPr>
        <w:t>&lt;/RepeatBlock-By&gt;</w:t>
      </w:r>
    </w:p>
    <w:p w14:paraId="6D6517CE"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A4F39AA"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2C64041A"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13FE2F04" w14:textId="41864482" w:rsidR="007C60F5" w:rsidRPr="00D672BD" w:rsidRDefault="007C60F5" w:rsidP="007C60F5">
      <w:r w:rsidRPr="00D672BD">
        <w:rPr>
          <w:rStyle w:val="HideTWBExt"/>
          <w:noProof w:val="0"/>
        </w:rPr>
        <w:t>&lt;Article2&gt;</w:t>
      </w:r>
      <w:r w:rsidRPr="00D672BD">
        <w:t xml:space="preserve">Article 35d </w:t>
      </w:r>
      <w:r w:rsidR="00225B90" w:rsidRPr="00D672BD">
        <w:t xml:space="preserve">– </w:t>
      </w:r>
      <w:r w:rsidRPr="00D672BD">
        <w:t>paragraph 4</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711226C" w14:textId="77777777" w:rsidTr="000C1F15">
        <w:trPr>
          <w:jc w:val="center"/>
        </w:trPr>
        <w:tc>
          <w:tcPr>
            <w:tcW w:w="9752" w:type="dxa"/>
            <w:gridSpan w:val="2"/>
          </w:tcPr>
          <w:p w14:paraId="195E7091" w14:textId="77777777" w:rsidR="007C60F5" w:rsidRPr="00D672BD" w:rsidRDefault="007C60F5" w:rsidP="000C1F15">
            <w:pPr>
              <w:keepNext/>
            </w:pPr>
          </w:p>
        </w:tc>
      </w:tr>
      <w:tr w:rsidR="007C60F5" w:rsidRPr="00D672BD" w14:paraId="533425EB" w14:textId="77777777" w:rsidTr="000C1F15">
        <w:trPr>
          <w:jc w:val="center"/>
        </w:trPr>
        <w:tc>
          <w:tcPr>
            <w:tcW w:w="4876" w:type="dxa"/>
          </w:tcPr>
          <w:p w14:paraId="47626878" w14:textId="77777777" w:rsidR="007C60F5" w:rsidRPr="00D672BD" w:rsidRDefault="007C60F5" w:rsidP="000C1F15">
            <w:pPr>
              <w:pStyle w:val="ColumnHeading"/>
              <w:keepNext/>
            </w:pPr>
            <w:r w:rsidRPr="00D672BD">
              <w:t>Text proposed by the Commission</w:t>
            </w:r>
          </w:p>
        </w:tc>
        <w:tc>
          <w:tcPr>
            <w:tcW w:w="4876" w:type="dxa"/>
          </w:tcPr>
          <w:p w14:paraId="254E9844" w14:textId="77777777" w:rsidR="007C60F5" w:rsidRPr="00D672BD" w:rsidRDefault="007C60F5" w:rsidP="000C1F15">
            <w:pPr>
              <w:pStyle w:val="ColumnHeading"/>
              <w:keepNext/>
            </w:pPr>
            <w:r w:rsidRPr="00D672BD">
              <w:t>Amendment</w:t>
            </w:r>
          </w:p>
        </w:tc>
      </w:tr>
      <w:tr w:rsidR="007C60F5" w:rsidRPr="00D672BD" w14:paraId="3AE072DC" w14:textId="77777777" w:rsidTr="000C1F15">
        <w:trPr>
          <w:jc w:val="center"/>
        </w:trPr>
        <w:tc>
          <w:tcPr>
            <w:tcW w:w="4876" w:type="dxa"/>
          </w:tcPr>
          <w:p w14:paraId="129F9193" w14:textId="77777777" w:rsidR="007C60F5" w:rsidRPr="00D672BD" w:rsidRDefault="007C60F5" w:rsidP="000C1F15">
            <w:pPr>
              <w:pStyle w:val="Normal6"/>
            </w:pPr>
            <w:r w:rsidRPr="00D672BD">
              <w:rPr>
                <w:b/>
                <w:i/>
              </w:rPr>
              <w:t>4.</w:t>
            </w:r>
            <w:r w:rsidRPr="00D672BD">
              <w:rPr>
                <w:b/>
                <w:i/>
              </w:rPr>
              <w:tab/>
              <w:t>The following adjustment coefficients shall be applied cumulatively to the basic amount referred to in paragraph 2, based on the following:</w:t>
            </w:r>
          </w:p>
        </w:tc>
        <w:tc>
          <w:tcPr>
            <w:tcW w:w="4876" w:type="dxa"/>
          </w:tcPr>
          <w:p w14:paraId="0EA068C8" w14:textId="77777777" w:rsidR="007C60F5" w:rsidRPr="00D672BD" w:rsidRDefault="007C60F5" w:rsidP="000C1F15">
            <w:pPr>
              <w:pStyle w:val="Normal6"/>
              <w:rPr>
                <w:szCs w:val="24"/>
              </w:rPr>
            </w:pPr>
            <w:r w:rsidRPr="00D672BD">
              <w:rPr>
                <w:b/>
                <w:i/>
              </w:rPr>
              <w:t>deleted</w:t>
            </w:r>
          </w:p>
        </w:tc>
      </w:tr>
      <w:tr w:rsidR="007C60F5" w:rsidRPr="00D672BD" w14:paraId="6F3EBCD1" w14:textId="77777777" w:rsidTr="000C1F15">
        <w:trPr>
          <w:jc w:val="center"/>
        </w:trPr>
        <w:tc>
          <w:tcPr>
            <w:tcW w:w="4876" w:type="dxa"/>
          </w:tcPr>
          <w:p w14:paraId="4FA33039" w14:textId="77777777" w:rsidR="007C60F5" w:rsidRPr="00D672BD" w:rsidRDefault="007C60F5" w:rsidP="000C1F15">
            <w:pPr>
              <w:pStyle w:val="Normal6"/>
            </w:pPr>
            <w:r w:rsidRPr="00D672BD">
              <w:rPr>
                <w:b/>
                <w:i/>
              </w:rPr>
              <w:t>(a)</w:t>
            </w:r>
            <w:r w:rsidRPr="00D672BD">
              <w:rPr>
                <w:b/>
                <w:i/>
              </w:rPr>
              <w:tab/>
              <w:t>the adjustment coefficients linked to aggravating factors are as follows:</w:t>
            </w:r>
          </w:p>
        </w:tc>
        <w:tc>
          <w:tcPr>
            <w:tcW w:w="4876" w:type="dxa"/>
          </w:tcPr>
          <w:p w14:paraId="427DCD6E" w14:textId="77777777" w:rsidR="007C60F5" w:rsidRPr="00D672BD" w:rsidRDefault="007C60F5" w:rsidP="000C1F15">
            <w:pPr>
              <w:pStyle w:val="Normal6"/>
              <w:rPr>
                <w:szCs w:val="24"/>
              </w:rPr>
            </w:pPr>
          </w:p>
        </w:tc>
      </w:tr>
      <w:tr w:rsidR="007C60F5" w:rsidRPr="00D672BD" w14:paraId="0B68FCAF" w14:textId="77777777" w:rsidTr="000C1F15">
        <w:trPr>
          <w:jc w:val="center"/>
        </w:trPr>
        <w:tc>
          <w:tcPr>
            <w:tcW w:w="4876" w:type="dxa"/>
          </w:tcPr>
          <w:p w14:paraId="54DE7F2F" w14:textId="77777777" w:rsidR="007C60F5" w:rsidRPr="00D672BD" w:rsidRDefault="007C60F5" w:rsidP="000C1F15">
            <w:pPr>
              <w:pStyle w:val="Normal6"/>
            </w:pPr>
            <w:r w:rsidRPr="00D672BD">
              <w:rPr>
                <w:b/>
                <w:i/>
              </w:rPr>
              <w:t>(i)</w:t>
            </w:r>
            <w:r w:rsidRPr="00D672BD">
              <w:rPr>
                <w:b/>
                <w:i/>
              </w:rPr>
              <w:tab/>
              <w:t>where the infringement has been committed repeatedly, an additional coefficient of 1.1 shall apply each time the infringement has been repeated;</w:t>
            </w:r>
          </w:p>
        </w:tc>
        <w:tc>
          <w:tcPr>
            <w:tcW w:w="4876" w:type="dxa"/>
          </w:tcPr>
          <w:p w14:paraId="76C1FF38" w14:textId="77777777" w:rsidR="007C60F5" w:rsidRPr="00D672BD" w:rsidRDefault="007C60F5" w:rsidP="000C1F15">
            <w:pPr>
              <w:pStyle w:val="Normal6"/>
              <w:rPr>
                <w:szCs w:val="24"/>
              </w:rPr>
            </w:pPr>
          </w:p>
        </w:tc>
      </w:tr>
      <w:tr w:rsidR="007C60F5" w:rsidRPr="00D672BD" w14:paraId="63D727B6" w14:textId="77777777" w:rsidTr="000C1F15">
        <w:trPr>
          <w:jc w:val="center"/>
        </w:trPr>
        <w:tc>
          <w:tcPr>
            <w:tcW w:w="4876" w:type="dxa"/>
          </w:tcPr>
          <w:p w14:paraId="55B28A6F" w14:textId="77777777" w:rsidR="007C60F5" w:rsidRPr="00D672BD" w:rsidRDefault="007C60F5" w:rsidP="000C1F15">
            <w:pPr>
              <w:pStyle w:val="Normal6"/>
            </w:pPr>
            <w:r w:rsidRPr="00D672BD">
              <w:rPr>
                <w:b/>
                <w:i/>
              </w:rPr>
              <w:t>(ii)</w:t>
            </w:r>
            <w:r w:rsidRPr="00D672BD">
              <w:rPr>
                <w:b/>
                <w:i/>
              </w:rPr>
              <w:tab/>
              <w:t>where the infringement lasted for more than six months, a coefficient of 1.5 shall apply;</w:t>
            </w:r>
          </w:p>
        </w:tc>
        <w:tc>
          <w:tcPr>
            <w:tcW w:w="4876" w:type="dxa"/>
          </w:tcPr>
          <w:p w14:paraId="3D759B64" w14:textId="77777777" w:rsidR="007C60F5" w:rsidRPr="00D672BD" w:rsidRDefault="007C60F5" w:rsidP="000C1F15">
            <w:pPr>
              <w:pStyle w:val="Normal6"/>
              <w:rPr>
                <w:szCs w:val="24"/>
              </w:rPr>
            </w:pPr>
          </w:p>
        </w:tc>
      </w:tr>
      <w:tr w:rsidR="007C60F5" w:rsidRPr="00D672BD" w14:paraId="74FE3455" w14:textId="77777777" w:rsidTr="000C1F15">
        <w:trPr>
          <w:jc w:val="center"/>
        </w:trPr>
        <w:tc>
          <w:tcPr>
            <w:tcW w:w="4876" w:type="dxa"/>
          </w:tcPr>
          <w:p w14:paraId="501B6FE5" w14:textId="77777777" w:rsidR="007C60F5" w:rsidRPr="00D672BD" w:rsidRDefault="007C60F5" w:rsidP="000C1F15">
            <w:pPr>
              <w:pStyle w:val="Normal6"/>
            </w:pPr>
            <w:r w:rsidRPr="00D672BD">
              <w:rPr>
                <w:b/>
                <w:i/>
              </w:rPr>
              <w:t>(iii)</w:t>
            </w:r>
            <w:r w:rsidRPr="00D672BD">
              <w:rPr>
                <w:b/>
                <w:i/>
              </w:rPr>
              <w:tab/>
              <w:t>where the infringement has been committed intentionally, a coefficient of 2 shall apply;</w:t>
            </w:r>
          </w:p>
        </w:tc>
        <w:tc>
          <w:tcPr>
            <w:tcW w:w="4876" w:type="dxa"/>
          </w:tcPr>
          <w:p w14:paraId="47A08AEB" w14:textId="77777777" w:rsidR="007C60F5" w:rsidRPr="00D672BD" w:rsidRDefault="007C60F5" w:rsidP="000C1F15">
            <w:pPr>
              <w:pStyle w:val="Normal6"/>
              <w:rPr>
                <w:szCs w:val="24"/>
              </w:rPr>
            </w:pPr>
          </w:p>
        </w:tc>
      </w:tr>
      <w:tr w:rsidR="007C60F5" w:rsidRPr="00D672BD" w14:paraId="2623FE92" w14:textId="77777777" w:rsidTr="000C1F15">
        <w:trPr>
          <w:jc w:val="center"/>
        </w:trPr>
        <w:tc>
          <w:tcPr>
            <w:tcW w:w="4876" w:type="dxa"/>
          </w:tcPr>
          <w:p w14:paraId="572A8E59" w14:textId="77777777" w:rsidR="007C60F5" w:rsidRPr="00D672BD" w:rsidRDefault="007C60F5" w:rsidP="000C1F15">
            <w:pPr>
              <w:pStyle w:val="Normal6"/>
            </w:pPr>
            <w:r w:rsidRPr="00D672BD">
              <w:rPr>
                <w:b/>
                <w:i/>
              </w:rPr>
              <w:t>(iv)</w:t>
            </w:r>
            <w:r w:rsidRPr="00D672BD">
              <w:rPr>
                <w:b/>
                <w:i/>
              </w:rPr>
              <w:tab/>
              <w:t>where no remedial action has been taken since the infringement has been identified, a coefficient of 1.7 shall apply;</w:t>
            </w:r>
          </w:p>
        </w:tc>
        <w:tc>
          <w:tcPr>
            <w:tcW w:w="4876" w:type="dxa"/>
          </w:tcPr>
          <w:p w14:paraId="16A3D4B6" w14:textId="77777777" w:rsidR="007C60F5" w:rsidRPr="00D672BD" w:rsidRDefault="007C60F5" w:rsidP="000C1F15">
            <w:pPr>
              <w:pStyle w:val="Normal6"/>
              <w:rPr>
                <w:szCs w:val="24"/>
              </w:rPr>
            </w:pPr>
          </w:p>
        </w:tc>
      </w:tr>
      <w:tr w:rsidR="007C60F5" w:rsidRPr="00D672BD" w14:paraId="02280235" w14:textId="77777777" w:rsidTr="000C1F15">
        <w:trPr>
          <w:jc w:val="center"/>
        </w:trPr>
        <w:tc>
          <w:tcPr>
            <w:tcW w:w="4876" w:type="dxa"/>
          </w:tcPr>
          <w:p w14:paraId="4DE9E035" w14:textId="77777777" w:rsidR="007C60F5" w:rsidRPr="00D672BD" w:rsidRDefault="007C60F5" w:rsidP="000C1F15">
            <w:pPr>
              <w:pStyle w:val="Normal6"/>
            </w:pPr>
            <w:r w:rsidRPr="00D672BD">
              <w:rPr>
                <w:b/>
                <w:i/>
              </w:rPr>
              <w:t>(v)</w:t>
            </w:r>
            <w:r w:rsidRPr="00D672BD">
              <w:rPr>
                <w:b/>
                <w:i/>
              </w:rPr>
              <w:tab/>
              <w:t>where the entity’s senior management has not cooperated with the Authority, a coefficient of 1.5 shall apply.</w:t>
            </w:r>
          </w:p>
        </w:tc>
        <w:tc>
          <w:tcPr>
            <w:tcW w:w="4876" w:type="dxa"/>
          </w:tcPr>
          <w:p w14:paraId="204B41CC" w14:textId="77777777" w:rsidR="007C60F5" w:rsidRPr="00D672BD" w:rsidRDefault="007C60F5" w:rsidP="000C1F15">
            <w:pPr>
              <w:pStyle w:val="Normal6"/>
              <w:rPr>
                <w:szCs w:val="24"/>
              </w:rPr>
            </w:pPr>
          </w:p>
        </w:tc>
      </w:tr>
      <w:tr w:rsidR="007C60F5" w:rsidRPr="00D672BD" w14:paraId="4368251A" w14:textId="77777777" w:rsidTr="000C1F15">
        <w:trPr>
          <w:jc w:val="center"/>
        </w:trPr>
        <w:tc>
          <w:tcPr>
            <w:tcW w:w="4876" w:type="dxa"/>
          </w:tcPr>
          <w:p w14:paraId="53E96F96" w14:textId="77777777" w:rsidR="007C60F5" w:rsidRPr="00D672BD" w:rsidRDefault="007C60F5" w:rsidP="000C1F15">
            <w:pPr>
              <w:pStyle w:val="Normal6"/>
            </w:pPr>
            <w:r w:rsidRPr="00D672BD">
              <w:rPr>
                <w:b/>
                <w:i/>
              </w:rPr>
              <w:t>(b)</w:t>
            </w:r>
            <w:r w:rsidRPr="00D672BD">
              <w:rPr>
                <w:b/>
                <w:i/>
              </w:rPr>
              <w:tab/>
              <w:t>the adjustment coefficients linked to mitigating factors are as follows:</w:t>
            </w:r>
          </w:p>
        </w:tc>
        <w:tc>
          <w:tcPr>
            <w:tcW w:w="4876" w:type="dxa"/>
          </w:tcPr>
          <w:p w14:paraId="3D6AC083" w14:textId="77777777" w:rsidR="007C60F5" w:rsidRPr="00D672BD" w:rsidRDefault="007C60F5" w:rsidP="000C1F15">
            <w:pPr>
              <w:pStyle w:val="Normal6"/>
              <w:rPr>
                <w:szCs w:val="24"/>
              </w:rPr>
            </w:pPr>
          </w:p>
        </w:tc>
      </w:tr>
      <w:tr w:rsidR="007C60F5" w:rsidRPr="00D672BD" w14:paraId="6278F853" w14:textId="77777777" w:rsidTr="000C1F15">
        <w:trPr>
          <w:jc w:val="center"/>
        </w:trPr>
        <w:tc>
          <w:tcPr>
            <w:tcW w:w="4876" w:type="dxa"/>
          </w:tcPr>
          <w:p w14:paraId="0D64232D" w14:textId="77777777" w:rsidR="007C60F5" w:rsidRPr="00D672BD" w:rsidRDefault="007C60F5" w:rsidP="000C1F15">
            <w:pPr>
              <w:pStyle w:val="Normal6"/>
            </w:pPr>
            <w:r w:rsidRPr="00D672BD">
              <w:rPr>
                <w:b/>
                <w:i/>
              </w:rPr>
              <w:t>(i)</w:t>
            </w:r>
            <w:r w:rsidRPr="00D672BD">
              <w:rPr>
                <w:b/>
                <w:i/>
              </w:rPr>
              <w:tab/>
              <w:t>where the infringement lasted fewer than 10 working days, a coefficient of 0.9 shall apply;</w:t>
            </w:r>
          </w:p>
        </w:tc>
        <w:tc>
          <w:tcPr>
            <w:tcW w:w="4876" w:type="dxa"/>
          </w:tcPr>
          <w:p w14:paraId="55A628D3" w14:textId="77777777" w:rsidR="007C60F5" w:rsidRPr="00D672BD" w:rsidRDefault="007C60F5" w:rsidP="000C1F15">
            <w:pPr>
              <w:pStyle w:val="Normal6"/>
              <w:rPr>
                <w:szCs w:val="24"/>
              </w:rPr>
            </w:pPr>
          </w:p>
        </w:tc>
      </w:tr>
      <w:tr w:rsidR="007C60F5" w:rsidRPr="00D672BD" w14:paraId="334887F6" w14:textId="77777777" w:rsidTr="000C1F15">
        <w:trPr>
          <w:jc w:val="center"/>
        </w:trPr>
        <w:tc>
          <w:tcPr>
            <w:tcW w:w="4876" w:type="dxa"/>
          </w:tcPr>
          <w:p w14:paraId="55DB618A" w14:textId="77777777" w:rsidR="007C60F5" w:rsidRPr="00D672BD" w:rsidRDefault="007C60F5" w:rsidP="000C1F15">
            <w:pPr>
              <w:pStyle w:val="Normal6"/>
            </w:pPr>
            <w:r w:rsidRPr="00D672BD">
              <w:rPr>
                <w:b/>
                <w:i/>
              </w:rPr>
              <w:t>(ii)</w:t>
            </w:r>
            <w:r w:rsidRPr="00D672BD">
              <w:rPr>
                <w:b/>
                <w:i/>
              </w:rPr>
              <w:tab/>
              <w:t>where the institution's or entity’s senior management can demonstrate that they have taken all the necessary measures to prevent the failure to comply with a request pursuant to Article 35(6a), a coefficient of 0.7 shall apply;</w:t>
            </w:r>
          </w:p>
        </w:tc>
        <w:tc>
          <w:tcPr>
            <w:tcW w:w="4876" w:type="dxa"/>
          </w:tcPr>
          <w:p w14:paraId="5C39DFB8" w14:textId="77777777" w:rsidR="007C60F5" w:rsidRPr="00D672BD" w:rsidRDefault="007C60F5" w:rsidP="000C1F15">
            <w:pPr>
              <w:pStyle w:val="Normal6"/>
              <w:rPr>
                <w:szCs w:val="24"/>
              </w:rPr>
            </w:pPr>
          </w:p>
        </w:tc>
      </w:tr>
      <w:tr w:rsidR="007C60F5" w:rsidRPr="00D672BD" w14:paraId="5BAAA3B7" w14:textId="77777777" w:rsidTr="000C1F15">
        <w:trPr>
          <w:jc w:val="center"/>
        </w:trPr>
        <w:tc>
          <w:tcPr>
            <w:tcW w:w="4876" w:type="dxa"/>
          </w:tcPr>
          <w:p w14:paraId="0094B459" w14:textId="77777777" w:rsidR="007C60F5" w:rsidRPr="00D672BD" w:rsidRDefault="007C60F5" w:rsidP="000C1F15">
            <w:pPr>
              <w:pStyle w:val="Normal6"/>
            </w:pPr>
            <w:r w:rsidRPr="00D672BD">
              <w:rPr>
                <w:b/>
                <w:i/>
              </w:rPr>
              <w:t>(iii)</w:t>
            </w:r>
            <w:r w:rsidRPr="00D672BD">
              <w:rPr>
                <w:b/>
                <w:i/>
              </w:rPr>
              <w:tab/>
              <w:t>where the entity has brought the infringement to the Authority’s attention quickly, effectively and completely, a coefficient of 0.4 shall apply;</w:t>
            </w:r>
          </w:p>
        </w:tc>
        <w:tc>
          <w:tcPr>
            <w:tcW w:w="4876" w:type="dxa"/>
          </w:tcPr>
          <w:p w14:paraId="63D774D9" w14:textId="77777777" w:rsidR="007C60F5" w:rsidRPr="00D672BD" w:rsidRDefault="007C60F5" w:rsidP="000C1F15">
            <w:pPr>
              <w:pStyle w:val="Normal6"/>
              <w:rPr>
                <w:szCs w:val="24"/>
              </w:rPr>
            </w:pPr>
          </w:p>
        </w:tc>
      </w:tr>
      <w:tr w:rsidR="007C60F5" w:rsidRPr="00D672BD" w14:paraId="30E79BA7" w14:textId="77777777" w:rsidTr="000C1F15">
        <w:trPr>
          <w:jc w:val="center"/>
        </w:trPr>
        <w:tc>
          <w:tcPr>
            <w:tcW w:w="4876" w:type="dxa"/>
          </w:tcPr>
          <w:p w14:paraId="3C578497" w14:textId="77777777" w:rsidR="007C60F5" w:rsidRPr="00D672BD" w:rsidRDefault="007C60F5" w:rsidP="000C1F15">
            <w:pPr>
              <w:pStyle w:val="Normal6"/>
            </w:pPr>
            <w:r w:rsidRPr="00D672BD">
              <w:rPr>
                <w:b/>
                <w:i/>
              </w:rPr>
              <w:t>(iv)</w:t>
            </w:r>
            <w:r w:rsidRPr="00D672BD">
              <w:rPr>
                <w:b/>
                <w:i/>
              </w:rPr>
              <w:tab/>
              <w:t>where the entity has voluntarily taken measures to ensure that similar infringement cannot be committed in the future, a coefficient of 0.6 shall apply.</w:t>
            </w:r>
          </w:p>
        </w:tc>
        <w:tc>
          <w:tcPr>
            <w:tcW w:w="4876" w:type="dxa"/>
          </w:tcPr>
          <w:p w14:paraId="048657EC" w14:textId="77777777" w:rsidR="007C60F5" w:rsidRPr="00D672BD" w:rsidRDefault="007C60F5" w:rsidP="000C1F15">
            <w:pPr>
              <w:pStyle w:val="Normal6"/>
              <w:rPr>
                <w:szCs w:val="24"/>
              </w:rPr>
            </w:pPr>
          </w:p>
        </w:tc>
      </w:tr>
    </w:tbl>
    <w:p w14:paraId="404B21DF"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D5F3770" w14:textId="77777777" w:rsidR="007C60F5" w:rsidRPr="00D672BD" w:rsidRDefault="007C60F5" w:rsidP="007C60F5">
      <w:r w:rsidRPr="00D672BD">
        <w:rPr>
          <w:rStyle w:val="HideTWBExt"/>
          <w:noProof w:val="0"/>
        </w:rPr>
        <w:t>&lt;/Amend&gt;</w:t>
      </w:r>
    </w:p>
    <w:p w14:paraId="68DE8BD7" w14:textId="608A21DD"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650</w:t>
      </w:r>
      <w:r w:rsidRPr="00D672BD">
        <w:rPr>
          <w:rStyle w:val="HideTWBExt"/>
          <w:b w:val="0"/>
          <w:noProof w:val="0"/>
        </w:rPr>
        <w:t>&lt;/NumAm&gt;</w:t>
      </w:r>
    </w:p>
    <w:p w14:paraId="3CA7B43C"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08BA48AD"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6D82D762" w14:textId="77777777" w:rsidR="007C60F5" w:rsidRPr="00D672BD" w:rsidRDefault="007C60F5" w:rsidP="007C60F5">
      <w:r w:rsidRPr="00D672BD">
        <w:rPr>
          <w:rStyle w:val="HideTWBExt"/>
          <w:noProof w:val="0"/>
        </w:rPr>
        <w:t>&lt;/RepeatBlock-By&gt;</w:t>
      </w:r>
    </w:p>
    <w:p w14:paraId="4F8DAFD4"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99F4125"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3D92D5D9"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4522C285" w14:textId="36B1A474" w:rsidR="007C60F5" w:rsidRPr="00D672BD" w:rsidRDefault="007C60F5" w:rsidP="007C60F5">
      <w:r w:rsidRPr="00D672BD">
        <w:rPr>
          <w:rStyle w:val="HideTWBExt"/>
          <w:noProof w:val="0"/>
        </w:rPr>
        <w:t>&lt;Article2&gt;</w:t>
      </w:r>
      <w:r w:rsidRPr="00D672BD">
        <w:t>Article 35d</w:t>
      </w:r>
      <w:r w:rsidR="00225B90" w:rsidRPr="00D672BD">
        <w:t xml:space="preserve"> – </w:t>
      </w:r>
      <w:r w:rsidRPr="00D672BD">
        <w:t xml:space="preserve"> paragraph 5</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166BEC5" w14:textId="77777777" w:rsidTr="000C1F15">
        <w:trPr>
          <w:jc w:val="center"/>
        </w:trPr>
        <w:tc>
          <w:tcPr>
            <w:tcW w:w="9752" w:type="dxa"/>
            <w:gridSpan w:val="2"/>
          </w:tcPr>
          <w:p w14:paraId="618D363D" w14:textId="77777777" w:rsidR="007C60F5" w:rsidRPr="00D672BD" w:rsidRDefault="007C60F5" w:rsidP="000C1F15">
            <w:pPr>
              <w:keepNext/>
            </w:pPr>
          </w:p>
        </w:tc>
      </w:tr>
      <w:tr w:rsidR="007C60F5" w:rsidRPr="00D672BD" w14:paraId="155FB127" w14:textId="77777777" w:rsidTr="000C1F15">
        <w:trPr>
          <w:jc w:val="center"/>
        </w:trPr>
        <w:tc>
          <w:tcPr>
            <w:tcW w:w="4876" w:type="dxa"/>
          </w:tcPr>
          <w:p w14:paraId="5DB141AA" w14:textId="77777777" w:rsidR="007C60F5" w:rsidRPr="00D672BD" w:rsidRDefault="007C60F5" w:rsidP="000C1F15">
            <w:pPr>
              <w:pStyle w:val="ColumnHeading"/>
              <w:keepNext/>
            </w:pPr>
            <w:r w:rsidRPr="00D672BD">
              <w:t>Text proposed by the Commission</w:t>
            </w:r>
          </w:p>
        </w:tc>
        <w:tc>
          <w:tcPr>
            <w:tcW w:w="4876" w:type="dxa"/>
          </w:tcPr>
          <w:p w14:paraId="7430F624" w14:textId="77777777" w:rsidR="007C60F5" w:rsidRPr="00D672BD" w:rsidRDefault="007C60F5" w:rsidP="000C1F15">
            <w:pPr>
              <w:pStyle w:val="ColumnHeading"/>
              <w:keepNext/>
            </w:pPr>
            <w:r w:rsidRPr="00D672BD">
              <w:t>Amendment</w:t>
            </w:r>
          </w:p>
        </w:tc>
      </w:tr>
      <w:tr w:rsidR="007C60F5" w:rsidRPr="00D672BD" w14:paraId="3616E4D4" w14:textId="77777777" w:rsidTr="000C1F15">
        <w:trPr>
          <w:jc w:val="center"/>
        </w:trPr>
        <w:tc>
          <w:tcPr>
            <w:tcW w:w="4876" w:type="dxa"/>
          </w:tcPr>
          <w:p w14:paraId="131BD234" w14:textId="77777777" w:rsidR="007C60F5" w:rsidRPr="00D672BD" w:rsidRDefault="007C60F5" w:rsidP="000C1F15">
            <w:pPr>
              <w:pStyle w:val="Normal6"/>
            </w:pPr>
            <w:r w:rsidRPr="00D672BD">
              <w:rPr>
                <w:b/>
                <w:i/>
              </w:rPr>
              <w:t>5.</w:t>
            </w:r>
            <w:r w:rsidRPr="00D672BD">
              <w:rPr>
                <w:b/>
                <w:i/>
              </w:rPr>
              <w:tab/>
              <w:t>Notwithstanding paragraphs 2 and 3, the total fine shall not exceed 20% of the annual turnover of the entity concerned in the preceding business year unless the entity has directly or indirectly benefitted financially from the infringement. In that case, the total fine shall be at least equal to that financial benefit.</w:t>
            </w:r>
          </w:p>
        </w:tc>
        <w:tc>
          <w:tcPr>
            <w:tcW w:w="4876" w:type="dxa"/>
          </w:tcPr>
          <w:p w14:paraId="2D5BCEBD" w14:textId="77777777" w:rsidR="007C60F5" w:rsidRPr="00D672BD" w:rsidRDefault="007C60F5" w:rsidP="000C1F15">
            <w:pPr>
              <w:pStyle w:val="Normal6"/>
              <w:rPr>
                <w:szCs w:val="24"/>
              </w:rPr>
            </w:pPr>
            <w:r w:rsidRPr="00D672BD">
              <w:rPr>
                <w:b/>
                <w:i/>
              </w:rPr>
              <w:t>deleted</w:t>
            </w:r>
          </w:p>
        </w:tc>
      </w:tr>
    </w:tbl>
    <w:p w14:paraId="27556D63"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35236AD" w14:textId="77777777" w:rsidR="007C60F5" w:rsidRPr="00D672BD" w:rsidRDefault="007C60F5" w:rsidP="007C60F5">
      <w:r w:rsidRPr="00D672BD">
        <w:rPr>
          <w:rStyle w:val="HideTWBExt"/>
          <w:noProof w:val="0"/>
        </w:rPr>
        <w:t>&lt;/Amend&gt;</w:t>
      </w:r>
    </w:p>
    <w:p w14:paraId="540837CE" w14:textId="370334A8"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651</w:t>
      </w:r>
      <w:r w:rsidRPr="00D672BD">
        <w:rPr>
          <w:rStyle w:val="HideTWBExt"/>
          <w:b w:val="0"/>
          <w:noProof w:val="0"/>
        </w:rPr>
        <w:t>&lt;/NumAm&gt;</w:t>
      </w:r>
    </w:p>
    <w:p w14:paraId="5A51B313" w14:textId="77777777" w:rsidR="007C60F5" w:rsidRPr="00D672BD" w:rsidRDefault="007C60F5" w:rsidP="007C60F5">
      <w:pPr>
        <w:pStyle w:val="NormalBold"/>
      </w:pPr>
      <w:r w:rsidRPr="00D672BD">
        <w:rPr>
          <w:rStyle w:val="HideTWBExt"/>
          <w:b w:val="0"/>
          <w:noProof w:val="0"/>
        </w:rPr>
        <w:t>&lt;RepeatBlock-By&gt;&lt;Members&gt;</w:t>
      </w:r>
      <w:r w:rsidRPr="00D672BD">
        <w:t>Barbara Kappel, Jörg Meuthen</w:t>
      </w:r>
      <w:r w:rsidRPr="00D672BD">
        <w:rPr>
          <w:rStyle w:val="HideTWBExt"/>
          <w:b w:val="0"/>
          <w:noProof w:val="0"/>
        </w:rPr>
        <w:t>&lt;/Members&gt;</w:t>
      </w:r>
    </w:p>
    <w:p w14:paraId="0B4FC68F" w14:textId="77777777" w:rsidR="007C60F5" w:rsidRPr="00D672BD" w:rsidRDefault="007C60F5" w:rsidP="007C60F5">
      <w:r w:rsidRPr="00D672BD">
        <w:rPr>
          <w:rStyle w:val="HideTWBExt"/>
          <w:noProof w:val="0"/>
        </w:rPr>
        <w:t>&lt;/RepeatBlock-By&gt;</w:t>
      </w:r>
    </w:p>
    <w:p w14:paraId="0E810995"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759645C"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0B6BDEFD"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445640EA" w14:textId="77777777" w:rsidR="007C60F5" w:rsidRPr="00D672BD" w:rsidRDefault="007C60F5" w:rsidP="007C60F5">
      <w:r w:rsidRPr="00D672BD">
        <w:rPr>
          <w:rStyle w:val="HideTWBExt"/>
          <w:noProof w:val="0"/>
        </w:rPr>
        <w:t>&lt;Article2&gt;</w:t>
      </w:r>
      <w:r w:rsidRPr="00D672BD">
        <w:t>Article 35d – paragraph 5</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C18E637" w14:textId="77777777" w:rsidTr="000C1F15">
        <w:trPr>
          <w:jc w:val="center"/>
        </w:trPr>
        <w:tc>
          <w:tcPr>
            <w:tcW w:w="9752" w:type="dxa"/>
            <w:gridSpan w:val="2"/>
          </w:tcPr>
          <w:p w14:paraId="3C0522E8" w14:textId="77777777" w:rsidR="007C60F5" w:rsidRPr="00D672BD" w:rsidRDefault="007C60F5" w:rsidP="000C1F15">
            <w:pPr>
              <w:keepNext/>
            </w:pPr>
          </w:p>
        </w:tc>
      </w:tr>
      <w:tr w:rsidR="007C60F5" w:rsidRPr="00D672BD" w14:paraId="15D06BBF" w14:textId="77777777" w:rsidTr="000C1F15">
        <w:trPr>
          <w:jc w:val="center"/>
        </w:trPr>
        <w:tc>
          <w:tcPr>
            <w:tcW w:w="4876" w:type="dxa"/>
          </w:tcPr>
          <w:p w14:paraId="52448DD7" w14:textId="77777777" w:rsidR="007C60F5" w:rsidRPr="00D672BD" w:rsidRDefault="007C60F5" w:rsidP="000C1F15">
            <w:pPr>
              <w:pStyle w:val="ColumnHeading"/>
              <w:keepNext/>
            </w:pPr>
            <w:r w:rsidRPr="00D672BD">
              <w:t>Text proposed by the Commission</w:t>
            </w:r>
          </w:p>
        </w:tc>
        <w:tc>
          <w:tcPr>
            <w:tcW w:w="4876" w:type="dxa"/>
          </w:tcPr>
          <w:p w14:paraId="2B026459" w14:textId="77777777" w:rsidR="007C60F5" w:rsidRPr="00D672BD" w:rsidRDefault="007C60F5" w:rsidP="000C1F15">
            <w:pPr>
              <w:pStyle w:val="ColumnHeading"/>
              <w:keepNext/>
            </w:pPr>
            <w:r w:rsidRPr="00D672BD">
              <w:t>Amendment</w:t>
            </w:r>
          </w:p>
        </w:tc>
      </w:tr>
      <w:tr w:rsidR="007C60F5" w:rsidRPr="00D672BD" w14:paraId="77980E6E" w14:textId="77777777" w:rsidTr="000C1F15">
        <w:trPr>
          <w:jc w:val="center"/>
        </w:trPr>
        <w:tc>
          <w:tcPr>
            <w:tcW w:w="4876" w:type="dxa"/>
          </w:tcPr>
          <w:p w14:paraId="77C247D0" w14:textId="77777777" w:rsidR="007C60F5" w:rsidRPr="00D672BD" w:rsidRDefault="007C60F5" w:rsidP="000C1F15">
            <w:pPr>
              <w:pStyle w:val="Normal6"/>
            </w:pPr>
            <w:r w:rsidRPr="00D672BD">
              <w:rPr>
                <w:b/>
                <w:i/>
              </w:rPr>
              <w:t>5.</w:t>
            </w:r>
            <w:r w:rsidRPr="00D672BD">
              <w:rPr>
                <w:b/>
                <w:i/>
              </w:rPr>
              <w:tab/>
              <w:t>Notwithstanding paragraphs 2 and 3, the total fine shall not exceed 20% of the annual turnover of the entity concerned in the preceding business year unless the entity has directly or indirectly benefitted financially from the infringement. In that case, the total fine shall be at least equal to that financial benefit.</w:t>
            </w:r>
          </w:p>
        </w:tc>
        <w:tc>
          <w:tcPr>
            <w:tcW w:w="4876" w:type="dxa"/>
          </w:tcPr>
          <w:p w14:paraId="7349F710" w14:textId="77777777" w:rsidR="007C60F5" w:rsidRPr="00D672BD" w:rsidRDefault="007C60F5" w:rsidP="000C1F15">
            <w:pPr>
              <w:pStyle w:val="Normal6"/>
              <w:rPr>
                <w:szCs w:val="24"/>
              </w:rPr>
            </w:pPr>
            <w:r w:rsidRPr="00D672BD">
              <w:rPr>
                <w:b/>
                <w:i/>
              </w:rPr>
              <w:t>deleted</w:t>
            </w:r>
          </w:p>
        </w:tc>
      </w:tr>
    </w:tbl>
    <w:p w14:paraId="1F6E8846"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E6EB813" w14:textId="77777777" w:rsidR="007C60F5" w:rsidRPr="00D672BD" w:rsidRDefault="007C60F5" w:rsidP="007C60F5">
      <w:r w:rsidRPr="00D672BD">
        <w:rPr>
          <w:rStyle w:val="HideTWBExt"/>
          <w:noProof w:val="0"/>
        </w:rPr>
        <w:t>&lt;/Amend&gt;</w:t>
      </w:r>
    </w:p>
    <w:p w14:paraId="28989828" w14:textId="7454E683"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652</w:t>
      </w:r>
      <w:r w:rsidRPr="00D672BD">
        <w:rPr>
          <w:rStyle w:val="HideTWBExt"/>
          <w:b w:val="0"/>
          <w:noProof w:val="0"/>
        </w:rPr>
        <w:t>&lt;/NumAm&gt;</w:t>
      </w:r>
    </w:p>
    <w:p w14:paraId="0111F5B3"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290B8C3A"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3B0F4964" w14:textId="77777777" w:rsidR="007C60F5" w:rsidRPr="00D672BD" w:rsidRDefault="007C60F5" w:rsidP="007C60F5">
      <w:r w:rsidRPr="00D672BD">
        <w:rPr>
          <w:rStyle w:val="HideTWBExt"/>
          <w:noProof w:val="0"/>
        </w:rPr>
        <w:t>&lt;/RepeatBlock-By&gt;</w:t>
      </w:r>
    </w:p>
    <w:p w14:paraId="547F48C5"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217A202" w14:textId="77777777" w:rsidR="007C60F5" w:rsidRPr="00D672BD" w:rsidRDefault="007C60F5" w:rsidP="007C60F5">
      <w:pPr>
        <w:pStyle w:val="NormalBold"/>
      </w:pPr>
      <w:r w:rsidRPr="00D672BD">
        <w:rPr>
          <w:rStyle w:val="HideTWBExt"/>
          <w:b w:val="0"/>
          <w:noProof w:val="0"/>
        </w:rPr>
        <w:t>&lt;Article&gt;</w:t>
      </w:r>
      <w:r w:rsidRPr="00D672BD">
        <w:t>Article 1 – paragraph 1 – point 20</w:t>
      </w:r>
      <w:r w:rsidRPr="00D672BD">
        <w:rPr>
          <w:rStyle w:val="HideTWBExt"/>
          <w:b w:val="0"/>
          <w:noProof w:val="0"/>
        </w:rPr>
        <w:t>&lt;/Article&gt;</w:t>
      </w:r>
    </w:p>
    <w:p w14:paraId="4FAEE48B"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03827CB8" w14:textId="25408B62" w:rsidR="007C60F5" w:rsidRPr="00D672BD" w:rsidRDefault="007C60F5" w:rsidP="007C60F5">
      <w:r w:rsidRPr="00D672BD">
        <w:rPr>
          <w:rStyle w:val="HideTWBExt"/>
          <w:noProof w:val="0"/>
        </w:rPr>
        <w:t>&lt;Article2&gt;</w:t>
      </w:r>
      <w:r w:rsidRPr="00D672BD">
        <w:t xml:space="preserve">Article 35e </w:t>
      </w:r>
      <w:r w:rsidR="00225B90" w:rsidRPr="00D672BD">
        <w:t xml:space="preserve">– </w:t>
      </w:r>
      <w:r w:rsidRPr="00D672BD">
        <w:t>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F0F5A9A" w14:textId="77777777" w:rsidTr="000C1F15">
        <w:trPr>
          <w:jc w:val="center"/>
        </w:trPr>
        <w:tc>
          <w:tcPr>
            <w:tcW w:w="9752" w:type="dxa"/>
            <w:gridSpan w:val="2"/>
          </w:tcPr>
          <w:p w14:paraId="3FF7589D" w14:textId="77777777" w:rsidR="007C60F5" w:rsidRPr="00D672BD" w:rsidRDefault="007C60F5" w:rsidP="000C1F15">
            <w:pPr>
              <w:keepNext/>
            </w:pPr>
          </w:p>
        </w:tc>
      </w:tr>
      <w:tr w:rsidR="007C60F5" w:rsidRPr="00D672BD" w14:paraId="2B642CA4" w14:textId="77777777" w:rsidTr="000C1F15">
        <w:trPr>
          <w:jc w:val="center"/>
        </w:trPr>
        <w:tc>
          <w:tcPr>
            <w:tcW w:w="4876" w:type="dxa"/>
          </w:tcPr>
          <w:p w14:paraId="5B137812" w14:textId="77777777" w:rsidR="007C60F5" w:rsidRPr="00D672BD" w:rsidRDefault="007C60F5" w:rsidP="000C1F15">
            <w:pPr>
              <w:pStyle w:val="ColumnHeading"/>
              <w:keepNext/>
            </w:pPr>
            <w:r w:rsidRPr="00D672BD">
              <w:t>Text proposed by the Commission</w:t>
            </w:r>
          </w:p>
        </w:tc>
        <w:tc>
          <w:tcPr>
            <w:tcW w:w="4876" w:type="dxa"/>
          </w:tcPr>
          <w:p w14:paraId="14F2383D" w14:textId="77777777" w:rsidR="007C60F5" w:rsidRPr="00D672BD" w:rsidRDefault="007C60F5" w:rsidP="000C1F15">
            <w:pPr>
              <w:pStyle w:val="ColumnHeading"/>
              <w:keepNext/>
            </w:pPr>
            <w:r w:rsidRPr="00D672BD">
              <w:t>Amendment</w:t>
            </w:r>
          </w:p>
        </w:tc>
      </w:tr>
      <w:tr w:rsidR="007C60F5" w:rsidRPr="00D672BD" w14:paraId="57C5F9AC" w14:textId="77777777" w:rsidTr="000C1F15">
        <w:trPr>
          <w:jc w:val="center"/>
        </w:trPr>
        <w:tc>
          <w:tcPr>
            <w:tcW w:w="4876" w:type="dxa"/>
          </w:tcPr>
          <w:p w14:paraId="3D11570F" w14:textId="77777777" w:rsidR="007C60F5" w:rsidRPr="00D672BD" w:rsidRDefault="007C60F5" w:rsidP="000C1F15">
            <w:pPr>
              <w:pStyle w:val="Normal6"/>
            </w:pPr>
            <w:r w:rsidRPr="00D672BD">
              <w:t>2.</w:t>
            </w:r>
            <w:r w:rsidRPr="00D672BD">
              <w:tab/>
              <w:t>A periodic penalty payment shall be effective and proportionate. The periodic penalty payment shall be imposed on a daily basis until the institution or entity concerned complies with the relevant decision referred to in paragraph 1.</w:t>
            </w:r>
          </w:p>
        </w:tc>
        <w:tc>
          <w:tcPr>
            <w:tcW w:w="4876" w:type="dxa"/>
          </w:tcPr>
          <w:p w14:paraId="5D45BF3A" w14:textId="77777777" w:rsidR="007C60F5" w:rsidRPr="00D672BD" w:rsidRDefault="007C60F5" w:rsidP="000C1F15">
            <w:pPr>
              <w:pStyle w:val="Normal6"/>
              <w:rPr>
                <w:szCs w:val="24"/>
              </w:rPr>
            </w:pPr>
            <w:r w:rsidRPr="00D672BD">
              <w:t>2.</w:t>
            </w:r>
            <w:r w:rsidRPr="00D672BD">
              <w:tab/>
              <w:t xml:space="preserve">A periodic penalty payment shall be effective and proportionate </w:t>
            </w:r>
            <w:r w:rsidRPr="00D672BD">
              <w:rPr>
                <w:b/>
                <w:i/>
              </w:rPr>
              <w:t>to the size, nature of business of the institution and the type of violation</w:t>
            </w:r>
            <w:r w:rsidRPr="00D672BD">
              <w:t>. The periodic penalty payment shall be imposed on a daily basis until the institution or entity concerned complies with the relevant decision referred to in paragraph 1.</w:t>
            </w:r>
          </w:p>
        </w:tc>
      </w:tr>
    </w:tbl>
    <w:p w14:paraId="61082103"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FE74EA7" w14:textId="77777777" w:rsidR="007C60F5" w:rsidRPr="00D672BD" w:rsidRDefault="007C60F5" w:rsidP="007C60F5">
      <w:r w:rsidRPr="00D672BD">
        <w:rPr>
          <w:rStyle w:val="HideTWBExt"/>
          <w:noProof w:val="0"/>
        </w:rPr>
        <w:t>&lt;/Amend&gt;</w:t>
      </w:r>
    </w:p>
    <w:p w14:paraId="37C118FC" w14:textId="6CCF8B93"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653</w:t>
      </w:r>
      <w:r w:rsidRPr="00D672BD">
        <w:rPr>
          <w:rStyle w:val="HideTWBExt"/>
          <w:b w:val="0"/>
          <w:noProof w:val="0"/>
        </w:rPr>
        <w:t>&lt;/NumAm&gt;</w:t>
      </w:r>
    </w:p>
    <w:p w14:paraId="05E85DDB" w14:textId="77777777" w:rsidR="007C60F5" w:rsidRPr="00D672BD" w:rsidRDefault="007C60F5" w:rsidP="007C60F5">
      <w:pPr>
        <w:pStyle w:val="NormalBold"/>
      </w:pPr>
      <w:r w:rsidRPr="00D672BD">
        <w:rPr>
          <w:rStyle w:val="HideTWBExt"/>
          <w:b w:val="0"/>
          <w:noProof w:val="0"/>
        </w:rPr>
        <w:t>&lt;RepeatBlock-By&gt;&lt;Members&gt;</w:t>
      </w:r>
      <w:r w:rsidRPr="00D672BD">
        <w:t>Pervenche Berès, Jonás Fernández</w:t>
      </w:r>
      <w:r w:rsidRPr="00D672BD">
        <w:rPr>
          <w:rStyle w:val="HideTWBExt"/>
          <w:b w:val="0"/>
          <w:noProof w:val="0"/>
        </w:rPr>
        <w:t>&lt;/Members&gt;</w:t>
      </w:r>
    </w:p>
    <w:p w14:paraId="3E655A06" w14:textId="77777777" w:rsidR="007C60F5" w:rsidRPr="00D672BD" w:rsidRDefault="007C60F5" w:rsidP="007C60F5">
      <w:r w:rsidRPr="00D672BD">
        <w:rPr>
          <w:rStyle w:val="HideTWBExt"/>
          <w:noProof w:val="0"/>
        </w:rPr>
        <w:t>&lt;/RepeatBlock-By&gt;</w:t>
      </w:r>
    </w:p>
    <w:p w14:paraId="513B6C40"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FB4A572" w14:textId="77777777" w:rsidR="007C60F5" w:rsidRPr="00D672BD" w:rsidRDefault="007C60F5" w:rsidP="007C60F5">
      <w:pPr>
        <w:pStyle w:val="NormalBold"/>
      </w:pPr>
      <w:r w:rsidRPr="00D672BD">
        <w:rPr>
          <w:rStyle w:val="HideTWBExt"/>
          <w:b w:val="0"/>
          <w:noProof w:val="0"/>
        </w:rPr>
        <w:t>&lt;Article&gt;</w:t>
      </w:r>
      <w:r w:rsidRPr="00D672BD">
        <w:t>Article 1 – paragraph 1 – point 20 a (new)</w:t>
      </w:r>
      <w:r w:rsidRPr="00D672BD">
        <w:rPr>
          <w:rStyle w:val="HideTWBExt"/>
          <w:b w:val="0"/>
          <w:noProof w:val="0"/>
        </w:rPr>
        <w:t>&lt;/Article&gt;</w:t>
      </w:r>
    </w:p>
    <w:p w14:paraId="003BEA39"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15953E16" w14:textId="04AA1E09" w:rsidR="007C60F5" w:rsidRPr="00D672BD" w:rsidRDefault="007C60F5" w:rsidP="007C60F5">
      <w:r w:rsidRPr="00D672BD">
        <w:rPr>
          <w:rStyle w:val="HideTWBExt"/>
          <w:noProof w:val="0"/>
        </w:rPr>
        <w:t>&lt;Article2&gt;</w:t>
      </w:r>
      <w:r w:rsidRPr="00D672BD">
        <w:t>Article 36 – paragraph 4 –</w:t>
      </w:r>
      <w:r w:rsidR="00225B90" w:rsidRPr="00D672BD">
        <w:t xml:space="preserve"> </w:t>
      </w:r>
      <w:r w:rsidRPr="00D672BD">
        <w:t>subparagraph</w:t>
      </w:r>
      <w:r w:rsidR="00225B90" w:rsidRPr="00D672BD">
        <w:t xml:space="preserve"> 4</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6C41E35" w14:textId="77777777" w:rsidTr="00225B90">
        <w:trPr>
          <w:jc w:val="center"/>
        </w:trPr>
        <w:tc>
          <w:tcPr>
            <w:tcW w:w="9752" w:type="dxa"/>
            <w:gridSpan w:val="2"/>
          </w:tcPr>
          <w:p w14:paraId="197BA05F" w14:textId="77777777" w:rsidR="007C60F5" w:rsidRPr="00D672BD" w:rsidRDefault="007C60F5" w:rsidP="000C1F15">
            <w:pPr>
              <w:keepNext/>
            </w:pPr>
          </w:p>
        </w:tc>
      </w:tr>
      <w:tr w:rsidR="007C60F5" w:rsidRPr="00D672BD" w14:paraId="6FD75DFB" w14:textId="77777777" w:rsidTr="00225B90">
        <w:trPr>
          <w:jc w:val="center"/>
        </w:trPr>
        <w:tc>
          <w:tcPr>
            <w:tcW w:w="4876" w:type="dxa"/>
          </w:tcPr>
          <w:p w14:paraId="1CC79E0B" w14:textId="77777777" w:rsidR="007C60F5" w:rsidRPr="00D672BD" w:rsidRDefault="007C60F5" w:rsidP="000C1F15">
            <w:pPr>
              <w:pStyle w:val="ColumnHeading"/>
              <w:keepNext/>
            </w:pPr>
            <w:r w:rsidRPr="00D672BD">
              <w:t>Present text</w:t>
            </w:r>
          </w:p>
        </w:tc>
        <w:tc>
          <w:tcPr>
            <w:tcW w:w="4876" w:type="dxa"/>
          </w:tcPr>
          <w:p w14:paraId="3106E04B" w14:textId="77777777" w:rsidR="007C60F5" w:rsidRPr="00D672BD" w:rsidRDefault="007C60F5" w:rsidP="000C1F15">
            <w:pPr>
              <w:pStyle w:val="ColumnHeading"/>
              <w:keepNext/>
            </w:pPr>
            <w:r w:rsidRPr="00D672BD">
              <w:t>Amendment</w:t>
            </w:r>
          </w:p>
        </w:tc>
      </w:tr>
      <w:tr w:rsidR="007C60F5" w:rsidRPr="00D672BD" w14:paraId="38B3AAF9" w14:textId="77777777" w:rsidTr="00225B90">
        <w:trPr>
          <w:jc w:val="center"/>
        </w:trPr>
        <w:tc>
          <w:tcPr>
            <w:tcW w:w="4876" w:type="dxa"/>
          </w:tcPr>
          <w:p w14:paraId="343D63FD" w14:textId="77777777" w:rsidR="007C60F5" w:rsidRPr="00D672BD" w:rsidRDefault="007C60F5" w:rsidP="000C1F15">
            <w:pPr>
              <w:pStyle w:val="Normal6"/>
            </w:pPr>
          </w:p>
        </w:tc>
        <w:tc>
          <w:tcPr>
            <w:tcW w:w="4876" w:type="dxa"/>
          </w:tcPr>
          <w:p w14:paraId="3231B9DA" w14:textId="40EF1D6F" w:rsidR="007C60F5" w:rsidRPr="00D672BD" w:rsidRDefault="007C60F5" w:rsidP="00225B90">
            <w:pPr>
              <w:pStyle w:val="Normal6"/>
              <w:rPr>
                <w:szCs w:val="24"/>
              </w:rPr>
            </w:pPr>
            <w:r w:rsidRPr="00D672BD">
              <w:rPr>
                <w:b/>
                <w:i/>
              </w:rPr>
              <w:t>(20 a)</w:t>
            </w:r>
            <w:r w:rsidRPr="00D672BD">
              <w:rPr>
                <w:b/>
                <w:i/>
              </w:rPr>
              <w:tab/>
              <w:t>In Article 36, subparagraph</w:t>
            </w:r>
            <w:r w:rsidR="00225B90" w:rsidRPr="00D672BD">
              <w:rPr>
                <w:b/>
                <w:i/>
              </w:rPr>
              <w:t xml:space="preserve"> 4</w:t>
            </w:r>
            <w:r w:rsidRPr="00D672BD">
              <w:rPr>
                <w:b/>
                <w:i/>
              </w:rPr>
              <w:t xml:space="preserve"> of paragraph 4 is replaced by the following:</w:t>
            </w:r>
          </w:p>
        </w:tc>
      </w:tr>
      <w:tr w:rsidR="007C60F5" w:rsidRPr="00D672BD" w14:paraId="0586ED06" w14:textId="77777777" w:rsidTr="00225B90">
        <w:trPr>
          <w:jc w:val="center"/>
        </w:trPr>
        <w:tc>
          <w:tcPr>
            <w:tcW w:w="4876" w:type="dxa"/>
          </w:tcPr>
          <w:p w14:paraId="5FB2F6EF" w14:textId="77777777" w:rsidR="007C60F5" w:rsidRPr="00D672BD" w:rsidRDefault="007C60F5" w:rsidP="000C1F15">
            <w:pPr>
              <w:pStyle w:val="Normal6"/>
            </w:pPr>
            <w:r w:rsidRPr="00D672BD">
              <w:t xml:space="preserve">If the Authority does not act on a recommendation, it shall explain to the ESRB </w:t>
            </w:r>
            <w:r w:rsidRPr="00D672BD">
              <w:rPr>
                <w:b/>
                <w:i/>
              </w:rPr>
              <w:t>and the Council</w:t>
            </w:r>
            <w:r w:rsidRPr="00D672BD">
              <w:t xml:space="preserve"> its reasons for not doing so. The ESRB shall inform the European Parliament thereof in accordance with Article 19(5) of Regulation (EU) No 1092/2010.</w:t>
            </w:r>
          </w:p>
        </w:tc>
        <w:tc>
          <w:tcPr>
            <w:tcW w:w="4876" w:type="dxa"/>
          </w:tcPr>
          <w:p w14:paraId="6FB81EEA" w14:textId="375ADE34" w:rsidR="007C60F5" w:rsidRPr="00D672BD" w:rsidRDefault="007C60F5" w:rsidP="000C1F15">
            <w:pPr>
              <w:pStyle w:val="Normal6"/>
              <w:rPr>
                <w:szCs w:val="24"/>
              </w:rPr>
            </w:pPr>
            <w:r w:rsidRPr="00D672BD">
              <w:t xml:space="preserve">"If the Authority does not act on </w:t>
            </w:r>
            <w:r w:rsidRPr="00D672BD">
              <w:rPr>
                <w:b/>
                <w:i/>
              </w:rPr>
              <w:t>a warning or</w:t>
            </w:r>
            <w:r w:rsidRPr="00D672BD">
              <w:t xml:space="preserve"> a recommendation, it shall explain to the ESRB its reasons for not doing so. The ESRB shall inform the European Parliament thereof in accordance with Article 19(5) of Regulation (EU) No 1092/2010</w:t>
            </w:r>
            <w:r w:rsidRPr="00D672BD">
              <w:rPr>
                <w:b/>
                <w:i/>
              </w:rPr>
              <w:t>, the Council and the Commission</w:t>
            </w:r>
            <w:r w:rsidRPr="00D672BD">
              <w:t>.</w:t>
            </w:r>
            <w:r w:rsidR="00225B90" w:rsidRPr="00D672BD">
              <w:t xml:space="preserve"> "</w:t>
            </w:r>
          </w:p>
        </w:tc>
      </w:tr>
      <w:tr w:rsidR="007C60F5" w:rsidRPr="00D672BD" w14:paraId="3B4B3A6C" w14:textId="77777777" w:rsidTr="00225B90">
        <w:trPr>
          <w:jc w:val="center"/>
        </w:trPr>
        <w:tc>
          <w:tcPr>
            <w:tcW w:w="4876" w:type="dxa"/>
          </w:tcPr>
          <w:p w14:paraId="0094C1CF" w14:textId="77777777" w:rsidR="007C60F5" w:rsidRPr="00D672BD" w:rsidRDefault="007C60F5" w:rsidP="000C1F15">
            <w:pPr>
              <w:pStyle w:val="Normal6"/>
            </w:pPr>
          </w:p>
        </w:tc>
        <w:tc>
          <w:tcPr>
            <w:tcW w:w="4876" w:type="dxa"/>
          </w:tcPr>
          <w:p w14:paraId="65DBC617" w14:textId="77777777" w:rsidR="007C60F5" w:rsidRPr="00D672BD" w:rsidRDefault="007C60F5" w:rsidP="000C1F15">
            <w:pPr>
              <w:pStyle w:val="Normal6"/>
              <w:rPr>
                <w:szCs w:val="24"/>
              </w:rPr>
            </w:pPr>
            <w:r w:rsidRPr="00D672BD">
              <w:rPr>
                <w:i/>
              </w:rPr>
              <w:t>(This amendment also applies throughout Articles 2 and 3.)</w:t>
            </w:r>
          </w:p>
        </w:tc>
      </w:tr>
    </w:tbl>
    <w:p w14:paraId="500D0CE9"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FB53205" w14:textId="174698FB" w:rsidR="007C60F5" w:rsidRPr="00D672BD" w:rsidRDefault="007C60F5" w:rsidP="007C60F5">
      <w:pPr>
        <w:pStyle w:val="CrossRef"/>
      </w:pPr>
      <w:r w:rsidRPr="00D672BD">
        <w:t>(</w:t>
      </w:r>
      <w:r w:rsidR="00225B90" w:rsidRPr="00D672BD">
        <w:t>https://eur-lex.europa.eu/legal-content/EN/TXT/?uri=CELEX:02010R1093-20160112</w:t>
      </w:r>
      <w:r w:rsidRPr="00D672BD">
        <w:t>)</w:t>
      </w:r>
    </w:p>
    <w:p w14:paraId="054CA876" w14:textId="77777777" w:rsidR="007C60F5" w:rsidRPr="00D672BD" w:rsidRDefault="007C60F5" w:rsidP="007C60F5">
      <w:r w:rsidRPr="00D672BD">
        <w:rPr>
          <w:rStyle w:val="HideTWBExt"/>
          <w:noProof w:val="0"/>
        </w:rPr>
        <w:t>&lt;/Amend&gt;</w:t>
      </w:r>
    </w:p>
    <w:p w14:paraId="68E764A5" w14:textId="07FEF41C"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654</w:t>
      </w:r>
      <w:r w:rsidRPr="00D672BD">
        <w:rPr>
          <w:rStyle w:val="HideTWBExt"/>
          <w:b w:val="0"/>
          <w:noProof w:val="0"/>
        </w:rPr>
        <w:t>&lt;/NumAm&gt;</w:t>
      </w:r>
    </w:p>
    <w:p w14:paraId="100D0D79" w14:textId="77777777" w:rsidR="007C60F5" w:rsidRPr="00D672BD" w:rsidRDefault="007C60F5" w:rsidP="007C60F5">
      <w:pPr>
        <w:pStyle w:val="NormalBold"/>
      </w:pPr>
      <w:r w:rsidRPr="00D672BD">
        <w:rPr>
          <w:rStyle w:val="HideTWBExt"/>
          <w:b w:val="0"/>
          <w:noProof w:val="0"/>
        </w:rPr>
        <w:t>&lt;RepeatBlock-By&gt;&lt;Members&gt;</w:t>
      </w:r>
      <w:r w:rsidRPr="00D672BD">
        <w:t>Pervenche Berès, Jonás Fernández</w:t>
      </w:r>
      <w:r w:rsidRPr="00D672BD">
        <w:rPr>
          <w:rStyle w:val="HideTWBExt"/>
          <w:b w:val="0"/>
          <w:noProof w:val="0"/>
        </w:rPr>
        <w:t>&lt;/Members&gt;</w:t>
      </w:r>
    </w:p>
    <w:p w14:paraId="5FCA9447" w14:textId="77777777" w:rsidR="007C60F5" w:rsidRPr="00D672BD" w:rsidRDefault="007C60F5" w:rsidP="007C60F5">
      <w:r w:rsidRPr="00D672BD">
        <w:rPr>
          <w:rStyle w:val="HideTWBExt"/>
          <w:noProof w:val="0"/>
        </w:rPr>
        <w:t>&lt;/RepeatBlock-By&gt;</w:t>
      </w:r>
    </w:p>
    <w:p w14:paraId="79A73FE8"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04B9880" w14:textId="77777777" w:rsidR="007C60F5" w:rsidRPr="00D672BD" w:rsidRDefault="007C60F5" w:rsidP="007C60F5">
      <w:pPr>
        <w:pStyle w:val="NormalBold"/>
      </w:pPr>
      <w:r w:rsidRPr="00D672BD">
        <w:rPr>
          <w:rStyle w:val="HideTWBExt"/>
          <w:b w:val="0"/>
          <w:noProof w:val="0"/>
        </w:rPr>
        <w:t>&lt;Article&gt;</w:t>
      </w:r>
      <w:r w:rsidRPr="00D672BD">
        <w:t>Article 1 – paragraph 1 – point 21</w:t>
      </w:r>
      <w:r w:rsidRPr="00D672BD">
        <w:rPr>
          <w:rStyle w:val="HideTWBExt"/>
          <w:b w:val="0"/>
          <w:noProof w:val="0"/>
        </w:rPr>
        <w:t>&lt;/Article&gt;</w:t>
      </w:r>
    </w:p>
    <w:p w14:paraId="0F262BAA"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4665BEF9" w14:textId="33F654A8" w:rsidR="007C60F5" w:rsidRPr="00D672BD" w:rsidRDefault="007C60F5" w:rsidP="007C60F5">
      <w:r w:rsidRPr="00D672BD">
        <w:rPr>
          <w:rStyle w:val="HideTWBExt"/>
          <w:noProof w:val="0"/>
        </w:rPr>
        <w:t>&lt;Article2&gt;</w:t>
      </w:r>
      <w:r w:rsidRPr="00D672BD">
        <w:t>Article 36 – paragraph 5</w:t>
      </w:r>
      <w:r w:rsidR="00225B90" w:rsidRPr="00D672BD">
        <w:t xml:space="preserve"> – subparagraph 1 a (new)</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19EFD57" w14:textId="77777777" w:rsidTr="00C47140">
        <w:trPr>
          <w:jc w:val="center"/>
        </w:trPr>
        <w:tc>
          <w:tcPr>
            <w:tcW w:w="9752" w:type="dxa"/>
            <w:gridSpan w:val="2"/>
          </w:tcPr>
          <w:p w14:paraId="485C225C" w14:textId="77777777" w:rsidR="007C60F5" w:rsidRPr="00D672BD" w:rsidRDefault="007C60F5" w:rsidP="000C1F15">
            <w:pPr>
              <w:keepNext/>
            </w:pPr>
          </w:p>
        </w:tc>
      </w:tr>
      <w:tr w:rsidR="007C60F5" w:rsidRPr="00D672BD" w14:paraId="49A9D61C" w14:textId="77777777" w:rsidTr="00C47140">
        <w:trPr>
          <w:jc w:val="center"/>
        </w:trPr>
        <w:tc>
          <w:tcPr>
            <w:tcW w:w="4876" w:type="dxa"/>
          </w:tcPr>
          <w:p w14:paraId="1B69A4E3" w14:textId="77777777" w:rsidR="007C60F5" w:rsidRPr="00D672BD" w:rsidRDefault="007C60F5" w:rsidP="000C1F15">
            <w:pPr>
              <w:pStyle w:val="ColumnHeading"/>
              <w:keepNext/>
            </w:pPr>
            <w:r w:rsidRPr="00D672BD">
              <w:t>Text proposed by the Commission</w:t>
            </w:r>
          </w:p>
        </w:tc>
        <w:tc>
          <w:tcPr>
            <w:tcW w:w="4876" w:type="dxa"/>
          </w:tcPr>
          <w:p w14:paraId="3EE7475F" w14:textId="77777777" w:rsidR="007C60F5" w:rsidRPr="00D672BD" w:rsidRDefault="007C60F5" w:rsidP="000C1F15">
            <w:pPr>
              <w:pStyle w:val="ColumnHeading"/>
              <w:keepNext/>
            </w:pPr>
            <w:r w:rsidRPr="00D672BD">
              <w:t>Amendment</w:t>
            </w:r>
          </w:p>
        </w:tc>
      </w:tr>
      <w:tr w:rsidR="007C60F5" w:rsidRPr="00D672BD" w14:paraId="121C92DF" w14:textId="77777777" w:rsidTr="00C47140">
        <w:trPr>
          <w:jc w:val="center"/>
        </w:trPr>
        <w:tc>
          <w:tcPr>
            <w:tcW w:w="4876" w:type="dxa"/>
          </w:tcPr>
          <w:p w14:paraId="03B24DD4" w14:textId="77777777" w:rsidR="007C60F5" w:rsidRPr="00D672BD" w:rsidRDefault="007C60F5" w:rsidP="000C1F15">
            <w:pPr>
              <w:pStyle w:val="Normal6"/>
            </w:pPr>
          </w:p>
        </w:tc>
        <w:tc>
          <w:tcPr>
            <w:tcW w:w="4876" w:type="dxa"/>
          </w:tcPr>
          <w:p w14:paraId="6A60795B" w14:textId="77777777" w:rsidR="007C60F5" w:rsidRPr="00D672BD" w:rsidRDefault="007C60F5" w:rsidP="000C1F15">
            <w:pPr>
              <w:pStyle w:val="Normal6"/>
              <w:rPr>
                <w:szCs w:val="24"/>
              </w:rPr>
            </w:pPr>
            <w:r w:rsidRPr="00D672BD">
              <w:rPr>
                <w:b/>
                <w:i/>
              </w:rPr>
              <w:t>Where the addressee intends not to follow the recommendation of the ESRB, it shall inform and discuss with the Board of Supervisors its reasons for not acting.</w:t>
            </w:r>
          </w:p>
        </w:tc>
      </w:tr>
      <w:tr w:rsidR="007C60F5" w:rsidRPr="00D672BD" w14:paraId="3D72FE63" w14:textId="77777777" w:rsidTr="00C47140">
        <w:trPr>
          <w:jc w:val="center"/>
        </w:trPr>
        <w:tc>
          <w:tcPr>
            <w:tcW w:w="4876" w:type="dxa"/>
          </w:tcPr>
          <w:p w14:paraId="6D3B1D52" w14:textId="77777777" w:rsidR="007C60F5" w:rsidRPr="00D672BD" w:rsidRDefault="007C60F5" w:rsidP="000C1F15">
            <w:pPr>
              <w:pStyle w:val="Normal6"/>
            </w:pPr>
          </w:p>
        </w:tc>
        <w:tc>
          <w:tcPr>
            <w:tcW w:w="4876" w:type="dxa"/>
          </w:tcPr>
          <w:p w14:paraId="0FE0C85B" w14:textId="77777777" w:rsidR="007C60F5" w:rsidRPr="00D672BD" w:rsidRDefault="007C60F5" w:rsidP="000C1F15">
            <w:pPr>
              <w:pStyle w:val="Normal6"/>
              <w:rPr>
                <w:szCs w:val="24"/>
              </w:rPr>
            </w:pPr>
            <w:r w:rsidRPr="00D672BD">
              <w:rPr>
                <w:i/>
              </w:rPr>
              <w:t>(This amendment also applies throughout Articles 2 and 3.)</w:t>
            </w:r>
          </w:p>
        </w:tc>
      </w:tr>
    </w:tbl>
    <w:p w14:paraId="7F95DFB2"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3B3B7A9" w14:textId="77777777" w:rsidR="007C60F5" w:rsidRPr="00D672BD" w:rsidRDefault="007C60F5" w:rsidP="007C60F5">
      <w:r w:rsidRPr="00D672BD">
        <w:rPr>
          <w:rStyle w:val="HideTWBExt"/>
          <w:noProof w:val="0"/>
        </w:rPr>
        <w:t>&lt;/Amend&gt;</w:t>
      </w:r>
    </w:p>
    <w:p w14:paraId="2F800D31" w14:textId="00EBA7B8" w:rsidR="0067758A" w:rsidRPr="00D672BD" w:rsidRDefault="0067758A" w:rsidP="0067758A">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655</w:t>
      </w:r>
      <w:r w:rsidRPr="00D672BD">
        <w:rPr>
          <w:rStyle w:val="HideTWBExt"/>
          <w:b w:val="0"/>
          <w:noProof w:val="0"/>
        </w:rPr>
        <w:t>&lt;/NumAm&gt;</w:t>
      </w:r>
    </w:p>
    <w:p w14:paraId="5E86D9B4" w14:textId="77777777" w:rsidR="0067758A" w:rsidRPr="00D672BD" w:rsidRDefault="0067758A" w:rsidP="0067758A">
      <w:pPr>
        <w:pStyle w:val="NormalBold"/>
      </w:pPr>
      <w:r w:rsidRPr="00D672BD">
        <w:rPr>
          <w:rStyle w:val="HideTWBExt"/>
          <w:b w:val="0"/>
          <w:noProof w:val="0"/>
        </w:rPr>
        <w:t>&lt;RepeatBlock-By&gt;&lt;Members&gt;</w:t>
      </w:r>
      <w:r w:rsidRPr="00D672BD">
        <w:t>Sirpa Pietikäinen</w:t>
      </w:r>
      <w:r w:rsidRPr="00D672BD">
        <w:rPr>
          <w:rStyle w:val="HideTWBExt"/>
          <w:b w:val="0"/>
          <w:noProof w:val="0"/>
        </w:rPr>
        <w:t>&lt;/Members&gt;</w:t>
      </w:r>
    </w:p>
    <w:p w14:paraId="765AC47A" w14:textId="77777777" w:rsidR="0067758A" w:rsidRPr="00D672BD" w:rsidRDefault="0067758A" w:rsidP="0067758A">
      <w:r w:rsidRPr="00D672BD">
        <w:rPr>
          <w:rStyle w:val="HideTWBExt"/>
          <w:noProof w:val="0"/>
        </w:rPr>
        <w:t>&lt;/RepeatBlock-By&gt;</w:t>
      </w:r>
    </w:p>
    <w:p w14:paraId="1330605A" w14:textId="77777777" w:rsidR="0067758A" w:rsidRPr="00D672BD" w:rsidRDefault="0067758A" w:rsidP="0067758A">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1ED230E" w14:textId="77777777" w:rsidR="0067758A" w:rsidRPr="00D672BD" w:rsidRDefault="0067758A" w:rsidP="0067758A">
      <w:pPr>
        <w:pStyle w:val="NormalBold"/>
      </w:pPr>
      <w:r w:rsidRPr="00D672BD">
        <w:rPr>
          <w:rStyle w:val="HideTWBExt"/>
          <w:b w:val="0"/>
          <w:noProof w:val="0"/>
        </w:rPr>
        <w:t>&lt;Article&gt;</w:t>
      </w:r>
      <w:r w:rsidRPr="00D672BD">
        <w:t>Article 1 – paragraph 1 – point 22 – point -a (new)</w:t>
      </w:r>
      <w:r w:rsidRPr="00D672BD">
        <w:rPr>
          <w:rStyle w:val="HideTWBExt"/>
          <w:b w:val="0"/>
          <w:noProof w:val="0"/>
        </w:rPr>
        <w:t>&lt;/Article&gt;</w:t>
      </w:r>
    </w:p>
    <w:p w14:paraId="41669911" w14:textId="77777777" w:rsidR="0067758A" w:rsidRPr="00D672BD" w:rsidRDefault="0067758A" w:rsidP="0067758A">
      <w:pPr>
        <w:keepNext/>
      </w:pPr>
      <w:r w:rsidRPr="00D672BD">
        <w:rPr>
          <w:rStyle w:val="HideTWBExt"/>
          <w:noProof w:val="0"/>
        </w:rPr>
        <w:t>&lt;DocAmend2&gt;</w:t>
      </w:r>
      <w:r w:rsidRPr="00D672BD">
        <w:t>Regulation (EU) No 1093/2010</w:t>
      </w:r>
      <w:r w:rsidRPr="00D672BD">
        <w:rPr>
          <w:rStyle w:val="HideTWBExt"/>
          <w:noProof w:val="0"/>
        </w:rPr>
        <w:t>&lt;/DocAmend2&gt;</w:t>
      </w:r>
    </w:p>
    <w:p w14:paraId="180AF7DF" w14:textId="70EF48D4" w:rsidR="0067758A" w:rsidRPr="00D672BD" w:rsidRDefault="0067758A" w:rsidP="0067758A">
      <w:r w:rsidRPr="00D672BD">
        <w:rPr>
          <w:rStyle w:val="HideTWBExt"/>
          <w:noProof w:val="0"/>
        </w:rPr>
        <w:t>&lt;Article2&gt;</w:t>
      </w:r>
      <w:r w:rsidRPr="00D672BD">
        <w:t>article 37 – paragraph 1</w:t>
      </w:r>
      <w:r w:rsidR="00AC2772" w:rsidRPr="00D672BD">
        <w:t xml:space="preserve"> – subparagraph 1</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758A" w:rsidRPr="00D672BD" w14:paraId="1634379C" w14:textId="77777777" w:rsidTr="000A0DB7">
        <w:trPr>
          <w:jc w:val="center"/>
        </w:trPr>
        <w:tc>
          <w:tcPr>
            <w:tcW w:w="9752" w:type="dxa"/>
            <w:gridSpan w:val="2"/>
          </w:tcPr>
          <w:p w14:paraId="77D3DF8E" w14:textId="77777777" w:rsidR="0067758A" w:rsidRPr="00D672BD" w:rsidRDefault="0067758A" w:rsidP="000A0DB7">
            <w:pPr>
              <w:keepNext/>
            </w:pPr>
          </w:p>
        </w:tc>
      </w:tr>
      <w:tr w:rsidR="0067758A" w:rsidRPr="00D672BD" w14:paraId="5E14B7AD" w14:textId="77777777" w:rsidTr="000A0DB7">
        <w:trPr>
          <w:jc w:val="center"/>
        </w:trPr>
        <w:tc>
          <w:tcPr>
            <w:tcW w:w="4876" w:type="dxa"/>
          </w:tcPr>
          <w:p w14:paraId="6C461A3C" w14:textId="77777777" w:rsidR="0067758A" w:rsidRPr="00D672BD" w:rsidRDefault="0067758A" w:rsidP="000A0DB7">
            <w:pPr>
              <w:pStyle w:val="ColumnHeading"/>
              <w:keepNext/>
            </w:pPr>
            <w:r w:rsidRPr="00D672BD">
              <w:t>Present text</w:t>
            </w:r>
          </w:p>
        </w:tc>
        <w:tc>
          <w:tcPr>
            <w:tcW w:w="4876" w:type="dxa"/>
          </w:tcPr>
          <w:p w14:paraId="58696356" w14:textId="77777777" w:rsidR="0067758A" w:rsidRPr="00D672BD" w:rsidRDefault="0067758A" w:rsidP="000A0DB7">
            <w:pPr>
              <w:pStyle w:val="ColumnHeading"/>
              <w:keepNext/>
            </w:pPr>
            <w:r w:rsidRPr="00D672BD">
              <w:t>Amendment</w:t>
            </w:r>
          </w:p>
        </w:tc>
      </w:tr>
      <w:tr w:rsidR="0067758A" w:rsidRPr="00D672BD" w14:paraId="60E331BE" w14:textId="77777777" w:rsidTr="000A0DB7">
        <w:trPr>
          <w:jc w:val="center"/>
        </w:trPr>
        <w:tc>
          <w:tcPr>
            <w:tcW w:w="4876" w:type="dxa"/>
          </w:tcPr>
          <w:p w14:paraId="5BD75517" w14:textId="77777777" w:rsidR="0067758A" w:rsidRPr="00D672BD" w:rsidRDefault="0067758A" w:rsidP="000A0DB7">
            <w:pPr>
              <w:pStyle w:val="Normal6"/>
            </w:pPr>
          </w:p>
        </w:tc>
        <w:tc>
          <w:tcPr>
            <w:tcW w:w="4876" w:type="dxa"/>
          </w:tcPr>
          <w:p w14:paraId="6EE84D1D" w14:textId="35F98C4B" w:rsidR="0067758A" w:rsidRPr="00D672BD" w:rsidRDefault="0067758A" w:rsidP="000A0DB7">
            <w:pPr>
              <w:pStyle w:val="Normal6"/>
              <w:rPr>
                <w:szCs w:val="24"/>
              </w:rPr>
            </w:pPr>
            <w:r w:rsidRPr="00D672BD">
              <w:rPr>
                <w:b/>
                <w:i/>
              </w:rPr>
              <w:t>(-a)</w:t>
            </w:r>
            <w:r w:rsidRPr="00D672BD">
              <w:rPr>
                <w:b/>
                <w:i/>
              </w:rPr>
              <w:tab/>
            </w:r>
            <w:r w:rsidR="00AC2772" w:rsidRPr="00D672BD">
              <w:rPr>
                <w:b/>
                <w:i/>
              </w:rPr>
              <w:t xml:space="preserve">in </w:t>
            </w:r>
            <w:r w:rsidRPr="00D672BD">
              <w:rPr>
                <w:b/>
                <w:i/>
              </w:rPr>
              <w:t>paragraph 1</w:t>
            </w:r>
            <w:r w:rsidR="00AC2772" w:rsidRPr="00D672BD">
              <w:rPr>
                <w:b/>
                <w:i/>
              </w:rPr>
              <w:t>, subparagraph 1</w:t>
            </w:r>
            <w:r w:rsidRPr="00D672BD">
              <w:rPr>
                <w:b/>
                <w:i/>
              </w:rPr>
              <w:t xml:space="preserve"> is replaced by the following:</w:t>
            </w:r>
          </w:p>
        </w:tc>
      </w:tr>
      <w:tr w:rsidR="0067758A" w:rsidRPr="00D672BD" w14:paraId="0CF6B5B7" w14:textId="77777777" w:rsidTr="000A0DB7">
        <w:trPr>
          <w:jc w:val="center"/>
        </w:trPr>
        <w:tc>
          <w:tcPr>
            <w:tcW w:w="4876" w:type="dxa"/>
          </w:tcPr>
          <w:p w14:paraId="06F8288F" w14:textId="77777777" w:rsidR="0067758A" w:rsidRPr="00D672BD" w:rsidRDefault="0067758A" w:rsidP="000A0DB7">
            <w:pPr>
              <w:pStyle w:val="Normal6"/>
            </w:pPr>
            <w:r w:rsidRPr="00D672BD">
              <w:t>1. To help facilitate consultation with stakeholders in areas relevant to the tasks of the Authority, a Banking Stakeholder Group shall be established. The Banking Stakeholder Group shall be consulted on actions taken in accordance with Articles 10 to 15 concerning regulatory technical standards and implementing technical standards and, to the extent that these do not concern individual financial institutions, Article 16 concerning guidelines and recommendations. If actions must be taken urgently and consultation becomes impossible, the Banking Stakeholder Group shall be informed as soon as possible.</w:t>
            </w:r>
          </w:p>
        </w:tc>
        <w:tc>
          <w:tcPr>
            <w:tcW w:w="4876" w:type="dxa"/>
          </w:tcPr>
          <w:p w14:paraId="7938A3F4" w14:textId="77777777" w:rsidR="0067758A" w:rsidRPr="00D672BD" w:rsidRDefault="0067758A" w:rsidP="000A0DB7">
            <w:pPr>
              <w:pStyle w:val="Normal6"/>
              <w:rPr>
                <w:szCs w:val="24"/>
              </w:rPr>
            </w:pPr>
            <w:r w:rsidRPr="00D672BD">
              <w:t xml:space="preserve">"1. To help facilitate consultation with stakeholders in areas relevant to the tasks of the Authority, a Banking Stakeholder Group shall be established </w:t>
            </w:r>
            <w:r w:rsidRPr="00D672BD">
              <w:rPr>
                <w:b/>
                <w:i/>
              </w:rPr>
              <w:t>which encompasses the knowledge and expertise needed to support the Authority to fulfill its duties following this Regulation, including knowledge and expertise in the area of technological innovation, innovative and sustainable business models, and environmental, social and governance related developments</w:t>
            </w:r>
            <w:r w:rsidRPr="00D672BD">
              <w:t>. The Banking Stakeholder Group shall be consulted on actions taken in accordance with Articles 10 to 15 concerning regulatory technical standards and implementing technical standards and, to the extent that these do not concern individual financial institutions, Article 16 concerning guidelines and recommendations. If actions must be taken urgently and consultation becomes impossible, the Banking Stakeholder Group shall be informed as soon as possible. "</w:t>
            </w:r>
          </w:p>
        </w:tc>
      </w:tr>
    </w:tbl>
    <w:p w14:paraId="6FA5DA83" w14:textId="77777777" w:rsidR="0067758A" w:rsidRPr="00D672BD" w:rsidRDefault="0067758A" w:rsidP="0067758A">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8BCB3CC" w14:textId="77777777" w:rsidR="0067758A" w:rsidRPr="00D672BD" w:rsidRDefault="0067758A" w:rsidP="0067758A">
      <w:pPr>
        <w:pStyle w:val="CrossRef"/>
      </w:pPr>
      <w:r w:rsidRPr="00D672BD">
        <w:t>(https://eur-lex.europa.eu/legal-content/EN/TXT/?uri=CELEX:02010R1093-20160112)</w:t>
      </w:r>
    </w:p>
    <w:p w14:paraId="0A4A7BA5" w14:textId="77777777" w:rsidR="0067758A" w:rsidRPr="00D672BD" w:rsidRDefault="0067758A" w:rsidP="0067758A">
      <w:r w:rsidRPr="00D672BD">
        <w:rPr>
          <w:rStyle w:val="HideTWBExt"/>
          <w:noProof w:val="0"/>
        </w:rPr>
        <w:t>&lt;/Amend&gt;</w:t>
      </w:r>
    </w:p>
    <w:p w14:paraId="657DF134" w14:textId="413B93C5" w:rsidR="00AC2772" w:rsidRPr="00D672BD" w:rsidRDefault="00AC2772" w:rsidP="00AC2772">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656</w:t>
      </w:r>
      <w:r w:rsidRPr="00D672BD">
        <w:rPr>
          <w:rStyle w:val="HideTWBExt"/>
          <w:b w:val="0"/>
          <w:noProof w:val="0"/>
        </w:rPr>
        <w:t>&lt;/NumAm&gt;</w:t>
      </w:r>
    </w:p>
    <w:p w14:paraId="2B9B4C68" w14:textId="77777777" w:rsidR="00AC2772" w:rsidRPr="00D672BD" w:rsidRDefault="00AC2772" w:rsidP="00AC2772">
      <w:pPr>
        <w:pStyle w:val="NormalBold"/>
      </w:pPr>
      <w:r w:rsidRPr="00D672BD">
        <w:rPr>
          <w:rStyle w:val="HideTWBExt"/>
          <w:b w:val="0"/>
          <w:noProof w:val="0"/>
        </w:rPr>
        <w:t>&lt;RepeatBlock-By&gt;&lt;Members&gt;</w:t>
      </w:r>
      <w:r w:rsidRPr="00D672BD">
        <w:t>Lieve Wierinck</w:t>
      </w:r>
      <w:r w:rsidRPr="00D672BD">
        <w:rPr>
          <w:rStyle w:val="HideTWBExt"/>
          <w:b w:val="0"/>
          <w:noProof w:val="0"/>
        </w:rPr>
        <w:t>&lt;/Members&gt;</w:t>
      </w:r>
    </w:p>
    <w:p w14:paraId="7FCEF690" w14:textId="77777777" w:rsidR="00AC2772" w:rsidRPr="00D672BD" w:rsidRDefault="00AC2772" w:rsidP="00AC2772">
      <w:r w:rsidRPr="00D672BD">
        <w:rPr>
          <w:rStyle w:val="HideTWBExt"/>
          <w:noProof w:val="0"/>
        </w:rPr>
        <w:t>&lt;/RepeatBlock-By&gt;</w:t>
      </w:r>
    </w:p>
    <w:p w14:paraId="41D5E8C6" w14:textId="77777777" w:rsidR="00AC2772" w:rsidRPr="00D672BD" w:rsidRDefault="00AC2772" w:rsidP="00AC2772">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64FD483" w14:textId="77777777" w:rsidR="00AC2772" w:rsidRPr="00D672BD" w:rsidRDefault="00AC2772" w:rsidP="00AC2772">
      <w:pPr>
        <w:pStyle w:val="NormalBold"/>
      </w:pPr>
      <w:r w:rsidRPr="00D672BD">
        <w:rPr>
          <w:rStyle w:val="HideTWBExt"/>
          <w:b w:val="0"/>
          <w:noProof w:val="0"/>
        </w:rPr>
        <w:t>&lt;Article&gt;</w:t>
      </w:r>
      <w:r w:rsidRPr="00D672BD">
        <w:t>Article 1 – paragraph 1 – point 22 – point -a (new)</w:t>
      </w:r>
      <w:r w:rsidRPr="00D672BD">
        <w:rPr>
          <w:rStyle w:val="HideTWBExt"/>
          <w:b w:val="0"/>
          <w:noProof w:val="0"/>
        </w:rPr>
        <w:t>&lt;/Article&gt;</w:t>
      </w:r>
    </w:p>
    <w:p w14:paraId="7F988498" w14:textId="77777777" w:rsidR="00AC2772" w:rsidRPr="00D672BD" w:rsidRDefault="00AC2772" w:rsidP="00AC2772">
      <w:pPr>
        <w:keepNext/>
      </w:pPr>
      <w:r w:rsidRPr="00D672BD">
        <w:rPr>
          <w:rStyle w:val="HideTWBExt"/>
          <w:noProof w:val="0"/>
        </w:rPr>
        <w:t>&lt;DocAmend2&gt;</w:t>
      </w:r>
      <w:r w:rsidRPr="00D672BD">
        <w:t>Regulation (EU) No 1093/2010</w:t>
      </w:r>
      <w:r w:rsidRPr="00D672BD">
        <w:rPr>
          <w:rStyle w:val="HideTWBExt"/>
          <w:noProof w:val="0"/>
        </w:rPr>
        <w:t>&lt;/DocAmend2&gt;</w:t>
      </w:r>
    </w:p>
    <w:p w14:paraId="1923C7B6" w14:textId="77777777" w:rsidR="00AC2772" w:rsidRPr="00D672BD" w:rsidRDefault="00AC2772" w:rsidP="00AC2772">
      <w:r w:rsidRPr="00D672BD">
        <w:rPr>
          <w:rStyle w:val="HideTWBExt"/>
          <w:noProof w:val="0"/>
        </w:rPr>
        <w:t>&lt;Article2&gt;</w:t>
      </w:r>
      <w:r w:rsidRPr="00D672BD">
        <w:t>Article 37 – paragraph 1 – subparagraph 1</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C2772" w:rsidRPr="00D672BD" w14:paraId="0AF4269D" w14:textId="77777777" w:rsidTr="00AD332E">
        <w:trPr>
          <w:jc w:val="center"/>
        </w:trPr>
        <w:tc>
          <w:tcPr>
            <w:tcW w:w="9752" w:type="dxa"/>
            <w:gridSpan w:val="2"/>
          </w:tcPr>
          <w:p w14:paraId="0CB15AC6" w14:textId="77777777" w:rsidR="00AC2772" w:rsidRPr="00D672BD" w:rsidRDefault="00AC2772" w:rsidP="00AD332E">
            <w:pPr>
              <w:keepNext/>
            </w:pPr>
          </w:p>
        </w:tc>
      </w:tr>
      <w:tr w:rsidR="00AC2772" w:rsidRPr="00D672BD" w14:paraId="189F7C04" w14:textId="77777777" w:rsidTr="00AD332E">
        <w:trPr>
          <w:jc w:val="center"/>
        </w:trPr>
        <w:tc>
          <w:tcPr>
            <w:tcW w:w="4876" w:type="dxa"/>
          </w:tcPr>
          <w:p w14:paraId="537A0FDA" w14:textId="77777777" w:rsidR="00AC2772" w:rsidRPr="00D672BD" w:rsidRDefault="00AC2772" w:rsidP="00AD332E">
            <w:pPr>
              <w:pStyle w:val="ColumnHeading"/>
              <w:keepNext/>
            </w:pPr>
            <w:r w:rsidRPr="00D672BD">
              <w:t>Present text</w:t>
            </w:r>
          </w:p>
        </w:tc>
        <w:tc>
          <w:tcPr>
            <w:tcW w:w="4876" w:type="dxa"/>
          </w:tcPr>
          <w:p w14:paraId="0CBF0E97" w14:textId="77777777" w:rsidR="00AC2772" w:rsidRPr="00D672BD" w:rsidRDefault="00AC2772" w:rsidP="00AD332E">
            <w:pPr>
              <w:pStyle w:val="ColumnHeading"/>
              <w:keepNext/>
            </w:pPr>
            <w:r w:rsidRPr="00D672BD">
              <w:t>Amendment</w:t>
            </w:r>
          </w:p>
        </w:tc>
      </w:tr>
      <w:tr w:rsidR="00AC2772" w:rsidRPr="00D672BD" w14:paraId="06C5A71E" w14:textId="77777777" w:rsidTr="00AD332E">
        <w:trPr>
          <w:jc w:val="center"/>
        </w:trPr>
        <w:tc>
          <w:tcPr>
            <w:tcW w:w="4876" w:type="dxa"/>
          </w:tcPr>
          <w:p w14:paraId="39657208" w14:textId="77777777" w:rsidR="00AC2772" w:rsidRPr="00D672BD" w:rsidRDefault="00AC2772" w:rsidP="00AD332E">
            <w:pPr>
              <w:pStyle w:val="Normal6"/>
            </w:pPr>
          </w:p>
        </w:tc>
        <w:tc>
          <w:tcPr>
            <w:tcW w:w="4876" w:type="dxa"/>
          </w:tcPr>
          <w:p w14:paraId="03D468D0" w14:textId="3DA495D4" w:rsidR="00AC2772" w:rsidRPr="00D672BD" w:rsidRDefault="00AC2772" w:rsidP="00AC2772">
            <w:pPr>
              <w:pStyle w:val="Normal6"/>
              <w:rPr>
                <w:szCs w:val="24"/>
              </w:rPr>
            </w:pPr>
            <w:r w:rsidRPr="00D672BD">
              <w:rPr>
                <w:b/>
                <w:i/>
              </w:rPr>
              <w:t>(-a)</w:t>
            </w:r>
            <w:r w:rsidRPr="00D672BD">
              <w:rPr>
                <w:b/>
                <w:i/>
              </w:rPr>
              <w:tab/>
              <w:t>in paragraph 1, subparagraph 1 is replaced by the following:</w:t>
            </w:r>
          </w:p>
        </w:tc>
      </w:tr>
      <w:tr w:rsidR="00AC2772" w:rsidRPr="00D672BD" w14:paraId="0B139F00" w14:textId="77777777" w:rsidTr="00AD332E">
        <w:trPr>
          <w:jc w:val="center"/>
        </w:trPr>
        <w:tc>
          <w:tcPr>
            <w:tcW w:w="4876" w:type="dxa"/>
          </w:tcPr>
          <w:p w14:paraId="67A8DC2C" w14:textId="10BF014F" w:rsidR="00AC2772" w:rsidRPr="00D672BD" w:rsidRDefault="00AC2772" w:rsidP="00AD332E">
            <w:pPr>
              <w:pStyle w:val="Normal6"/>
            </w:pPr>
            <w:r w:rsidRPr="00D672BD">
              <w:t>1. To help facilitate consultation with stakeholders in areas relevant to the tasks of the Authority, a Banking Stakeholder Group shall be established. The Banking Stakeholder Group shall be consulted on actions taken in accordance with Articles 10 to 15 concerning regulatory technical standards and implementing technical standards and, to the extent that these do not concern individual financial institutions, Article 16 concerning guidelines and recommendations. If actions must be taken urgently and consultation becomes impossible, the Banking Stakeholder Group shall be informed as soon as possible.</w:t>
            </w:r>
          </w:p>
        </w:tc>
        <w:tc>
          <w:tcPr>
            <w:tcW w:w="4876" w:type="dxa"/>
          </w:tcPr>
          <w:p w14:paraId="54137F9D" w14:textId="6CBCF7A8" w:rsidR="00AC2772" w:rsidRPr="00D672BD" w:rsidRDefault="00AC2772" w:rsidP="00AD332E">
            <w:pPr>
              <w:pStyle w:val="Normal6"/>
              <w:rPr>
                <w:szCs w:val="24"/>
              </w:rPr>
            </w:pPr>
            <w:r w:rsidRPr="00D672BD">
              <w:t>“1. To help facilitate consultation with stakeholders in areas relevant to the tasks of the Authority, a Banking Stakeholder Group shall be established</w:t>
            </w:r>
            <w:r w:rsidRPr="00D672BD">
              <w:rPr>
                <w:b/>
                <w:i/>
              </w:rPr>
              <w:t>, contributing the knowledge and expertise that is needed to support the Authority. This knowledge and expertise shall encompass aspects of ESG, technological innovation and sustainable business models</w:t>
            </w:r>
            <w:r w:rsidRPr="00D672BD">
              <w:t>. The Banking Stakeholder Group shall be consulted on actions taken in accordance with Articles 10 to 15 concerning regulatory technical standards and implementing technical standards and, to the extent that these do not concern individual financial institutions, Article 16 concerning guidelines and recommendations. If actions must be taken urgently and consultation becomes impossible, the Banking Stakeholder Group shall be informed as soon as possible.”</w:t>
            </w:r>
          </w:p>
        </w:tc>
      </w:tr>
    </w:tbl>
    <w:p w14:paraId="0AC78B3C" w14:textId="77777777" w:rsidR="00AC2772" w:rsidRPr="00D672BD" w:rsidRDefault="00AC2772" w:rsidP="00AC2772">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2435342C" w14:textId="77777777" w:rsidR="00AC2772" w:rsidRPr="00D672BD" w:rsidRDefault="00AC2772" w:rsidP="00AC2772">
      <w:pPr>
        <w:pStyle w:val="CrossRef"/>
      </w:pPr>
      <w:r w:rsidRPr="00D672BD">
        <w:t>(https://eur-lex.europa.eu/legal-content/EN/TXT/?uri=CELEX:02010R1093-20160112)</w:t>
      </w:r>
    </w:p>
    <w:p w14:paraId="281F3861" w14:textId="77777777" w:rsidR="00AC2772" w:rsidRPr="00D672BD" w:rsidRDefault="00AC2772" w:rsidP="00AC2772">
      <w:r w:rsidRPr="00D672BD">
        <w:rPr>
          <w:rStyle w:val="HideTWBExt"/>
          <w:noProof w:val="0"/>
        </w:rPr>
        <w:t>&lt;/Amend&gt;</w:t>
      </w:r>
    </w:p>
    <w:p w14:paraId="708757DE" w14:textId="247DCEBB" w:rsidR="0067758A" w:rsidRPr="00D672BD" w:rsidRDefault="0067758A" w:rsidP="0067758A">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657</w:t>
      </w:r>
      <w:r w:rsidRPr="00D672BD">
        <w:rPr>
          <w:rStyle w:val="HideTWBExt"/>
          <w:b w:val="0"/>
          <w:noProof w:val="0"/>
        </w:rPr>
        <w:t>&lt;/NumAm&gt;</w:t>
      </w:r>
    </w:p>
    <w:p w14:paraId="1342C2EE" w14:textId="77777777" w:rsidR="0067758A" w:rsidRPr="00D672BD" w:rsidRDefault="0067758A" w:rsidP="0067758A">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033CF1DE" w14:textId="77777777" w:rsidR="0067758A" w:rsidRPr="00D672BD" w:rsidRDefault="0067758A" w:rsidP="0067758A">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5417771D" w14:textId="77777777" w:rsidR="0067758A" w:rsidRPr="00D672BD" w:rsidRDefault="0067758A" w:rsidP="0067758A">
      <w:r w:rsidRPr="00D672BD">
        <w:rPr>
          <w:rStyle w:val="HideTWBExt"/>
          <w:noProof w:val="0"/>
        </w:rPr>
        <w:t>&lt;/RepeatBlock-By&gt;</w:t>
      </w:r>
    </w:p>
    <w:p w14:paraId="2341667C" w14:textId="77777777" w:rsidR="0067758A" w:rsidRPr="00D672BD" w:rsidRDefault="0067758A" w:rsidP="0067758A">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F057073" w14:textId="77777777" w:rsidR="0067758A" w:rsidRPr="00D672BD" w:rsidRDefault="0067758A" w:rsidP="0067758A">
      <w:pPr>
        <w:pStyle w:val="NormalBold"/>
      </w:pPr>
      <w:r w:rsidRPr="00D672BD">
        <w:rPr>
          <w:rStyle w:val="HideTWBExt"/>
          <w:b w:val="0"/>
          <w:noProof w:val="0"/>
        </w:rPr>
        <w:t>&lt;Article&gt;</w:t>
      </w:r>
      <w:r w:rsidRPr="00D672BD">
        <w:t>Article 1 – paragraph 1 – point 22 – point -a (new)</w:t>
      </w:r>
      <w:r w:rsidRPr="00D672BD">
        <w:rPr>
          <w:rStyle w:val="HideTWBExt"/>
          <w:b w:val="0"/>
          <w:noProof w:val="0"/>
        </w:rPr>
        <w:t>&lt;/Article&gt;</w:t>
      </w:r>
    </w:p>
    <w:p w14:paraId="2EB7B79B" w14:textId="77777777" w:rsidR="0067758A" w:rsidRPr="00D672BD" w:rsidRDefault="0067758A" w:rsidP="0067758A">
      <w:pPr>
        <w:keepNext/>
      </w:pPr>
      <w:r w:rsidRPr="00D672BD">
        <w:rPr>
          <w:rStyle w:val="HideTWBExt"/>
          <w:noProof w:val="0"/>
        </w:rPr>
        <w:t>&lt;DocAmend2&gt;</w:t>
      </w:r>
      <w:r w:rsidRPr="00D672BD">
        <w:t>Regulation (EU) No 1093/2010</w:t>
      </w:r>
      <w:r w:rsidRPr="00D672BD">
        <w:rPr>
          <w:rStyle w:val="HideTWBExt"/>
          <w:noProof w:val="0"/>
        </w:rPr>
        <w:t>&lt;/DocAmend2&gt;</w:t>
      </w:r>
    </w:p>
    <w:p w14:paraId="590B8841" w14:textId="759B2F7E" w:rsidR="0067758A" w:rsidRPr="00D672BD" w:rsidRDefault="0067758A" w:rsidP="0067758A">
      <w:r w:rsidRPr="00D672BD">
        <w:rPr>
          <w:rStyle w:val="HideTWBExt"/>
          <w:noProof w:val="0"/>
        </w:rPr>
        <w:t>&lt;Article2&gt;</w:t>
      </w:r>
      <w:r w:rsidRPr="00D672BD">
        <w:t>Article 37 – paragraph 2</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758A" w:rsidRPr="00D672BD" w14:paraId="32A2F1C5" w14:textId="77777777" w:rsidTr="000A0DB7">
        <w:trPr>
          <w:jc w:val="center"/>
        </w:trPr>
        <w:tc>
          <w:tcPr>
            <w:tcW w:w="9752" w:type="dxa"/>
            <w:gridSpan w:val="2"/>
          </w:tcPr>
          <w:p w14:paraId="2A770260" w14:textId="77777777" w:rsidR="0067758A" w:rsidRPr="00D672BD" w:rsidRDefault="0067758A" w:rsidP="000A0DB7">
            <w:pPr>
              <w:keepNext/>
            </w:pPr>
          </w:p>
        </w:tc>
      </w:tr>
      <w:tr w:rsidR="0067758A" w:rsidRPr="00D672BD" w14:paraId="374357CB" w14:textId="77777777" w:rsidTr="000A0DB7">
        <w:trPr>
          <w:jc w:val="center"/>
        </w:trPr>
        <w:tc>
          <w:tcPr>
            <w:tcW w:w="4876" w:type="dxa"/>
          </w:tcPr>
          <w:p w14:paraId="3021E4B0" w14:textId="77777777" w:rsidR="0067758A" w:rsidRPr="00D672BD" w:rsidRDefault="0067758A" w:rsidP="000A0DB7">
            <w:pPr>
              <w:pStyle w:val="ColumnHeading"/>
              <w:keepNext/>
            </w:pPr>
            <w:r w:rsidRPr="00D672BD">
              <w:t>Present text</w:t>
            </w:r>
          </w:p>
        </w:tc>
        <w:tc>
          <w:tcPr>
            <w:tcW w:w="4876" w:type="dxa"/>
          </w:tcPr>
          <w:p w14:paraId="1F4F10C7" w14:textId="77777777" w:rsidR="0067758A" w:rsidRPr="00D672BD" w:rsidRDefault="0067758A" w:rsidP="000A0DB7">
            <w:pPr>
              <w:pStyle w:val="ColumnHeading"/>
              <w:keepNext/>
            </w:pPr>
            <w:r w:rsidRPr="00D672BD">
              <w:t>Amendment</w:t>
            </w:r>
          </w:p>
        </w:tc>
      </w:tr>
      <w:tr w:rsidR="0067758A" w:rsidRPr="00D672BD" w14:paraId="4BEB45EC" w14:textId="77777777" w:rsidTr="000A0DB7">
        <w:trPr>
          <w:jc w:val="center"/>
        </w:trPr>
        <w:tc>
          <w:tcPr>
            <w:tcW w:w="4876" w:type="dxa"/>
          </w:tcPr>
          <w:p w14:paraId="2D8BD4BF" w14:textId="77777777" w:rsidR="0067758A" w:rsidRPr="00D672BD" w:rsidRDefault="0067758A" w:rsidP="000A0DB7">
            <w:pPr>
              <w:pStyle w:val="Normal6"/>
            </w:pPr>
          </w:p>
        </w:tc>
        <w:tc>
          <w:tcPr>
            <w:tcW w:w="4876" w:type="dxa"/>
          </w:tcPr>
          <w:p w14:paraId="686D8098" w14:textId="77777777" w:rsidR="0067758A" w:rsidRPr="00D672BD" w:rsidRDefault="0067758A" w:rsidP="000A0DB7">
            <w:pPr>
              <w:pStyle w:val="Normal6"/>
              <w:rPr>
                <w:szCs w:val="24"/>
              </w:rPr>
            </w:pPr>
            <w:r w:rsidRPr="00D672BD">
              <w:rPr>
                <w:b/>
                <w:i/>
              </w:rPr>
              <w:t>(-a)</w:t>
            </w:r>
            <w:r w:rsidRPr="00D672BD">
              <w:rPr>
                <w:b/>
                <w:i/>
              </w:rPr>
              <w:tab/>
              <w:t>paragraph</w:t>
            </w:r>
            <w:r w:rsidRPr="00D672BD">
              <w:t xml:space="preserve"> 2 </w:t>
            </w:r>
            <w:r w:rsidRPr="00D672BD">
              <w:rPr>
                <w:b/>
                <w:i/>
              </w:rPr>
              <w:t>is replaced by the following:</w:t>
            </w:r>
          </w:p>
        </w:tc>
      </w:tr>
      <w:tr w:rsidR="0067758A" w:rsidRPr="00D672BD" w14:paraId="4D9FBCA7" w14:textId="77777777" w:rsidTr="000A0DB7">
        <w:trPr>
          <w:jc w:val="center"/>
        </w:trPr>
        <w:tc>
          <w:tcPr>
            <w:tcW w:w="4876" w:type="dxa"/>
          </w:tcPr>
          <w:p w14:paraId="1BE64E7F" w14:textId="77777777" w:rsidR="0067758A" w:rsidRPr="00D672BD" w:rsidRDefault="0067758A" w:rsidP="000A0DB7">
            <w:pPr>
              <w:pStyle w:val="Normal6"/>
            </w:pPr>
            <w:r w:rsidRPr="00D672BD">
              <w:t>2</w:t>
            </w:r>
            <w:r w:rsidRPr="00D672BD">
              <w:rPr>
                <w:b/>
                <w:i/>
              </w:rPr>
              <w:t>.</w:t>
            </w:r>
            <w:r w:rsidRPr="00D672BD">
              <w:t xml:space="preserve"> The Banking Stakeholder Group shall be composed of 30 members, representing in balanced proportions credit and investment institutions operating in the Union, their employees’ representatives as well as consumers, users of banking services and representatives of SMEs. At least five of its members shall be independent top-ranking academics. Ten of its members shall represent financial institutions, three of whom shall represent cooperative and savings banks.</w:t>
            </w:r>
          </w:p>
        </w:tc>
        <w:tc>
          <w:tcPr>
            <w:tcW w:w="4876" w:type="dxa"/>
          </w:tcPr>
          <w:p w14:paraId="6D5E16DB" w14:textId="77777777" w:rsidR="0067758A" w:rsidRPr="00D672BD" w:rsidRDefault="0067758A" w:rsidP="000A0DB7">
            <w:pPr>
              <w:pStyle w:val="Normal6"/>
              <w:rPr>
                <w:szCs w:val="24"/>
              </w:rPr>
            </w:pPr>
            <w:r w:rsidRPr="00D672BD">
              <w:t>"2. The Banking Stakeholder Group shall be composed of 30 members, representing in balanced proportions credit and investment institutions operating in the Union, their employees’ representatives</w:t>
            </w:r>
            <w:r w:rsidRPr="00D672BD">
              <w:rPr>
                <w:b/>
                <w:i/>
              </w:rPr>
              <w:t xml:space="preserve"> and relevant NGO’s and other public interest organisations</w:t>
            </w:r>
            <w:r w:rsidRPr="00D672BD">
              <w:t xml:space="preserve"> as well as consumers, users of banking services and representatives of SMEs</w:t>
            </w:r>
            <w:r w:rsidRPr="00D672BD">
              <w:rPr>
                <w:b/>
                <w:i/>
              </w:rPr>
              <w:t>. At least ten of its members shall be consumers and relevant NGO’s and other public interest organisations</w:t>
            </w:r>
            <w:r w:rsidRPr="00D672BD">
              <w:t>. At least five of its members shall be independent top-ranking academics. Ten of its members shall represent financial institutions, three of whom shall represent cooperative and savings banks. "</w:t>
            </w:r>
          </w:p>
        </w:tc>
      </w:tr>
    </w:tbl>
    <w:p w14:paraId="04153E7E" w14:textId="77777777" w:rsidR="0067758A" w:rsidRPr="00D672BD" w:rsidRDefault="0067758A" w:rsidP="0067758A">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E0B29DC" w14:textId="77777777" w:rsidR="0067758A" w:rsidRPr="00D672BD" w:rsidRDefault="0067758A" w:rsidP="0067758A">
      <w:pPr>
        <w:pStyle w:val="CrossRef"/>
      </w:pPr>
      <w:r w:rsidRPr="00D672BD">
        <w:t>(https://eur-lex.europa.eu/legal-content/EN/TXT/?uri=CELEX:02010R1093-20160112)</w:t>
      </w:r>
    </w:p>
    <w:p w14:paraId="4D51BEB4" w14:textId="77777777" w:rsidR="0067758A" w:rsidRPr="00D672BD" w:rsidRDefault="0067758A" w:rsidP="0067758A">
      <w:r w:rsidRPr="00D672BD">
        <w:rPr>
          <w:rStyle w:val="HideTWBExt"/>
          <w:noProof w:val="0"/>
        </w:rPr>
        <w:t>&lt;/Amend&gt;</w:t>
      </w:r>
    </w:p>
    <w:p w14:paraId="31F6FB62" w14:textId="408AA62D" w:rsidR="0067758A" w:rsidRPr="00D672BD" w:rsidRDefault="0067758A" w:rsidP="0067758A">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658</w:t>
      </w:r>
      <w:r w:rsidRPr="00D672BD">
        <w:rPr>
          <w:rStyle w:val="HideTWBExt"/>
          <w:b w:val="0"/>
          <w:noProof w:val="0"/>
        </w:rPr>
        <w:t>&lt;/NumAm&gt;</w:t>
      </w:r>
    </w:p>
    <w:p w14:paraId="6B16B225" w14:textId="77777777" w:rsidR="0067758A" w:rsidRPr="00D672BD" w:rsidRDefault="0067758A" w:rsidP="0067758A">
      <w:pPr>
        <w:pStyle w:val="NormalBold"/>
      </w:pPr>
      <w:r w:rsidRPr="00D672BD">
        <w:rPr>
          <w:rStyle w:val="HideTWBExt"/>
          <w:b w:val="0"/>
          <w:noProof w:val="0"/>
        </w:rPr>
        <w:t>&lt;RepeatBlock-By&gt;&lt;Members&gt;</w:t>
      </w:r>
      <w:r w:rsidRPr="00D672BD">
        <w:t>Sirpa Pietikäinen</w:t>
      </w:r>
      <w:r w:rsidRPr="00D672BD">
        <w:rPr>
          <w:rStyle w:val="HideTWBExt"/>
          <w:b w:val="0"/>
          <w:noProof w:val="0"/>
        </w:rPr>
        <w:t>&lt;/Members&gt;</w:t>
      </w:r>
    </w:p>
    <w:p w14:paraId="60BD2396" w14:textId="77777777" w:rsidR="0067758A" w:rsidRPr="00D672BD" w:rsidRDefault="0067758A" w:rsidP="0067758A">
      <w:r w:rsidRPr="00D672BD">
        <w:rPr>
          <w:rStyle w:val="HideTWBExt"/>
          <w:noProof w:val="0"/>
        </w:rPr>
        <w:t>&lt;/RepeatBlock-By&gt;</w:t>
      </w:r>
    </w:p>
    <w:p w14:paraId="530B0BEE" w14:textId="77777777" w:rsidR="0067758A" w:rsidRPr="00D672BD" w:rsidRDefault="0067758A" w:rsidP="0067758A">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9D58C84" w14:textId="77777777" w:rsidR="0067758A" w:rsidRPr="00D672BD" w:rsidRDefault="0067758A" w:rsidP="0067758A">
      <w:pPr>
        <w:pStyle w:val="NormalBold"/>
      </w:pPr>
      <w:r w:rsidRPr="00D672BD">
        <w:rPr>
          <w:rStyle w:val="HideTWBExt"/>
          <w:b w:val="0"/>
          <w:noProof w:val="0"/>
        </w:rPr>
        <w:t>&lt;Article&gt;</w:t>
      </w:r>
      <w:r w:rsidRPr="00D672BD">
        <w:t>Article 1 – paragraph 1 – point 22 – point -a a (new)</w:t>
      </w:r>
      <w:r w:rsidRPr="00D672BD">
        <w:rPr>
          <w:rStyle w:val="HideTWBExt"/>
          <w:b w:val="0"/>
          <w:noProof w:val="0"/>
        </w:rPr>
        <w:t>&lt;/Article&gt;</w:t>
      </w:r>
    </w:p>
    <w:p w14:paraId="407C82BD" w14:textId="77777777" w:rsidR="0067758A" w:rsidRPr="00D672BD" w:rsidRDefault="0067758A" w:rsidP="0067758A">
      <w:pPr>
        <w:keepNext/>
      </w:pPr>
      <w:r w:rsidRPr="00D672BD">
        <w:rPr>
          <w:rStyle w:val="HideTWBExt"/>
          <w:noProof w:val="0"/>
        </w:rPr>
        <w:t>&lt;DocAmend2&gt;</w:t>
      </w:r>
      <w:r w:rsidRPr="00D672BD">
        <w:t>Regulation (EU) No 1093/2010</w:t>
      </w:r>
      <w:r w:rsidRPr="00D672BD">
        <w:rPr>
          <w:rStyle w:val="HideTWBExt"/>
          <w:noProof w:val="0"/>
        </w:rPr>
        <w:t>&lt;/DocAmend2&gt;</w:t>
      </w:r>
    </w:p>
    <w:p w14:paraId="03B05DE3" w14:textId="77777777" w:rsidR="0067758A" w:rsidRPr="00D672BD" w:rsidRDefault="0067758A" w:rsidP="0067758A">
      <w:r w:rsidRPr="00D672BD">
        <w:rPr>
          <w:rStyle w:val="HideTWBExt"/>
          <w:noProof w:val="0"/>
        </w:rPr>
        <w:t>&lt;Article2&gt;</w:t>
      </w:r>
      <w:r w:rsidRPr="00D672BD">
        <w:t>article 37 – paragraph 2</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67758A" w:rsidRPr="00D672BD" w14:paraId="66DFF5F2" w14:textId="77777777" w:rsidTr="000A0DB7">
        <w:trPr>
          <w:jc w:val="center"/>
        </w:trPr>
        <w:tc>
          <w:tcPr>
            <w:tcW w:w="9752" w:type="dxa"/>
            <w:gridSpan w:val="2"/>
          </w:tcPr>
          <w:p w14:paraId="200E7D0C" w14:textId="77777777" w:rsidR="0067758A" w:rsidRPr="00D672BD" w:rsidRDefault="0067758A" w:rsidP="000A0DB7">
            <w:pPr>
              <w:keepNext/>
            </w:pPr>
          </w:p>
        </w:tc>
      </w:tr>
      <w:tr w:rsidR="0067758A" w:rsidRPr="00D672BD" w14:paraId="7800CB43" w14:textId="77777777" w:rsidTr="000A0DB7">
        <w:trPr>
          <w:jc w:val="center"/>
        </w:trPr>
        <w:tc>
          <w:tcPr>
            <w:tcW w:w="4876" w:type="dxa"/>
          </w:tcPr>
          <w:p w14:paraId="38EB34C8" w14:textId="77777777" w:rsidR="0067758A" w:rsidRPr="00D672BD" w:rsidRDefault="0067758A" w:rsidP="000A0DB7">
            <w:pPr>
              <w:pStyle w:val="ColumnHeading"/>
              <w:keepNext/>
            </w:pPr>
            <w:r w:rsidRPr="00D672BD">
              <w:t>Present text</w:t>
            </w:r>
          </w:p>
        </w:tc>
        <w:tc>
          <w:tcPr>
            <w:tcW w:w="4876" w:type="dxa"/>
          </w:tcPr>
          <w:p w14:paraId="3254BDC4" w14:textId="77777777" w:rsidR="0067758A" w:rsidRPr="00D672BD" w:rsidRDefault="0067758A" w:rsidP="000A0DB7">
            <w:pPr>
              <w:pStyle w:val="ColumnHeading"/>
              <w:keepNext/>
            </w:pPr>
            <w:r w:rsidRPr="00D672BD">
              <w:t>Amendment</w:t>
            </w:r>
          </w:p>
        </w:tc>
      </w:tr>
      <w:tr w:rsidR="0067758A" w:rsidRPr="00D672BD" w14:paraId="4741BFEA" w14:textId="77777777" w:rsidTr="000A0DB7">
        <w:trPr>
          <w:jc w:val="center"/>
        </w:trPr>
        <w:tc>
          <w:tcPr>
            <w:tcW w:w="4876" w:type="dxa"/>
          </w:tcPr>
          <w:p w14:paraId="5182B8FB" w14:textId="77777777" w:rsidR="0067758A" w:rsidRPr="00D672BD" w:rsidRDefault="0067758A" w:rsidP="000A0DB7">
            <w:pPr>
              <w:pStyle w:val="Normal6"/>
            </w:pPr>
          </w:p>
        </w:tc>
        <w:tc>
          <w:tcPr>
            <w:tcW w:w="4876" w:type="dxa"/>
          </w:tcPr>
          <w:p w14:paraId="1EFF67E7" w14:textId="77777777" w:rsidR="0067758A" w:rsidRPr="00D672BD" w:rsidRDefault="0067758A" w:rsidP="000A0DB7">
            <w:pPr>
              <w:pStyle w:val="Normal6"/>
              <w:rPr>
                <w:szCs w:val="24"/>
              </w:rPr>
            </w:pPr>
            <w:r w:rsidRPr="00D672BD">
              <w:rPr>
                <w:b/>
                <w:i/>
              </w:rPr>
              <w:t>(-a a)</w:t>
            </w:r>
            <w:r w:rsidRPr="00D672BD">
              <w:rPr>
                <w:b/>
                <w:i/>
              </w:rPr>
              <w:tab/>
              <w:t>paragraph 2 is replaced by the following:</w:t>
            </w:r>
          </w:p>
        </w:tc>
      </w:tr>
      <w:tr w:rsidR="0067758A" w:rsidRPr="00D672BD" w14:paraId="33E68B1B" w14:textId="77777777" w:rsidTr="000A0DB7">
        <w:trPr>
          <w:jc w:val="center"/>
        </w:trPr>
        <w:tc>
          <w:tcPr>
            <w:tcW w:w="4876" w:type="dxa"/>
          </w:tcPr>
          <w:p w14:paraId="406C5A49" w14:textId="77777777" w:rsidR="0067758A" w:rsidRPr="00D672BD" w:rsidRDefault="0067758A" w:rsidP="000A0DB7">
            <w:pPr>
              <w:pStyle w:val="Normal6"/>
            </w:pPr>
            <w:r w:rsidRPr="00D672BD">
              <w:t>2. The Banking Stakeholder Group shall be composed of 30 members, representing in balanced proportions credit and investment institutions operating in the Union, their employees’ representatives as well as consumers, users of banking services and representatives of SMEs. At least five of its members shall be independent top-ranking academics. Ten of its members shall represent financial institutions, three of whom shall represent cooperative and savings banks.</w:t>
            </w:r>
          </w:p>
        </w:tc>
        <w:tc>
          <w:tcPr>
            <w:tcW w:w="4876" w:type="dxa"/>
          </w:tcPr>
          <w:p w14:paraId="17D07A0A" w14:textId="77777777" w:rsidR="0067758A" w:rsidRPr="00D672BD" w:rsidRDefault="0067758A" w:rsidP="000A0DB7">
            <w:pPr>
              <w:pStyle w:val="Normal6"/>
              <w:rPr>
                <w:szCs w:val="24"/>
              </w:rPr>
            </w:pPr>
            <w:r w:rsidRPr="00D672BD">
              <w:t>"2. The Banking Stakeholder Group shall be composed of 30 members, representing in balanced proportions credit and investment institutions operating in the Union, their employees’ representatives as well as consumers, users of banking services</w:t>
            </w:r>
            <w:r w:rsidRPr="00D672BD">
              <w:rPr>
                <w:b/>
                <w:i/>
              </w:rPr>
              <w:t>, representatives of civil society</w:t>
            </w:r>
            <w:r w:rsidRPr="00D672BD">
              <w:t xml:space="preserve"> and representatives of SMEs. At least five of its members shall be independent top-ranking academics. Ten of its members shall represent financial institutions, three of whom shall represent cooperative and savings banks. </w:t>
            </w:r>
            <w:r w:rsidRPr="00D672BD">
              <w:rPr>
                <w:b/>
                <w:i/>
              </w:rPr>
              <w:t>At least one member thereof shall represent environmental, social and governance related interests.</w:t>
            </w:r>
            <w:r w:rsidRPr="00D672BD">
              <w:t xml:space="preserve"> "</w:t>
            </w:r>
          </w:p>
        </w:tc>
      </w:tr>
    </w:tbl>
    <w:p w14:paraId="2E734A80" w14:textId="77777777" w:rsidR="0067758A" w:rsidRPr="00D672BD" w:rsidRDefault="0067758A" w:rsidP="0067758A">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7FDD31D" w14:textId="77777777" w:rsidR="0067758A" w:rsidRPr="00D672BD" w:rsidRDefault="0067758A" w:rsidP="0067758A">
      <w:pPr>
        <w:pStyle w:val="CrossRef"/>
      </w:pPr>
      <w:r w:rsidRPr="00D672BD">
        <w:t>(https://eur-lex.europa.eu/legal-content/EN/TXT/?uri=CELEX:02010R1093-20160112)</w:t>
      </w:r>
    </w:p>
    <w:p w14:paraId="7F98C55D" w14:textId="77777777" w:rsidR="0067758A" w:rsidRPr="00D672BD" w:rsidRDefault="0067758A" w:rsidP="0067758A">
      <w:r w:rsidRPr="00D672BD">
        <w:rPr>
          <w:rStyle w:val="HideTWBExt"/>
          <w:noProof w:val="0"/>
        </w:rPr>
        <w:t>&lt;/Amend&gt;</w:t>
      </w:r>
    </w:p>
    <w:p w14:paraId="10999BF3" w14:textId="3C5D9A6C"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659</w:t>
      </w:r>
      <w:r w:rsidRPr="00D672BD">
        <w:rPr>
          <w:rStyle w:val="HideTWBExt"/>
          <w:b w:val="0"/>
          <w:noProof w:val="0"/>
        </w:rPr>
        <w:t>&lt;/NumAm&gt;</w:t>
      </w:r>
    </w:p>
    <w:p w14:paraId="70006CAD" w14:textId="77777777" w:rsidR="007C60F5" w:rsidRPr="00D672BD" w:rsidRDefault="007C60F5" w:rsidP="007C60F5">
      <w:pPr>
        <w:pStyle w:val="NormalBold"/>
      </w:pPr>
      <w:r w:rsidRPr="00D672BD">
        <w:rPr>
          <w:rStyle w:val="HideTWBExt"/>
          <w:b w:val="0"/>
          <w:noProof w:val="0"/>
        </w:rPr>
        <w:t>&lt;RepeatBlock-By&gt;&lt;Members&gt;</w:t>
      </w:r>
      <w:r w:rsidRPr="00D672BD">
        <w:t>Matt Carthy</w:t>
      </w:r>
      <w:r w:rsidRPr="00D672BD">
        <w:rPr>
          <w:rStyle w:val="HideTWBExt"/>
          <w:b w:val="0"/>
          <w:noProof w:val="0"/>
        </w:rPr>
        <w:t>&lt;/Members&gt;</w:t>
      </w:r>
    </w:p>
    <w:p w14:paraId="5B5619EA" w14:textId="77777777" w:rsidR="007C60F5" w:rsidRPr="00D672BD" w:rsidRDefault="007C60F5" w:rsidP="007C60F5">
      <w:r w:rsidRPr="00D672BD">
        <w:rPr>
          <w:rStyle w:val="HideTWBExt"/>
          <w:noProof w:val="0"/>
        </w:rPr>
        <w:t>&lt;/RepeatBlock-By&gt;</w:t>
      </w:r>
    </w:p>
    <w:p w14:paraId="112D0399"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6EFB30B" w14:textId="32C9E76C" w:rsidR="007C60F5" w:rsidRPr="00271A60" w:rsidRDefault="007C60F5" w:rsidP="007C60F5">
      <w:pPr>
        <w:pStyle w:val="NormalBold"/>
        <w:rPr>
          <w:vanish/>
        </w:rPr>
      </w:pPr>
      <w:r w:rsidRPr="00D672BD">
        <w:rPr>
          <w:rStyle w:val="HideTWBExt"/>
          <w:b w:val="0"/>
          <w:noProof w:val="0"/>
        </w:rPr>
        <w:t>&lt;Article&gt;</w:t>
      </w:r>
      <w:r w:rsidRPr="00D672BD">
        <w:t xml:space="preserve">Article 1 – paragraph 1 – point 22 – </w:t>
      </w:r>
      <w:r w:rsidR="00225B90" w:rsidRPr="00D672BD">
        <w:t>point –a (new)</w:t>
      </w:r>
      <w:r w:rsidRPr="00D672BD">
        <w:rPr>
          <w:rStyle w:val="HideTWBExt"/>
          <w:b w:val="0"/>
          <w:noProof w:val="0"/>
        </w:rPr>
        <w:t>&lt;/Article&gt;</w:t>
      </w:r>
    </w:p>
    <w:p w14:paraId="1828F3C7" w14:textId="77777777" w:rsidR="00225B90" w:rsidRPr="00D672BD" w:rsidRDefault="00225B90" w:rsidP="00225B90">
      <w:pPr>
        <w:keepNext/>
      </w:pPr>
      <w:r w:rsidRPr="00D672BD">
        <w:rPr>
          <w:rStyle w:val="HideTWBExt"/>
          <w:noProof w:val="0"/>
        </w:rPr>
        <w:t>&lt;DocAmend2&gt;</w:t>
      </w:r>
      <w:r w:rsidRPr="00D672BD">
        <w:t>Regulation (EU) 1093/2010</w:t>
      </w:r>
      <w:r w:rsidRPr="00D672BD">
        <w:rPr>
          <w:rStyle w:val="HideTWBExt"/>
          <w:noProof w:val="0"/>
        </w:rPr>
        <w:t>&lt;/DocAmend2&gt;</w:t>
      </w:r>
    </w:p>
    <w:p w14:paraId="06BFF952" w14:textId="6192832E" w:rsidR="00225B90" w:rsidRPr="00D672BD" w:rsidRDefault="00225B90" w:rsidP="00225B90">
      <w:r w:rsidRPr="00D672BD">
        <w:rPr>
          <w:rStyle w:val="HideTWBExt"/>
          <w:noProof w:val="0"/>
        </w:rPr>
        <w:t>&lt;Article2&gt;</w:t>
      </w:r>
      <w:r w:rsidRPr="00D672BD">
        <w:t xml:space="preserve"> Article 37 – paragraph 2</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4B26CFB" w14:textId="77777777" w:rsidTr="00225B90">
        <w:trPr>
          <w:jc w:val="center"/>
        </w:trPr>
        <w:tc>
          <w:tcPr>
            <w:tcW w:w="9752" w:type="dxa"/>
            <w:gridSpan w:val="2"/>
          </w:tcPr>
          <w:p w14:paraId="34B451C9" w14:textId="77777777" w:rsidR="007C60F5" w:rsidRPr="00D672BD" w:rsidRDefault="007C60F5" w:rsidP="000C1F15">
            <w:pPr>
              <w:keepNext/>
            </w:pPr>
          </w:p>
        </w:tc>
      </w:tr>
      <w:tr w:rsidR="007C60F5" w:rsidRPr="00D672BD" w14:paraId="4AE2DC29" w14:textId="77777777" w:rsidTr="00225B90">
        <w:trPr>
          <w:jc w:val="center"/>
        </w:trPr>
        <w:tc>
          <w:tcPr>
            <w:tcW w:w="4876" w:type="dxa"/>
          </w:tcPr>
          <w:p w14:paraId="4C0B8E4F" w14:textId="60BDC477" w:rsidR="007C60F5" w:rsidRPr="00D672BD" w:rsidRDefault="00225B90" w:rsidP="000C1F15">
            <w:pPr>
              <w:pStyle w:val="ColumnHeading"/>
              <w:keepNext/>
            </w:pPr>
            <w:r w:rsidRPr="00D672BD">
              <w:t>Present text</w:t>
            </w:r>
          </w:p>
        </w:tc>
        <w:tc>
          <w:tcPr>
            <w:tcW w:w="4876" w:type="dxa"/>
          </w:tcPr>
          <w:p w14:paraId="725F3E38" w14:textId="77777777" w:rsidR="007C60F5" w:rsidRPr="00D672BD" w:rsidRDefault="007C60F5" w:rsidP="000C1F15">
            <w:pPr>
              <w:pStyle w:val="ColumnHeading"/>
              <w:keepNext/>
            </w:pPr>
            <w:r w:rsidRPr="00D672BD">
              <w:t>Amendment</w:t>
            </w:r>
          </w:p>
        </w:tc>
      </w:tr>
      <w:tr w:rsidR="007C60F5" w:rsidRPr="00D672BD" w14:paraId="44B87593" w14:textId="77777777" w:rsidTr="00225B90">
        <w:trPr>
          <w:jc w:val="center"/>
        </w:trPr>
        <w:tc>
          <w:tcPr>
            <w:tcW w:w="4876" w:type="dxa"/>
          </w:tcPr>
          <w:p w14:paraId="5224A817" w14:textId="77777777" w:rsidR="007C60F5" w:rsidRPr="00D672BD" w:rsidRDefault="007C60F5" w:rsidP="000C1F15">
            <w:pPr>
              <w:pStyle w:val="Normal6"/>
            </w:pPr>
          </w:p>
        </w:tc>
        <w:tc>
          <w:tcPr>
            <w:tcW w:w="4876" w:type="dxa"/>
          </w:tcPr>
          <w:p w14:paraId="635165BA" w14:textId="10BF3535" w:rsidR="007C60F5" w:rsidRPr="00D672BD" w:rsidRDefault="00225B90" w:rsidP="000C1F15">
            <w:pPr>
              <w:pStyle w:val="Normal6"/>
              <w:rPr>
                <w:szCs w:val="24"/>
              </w:rPr>
            </w:pPr>
            <w:r w:rsidRPr="00D672BD">
              <w:rPr>
                <w:b/>
                <w:i/>
              </w:rPr>
              <w:t>(-a) paragraph 2 shall be replaced by the following:</w:t>
            </w:r>
          </w:p>
        </w:tc>
      </w:tr>
      <w:tr w:rsidR="007C60F5" w:rsidRPr="00D672BD" w14:paraId="4CDF0603" w14:textId="77777777" w:rsidTr="00225B90">
        <w:trPr>
          <w:jc w:val="center"/>
        </w:trPr>
        <w:tc>
          <w:tcPr>
            <w:tcW w:w="4876" w:type="dxa"/>
          </w:tcPr>
          <w:p w14:paraId="73835C8B" w14:textId="703DADF1" w:rsidR="007C60F5" w:rsidRPr="00D672BD" w:rsidRDefault="00225B90" w:rsidP="000C1F15">
            <w:pPr>
              <w:pStyle w:val="Normal6"/>
            </w:pPr>
            <w:r w:rsidRPr="00D672BD">
              <w:t>2. The Banking Stakeholder Group shall be composed of 30 members, representing in balanced proportions credit and investment institutions operating in the Union, their employees’ representatives as well as consumers, users of banking services and representatives of SMEs. At least five of its members shall be independent top-ranking academics. Ten of its members shall represent financial institutions, three of whom shall represent cooperative and savings banks.</w:t>
            </w:r>
          </w:p>
        </w:tc>
        <w:tc>
          <w:tcPr>
            <w:tcW w:w="4876" w:type="dxa"/>
          </w:tcPr>
          <w:p w14:paraId="11824007" w14:textId="4B310198" w:rsidR="007C60F5" w:rsidRPr="00D672BD" w:rsidRDefault="0067758A" w:rsidP="000C1F15">
            <w:pPr>
              <w:pStyle w:val="Normal6"/>
              <w:rPr>
                <w:szCs w:val="24"/>
              </w:rPr>
            </w:pPr>
            <w:r w:rsidRPr="00D672BD">
              <w:t>“</w:t>
            </w:r>
            <w:r w:rsidR="00225B90" w:rsidRPr="00D672BD">
              <w:t>2. The Banking Stakeholder Group shall be composed of 30 members, representing in balanced proportions credit and investment institutions operating in the Union, their employees’ representatives as well as consumers</w:t>
            </w:r>
            <w:r w:rsidR="00225B90" w:rsidRPr="00D672BD">
              <w:rPr>
                <w:b/>
                <w:i/>
              </w:rPr>
              <w:t xml:space="preserve"> and consumer protection organisations</w:t>
            </w:r>
            <w:r w:rsidR="00225B90" w:rsidRPr="00D672BD">
              <w:t>, users of banking services and representatives of SMEs. At least five of its members shall be independent top-ranking academics. Ten of its members shall represent financial institutions,</w:t>
            </w:r>
            <w:r w:rsidR="00225B90" w:rsidRPr="00D672BD">
              <w:rPr>
                <w:b/>
                <w:i/>
              </w:rPr>
              <w:t xml:space="preserve"> at least </w:t>
            </w:r>
            <w:r w:rsidR="00225B90" w:rsidRPr="00D672BD">
              <w:t>three of whom shall represent cooperative and savings banks.</w:t>
            </w:r>
            <w:r w:rsidR="00225B90" w:rsidRPr="00D672BD">
              <w:rPr>
                <w:b/>
                <w:i/>
              </w:rPr>
              <w:t xml:space="preserve"> At least 50% of the Group shall not be representatives of the financial services industry. At least five of its members shall represent environmental, social and governance-related interests.</w:t>
            </w:r>
            <w:r w:rsidRPr="00D672BD">
              <w:rPr>
                <w:b/>
                <w:i/>
              </w:rPr>
              <w:t>”</w:t>
            </w:r>
          </w:p>
        </w:tc>
      </w:tr>
    </w:tbl>
    <w:p w14:paraId="22F68725"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6AB590D" w14:textId="77777777" w:rsidR="007C60F5" w:rsidRPr="00D672BD" w:rsidRDefault="007C60F5" w:rsidP="007C60F5">
      <w:r w:rsidRPr="00D672BD">
        <w:rPr>
          <w:rStyle w:val="HideTWBExt"/>
          <w:noProof w:val="0"/>
        </w:rPr>
        <w:t>&lt;/Amend&gt;</w:t>
      </w:r>
    </w:p>
    <w:p w14:paraId="1AED7EBE" w14:textId="2889ABF1" w:rsidR="00ED1ADA" w:rsidRPr="00D672BD" w:rsidRDefault="00ED1ADA" w:rsidP="00ED1ADA">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660</w:t>
      </w:r>
      <w:r w:rsidRPr="00D672BD">
        <w:rPr>
          <w:rStyle w:val="HideTWBExt"/>
          <w:b w:val="0"/>
          <w:noProof w:val="0"/>
        </w:rPr>
        <w:t>&lt;/NumAm&gt;</w:t>
      </w:r>
    </w:p>
    <w:p w14:paraId="2423EF21" w14:textId="77777777" w:rsidR="00ED1ADA" w:rsidRPr="00D672BD" w:rsidRDefault="00ED1ADA" w:rsidP="00ED1ADA">
      <w:pPr>
        <w:pStyle w:val="NormalBold"/>
      </w:pPr>
      <w:r w:rsidRPr="00D672BD">
        <w:rPr>
          <w:rStyle w:val="HideTWBExt"/>
          <w:b w:val="0"/>
          <w:noProof w:val="0"/>
        </w:rPr>
        <w:t>&lt;RepeatBlock-By&gt;&lt;Members&gt;</w:t>
      </w:r>
      <w:r w:rsidRPr="00D672BD">
        <w:t>Lieve Wierinck</w:t>
      </w:r>
      <w:r w:rsidRPr="00D672BD">
        <w:rPr>
          <w:rStyle w:val="HideTWBExt"/>
          <w:b w:val="0"/>
          <w:noProof w:val="0"/>
        </w:rPr>
        <w:t>&lt;/Members&gt;</w:t>
      </w:r>
    </w:p>
    <w:p w14:paraId="11998FFF" w14:textId="77777777" w:rsidR="00ED1ADA" w:rsidRPr="00D672BD" w:rsidRDefault="00ED1ADA" w:rsidP="00ED1ADA">
      <w:r w:rsidRPr="00D672BD">
        <w:rPr>
          <w:rStyle w:val="HideTWBExt"/>
          <w:noProof w:val="0"/>
        </w:rPr>
        <w:t>&lt;/RepeatBlock-By&gt;</w:t>
      </w:r>
    </w:p>
    <w:p w14:paraId="4B35D64B" w14:textId="77777777" w:rsidR="00ED1ADA" w:rsidRPr="00D672BD" w:rsidRDefault="00ED1ADA" w:rsidP="00ED1ADA">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B6ADEF9" w14:textId="77777777" w:rsidR="00ED1ADA" w:rsidRPr="00D672BD" w:rsidRDefault="00ED1ADA" w:rsidP="00ED1ADA">
      <w:pPr>
        <w:pStyle w:val="NormalBold"/>
      </w:pPr>
      <w:r w:rsidRPr="00D672BD">
        <w:rPr>
          <w:rStyle w:val="HideTWBExt"/>
          <w:b w:val="0"/>
          <w:noProof w:val="0"/>
        </w:rPr>
        <w:t>&lt;Article&gt;</w:t>
      </w:r>
      <w:r w:rsidRPr="00D672BD">
        <w:t>Article 1 – paragraph 1 – point 22 – point –a a (new)</w:t>
      </w:r>
      <w:r w:rsidRPr="00D672BD">
        <w:rPr>
          <w:rStyle w:val="HideTWBExt"/>
          <w:b w:val="0"/>
          <w:noProof w:val="0"/>
        </w:rPr>
        <w:t>&lt;/Article&gt;</w:t>
      </w:r>
    </w:p>
    <w:p w14:paraId="7DF8ED97" w14:textId="77777777" w:rsidR="00ED1ADA" w:rsidRPr="00D672BD" w:rsidRDefault="00ED1ADA" w:rsidP="00ED1ADA">
      <w:pPr>
        <w:keepNext/>
      </w:pPr>
      <w:r w:rsidRPr="00D672BD">
        <w:rPr>
          <w:rStyle w:val="HideTWBExt"/>
          <w:noProof w:val="0"/>
        </w:rPr>
        <w:t>&lt;DocAmend2&gt;</w:t>
      </w:r>
      <w:r w:rsidRPr="00D672BD">
        <w:t>Regulation (EU) No 1093/2010</w:t>
      </w:r>
      <w:r w:rsidRPr="00D672BD">
        <w:rPr>
          <w:rStyle w:val="HideTWBExt"/>
          <w:noProof w:val="0"/>
        </w:rPr>
        <w:t>&lt;/DocAmend2&gt;</w:t>
      </w:r>
    </w:p>
    <w:p w14:paraId="51BFB2DD" w14:textId="77777777" w:rsidR="00ED1ADA" w:rsidRPr="00D672BD" w:rsidRDefault="00ED1ADA" w:rsidP="00ED1ADA">
      <w:r w:rsidRPr="00D672BD">
        <w:rPr>
          <w:rStyle w:val="HideTWBExt"/>
          <w:noProof w:val="0"/>
        </w:rPr>
        <w:t>&lt;Article2&gt;</w:t>
      </w:r>
      <w:r w:rsidRPr="00D672BD">
        <w:t>Article 37 – paragraph 2</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D1ADA" w:rsidRPr="00D672BD" w14:paraId="5386E004" w14:textId="77777777" w:rsidTr="00AD332E">
        <w:trPr>
          <w:jc w:val="center"/>
        </w:trPr>
        <w:tc>
          <w:tcPr>
            <w:tcW w:w="9752" w:type="dxa"/>
            <w:gridSpan w:val="2"/>
          </w:tcPr>
          <w:p w14:paraId="423DAF9D" w14:textId="77777777" w:rsidR="00ED1ADA" w:rsidRPr="00D672BD" w:rsidRDefault="00ED1ADA" w:rsidP="00AD332E">
            <w:pPr>
              <w:keepNext/>
            </w:pPr>
          </w:p>
        </w:tc>
      </w:tr>
      <w:tr w:rsidR="00ED1ADA" w:rsidRPr="00D672BD" w14:paraId="7DF7F93D" w14:textId="77777777" w:rsidTr="00AD332E">
        <w:trPr>
          <w:jc w:val="center"/>
        </w:trPr>
        <w:tc>
          <w:tcPr>
            <w:tcW w:w="4876" w:type="dxa"/>
          </w:tcPr>
          <w:p w14:paraId="784CEC51" w14:textId="77777777" w:rsidR="00ED1ADA" w:rsidRPr="00D672BD" w:rsidRDefault="00ED1ADA" w:rsidP="00AD332E">
            <w:pPr>
              <w:pStyle w:val="ColumnHeading"/>
              <w:keepNext/>
            </w:pPr>
            <w:r w:rsidRPr="00D672BD">
              <w:t>Present text</w:t>
            </w:r>
          </w:p>
        </w:tc>
        <w:tc>
          <w:tcPr>
            <w:tcW w:w="4876" w:type="dxa"/>
          </w:tcPr>
          <w:p w14:paraId="3A12CAB9" w14:textId="77777777" w:rsidR="00ED1ADA" w:rsidRPr="00D672BD" w:rsidRDefault="00ED1ADA" w:rsidP="00AD332E">
            <w:pPr>
              <w:pStyle w:val="ColumnHeading"/>
              <w:keepNext/>
            </w:pPr>
            <w:r w:rsidRPr="00D672BD">
              <w:t>Amendment</w:t>
            </w:r>
          </w:p>
        </w:tc>
      </w:tr>
      <w:tr w:rsidR="00ED1ADA" w:rsidRPr="00D672BD" w14:paraId="4511AFEE" w14:textId="77777777" w:rsidTr="00AD332E">
        <w:trPr>
          <w:jc w:val="center"/>
        </w:trPr>
        <w:tc>
          <w:tcPr>
            <w:tcW w:w="4876" w:type="dxa"/>
          </w:tcPr>
          <w:p w14:paraId="2D2197CA" w14:textId="77777777" w:rsidR="00ED1ADA" w:rsidRPr="00D672BD" w:rsidRDefault="00ED1ADA" w:rsidP="00AD332E">
            <w:pPr>
              <w:pStyle w:val="Normal6"/>
            </w:pPr>
          </w:p>
        </w:tc>
        <w:tc>
          <w:tcPr>
            <w:tcW w:w="4876" w:type="dxa"/>
          </w:tcPr>
          <w:p w14:paraId="7CC8F952" w14:textId="77777777" w:rsidR="00ED1ADA" w:rsidRPr="00D672BD" w:rsidRDefault="00ED1ADA" w:rsidP="00AD332E">
            <w:pPr>
              <w:pStyle w:val="Normal6"/>
              <w:rPr>
                <w:szCs w:val="24"/>
              </w:rPr>
            </w:pPr>
            <w:r w:rsidRPr="00D672BD">
              <w:rPr>
                <w:b/>
                <w:i/>
              </w:rPr>
              <w:t>(-a b)</w:t>
            </w:r>
            <w:r w:rsidRPr="00D672BD">
              <w:rPr>
                <w:b/>
                <w:i/>
              </w:rPr>
              <w:tab/>
              <w:t>paragraph 2 is amended as follows:</w:t>
            </w:r>
          </w:p>
        </w:tc>
      </w:tr>
      <w:tr w:rsidR="00ED1ADA" w:rsidRPr="00D672BD" w14:paraId="25B84197" w14:textId="77777777" w:rsidTr="00AD332E">
        <w:trPr>
          <w:jc w:val="center"/>
        </w:trPr>
        <w:tc>
          <w:tcPr>
            <w:tcW w:w="4876" w:type="dxa"/>
          </w:tcPr>
          <w:p w14:paraId="52972217" w14:textId="77777777" w:rsidR="00ED1ADA" w:rsidRPr="00D672BD" w:rsidRDefault="00ED1ADA" w:rsidP="00AD332E">
            <w:pPr>
              <w:pStyle w:val="Normal6"/>
            </w:pPr>
            <w:r w:rsidRPr="00D672BD">
              <w:t>2. The Banking Stakeholder Group shall be composed of 30 members, representing in balanced proportions credit and investment institutions operating in the Union, their employees’ representatives as well as consumers, users of banking services and representatives of SMEs. At least five of its members shall be independent top-ranking academics. Ten of its members shall represent financial institutions, three of whom shall represent cooperative and savings banks.</w:t>
            </w:r>
          </w:p>
        </w:tc>
        <w:tc>
          <w:tcPr>
            <w:tcW w:w="4876" w:type="dxa"/>
          </w:tcPr>
          <w:p w14:paraId="0B03A406" w14:textId="77777777" w:rsidR="00ED1ADA" w:rsidRPr="00D672BD" w:rsidRDefault="00ED1ADA" w:rsidP="00AD332E">
            <w:pPr>
              <w:pStyle w:val="Normal6"/>
              <w:rPr>
                <w:szCs w:val="24"/>
              </w:rPr>
            </w:pPr>
            <w:r w:rsidRPr="00D672BD">
              <w:t>"2. The Banking Stakeholder Group shall be composed of 30 members, representing in balanced proportions credit and investment institutions operating in the Union, their employees’ representatives as well as consumers, users of banking services</w:t>
            </w:r>
            <w:r w:rsidRPr="00D672BD">
              <w:rPr>
                <w:b/>
                <w:i/>
              </w:rPr>
              <w:t>,</w:t>
            </w:r>
            <w:r w:rsidRPr="00D672BD">
              <w:t xml:space="preserve"> and representatives of SMEs. At least five of its members shall be independent top-ranking academics. Ten of its members shall represent financial institutions, three of whom shall represent cooperative and savings banks. </w:t>
            </w:r>
            <w:r w:rsidRPr="00D672BD">
              <w:rPr>
                <w:b/>
                <w:i/>
              </w:rPr>
              <w:t>Its composition shall include members with knowledge and expertise of ESG.</w:t>
            </w:r>
            <w:r w:rsidRPr="00D672BD">
              <w:t xml:space="preserve"> "</w:t>
            </w:r>
          </w:p>
        </w:tc>
      </w:tr>
    </w:tbl>
    <w:p w14:paraId="28B8F54E" w14:textId="77777777" w:rsidR="00ED1ADA" w:rsidRPr="00D672BD" w:rsidRDefault="00ED1ADA" w:rsidP="00ED1ADA">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AA774B2" w14:textId="77777777" w:rsidR="00ED1ADA" w:rsidRPr="00D672BD" w:rsidRDefault="00ED1ADA" w:rsidP="00ED1ADA">
      <w:pPr>
        <w:pStyle w:val="CrossRef"/>
      </w:pPr>
      <w:r w:rsidRPr="00D672BD">
        <w:t>(https://eur-lex.europa.eu/legal-content/EN/TXT/?uri=CELEX:02010R1093-20160112)</w:t>
      </w:r>
    </w:p>
    <w:p w14:paraId="6534B5D1" w14:textId="77777777" w:rsidR="00ED1ADA" w:rsidRPr="00D672BD" w:rsidRDefault="00ED1ADA" w:rsidP="00ED1ADA">
      <w:r w:rsidRPr="00D672BD">
        <w:rPr>
          <w:rStyle w:val="HideTWBExt"/>
          <w:noProof w:val="0"/>
        </w:rPr>
        <w:t>&lt;/Amend&gt;</w:t>
      </w:r>
    </w:p>
    <w:p w14:paraId="3B83EEC8" w14:textId="488A7E2E"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661</w:t>
      </w:r>
      <w:r w:rsidRPr="00D672BD">
        <w:rPr>
          <w:rStyle w:val="HideTWBExt"/>
          <w:b w:val="0"/>
          <w:noProof w:val="0"/>
        </w:rPr>
        <w:t>&lt;/NumAm&gt;</w:t>
      </w:r>
    </w:p>
    <w:p w14:paraId="4F6C51DC" w14:textId="77777777" w:rsidR="007C60F5" w:rsidRPr="00D672BD" w:rsidRDefault="007C60F5" w:rsidP="007C60F5">
      <w:pPr>
        <w:pStyle w:val="NormalBold"/>
      </w:pPr>
      <w:r w:rsidRPr="00D672BD">
        <w:rPr>
          <w:rStyle w:val="HideTWBExt"/>
          <w:b w:val="0"/>
          <w:noProof w:val="0"/>
        </w:rPr>
        <w:t>&lt;RepeatBlock-By&gt;&lt;Members&gt;</w:t>
      </w:r>
      <w:r w:rsidRPr="00D672BD">
        <w:t>Pervenche Berès, Jonás Fernández</w:t>
      </w:r>
      <w:r w:rsidRPr="00D672BD">
        <w:rPr>
          <w:rStyle w:val="HideTWBExt"/>
          <w:b w:val="0"/>
          <w:noProof w:val="0"/>
        </w:rPr>
        <w:t>&lt;/Members&gt;</w:t>
      </w:r>
    </w:p>
    <w:p w14:paraId="098D51A5" w14:textId="77777777" w:rsidR="007C60F5" w:rsidRPr="00D672BD" w:rsidRDefault="007C60F5" w:rsidP="007C60F5">
      <w:r w:rsidRPr="00D672BD">
        <w:rPr>
          <w:rStyle w:val="HideTWBExt"/>
          <w:noProof w:val="0"/>
        </w:rPr>
        <w:t>&lt;/RepeatBlock-By&gt;</w:t>
      </w:r>
    </w:p>
    <w:p w14:paraId="0D81EFED"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CDE076D" w14:textId="77777777" w:rsidR="007C60F5" w:rsidRPr="00D672BD" w:rsidRDefault="007C60F5" w:rsidP="007C60F5">
      <w:pPr>
        <w:pStyle w:val="NormalBold"/>
      </w:pPr>
      <w:r w:rsidRPr="00D672BD">
        <w:rPr>
          <w:rStyle w:val="HideTWBExt"/>
          <w:b w:val="0"/>
          <w:noProof w:val="0"/>
        </w:rPr>
        <w:t>&lt;Article&gt;</w:t>
      </w:r>
      <w:r w:rsidRPr="00D672BD">
        <w:t>Article 1 – paragraph 1 – point 22 – point -a (new)</w:t>
      </w:r>
      <w:r w:rsidRPr="00D672BD">
        <w:rPr>
          <w:rStyle w:val="HideTWBExt"/>
          <w:b w:val="0"/>
          <w:noProof w:val="0"/>
        </w:rPr>
        <w:t>&lt;/Article&gt;</w:t>
      </w:r>
    </w:p>
    <w:p w14:paraId="7CCFC081" w14:textId="60038A0D" w:rsidR="007C60F5" w:rsidRPr="00D672BD" w:rsidRDefault="007C60F5" w:rsidP="007C60F5">
      <w:pPr>
        <w:keepNext/>
      </w:pPr>
      <w:r w:rsidRPr="00D672BD">
        <w:rPr>
          <w:rStyle w:val="HideTWBExt"/>
          <w:noProof w:val="0"/>
        </w:rPr>
        <w:t>&lt;DocAmend2&gt;</w:t>
      </w:r>
      <w:r w:rsidRPr="00D672BD">
        <w:t xml:space="preserve">Regulation (EU) </w:t>
      </w:r>
      <w:r w:rsidR="0067758A" w:rsidRPr="00D672BD">
        <w:t xml:space="preserve">No </w:t>
      </w:r>
      <w:r w:rsidRPr="00D672BD">
        <w:t>1093/2010</w:t>
      </w:r>
      <w:r w:rsidRPr="00D672BD">
        <w:rPr>
          <w:rStyle w:val="HideTWBExt"/>
          <w:noProof w:val="0"/>
        </w:rPr>
        <w:t>&lt;/DocAmend2&gt;</w:t>
      </w:r>
    </w:p>
    <w:p w14:paraId="491901E2" w14:textId="77777777" w:rsidR="007C60F5" w:rsidRPr="00D672BD" w:rsidRDefault="007C60F5" w:rsidP="007C60F5">
      <w:r w:rsidRPr="00D672BD">
        <w:rPr>
          <w:rStyle w:val="HideTWBExt"/>
          <w:noProof w:val="0"/>
        </w:rPr>
        <w:t>&lt;Article2&gt;</w:t>
      </w:r>
      <w:r w:rsidRPr="00D672BD">
        <w:t>Article 37 – paragraph 3</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55BA016" w14:textId="77777777" w:rsidTr="0067758A">
        <w:trPr>
          <w:jc w:val="center"/>
        </w:trPr>
        <w:tc>
          <w:tcPr>
            <w:tcW w:w="9752" w:type="dxa"/>
            <w:gridSpan w:val="2"/>
          </w:tcPr>
          <w:p w14:paraId="5F6A2007" w14:textId="77777777" w:rsidR="007C60F5" w:rsidRPr="00D672BD" w:rsidRDefault="007C60F5" w:rsidP="000C1F15">
            <w:pPr>
              <w:keepNext/>
            </w:pPr>
          </w:p>
        </w:tc>
      </w:tr>
      <w:tr w:rsidR="007C60F5" w:rsidRPr="00D672BD" w14:paraId="37F8E110" w14:textId="77777777" w:rsidTr="0067758A">
        <w:trPr>
          <w:jc w:val="center"/>
        </w:trPr>
        <w:tc>
          <w:tcPr>
            <w:tcW w:w="4876" w:type="dxa"/>
          </w:tcPr>
          <w:p w14:paraId="271922EB" w14:textId="77777777" w:rsidR="007C60F5" w:rsidRPr="00D672BD" w:rsidRDefault="007C60F5" w:rsidP="000C1F15">
            <w:pPr>
              <w:pStyle w:val="ColumnHeading"/>
              <w:keepNext/>
            </w:pPr>
            <w:r w:rsidRPr="00D672BD">
              <w:t>Present text</w:t>
            </w:r>
          </w:p>
        </w:tc>
        <w:tc>
          <w:tcPr>
            <w:tcW w:w="4876" w:type="dxa"/>
          </w:tcPr>
          <w:p w14:paraId="0A5D4A52" w14:textId="77777777" w:rsidR="007C60F5" w:rsidRPr="00D672BD" w:rsidRDefault="007C60F5" w:rsidP="000C1F15">
            <w:pPr>
              <w:pStyle w:val="ColumnHeading"/>
              <w:keepNext/>
            </w:pPr>
            <w:r w:rsidRPr="00D672BD">
              <w:t>Amendment</w:t>
            </w:r>
          </w:p>
        </w:tc>
      </w:tr>
      <w:tr w:rsidR="007C60F5" w:rsidRPr="00D672BD" w14:paraId="60AA3CCB" w14:textId="77777777" w:rsidTr="0067758A">
        <w:trPr>
          <w:jc w:val="center"/>
        </w:trPr>
        <w:tc>
          <w:tcPr>
            <w:tcW w:w="4876" w:type="dxa"/>
          </w:tcPr>
          <w:p w14:paraId="61DF0245" w14:textId="77777777" w:rsidR="007C60F5" w:rsidRPr="00D672BD" w:rsidRDefault="007C60F5" w:rsidP="000C1F15">
            <w:pPr>
              <w:pStyle w:val="Normal6"/>
            </w:pPr>
          </w:p>
        </w:tc>
        <w:tc>
          <w:tcPr>
            <w:tcW w:w="4876" w:type="dxa"/>
          </w:tcPr>
          <w:p w14:paraId="4366FAA4" w14:textId="4397708F" w:rsidR="007C60F5" w:rsidRPr="00D672BD" w:rsidRDefault="007C60F5" w:rsidP="0067758A">
            <w:pPr>
              <w:pStyle w:val="Normal6"/>
              <w:rPr>
                <w:szCs w:val="24"/>
              </w:rPr>
            </w:pPr>
            <w:r w:rsidRPr="00D672BD">
              <w:rPr>
                <w:b/>
                <w:i/>
              </w:rPr>
              <w:t>(-a)</w:t>
            </w:r>
            <w:r w:rsidRPr="00D672BD">
              <w:rPr>
                <w:b/>
                <w:i/>
              </w:rPr>
              <w:tab/>
              <w:t>paragraph 3 is replaced by the following:</w:t>
            </w:r>
          </w:p>
        </w:tc>
      </w:tr>
      <w:tr w:rsidR="007C60F5" w:rsidRPr="00D672BD" w14:paraId="10CE19BF" w14:textId="77777777" w:rsidTr="0067758A">
        <w:trPr>
          <w:jc w:val="center"/>
        </w:trPr>
        <w:tc>
          <w:tcPr>
            <w:tcW w:w="4876" w:type="dxa"/>
          </w:tcPr>
          <w:p w14:paraId="7DEB2211" w14:textId="77777777" w:rsidR="007C60F5" w:rsidRPr="00D672BD" w:rsidRDefault="007C60F5" w:rsidP="000C1F15">
            <w:pPr>
              <w:pStyle w:val="Normal6"/>
            </w:pPr>
            <w:r w:rsidRPr="00D672BD">
              <w:t xml:space="preserve">3. The members of the </w:t>
            </w:r>
            <w:r w:rsidRPr="00D672BD">
              <w:rPr>
                <w:b/>
                <w:i/>
              </w:rPr>
              <w:t>Banking</w:t>
            </w:r>
            <w:r w:rsidRPr="00D672BD">
              <w:t xml:space="preserve"> Stakeholder Group shall be appointed by the Board </w:t>
            </w:r>
            <w:r w:rsidRPr="00D672BD">
              <w:rPr>
                <w:b/>
                <w:i/>
              </w:rPr>
              <w:t>of Supervisors,</w:t>
            </w:r>
            <w:r w:rsidRPr="00D672BD">
              <w:t xml:space="preserve"> following </w:t>
            </w:r>
            <w:r w:rsidRPr="00D672BD">
              <w:rPr>
                <w:b/>
                <w:i/>
              </w:rPr>
              <w:t>proposals from the relevant stakeholders</w:t>
            </w:r>
            <w:r w:rsidRPr="00D672BD">
              <w:t xml:space="preserve">. In making its decision, the Board </w:t>
            </w:r>
            <w:r w:rsidRPr="00D672BD">
              <w:rPr>
                <w:b/>
                <w:i/>
              </w:rPr>
              <w:t>of Supervisors</w:t>
            </w:r>
            <w:r w:rsidRPr="00D672BD">
              <w:t xml:space="preserve"> shall, to the extent possible, ensure an appropriate geographical and gender balance and representation of stakeholders across the Union.</w:t>
            </w:r>
          </w:p>
        </w:tc>
        <w:tc>
          <w:tcPr>
            <w:tcW w:w="4876" w:type="dxa"/>
          </w:tcPr>
          <w:p w14:paraId="4086DCB6" w14:textId="10B0416F" w:rsidR="007C60F5" w:rsidRPr="00D672BD" w:rsidRDefault="007C60F5" w:rsidP="000C1F15">
            <w:pPr>
              <w:pStyle w:val="Normal6"/>
              <w:rPr>
                <w:szCs w:val="24"/>
              </w:rPr>
            </w:pPr>
            <w:r w:rsidRPr="00D672BD">
              <w:t xml:space="preserve">"3. The members of the Stakeholder Group shall be appointed by the </w:t>
            </w:r>
            <w:r w:rsidRPr="00D672BD">
              <w:rPr>
                <w:b/>
                <w:i/>
              </w:rPr>
              <w:t>Executive</w:t>
            </w:r>
            <w:r w:rsidRPr="00D672BD">
              <w:t xml:space="preserve"> Board following </w:t>
            </w:r>
            <w:r w:rsidRPr="00D672BD">
              <w:rPr>
                <w:b/>
                <w:i/>
              </w:rPr>
              <w:t>an open selection procedure</w:t>
            </w:r>
            <w:r w:rsidRPr="00D672BD">
              <w:t xml:space="preserve">. In making its decision, the </w:t>
            </w:r>
            <w:r w:rsidRPr="00D672BD">
              <w:rPr>
                <w:b/>
                <w:i/>
              </w:rPr>
              <w:t>Executive</w:t>
            </w:r>
            <w:r w:rsidRPr="00D672BD">
              <w:t xml:space="preserve"> Board shall, to the extent possible, ensure an appropriate </w:t>
            </w:r>
            <w:r w:rsidRPr="00D672BD">
              <w:rPr>
                <w:b/>
                <w:i/>
              </w:rPr>
              <w:t>reflection of diversity of the sector,</w:t>
            </w:r>
            <w:r w:rsidRPr="00D672BD">
              <w:t xml:space="preserve"> geographical and gender balance and representation of stakeholders across the Union. </w:t>
            </w:r>
            <w:r w:rsidRPr="00D672BD">
              <w:rPr>
                <w:b/>
                <w:i/>
              </w:rPr>
              <w:t>Members of the Stakeholder Group shall be selected according to their qualifications, skills, relevant knowledge and proven expertise. The Executive Board shall take its decision independently from any internal or external influence. The selection process should be fully transparent.</w:t>
            </w:r>
            <w:r w:rsidR="0067758A" w:rsidRPr="00D672BD">
              <w:t xml:space="preserve"> "</w:t>
            </w:r>
          </w:p>
        </w:tc>
      </w:tr>
      <w:tr w:rsidR="007C60F5" w:rsidRPr="00D672BD" w14:paraId="22DC5FBE" w14:textId="77777777" w:rsidTr="0067758A">
        <w:trPr>
          <w:jc w:val="center"/>
        </w:trPr>
        <w:tc>
          <w:tcPr>
            <w:tcW w:w="4876" w:type="dxa"/>
          </w:tcPr>
          <w:p w14:paraId="7416709C" w14:textId="77777777" w:rsidR="007C60F5" w:rsidRPr="00D672BD" w:rsidRDefault="007C60F5" w:rsidP="000C1F15">
            <w:pPr>
              <w:pStyle w:val="Normal6"/>
            </w:pPr>
          </w:p>
        </w:tc>
        <w:tc>
          <w:tcPr>
            <w:tcW w:w="4876" w:type="dxa"/>
          </w:tcPr>
          <w:p w14:paraId="1BEB099C" w14:textId="77777777" w:rsidR="007C60F5" w:rsidRPr="00D672BD" w:rsidRDefault="007C60F5" w:rsidP="000C1F15">
            <w:pPr>
              <w:pStyle w:val="Normal6"/>
              <w:rPr>
                <w:szCs w:val="24"/>
              </w:rPr>
            </w:pPr>
            <w:r w:rsidRPr="00D672BD">
              <w:rPr>
                <w:i/>
              </w:rPr>
              <w:t>(This amendment also applies throughout Articles 2 and 3.)</w:t>
            </w:r>
          </w:p>
        </w:tc>
      </w:tr>
    </w:tbl>
    <w:p w14:paraId="7B51CD18"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C360017" w14:textId="1EDD1183" w:rsidR="007C60F5" w:rsidRPr="00D672BD" w:rsidRDefault="007C60F5" w:rsidP="007C60F5">
      <w:pPr>
        <w:pStyle w:val="CrossRef"/>
      </w:pPr>
      <w:r w:rsidRPr="00D672BD">
        <w:t>(</w:t>
      </w:r>
      <w:r w:rsidR="0067758A" w:rsidRPr="00D672BD">
        <w:t>https://eur-lex.europa.eu/legal-content/EN/TXT/?uri=CELEX:02010R1093-20160112</w:t>
      </w:r>
      <w:r w:rsidRPr="00D672BD">
        <w:t>)</w:t>
      </w:r>
    </w:p>
    <w:p w14:paraId="0EAE3B44" w14:textId="77777777" w:rsidR="007C60F5" w:rsidRPr="00D672BD" w:rsidRDefault="007C60F5" w:rsidP="007C60F5">
      <w:r w:rsidRPr="00D672BD">
        <w:rPr>
          <w:rStyle w:val="HideTWBExt"/>
          <w:noProof w:val="0"/>
        </w:rPr>
        <w:t>&lt;/Amend&gt;</w:t>
      </w:r>
    </w:p>
    <w:p w14:paraId="06FC0F9B" w14:textId="135C3CE2"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662</w:t>
      </w:r>
      <w:r w:rsidRPr="00D672BD">
        <w:rPr>
          <w:rStyle w:val="HideTWBExt"/>
          <w:b w:val="0"/>
          <w:noProof w:val="0"/>
        </w:rPr>
        <w:t>&lt;/NumAm&gt;</w:t>
      </w:r>
    </w:p>
    <w:p w14:paraId="0EEF6A14" w14:textId="77777777" w:rsidR="007C60F5" w:rsidRPr="00D672BD" w:rsidRDefault="007C60F5" w:rsidP="007C60F5">
      <w:pPr>
        <w:pStyle w:val="NormalBold"/>
      </w:pPr>
      <w:r w:rsidRPr="00D672BD">
        <w:rPr>
          <w:rStyle w:val="HideTWBExt"/>
          <w:b w:val="0"/>
          <w:noProof w:val="0"/>
        </w:rPr>
        <w:t>&lt;RepeatBlock-By&gt;&lt;Members&gt;</w:t>
      </w:r>
      <w:r w:rsidRPr="00D672BD">
        <w:t>Wolf Klinz, Ramon Tremosa i Balcells, Thierry Cornillet</w:t>
      </w:r>
      <w:r w:rsidRPr="00D672BD">
        <w:rPr>
          <w:rStyle w:val="HideTWBExt"/>
          <w:b w:val="0"/>
          <w:noProof w:val="0"/>
        </w:rPr>
        <w:t>&lt;/Members&gt;</w:t>
      </w:r>
    </w:p>
    <w:p w14:paraId="11C540A8" w14:textId="77777777" w:rsidR="007C60F5" w:rsidRPr="00D672BD" w:rsidRDefault="007C60F5" w:rsidP="007C60F5">
      <w:r w:rsidRPr="00D672BD">
        <w:rPr>
          <w:rStyle w:val="HideTWBExt"/>
          <w:noProof w:val="0"/>
        </w:rPr>
        <w:t>&lt;/RepeatBlock-By&gt;</w:t>
      </w:r>
    </w:p>
    <w:p w14:paraId="574E3A22"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F1900AB" w14:textId="6AD5E13B" w:rsidR="007C60F5" w:rsidRPr="00271A60" w:rsidRDefault="007C60F5" w:rsidP="007C60F5">
      <w:pPr>
        <w:pStyle w:val="NormalBold"/>
        <w:rPr>
          <w:vanish/>
        </w:rPr>
      </w:pPr>
      <w:r w:rsidRPr="00D672BD">
        <w:rPr>
          <w:rStyle w:val="HideTWBExt"/>
          <w:b w:val="0"/>
          <w:noProof w:val="0"/>
        </w:rPr>
        <w:t>&lt;Article&gt;</w:t>
      </w:r>
      <w:r w:rsidRPr="00D672BD">
        <w:t>Article 1 – paragraph 1 – point 22 – point -a (new)</w:t>
      </w:r>
      <w:r w:rsidRPr="00D672BD">
        <w:rPr>
          <w:rStyle w:val="HideTWBExt"/>
          <w:b w:val="0"/>
          <w:noProof w:val="0"/>
        </w:rPr>
        <w:t>&lt;/Article&gt;</w:t>
      </w:r>
    </w:p>
    <w:p w14:paraId="34033EB1" w14:textId="2B38EBBF" w:rsidR="0067758A" w:rsidRPr="00D672BD" w:rsidRDefault="0067758A" w:rsidP="0067758A">
      <w:pPr>
        <w:keepNext/>
      </w:pPr>
      <w:r w:rsidRPr="00D672BD">
        <w:rPr>
          <w:rStyle w:val="HideTWBExt"/>
          <w:noProof w:val="0"/>
        </w:rPr>
        <w:t>&lt;DocAmend2&gt;</w:t>
      </w:r>
      <w:r w:rsidRPr="00D672BD">
        <w:t>Regulation (EU) No 1093/2010</w:t>
      </w:r>
      <w:r w:rsidRPr="00D672BD">
        <w:rPr>
          <w:rStyle w:val="HideTWBExt"/>
          <w:noProof w:val="0"/>
        </w:rPr>
        <w:t>&lt;/DocAmend2&gt;</w:t>
      </w:r>
    </w:p>
    <w:p w14:paraId="2A2E8C78" w14:textId="38B32E25" w:rsidR="0067758A" w:rsidRPr="00D672BD" w:rsidRDefault="0067758A" w:rsidP="0067758A">
      <w:r w:rsidRPr="00D672BD">
        <w:rPr>
          <w:rStyle w:val="HideTWBExt"/>
          <w:noProof w:val="0"/>
        </w:rPr>
        <w:t>&lt;Article2&gt;</w:t>
      </w:r>
      <w:r w:rsidRPr="00D672BD">
        <w:t>Article 37 – paragraph 3</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F32938F" w14:textId="77777777" w:rsidTr="0067758A">
        <w:trPr>
          <w:jc w:val="center"/>
        </w:trPr>
        <w:tc>
          <w:tcPr>
            <w:tcW w:w="9752" w:type="dxa"/>
            <w:gridSpan w:val="2"/>
          </w:tcPr>
          <w:p w14:paraId="2D3B838D" w14:textId="77777777" w:rsidR="007C60F5" w:rsidRPr="00D672BD" w:rsidRDefault="007C60F5" w:rsidP="000C1F15">
            <w:pPr>
              <w:keepNext/>
            </w:pPr>
          </w:p>
        </w:tc>
      </w:tr>
      <w:tr w:rsidR="007C60F5" w:rsidRPr="00D672BD" w14:paraId="196CD9F8" w14:textId="77777777" w:rsidTr="0067758A">
        <w:trPr>
          <w:jc w:val="center"/>
        </w:trPr>
        <w:tc>
          <w:tcPr>
            <w:tcW w:w="4876" w:type="dxa"/>
          </w:tcPr>
          <w:p w14:paraId="3253BEE6" w14:textId="3655D7D0" w:rsidR="007C60F5" w:rsidRPr="00D672BD" w:rsidRDefault="0067758A" w:rsidP="000C1F15">
            <w:pPr>
              <w:pStyle w:val="ColumnHeading"/>
              <w:keepNext/>
            </w:pPr>
            <w:r w:rsidRPr="00D672BD">
              <w:t>Present text</w:t>
            </w:r>
          </w:p>
        </w:tc>
        <w:tc>
          <w:tcPr>
            <w:tcW w:w="4876" w:type="dxa"/>
          </w:tcPr>
          <w:p w14:paraId="51CF5140" w14:textId="77777777" w:rsidR="007C60F5" w:rsidRPr="00D672BD" w:rsidRDefault="007C60F5" w:rsidP="000C1F15">
            <w:pPr>
              <w:pStyle w:val="ColumnHeading"/>
              <w:keepNext/>
            </w:pPr>
            <w:r w:rsidRPr="00D672BD">
              <w:t>Amendment</w:t>
            </w:r>
          </w:p>
        </w:tc>
      </w:tr>
      <w:tr w:rsidR="007C60F5" w:rsidRPr="00D672BD" w14:paraId="4E5F4F0C" w14:textId="77777777" w:rsidTr="0067758A">
        <w:trPr>
          <w:jc w:val="center"/>
        </w:trPr>
        <w:tc>
          <w:tcPr>
            <w:tcW w:w="4876" w:type="dxa"/>
          </w:tcPr>
          <w:p w14:paraId="7FF2D123" w14:textId="77777777" w:rsidR="007C60F5" w:rsidRPr="00D672BD" w:rsidRDefault="007C60F5" w:rsidP="000C1F15">
            <w:pPr>
              <w:pStyle w:val="Normal6"/>
            </w:pPr>
          </w:p>
        </w:tc>
        <w:tc>
          <w:tcPr>
            <w:tcW w:w="4876" w:type="dxa"/>
          </w:tcPr>
          <w:p w14:paraId="214E27F3" w14:textId="5AA0CE70" w:rsidR="007C60F5" w:rsidRPr="00D672BD" w:rsidRDefault="0067758A" w:rsidP="000C1F15">
            <w:pPr>
              <w:pStyle w:val="Normal6"/>
              <w:rPr>
                <w:szCs w:val="24"/>
              </w:rPr>
            </w:pPr>
            <w:r w:rsidRPr="00D672BD">
              <w:rPr>
                <w:b/>
                <w:i/>
              </w:rPr>
              <w:t>(-a)</w:t>
            </w:r>
            <w:r w:rsidRPr="00D672BD">
              <w:rPr>
                <w:b/>
                <w:i/>
              </w:rPr>
              <w:tab/>
              <w:t>paragraph 3, is replaced by the following:</w:t>
            </w:r>
          </w:p>
        </w:tc>
      </w:tr>
      <w:tr w:rsidR="0067758A" w:rsidRPr="00D672BD" w14:paraId="66FDC066" w14:textId="77777777" w:rsidTr="0067758A">
        <w:trPr>
          <w:jc w:val="center"/>
        </w:trPr>
        <w:tc>
          <w:tcPr>
            <w:tcW w:w="4876" w:type="dxa"/>
          </w:tcPr>
          <w:p w14:paraId="39685AEC" w14:textId="3B4C48BF" w:rsidR="0067758A" w:rsidRPr="00D672BD" w:rsidRDefault="0067758A" w:rsidP="0067758A">
            <w:pPr>
              <w:pStyle w:val="Normal6"/>
            </w:pPr>
            <w:r w:rsidRPr="00D672BD">
              <w:t>3. The members of the Banking Stakeholder Group shall be appointed by the Board of Supervisors, following proposals from the relevant stakeholders. In making its decision, the Board of Supervisors shall, to the extent possible, ensure an appropriate geographical and gender balance and representation of stakeholders across the Union.</w:t>
            </w:r>
          </w:p>
        </w:tc>
        <w:tc>
          <w:tcPr>
            <w:tcW w:w="4876" w:type="dxa"/>
          </w:tcPr>
          <w:p w14:paraId="7374E839" w14:textId="77D211FA" w:rsidR="0067758A" w:rsidRPr="00D672BD" w:rsidRDefault="0067758A" w:rsidP="0067758A">
            <w:pPr>
              <w:pStyle w:val="Normal6"/>
              <w:rPr>
                <w:szCs w:val="24"/>
              </w:rPr>
            </w:pPr>
            <w:r w:rsidRPr="00D672BD">
              <w:t>“</w:t>
            </w:r>
            <w:r w:rsidRPr="00D672BD">
              <w:rPr>
                <w:rFonts w:hint="eastAsia"/>
              </w:rPr>
              <w:t>3. The members of the Banking Stakeholder Group shall be appointed by the Board of Supervisors, following proposals from the relevant stakeholders. In making its decision, the Board of Supervisors shall, to the extent possible, ensure an appropriate geographical and gender balance and representation of stakeholders across the Union.</w:t>
            </w:r>
            <w:r w:rsidRPr="00D672BD">
              <w:t xml:space="preserve"> </w:t>
            </w:r>
            <w:r w:rsidRPr="00D672BD">
              <w:rPr>
                <w:b/>
                <w:i/>
              </w:rPr>
              <w:t>The selection process should be fully transparent.</w:t>
            </w:r>
            <w:r w:rsidRPr="00D672BD">
              <w:t>”</w:t>
            </w:r>
          </w:p>
        </w:tc>
      </w:tr>
    </w:tbl>
    <w:p w14:paraId="2FCB0643"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ABBFFD3" w14:textId="77777777" w:rsidR="007C60F5" w:rsidRPr="00D672BD" w:rsidRDefault="007C60F5" w:rsidP="007C60F5">
      <w:r w:rsidRPr="00D672BD">
        <w:rPr>
          <w:rStyle w:val="HideTWBExt"/>
          <w:noProof w:val="0"/>
        </w:rPr>
        <w:t>&lt;/Amend&gt;</w:t>
      </w:r>
    </w:p>
    <w:p w14:paraId="6A5CA918" w14:textId="75BAB7E1"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663</w:t>
      </w:r>
      <w:r w:rsidRPr="00D672BD">
        <w:rPr>
          <w:rStyle w:val="HideTWBExt"/>
          <w:b w:val="0"/>
          <w:noProof w:val="0"/>
        </w:rPr>
        <w:t>&lt;/NumAm&gt;</w:t>
      </w:r>
    </w:p>
    <w:p w14:paraId="7FCFFC0B"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69053BA3"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08CDCFFC" w14:textId="77777777" w:rsidR="007C60F5" w:rsidRPr="00D672BD" w:rsidRDefault="007C60F5" w:rsidP="007C60F5">
      <w:r w:rsidRPr="00D672BD">
        <w:rPr>
          <w:rStyle w:val="HideTWBExt"/>
          <w:noProof w:val="0"/>
        </w:rPr>
        <w:t>&lt;/RepeatBlock-By&gt;</w:t>
      </w:r>
    </w:p>
    <w:p w14:paraId="5AB09C02"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45DF209" w14:textId="77777777" w:rsidR="007C60F5" w:rsidRPr="00D672BD" w:rsidRDefault="007C60F5" w:rsidP="007C60F5">
      <w:pPr>
        <w:pStyle w:val="NormalBold"/>
      </w:pPr>
      <w:r w:rsidRPr="00D672BD">
        <w:rPr>
          <w:rStyle w:val="HideTWBExt"/>
          <w:b w:val="0"/>
          <w:noProof w:val="0"/>
        </w:rPr>
        <w:t>&lt;Article&gt;</w:t>
      </w:r>
      <w:r w:rsidRPr="00D672BD">
        <w:t>Article 1 – paragraph 1 – point 22 – point -a a (new)</w:t>
      </w:r>
      <w:r w:rsidRPr="00D672BD">
        <w:rPr>
          <w:rStyle w:val="HideTWBExt"/>
          <w:b w:val="0"/>
          <w:noProof w:val="0"/>
        </w:rPr>
        <w:t>&lt;/Article&gt;</w:t>
      </w:r>
    </w:p>
    <w:p w14:paraId="631B2007"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22A8A7CD" w14:textId="69EF1DB5" w:rsidR="007C60F5" w:rsidRPr="00D672BD" w:rsidRDefault="007C60F5" w:rsidP="007C60F5">
      <w:r w:rsidRPr="00D672BD">
        <w:rPr>
          <w:rStyle w:val="HideTWBExt"/>
          <w:noProof w:val="0"/>
        </w:rPr>
        <w:t>&lt;Article2&gt;</w:t>
      </w:r>
      <w:r w:rsidR="000A0DB7" w:rsidRPr="00D672BD">
        <w:t>Article 37 –</w:t>
      </w:r>
      <w:r w:rsidRPr="00D672BD">
        <w:t xml:space="preserve"> paragraph 3</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326E50E" w14:textId="77777777" w:rsidTr="000A0DB7">
        <w:trPr>
          <w:jc w:val="center"/>
        </w:trPr>
        <w:tc>
          <w:tcPr>
            <w:tcW w:w="9752" w:type="dxa"/>
            <w:gridSpan w:val="2"/>
          </w:tcPr>
          <w:p w14:paraId="3B3A3598" w14:textId="77777777" w:rsidR="007C60F5" w:rsidRPr="00D672BD" w:rsidRDefault="007C60F5" w:rsidP="000C1F15">
            <w:pPr>
              <w:keepNext/>
            </w:pPr>
          </w:p>
        </w:tc>
      </w:tr>
      <w:tr w:rsidR="007C60F5" w:rsidRPr="00D672BD" w14:paraId="10D4E602" w14:textId="77777777" w:rsidTr="000A0DB7">
        <w:trPr>
          <w:jc w:val="center"/>
        </w:trPr>
        <w:tc>
          <w:tcPr>
            <w:tcW w:w="4876" w:type="dxa"/>
          </w:tcPr>
          <w:p w14:paraId="462E25F3" w14:textId="77777777" w:rsidR="007C60F5" w:rsidRPr="00D672BD" w:rsidRDefault="007C60F5" w:rsidP="000C1F15">
            <w:pPr>
              <w:pStyle w:val="ColumnHeading"/>
              <w:keepNext/>
            </w:pPr>
            <w:r w:rsidRPr="00D672BD">
              <w:t>Present text</w:t>
            </w:r>
          </w:p>
        </w:tc>
        <w:tc>
          <w:tcPr>
            <w:tcW w:w="4876" w:type="dxa"/>
          </w:tcPr>
          <w:p w14:paraId="7372A946" w14:textId="77777777" w:rsidR="007C60F5" w:rsidRPr="00D672BD" w:rsidRDefault="007C60F5" w:rsidP="000C1F15">
            <w:pPr>
              <w:pStyle w:val="ColumnHeading"/>
              <w:keepNext/>
            </w:pPr>
            <w:r w:rsidRPr="00D672BD">
              <w:t>Amendment</w:t>
            </w:r>
          </w:p>
        </w:tc>
      </w:tr>
      <w:tr w:rsidR="007C60F5" w:rsidRPr="00D672BD" w14:paraId="735451E3" w14:textId="77777777" w:rsidTr="000A0DB7">
        <w:trPr>
          <w:jc w:val="center"/>
        </w:trPr>
        <w:tc>
          <w:tcPr>
            <w:tcW w:w="4876" w:type="dxa"/>
          </w:tcPr>
          <w:p w14:paraId="52888CB4" w14:textId="77777777" w:rsidR="007C60F5" w:rsidRPr="00D672BD" w:rsidRDefault="007C60F5" w:rsidP="000C1F15">
            <w:pPr>
              <w:pStyle w:val="Normal6"/>
            </w:pPr>
          </w:p>
        </w:tc>
        <w:tc>
          <w:tcPr>
            <w:tcW w:w="4876" w:type="dxa"/>
          </w:tcPr>
          <w:p w14:paraId="5B8AB526" w14:textId="66FF7629" w:rsidR="007C60F5" w:rsidRPr="00D672BD" w:rsidRDefault="007C60F5" w:rsidP="000A0DB7">
            <w:pPr>
              <w:pStyle w:val="Normal6"/>
              <w:rPr>
                <w:szCs w:val="24"/>
              </w:rPr>
            </w:pPr>
            <w:r w:rsidRPr="00D672BD">
              <w:rPr>
                <w:b/>
                <w:i/>
              </w:rPr>
              <w:t>(-a a)</w:t>
            </w:r>
            <w:r w:rsidRPr="00D672BD">
              <w:rPr>
                <w:b/>
                <w:i/>
              </w:rPr>
              <w:tab/>
              <w:t>paragraph 3 is replaced by the following:</w:t>
            </w:r>
          </w:p>
        </w:tc>
      </w:tr>
      <w:tr w:rsidR="007C60F5" w:rsidRPr="00D672BD" w14:paraId="41909104" w14:textId="77777777" w:rsidTr="000A0DB7">
        <w:trPr>
          <w:jc w:val="center"/>
        </w:trPr>
        <w:tc>
          <w:tcPr>
            <w:tcW w:w="4876" w:type="dxa"/>
          </w:tcPr>
          <w:p w14:paraId="04D65E90" w14:textId="77777777" w:rsidR="007C60F5" w:rsidRPr="00D672BD" w:rsidRDefault="007C60F5" w:rsidP="000C1F15">
            <w:pPr>
              <w:pStyle w:val="Normal6"/>
            </w:pPr>
            <w:r w:rsidRPr="00D672BD">
              <w:t xml:space="preserve">3. The members of the Banking Stakeholder Group shall be appointed by the Board of Supervisors, following </w:t>
            </w:r>
            <w:r w:rsidRPr="00D672BD">
              <w:rPr>
                <w:b/>
                <w:i/>
              </w:rPr>
              <w:t>proposals from the relevant stakeholders</w:t>
            </w:r>
            <w:r w:rsidRPr="00D672BD">
              <w:t>. In making its decision, the Board of Supervisors shall</w:t>
            </w:r>
            <w:r w:rsidRPr="00D672BD">
              <w:rPr>
                <w:b/>
                <w:i/>
              </w:rPr>
              <w:t>, to the extent possible,</w:t>
            </w:r>
            <w:r w:rsidRPr="00D672BD">
              <w:t xml:space="preserve"> ensure an appropriate geographical and gender balance and representation of stakeholders across the Union.</w:t>
            </w:r>
          </w:p>
        </w:tc>
        <w:tc>
          <w:tcPr>
            <w:tcW w:w="4876" w:type="dxa"/>
          </w:tcPr>
          <w:p w14:paraId="2EF67FC6" w14:textId="7A2F5418" w:rsidR="007C60F5" w:rsidRPr="00D672BD" w:rsidRDefault="007C60F5" w:rsidP="000C1F15">
            <w:pPr>
              <w:pStyle w:val="Normal6"/>
              <w:rPr>
                <w:szCs w:val="24"/>
              </w:rPr>
            </w:pPr>
            <w:r w:rsidRPr="00D672BD">
              <w:t xml:space="preserve">"3. The members of the Banking Stakeholder Group shall be appointed by the Board of Supervisors, following </w:t>
            </w:r>
            <w:r w:rsidRPr="00D672BD">
              <w:rPr>
                <w:b/>
                <w:i/>
              </w:rPr>
              <w:t>an open selection procedure</w:t>
            </w:r>
            <w:r w:rsidRPr="00D672BD">
              <w:t xml:space="preserve"> . In making its decision, the Board of Supervisors shall ensure an appropriate geographical and gender balance and representation of stakeholders across the Union.</w:t>
            </w:r>
            <w:r w:rsidR="000A0DB7" w:rsidRPr="00D672BD">
              <w:t xml:space="preserve"> "</w:t>
            </w:r>
          </w:p>
        </w:tc>
      </w:tr>
    </w:tbl>
    <w:p w14:paraId="194AAA90"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07E060A" w14:textId="77777777" w:rsidR="007C60F5" w:rsidRPr="00D672BD" w:rsidRDefault="007C60F5" w:rsidP="007C60F5">
      <w:pPr>
        <w:pStyle w:val="CrossRef"/>
      </w:pPr>
      <w:r w:rsidRPr="00D672BD">
        <w:t>(https://eur-lex.europa.eu/legal-content/EN/TXT/?uri=CELEX:02010R1093-20160112)</w:t>
      </w:r>
    </w:p>
    <w:p w14:paraId="5DBAA285" w14:textId="77777777" w:rsidR="007C60F5" w:rsidRPr="00D672BD" w:rsidRDefault="007C60F5" w:rsidP="007C60F5">
      <w:r w:rsidRPr="00D672BD">
        <w:rPr>
          <w:rStyle w:val="HideTWBExt"/>
          <w:noProof w:val="0"/>
        </w:rPr>
        <w:t>&lt;/Amend&gt;</w:t>
      </w:r>
    </w:p>
    <w:p w14:paraId="04BD217F" w14:textId="3D66C985" w:rsidR="00ED1ADA" w:rsidRPr="00D672BD" w:rsidRDefault="00ED1ADA" w:rsidP="00ED1ADA">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664</w:t>
      </w:r>
      <w:r w:rsidRPr="00D672BD">
        <w:rPr>
          <w:rStyle w:val="HideTWBExt"/>
          <w:b w:val="0"/>
          <w:noProof w:val="0"/>
        </w:rPr>
        <w:t>&lt;/NumAm&gt;</w:t>
      </w:r>
    </w:p>
    <w:p w14:paraId="66BAC4AD" w14:textId="77777777" w:rsidR="00ED1ADA" w:rsidRPr="00D672BD" w:rsidRDefault="00ED1ADA" w:rsidP="00ED1ADA">
      <w:pPr>
        <w:pStyle w:val="NormalBold"/>
      </w:pPr>
      <w:r w:rsidRPr="00D672BD">
        <w:rPr>
          <w:rStyle w:val="HideTWBExt"/>
          <w:b w:val="0"/>
          <w:noProof w:val="0"/>
        </w:rPr>
        <w:t>&lt;RepeatBlock-By&gt;&lt;Members&gt;</w:t>
      </w:r>
      <w:r w:rsidRPr="00D672BD">
        <w:t>Matt Carthy</w:t>
      </w:r>
      <w:r w:rsidRPr="00D672BD">
        <w:rPr>
          <w:rStyle w:val="HideTWBExt"/>
          <w:b w:val="0"/>
          <w:noProof w:val="0"/>
        </w:rPr>
        <w:t>&lt;/Members&gt;</w:t>
      </w:r>
    </w:p>
    <w:p w14:paraId="2617FBE3" w14:textId="77777777" w:rsidR="00ED1ADA" w:rsidRPr="00D672BD" w:rsidRDefault="00ED1ADA" w:rsidP="00ED1ADA">
      <w:r w:rsidRPr="00D672BD">
        <w:rPr>
          <w:rStyle w:val="HideTWBExt"/>
          <w:noProof w:val="0"/>
        </w:rPr>
        <w:t>&lt;/RepeatBlock-By&gt;</w:t>
      </w:r>
    </w:p>
    <w:p w14:paraId="0127018B" w14:textId="77777777" w:rsidR="00ED1ADA" w:rsidRPr="00D672BD" w:rsidRDefault="00ED1ADA" w:rsidP="00ED1ADA">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072EF50" w14:textId="77777777" w:rsidR="00ED1ADA" w:rsidRPr="00D672BD" w:rsidRDefault="00ED1ADA" w:rsidP="00ED1ADA">
      <w:pPr>
        <w:pStyle w:val="NormalBold"/>
      </w:pPr>
      <w:r w:rsidRPr="00D672BD">
        <w:rPr>
          <w:rStyle w:val="HideTWBExt"/>
          <w:b w:val="0"/>
          <w:noProof w:val="0"/>
        </w:rPr>
        <w:t>&lt;Article&gt;</w:t>
      </w:r>
      <w:r w:rsidRPr="00D672BD">
        <w:t>Article 1 – paragraph 1 – point 22 – point –a a (new)</w:t>
      </w:r>
      <w:r w:rsidRPr="00D672BD">
        <w:rPr>
          <w:rStyle w:val="HideTWBExt"/>
          <w:b w:val="0"/>
          <w:noProof w:val="0"/>
        </w:rPr>
        <w:t>&lt;/Article&gt;</w:t>
      </w:r>
    </w:p>
    <w:p w14:paraId="6453A448" w14:textId="77777777" w:rsidR="00ED1ADA" w:rsidRPr="00D672BD" w:rsidRDefault="00ED1ADA" w:rsidP="00ED1ADA">
      <w:pPr>
        <w:keepNext/>
      </w:pPr>
      <w:r w:rsidRPr="00D672BD">
        <w:rPr>
          <w:rStyle w:val="HideTWBExt"/>
          <w:noProof w:val="0"/>
        </w:rPr>
        <w:t>&lt;DocAmend2&gt;</w:t>
      </w:r>
      <w:r w:rsidRPr="00D672BD">
        <w:t>Regulation 1093/2010</w:t>
      </w:r>
      <w:r w:rsidRPr="00D672BD">
        <w:rPr>
          <w:rStyle w:val="HideTWBExt"/>
          <w:noProof w:val="0"/>
        </w:rPr>
        <w:t>&lt;/DocAmend2&gt;</w:t>
      </w:r>
    </w:p>
    <w:p w14:paraId="77D249C0" w14:textId="77777777" w:rsidR="00ED1ADA" w:rsidRPr="00D672BD" w:rsidRDefault="00ED1ADA" w:rsidP="00ED1ADA">
      <w:r w:rsidRPr="00D672BD">
        <w:rPr>
          <w:rStyle w:val="HideTWBExt"/>
          <w:noProof w:val="0"/>
        </w:rPr>
        <w:t>&lt;Article2&gt;</w:t>
      </w:r>
      <w:r w:rsidRPr="00D672BD">
        <w:t>Article 37 – paragraph 3</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ED1ADA" w:rsidRPr="00D672BD" w14:paraId="76AACF3F" w14:textId="77777777" w:rsidTr="00AD332E">
        <w:trPr>
          <w:jc w:val="center"/>
        </w:trPr>
        <w:tc>
          <w:tcPr>
            <w:tcW w:w="9752" w:type="dxa"/>
            <w:gridSpan w:val="2"/>
          </w:tcPr>
          <w:p w14:paraId="596444A8" w14:textId="77777777" w:rsidR="00ED1ADA" w:rsidRPr="00D672BD" w:rsidRDefault="00ED1ADA" w:rsidP="00AD332E">
            <w:pPr>
              <w:keepNext/>
            </w:pPr>
          </w:p>
        </w:tc>
      </w:tr>
      <w:tr w:rsidR="00ED1ADA" w:rsidRPr="00D672BD" w14:paraId="046910DA" w14:textId="77777777" w:rsidTr="00AD332E">
        <w:trPr>
          <w:jc w:val="center"/>
        </w:trPr>
        <w:tc>
          <w:tcPr>
            <w:tcW w:w="4876" w:type="dxa"/>
          </w:tcPr>
          <w:p w14:paraId="11DDAB83" w14:textId="77777777" w:rsidR="00ED1ADA" w:rsidRPr="00D672BD" w:rsidRDefault="00ED1ADA" w:rsidP="00AD332E">
            <w:pPr>
              <w:pStyle w:val="ColumnHeading"/>
              <w:keepNext/>
            </w:pPr>
            <w:r w:rsidRPr="00D672BD">
              <w:t>Present text</w:t>
            </w:r>
          </w:p>
        </w:tc>
        <w:tc>
          <w:tcPr>
            <w:tcW w:w="4876" w:type="dxa"/>
          </w:tcPr>
          <w:p w14:paraId="00096B61" w14:textId="77777777" w:rsidR="00ED1ADA" w:rsidRPr="00D672BD" w:rsidRDefault="00ED1ADA" w:rsidP="00AD332E">
            <w:pPr>
              <w:pStyle w:val="ColumnHeading"/>
              <w:keepNext/>
            </w:pPr>
            <w:r w:rsidRPr="00D672BD">
              <w:t>Amendment</w:t>
            </w:r>
          </w:p>
        </w:tc>
      </w:tr>
      <w:tr w:rsidR="00ED1ADA" w:rsidRPr="00D672BD" w14:paraId="19893130" w14:textId="77777777" w:rsidTr="00AD332E">
        <w:trPr>
          <w:jc w:val="center"/>
        </w:trPr>
        <w:tc>
          <w:tcPr>
            <w:tcW w:w="4876" w:type="dxa"/>
          </w:tcPr>
          <w:p w14:paraId="4DB83FE8" w14:textId="77777777" w:rsidR="00ED1ADA" w:rsidRPr="00D672BD" w:rsidRDefault="00ED1ADA" w:rsidP="00AD332E">
            <w:pPr>
              <w:pStyle w:val="Normal6"/>
            </w:pPr>
          </w:p>
        </w:tc>
        <w:tc>
          <w:tcPr>
            <w:tcW w:w="4876" w:type="dxa"/>
          </w:tcPr>
          <w:p w14:paraId="30787E11" w14:textId="77777777" w:rsidR="00ED1ADA" w:rsidRPr="00D672BD" w:rsidRDefault="00ED1ADA" w:rsidP="00AD332E">
            <w:pPr>
              <w:pStyle w:val="Normal6"/>
              <w:rPr>
                <w:szCs w:val="24"/>
              </w:rPr>
            </w:pPr>
            <w:r w:rsidRPr="00D672BD">
              <w:rPr>
                <w:b/>
                <w:i/>
              </w:rPr>
              <w:t>(-a a) paragraph 3 is amended as follows:</w:t>
            </w:r>
          </w:p>
        </w:tc>
      </w:tr>
      <w:tr w:rsidR="00ED1ADA" w:rsidRPr="00D672BD" w14:paraId="5B1BD5AB" w14:textId="77777777" w:rsidTr="00AD332E">
        <w:trPr>
          <w:jc w:val="center"/>
        </w:trPr>
        <w:tc>
          <w:tcPr>
            <w:tcW w:w="4876" w:type="dxa"/>
          </w:tcPr>
          <w:p w14:paraId="3F30BE34" w14:textId="77777777" w:rsidR="00ED1ADA" w:rsidRPr="00D672BD" w:rsidRDefault="00ED1ADA" w:rsidP="00AD332E">
            <w:pPr>
              <w:pStyle w:val="Normal6"/>
            </w:pPr>
            <w:r w:rsidRPr="00D672BD">
              <w:t>3. The members of the Banking Stakeholder Group shall be appointed by the Board of Supervisors, following proposals from the relevant stakeholders. In making its decision, the Board of Supervisors shall</w:t>
            </w:r>
            <w:r w:rsidRPr="00D672BD">
              <w:rPr>
                <w:b/>
                <w:i/>
              </w:rPr>
              <w:t xml:space="preserve">, to the extent possible, </w:t>
            </w:r>
            <w:r w:rsidRPr="00D672BD">
              <w:t>ensure an appropriate geographical and gender balance and representation of stakeholders across the Union.</w:t>
            </w:r>
          </w:p>
        </w:tc>
        <w:tc>
          <w:tcPr>
            <w:tcW w:w="4876" w:type="dxa"/>
          </w:tcPr>
          <w:p w14:paraId="4BFD9A78" w14:textId="77777777" w:rsidR="00ED1ADA" w:rsidRPr="00D672BD" w:rsidRDefault="00ED1ADA" w:rsidP="00AD332E">
            <w:pPr>
              <w:pStyle w:val="Normal6"/>
              <w:rPr>
                <w:szCs w:val="24"/>
              </w:rPr>
            </w:pPr>
            <w:r w:rsidRPr="00D672BD">
              <w:t>“3. The members of the Banking Stakeholder Group shall be appointed by the Board of Supervisors, following proposals from the relevant stakeholders. In making its decision, the Board of Supervisors shall ensure an appropriate geographical and gender balance and representation of stakeholders across the Union.”</w:t>
            </w:r>
          </w:p>
        </w:tc>
      </w:tr>
    </w:tbl>
    <w:p w14:paraId="55E0E66C" w14:textId="77777777" w:rsidR="00ED1ADA" w:rsidRPr="00D672BD" w:rsidRDefault="00ED1ADA" w:rsidP="00ED1ADA">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2FF4AD41" w14:textId="77777777" w:rsidR="00ED1ADA" w:rsidRPr="00D672BD" w:rsidRDefault="00ED1ADA" w:rsidP="00ED1ADA">
      <w:r w:rsidRPr="00D672BD">
        <w:rPr>
          <w:rStyle w:val="HideTWBExt"/>
          <w:noProof w:val="0"/>
        </w:rPr>
        <w:t>&lt;/Amend&gt;</w:t>
      </w:r>
    </w:p>
    <w:p w14:paraId="1F5A51AD" w14:textId="632324EF"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665</w:t>
      </w:r>
      <w:r w:rsidRPr="00D672BD">
        <w:rPr>
          <w:rStyle w:val="HideTWBExt"/>
          <w:b w:val="0"/>
          <w:noProof w:val="0"/>
        </w:rPr>
        <w:t>&lt;/NumAm&gt;</w:t>
      </w:r>
    </w:p>
    <w:p w14:paraId="66FC25E6" w14:textId="77777777" w:rsidR="007C60F5" w:rsidRPr="00D672BD" w:rsidRDefault="007C60F5" w:rsidP="007C60F5">
      <w:pPr>
        <w:pStyle w:val="NormalBold"/>
      </w:pPr>
      <w:r w:rsidRPr="00D672BD">
        <w:rPr>
          <w:rStyle w:val="HideTWBExt"/>
          <w:b w:val="0"/>
          <w:noProof w:val="0"/>
        </w:rPr>
        <w:t>&lt;RepeatBlock-By&gt;&lt;Members&gt;</w:t>
      </w:r>
      <w:r w:rsidRPr="00D672BD">
        <w:t>Wolf Klinz, Ramon Tremosa i Balcells, Thierry Cornillet</w:t>
      </w:r>
      <w:r w:rsidRPr="00D672BD">
        <w:rPr>
          <w:rStyle w:val="HideTWBExt"/>
          <w:b w:val="0"/>
          <w:noProof w:val="0"/>
        </w:rPr>
        <w:t>&lt;/Members&gt;</w:t>
      </w:r>
    </w:p>
    <w:p w14:paraId="7246D067" w14:textId="77777777" w:rsidR="007C60F5" w:rsidRPr="00D672BD" w:rsidRDefault="007C60F5" w:rsidP="007C60F5">
      <w:r w:rsidRPr="00D672BD">
        <w:rPr>
          <w:rStyle w:val="HideTWBExt"/>
          <w:noProof w:val="0"/>
        </w:rPr>
        <w:t>&lt;/RepeatBlock-By&gt;</w:t>
      </w:r>
    </w:p>
    <w:p w14:paraId="21B5F62E"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CB218CD" w14:textId="77777777" w:rsidR="007C60F5" w:rsidRPr="00D672BD" w:rsidRDefault="007C60F5" w:rsidP="007C60F5">
      <w:pPr>
        <w:pStyle w:val="NormalBold"/>
      </w:pPr>
      <w:r w:rsidRPr="00D672BD">
        <w:rPr>
          <w:rStyle w:val="HideTWBExt"/>
          <w:b w:val="0"/>
          <w:noProof w:val="0"/>
        </w:rPr>
        <w:t>&lt;Article&gt;</w:t>
      </w:r>
      <w:r w:rsidRPr="00D672BD">
        <w:t>Article 1 – paragraph 1 – point 22 – point a</w:t>
      </w:r>
      <w:r w:rsidRPr="00D672BD">
        <w:rPr>
          <w:rStyle w:val="HideTWBExt"/>
          <w:b w:val="0"/>
          <w:noProof w:val="0"/>
        </w:rPr>
        <w:t>&lt;/Article&gt;</w:t>
      </w:r>
    </w:p>
    <w:p w14:paraId="41348F7F" w14:textId="77777777" w:rsidR="000A0DB7" w:rsidRPr="00D672BD" w:rsidRDefault="000A0DB7" w:rsidP="000A0DB7">
      <w:pPr>
        <w:keepNext/>
      </w:pPr>
      <w:r w:rsidRPr="00D672BD">
        <w:rPr>
          <w:rStyle w:val="HideTWBExt"/>
          <w:noProof w:val="0"/>
        </w:rPr>
        <w:t>&lt;DocAmend2&gt;</w:t>
      </w:r>
      <w:r w:rsidRPr="00D672BD">
        <w:t>Regulation (EU) No 1093/2010</w:t>
      </w:r>
      <w:r w:rsidRPr="00D672BD">
        <w:rPr>
          <w:rStyle w:val="HideTWBExt"/>
          <w:noProof w:val="0"/>
        </w:rPr>
        <w:t>&lt;/DocAmend2&gt;</w:t>
      </w:r>
    </w:p>
    <w:p w14:paraId="1871CDB6" w14:textId="7397F103" w:rsidR="000A0DB7" w:rsidRPr="00D672BD" w:rsidRDefault="000A0DB7" w:rsidP="000A0DB7">
      <w:r w:rsidRPr="00D672BD">
        <w:rPr>
          <w:rStyle w:val="HideTWBExt"/>
          <w:noProof w:val="0"/>
        </w:rPr>
        <w:t>&lt;Article2&gt;</w:t>
      </w:r>
      <w:r w:rsidRPr="00D672BD">
        <w:t>Article 37 – paragraph 4</w:t>
      </w:r>
      <w:r w:rsidR="00B74B3F" w:rsidRPr="00D672BD">
        <w:t xml:space="preserve"> – subparagraph 1</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BF0485D" w14:textId="77777777" w:rsidTr="00656495">
        <w:trPr>
          <w:jc w:val="center"/>
        </w:trPr>
        <w:tc>
          <w:tcPr>
            <w:tcW w:w="9752" w:type="dxa"/>
            <w:gridSpan w:val="2"/>
          </w:tcPr>
          <w:p w14:paraId="4B454837" w14:textId="77777777" w:rsidR="007C60F5" w:rsidRPr="00D672BD" w:rsidRDefault="007C60F5" w:rsidP="000C1F15">
            <w:pPr>
              <w:keepNext/>
            </w:pPr>
          </w:p>
        </w:tc>
      </w:tr>
      <w:tr w:rsidR="007C60F5" w:rsidRPr="00D672BD" w14:paraId="1DCC41D2" w14:textId="77777777" w:rsidTr="00656495">
        <w:trPr>
          <w:jc w:val="center"/>
        </w:trPr>
        <w:tc>
          <w:tcPr>
            <w:tcW w:w="4876" w:type="dxa"/>
          </w:tcPr>
          <w:p w14:paraId="0C14DE39" w14:textId="3D815BF1" w:rsidR="007C60F5" w:rsidRPr="00D672BD" w:rsidRDefault="007C60F5" w:rsidP="000C1F15">
            <w:pPr>
              <w:pStyle w:val="ColumnHeading"/>
              <w:keepNext/>
            </w:pPr>
            <w:r w:rsidRPr="00D672BD">
              <w:t>Text proposed by the Commission</w:t>
            </w:r>
          </w:p>
        </w:tc>
        <w:tc>
          <w:tcPr>
            <w:tcW w:w="4876" w:type="dxa"/>
          </w:tcPr>
          <w:p w14:paraId="179DDA4C" w14:textId="77777777" w:rsidR="007C60F5" w:rsidRPr="00D672BD" w:rsidRDefault="007C60F5" w:rsidP="000C1F15">
            <w:pPr>
              <w:pStyle w:val="ColumnHeading"/>
              <w:keepNext/>
            </w:pPr>
            <w:r w:rsidRPr="00D672BD">
              <w:t>Amendment</w:t>
            </w:r>
          </w:p>
        </w:tc>
      </w:tr>
      <w:tr w:rsidR="00363266" w:rsidRPr="00D672BD" w14:paraId="52640405" w14:textId="77777777" w:rsidTr="00656495">
        <w:trPr>
          <w:jc w:val="center"/>
        </w:trPr>
        <w:tc>
          <w:tcPr>
            <w:tcW w:w="4876" w:type="dxa"/>
          </w:tcPr>
          <w:p w14:paraId="661B3977" w14:textId="5B96C6F6" w:rsidR="00363266" w:rsidRPr="00D672BD" w:rsidRDefault="00363266" w:rsidP="00363266">
            <w:pPr>
              <w:pStyle w:val="Normal6"/>
            </w:pPr>
            <w:r w:rsidRPr="00D672BD">
              <w:t>(a)</w:t>
            </w:r>
            <w:r w:rsidRPr="00D672BD">
              <w:tab/>
              <w:t>in paragraph 4,</w:t>
            </w:r>
            <w:r w:rsidRPr="00D672BD">
              <w:rPr>
                <w:b/>
                <w:i/>
              </w:rPr>
              <w:t xml:space="preserve"> the last sentence of the first </w:t>
            </w:r>
            <w:r w:rsidRPr="00D672BD">
              <w:t>subparagraph is replaced by the following:</w:t>
            </w:r>
          </w:p>
        </w:tc>
        <w:tc>
          <w:tcPr>
            <w:tcW w:w="4876" w:type="dxa"/>
          </w:tcPr>
          <w:p w14:paraId="3D787D19" w14:textId="152084EE" w:rsidR="00363266" w:rsidRPr="00D672BD" w:rsidRDefault="00363266" w:rsidP="00363266">
            <w:pPr>
              <w:pStyle w:val="Normal6"/>
            </w:pPr>
            <w:r w:rsidRPr="00D672BD">
              <w:t>(a)</w:t>
            </w:r>
            <w:r w:rsidRPr="00D672BD">
              <w:tab/>
            </w:r>
            <w:r w:rsidR="00B74B3F" w:rsidRPr="00D672BD">
              <w:t xml:space="preserve">in </w:t>
            </w:r>
            <w:r w:rsidRPr="00D672BD">
              <w:t>paragraph 4</w:t>
            </w:r>
            <w:r w:rsidR="00B74B3F" w:rsidRPr="00D672BD">
              <w:t>, subparagraph</w:t>
            </w:r>
            <w:r w:rsidR="00B74B3F" w:rsidRPr="00D672BD">
              <w:rPr>
                <w:b/>
                <w:i/>
              </w:rPr>
              <w:t xml:space="preserve"> 1</w:t>
            </w:r>
            <w:r w:rsidRPr="00D672BD">
              <w:t xml:space="preserve"> is replaced by the following:</w:t>
            </w:r>
          </w:p>
        </w:tc>
      </w:tr>
      <w:tr w:rsidR="00363266" w:rsidRPr="00D672BD" w14:paraId="097B755D" w14:textId="77777777" w:rsidTr="00656495">
        <w:trPr>
          <w:jc w:val="center"/>
        </w:trPr>
        <w:tc>
          <w:tcPr>
            <w:tcW w:w="4876" w:type="dxa"/>
          </w:tcPr>
          <w:p w14:paraId="4005CF35" w14:textId="2A291268" w:rsidR="00363266" w:rsidRPr="00D672BD" w:rsidRDefault="00363266" w:rsidP="00363266">
            <w:pPr>
              <w:pStyle w:val="Normal6"/>
            </w:pPr>
            <w:r w:rsidRPr="00D672BD">
              <w:t xml:space="preserve">Members of the Banking Stakeholder Group shall serve for a period of </w:t>
            </w:r>
            <w:r w:rsidRPr="00D672BD">
              <w:rPr>
                <w:b/>
                <w:i/>
              </w:rPr>
              <w:t>four</w:t>
            </w:r>
            <w:r w:rsidRPr="00D672BD">
              <w:t xml:space="preserve"> years, following which a new selection procedure shall take place.</w:t>
            </w:r>
            <w:r w:rsidRPr="00D672BD">
              <w:rPr>
                <w:b/>
                <w:i/>
              </w:rPr>
              <w:t>;</w:t>
            </w:r>
          </w:p>
        </w:tc>
        <w:tc>
          <w:tcPr>
            <w:tcW w:w="4876" w:type="dxa"/>
          </w:tcPr>
          <w:p w14:paraId="39EB0DC1" w14:textId="04B3E35F" w:rsidR="00363266" w:rsidRPr="00D672BD" w:rsidRDefault="00363266" w:rsidP="00363266">
            <w:pPr>
              <w:pStyle w:val="Normal6"/>
              <w:rPr>
                <w:szCs w:val="24"/>
              </w:rPr>
            </w:pPr>
            <w:r w:rsidRPr="00D672BD">
              <w:t>4. The Authority shall provide all necessary information subject to professional secrecy as set out in Article 70 and ensure adequate secretarial support for the Banking Stakeholder Group. Adequate compensation shall be provided to members of the Banking Stakeholder Group representing non-profit organisations, excluding industry representatives.</w:t>
            </w:r>
            <w:r w:rsidRPr="00D672BD">
              <w:rPr>
                <w:b/>
                <w:i/>
              </w:rPr>
              <w:t xml:space="preserve"> This </w:t>
            </w:r>
            <w:r w:rsidRPr="00D672BD">
              <w:t>compensation</w:t>
            </w:r>
            <w:r w:rsidRPr="00D672BD">
              <w:rPr>
                <w:b/>
                <w:i/>
              </w:rPr>
              <w:t xml:space="preserve"> shall take into account the members' preparatory and follow-up work and </w:t>
            </w:r>
            <w:r w:rsidRPr="00D672BD">
              <w:t xml:space="preserve">shall be at least equivalent to the reimbursement rates of officials pursuant to Title V, Chapter 1, Section 2 of the Staff Regulations of Officials of the European Union and the Conditions of Employment of Other Servants of the European Union laid down in Council Regulation (EEC, Euratom, ECSC) No 259/68 (1) (Staff Regulations). The Banking Stakeholder Group may establish working groups on technical issues. Members of the Banking Stakeholder Group shall serve for a period of </w:t>
            </w:r>
            <w:r w:rsidRPr="00D672BD">
              <w:rPr>
                <w:b/>
                <w:i/>
              </w:rPr>
              <w:t>five</w:t>
            </w:r>
            <w:r w:rsidRPr="00D672BD">
              <w:t xml:space="preserve"> years, following which a new selection procedure shall take place.</w:t>
            </w:r>
          </w:p>
        </w:tc>
      </w:tr>
    </w:tbl>
    <w:p w14:paraId="764F70AB"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0A238F2" w14:textId="77777777" w:rsidR="007C60F5" w:rsidRPr="00D672BD" w:rsidRDefault="007C60F5" w:rsidP="007C60F5">
      <w:r w:rsidRPr="00D672BD">
        <w:rPr>
          <w:rStyle w:val="HideTWBExt"/>
          <w:noProof w:val="0"/>
        </w:rPr>
        <w:t>&lt;/Amend&gt;</w:t>
      </w:r>
    </w:p>
    <w:p w14:paraId="4A6F7A40" w14:textId="5BC7D412"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666</w:t>
      </w:r>
      <w:r w:rsidRPr="00D672BD">
        <w:rPr>
          <w:rStyle w:val="HideTWBExt"/>
          <w:b w:val="0"/>
          <w:noProof w:val="0"/>
        </w:rPr>
        <w:t>&lt;/NumAm&gt;</w:t>
      </w:r>
    </w:p>
    <w:p w14:paraId="31B1B707" w14:textId="77777777" w:rsidR="007C60F5" w:rsidRPr="00D672BD" w:rsidRDefault="007C60F5" w:rsidP="007C60F5">
      <w:pPr>
        <w:pStyle w:val="NormalBold"/>
      </w:pPr>
      <w:r w:rsidRPr="00D672BD">
        <w:rPr>
          <w:rStyle w:val="HideTWBExt"/>
          <w:b w:val="0"/>
          <w:noProof w:val="0"/>
        </w:rPr>
        <w:t>&lt;RepeatBlock-By&gt;&lt;Members&gt;</w:t>
      </w:r>
      <w:r w:rsidRPr="00D672BD">
        <w:t>Sirpa Pietikäinen</w:t>
      </w:r>
      <w:r w:rsidRPr="00D672BD">
        <w:rPr>
          <w:rStyle w:val="HideTWBExt"/>
          <w:b w:val="0"/>
          <w:noProof w:val="0"/>
        </w:rPr>
        <w:t>&lt;/Members&gt;</w:t>
      </w:r>
    </w:p>
    <w:p w14:paraId="09C74FDA" w14:textId="77777777" w:rsidR="007C60F5" w:rsidRPr="00D672BD" w:rsidRDefault="007C60F5" w:rsidP="007C60F5">
      <w:r w:rsidRPr="00D672BD">
        <w:rPr>
          <w:rStyle w:val="HideTWBExt"/>
          <w:noProof w:val="0"/>
        </w:rPr>
        <w:t>&lt;/RepeatBlock-By&gt;</w:t>
      </w:r>
    </w:p>
    <w:p w14:paraId="3E4F1C89"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C069267" w14:textId="0681EEA8" w:rsidR="007C60F5" w:rsidRPr="00D672BD" w:rsidRDefault="007C60F5" w:rsidP="007C60F5">
      <w:pPr>
        <w:pStyle w:val="NormalBold"/>
      </w:pPr>
      <w:r w:rsidRPr="00D672BD">
        <w:rPr>
          <w:rStyle w:val="HideTWBExt"/>
          <w:b w:val="0"/>
          <w:noProof w:val="0"/>
        </w:rPr>
        <w:t>&lt;Article&gt;</w:t>
      </w:r>
      <w:r w:rsidRPr="00D672BD">
        <w:t>Article 1 – paragraph 1 – point 22 – point a</w:t>
      </w:r>
      <w:r w:rsidRPr="00D672BD">
        <w:rPr>
          <w:rStyle w:val="HideTWBExt"/>
          <w:b w:val="0"/>
          <w:noProof w:val="0"/>
        </w:rPr>
        <w:t>&lt;/Article&gt;</w:t>
      </w:r>
    </w:p>
    <w:p w14:paraId="232B6312" w14:textId="78FE2069" w:rsidR="007C60F5" w:rsidRPr="00D672BD" w:rsidRDefault="007C60F5" w:rsidP="007C60F5">
      <w:pPr>
        <w:keepNext/>
      </w:pPr>
      <w:r w:rsidRPr="00D672BD">
        <w:rPr>
          <w:rStyle w:val="HideTWBExt"/>
          <w:noProof w:val="0"/>
        </w:rPr>
        <w:t>&lt;DocAmend2&gt;</w:t>
      </w:r>
      <w:r w:rsidR="00F240D1" w:rsidRPr="00D672BD">
        <w:t>Regulation (EU) No 1093/2010</w:t>
      </w:r>
      <w:r w:rsidRPr="00D672BD">
        <w:rPr>
          <w:rStyle w:val="HideTWBExt"/>
          <w:noProof w:val="0"/>
        </w:rPr>
        <w:t>&lt;/DocAmend2&gt;</w:t>
      </w:r>
    </w:p>
    <w:p w14:paraId="52846182" w14:textId="416B8D1C" w:rsidR="007C60F5" w:rsidRPr="00D672BD" w:rsidRDefault="007C60F5" w:rsidP="007C60F5">
      <w:r w:rsidRPr="00D672BD">
        <w:rPr>
          <w:rStyle w:val="HideTWBExt"/>
          <w:noProof w:val="0"/>
        </w:rPr>
        <w:t>&lt;Article2&gt;</w:t>
      </w:r>
      <w:r w:rsidRPr="00D672BD">
        <w:t xml:space="preserve">Article </w:t>
      </w:r>
      <w:r w:rsidR="00F240D1" w:rsidRPr="00D672BD">
        <w:t>37 – paragraph 4 – subparagraph 1</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AEA5A75" w14:textId="77777777" w:rsidTr="00B74B3F">
        <w:trPr>
          <w:jc w:val="center"/>
        </w:trPr>
        <w:tc>
          <w:tcPr>
            <w:tcW w:w="9752" w:type="dxa"/>
            <w:gridSpan w:val="2"/>
          </w:tcPr>
          <w:p w14:paraId="3B9DAC5E" w14:textId="77777777" w:rsidR="007C60F5" w:rsidRPr="00D672BD" w:rsidRDefault="007C60F5" w:rsidP="000C1F15">
            <w:pPr>
              <w:keepNext/>
            </w:pPr>
          </w:p>
        </w:tc>
      </w:tr>
      <w:tr w:rsidR="007C60F5" w:rsidRPr="00D672BD" w14:paraId="2AE4B02C" w14:textId="77777777" w:rsidTr="00B74B3F">
        <w:trPr>
          <w:jc w:val="center"/>
        </w:trPr>
        <w:tc>
          <w:tcPr>
            <w:tcW w:w="4876" w:type="dxa"/>
          </w:tcPr>
          <w:p w14:paraId="7B9CF8D7" w14:textId="6C6620DE" w:rsidR="007C60F5" w:rsidRPr="00D672BD" w:rsidRDefault="00B74B3F" w:rsidP="000C1F15">
            <w:pPr>
              <w:pStyle w:val="ColumnHeading"/>
              <w:keepNext/>
            </w:pPr>
            <w:r w:rsidRPr="00D672BD">
              <w:t>Text proposed by the Commission</w:t>
            </w:r>
          </w:p>
        </w:tc>
        <w:tc>
          <w:tcPr>
            <w:tcW w:w="4876" w:type="dxa"/>
          </w:tcPr>
          <w:p w14:paraId="5003551A" w14:textId="77777777" w:rsidR="007C60F5" w:rsidRPr="00D672BD" w:rsidRDefault="007C60F5" w:rsidP="000C1F15">
            <w:pPr>
              <w:pStyle w:val="ColumnHeading"/>
              <w:keepNext/>
            </w:pPr>
            <w:r w:rsidRPr="00D672BD">
              <w:t>Amendment</w:t>
            </w:r>
          </w:p>
        </w:tc>
      </w:tr>
      <w:tr w:rsidR="00B74B3F" w:rsidRPr="00D672BD" w14:paraId="0D3AD004" w14:textId="77777777" w:rsidTr="00B74B3F">
        <w:trPr>
          <w:jc w:val="center"/>
        </w:trPr>
        <w:tc>
          <w:tcPr>
            <w:tcW w:w="4876" w:type="dxa"/>
          </w:tcPr>
          <w:p w14:paraId="224746C7" w14:textId="3BB14B06" w:rsidR="00B74B3F" w:rsidRPr="00D672BD" w:rsidRDefault="00B74B3F" w:rsidP="00B74B3F">
            <w:pPr>
              <w:pStyle w:val="Normal6"/>
            </w:pPr>
            <w:r w:rsidRPr="00D672BD">
              <w:t>(a)</w:t>
            </w:r>
            <w:r w:rsidRPr="00D672BD">
              <w:tab/>
              <w:t>in paragraph 4</w:t>
            </w:r>
            <w:r w:rsidRPr="00D672BD">
              <w:rPr>
                <w:b/>
                <w:i/>
              </w:rPr>
              <w:t>, the last sentence of the first subparagraph</w:t>
            </w:r>
            <w:r w:rsidRPr="00D672BD">
              <w:t xml:space="preserve"> is replaced by the following:</w:t>
            </w:r>
          </w:p>
        </w:tc>
        <w:tc>
          <w:tcPr>
            <w:tcW w:w="4876" w:type="dxa"/>
          </w:tcPr>
          <w:p w14:paraId="2372FC03" w14:textId="2F226B61" w:rsidR="00B74B3F" w:rsidRPr="00D672BD" w:rsidRDefault="00B74B3F" w:rsidP="00B74B3F">
            <w:pPr>
              <w:pStyle w:val="Normal6"/>
              <w:rPr>
                <w:szCs w:val="24"/>
              </w:rPr>
            </w:pPr>
            <w:r w:rsidRPr="00D672BD">
              <w:rPr>
                <w:b/>
                <w:i/>
              </w:rPr>
              <w:t>(a)</w:t>
            </w:r>
            <w:r w:rsidRPr="00D672BD">
              <w:rPr>
                <w:b/>
                <w:i/>
              </w:rPr>
              <w:tab/>
            </w:r>
            <w:r w:rsidRPr="00D672BD">
              <w:t>in paragraph 4, subparagraph</w:t>
            </w:r>
            <w:r w:rsidRPr="00D672BD">
              <w:rPr>
                <w:b/>
                <w:i/>
              </w:rPr>
              <w:t xml:space="preserve"> 1</w:t>
            </w:r>
            <w:r w:rsidRPr="00D672BD">
              <w:t xml:space="preserve"> is replaced by the following</w:t>
            </w:r>
            <w:r w:rsidRPr="00D672BD">
              <w:rPr>
                <w:b/>
                <w:i/>
              </w:rPr>
              <w:t>:</w:t>
            </w:r>
          </w:p>
        </w:tc>
      </w:tr>
      <w:tr w:rsidR="00B74B3F" w:rsidRPr="00D672BD" w14:paraId="7D7E201E" w14:textId="77777777" w:rsidTr="00B74B3F">
        <w:trPr>
          <w:jc w:val="center"/>
        </w:trPr>
        <w:tc>
          <w:tcPr>
            <w:tcW w:w="4876" w:type="dxa"/>
          </w:tcPr>
          <w:p w14:paraId="244AE386" w14:textId="2CF4D690" w:rsidR="00B74B3F" w:rsidRPr="00D672BD" w:rsidRDefault="00B74B3F" w:rsidP="00B74B3F">
            <w:pPr>
              <w:pStyle w:val="Normal6"/>
            </w:pPr>
            <w:r w:rsidRPr="00D672BD">
              <w:t>Members of the Banking Stakeholder Group shall serve for a period of four years, following which a new selection procedure shall take place.</w:t>
            </w:r>
          </w:p>
        </w:tc>
        <w:tc>
          <w:tcPr>
            <w:tcW w:w="4876" w:type="dxa"/>
          </w:tcPr>
          <w:p w14:paraId="68075CC0" w14:textId="33477AD0" w:rsidR="00B74B3F" w:rsidRPr="00D672BD" w:rsidRDefault="00B74B3F" w:rsidP="00B74B3F">
            <w:pPr>
              <w:pStyle w:val="Normal6"/>
              <w:rPr>
                <w:szCs w:val="24"/>
              </w:rPr>
            </w:pPr>
            <w:r w:rsidRPr="00D672BD">
              <w:t xml:space="preserve">"4. The Authority shall provide all necessary information subject to professional secrecy as set out in Article 70 and ensure adequate secretarial support for the Banking Stakeholder Group. Adequate compensation shall be provided to members of the Banking Stakeholder Group representing non-profit organisations, excluding industry representatives. The Banking Stakeholder Group may establish working groups on technical issues. </w:t>
            </w:r>
            <w:r w:rsidRPr="00D672BD">
              <w:rPr>
                <w:b/>
                <w:i/>
              </w:rPr>
              <w:t>These working groups shall encompass the knowledge and expertise needed to support the ESA fulfill their duties following this Regulation, including knowledge and expertise in the area of technological innovation, innovative and sustainable business models, and environmental, social and governance related developments.</w:t>
            </w:r>
            <w:r w:rsidRPr="00D672BD">
              <w:t xml:space="preserve"> Members of the Banking Stakeholder Group shall serve for a period of four years, following which a new selection procedure shall take place."</w:t>
            </w:r>
          </w:p>
        </w:tc>
      </w:tr>
    </w:tbl>
    <w:p w14:paraId="496C091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0A5303D" w14:textId="08AC73D3" w:rsidR="007C60F5" w:rsidRPr="00D672BD" w:rsidRDefault="007C60F5" w:rsidP="007C60F5">
      <w:pPr>
        <w:pStyle w:val="CrossRef"/>
      </w:pPr>
      <w:r w:rsidRPr="00D672BD">
        <w:t>(</w:t>
      </w:r>
      <w:r w:rsidR="00E42E19" w:rsidRPr="00D672BD">
        <w:t>https://eur-lex.europa.eu/legal-content/EN/TXT/?uri=CELEX:02010R1093-20160112</w:t>
      </w:r>
      <w:r w:rsidRPr="00D672BD">
        <w:t>)</w:t>
      </w:r>
    </w:p>
    <w:p w14:paraId="6C38642E" w14:textId="77777777" w:rsidR="007C60F5" w:rsidRPr="00D672BD" w:rsidRDefault="007C60F5" w:rsidP="007C60F5">
      <w:r w:rsidRPr="00D672BD">
        <w:rPr>
          <w:rStyle w:val="HideTWBExt"/>
          <w:noProof w:val="0"/>
        </w:rPr>
        <w:t>&lt;/Amend&gt;</w:t>
      </w:r>
    </w:p>
    <w:p w14:paraId="4A68389D" w14:textId="056AE2F4"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667</w:t>
      </w:r>
      <w:r w:rsidRPr="00D672BD">
        <w:rPr>
          <w:rStyle w:val="HideTWBExt"/>
          <w:b w:val="0"/>
          <w:noProof w:val="0"/>
        </w:rPr>
        <w:t>&lt;/NumAm&gt;</w:t>
      </w:r>
    </w:p>
    <w:p w14:paraId="1B50BB46"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032D36EA" w14:textId="77777777" w:rsidR="007C60F5" w:rsidRPr="00D672BD" w:rsidRDefault="007C60F5" w:rsidP="007C60F5">
      <w:r w:rsidRPr="00D672BD">
        <w:rPr>
          <w:rStyle w:val="HideTWBExt"/>
          <w:noProof w:val="0"/>
        </w:rPr>
        <w:t>&lt;/RepeatBlock-By&gt;</w:t>
      </w:r>
    </w:p>
    <w:p w14:paraId="78A0513F"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959DE77" w14:textId="592907EB" w:rsidR="007C60F5" w:rsidRPr="00D672BD" w:rsidRDefault="007C60F5" w:rsidP="007C60F5">
      <w:pPr>
        <w:pStyle w:val="NormalBold"/>
      </w:pPr>
      <w:r w:rsidRPr="00D672BD">
        <w:rPr>
          <w:rStyle w:val="HideTWBExt"/>
          <w:b w:val="0"/>
          <w:noProof w:val="0"/>
        </w:rPr>
        <w:t>&lt;Article&gt;</w:t>
      </w:r>
      <w:r w:rsidRPr="00D672BD">
        <w:t>Article 1 – paragraph 1 – point 22 – point a</w:t>
      </w:r>
      <w:r w:rsidRPr="00D672BD">
        <w:rPr>
          <w:rStyle w:val="HideTWBExt"/>
          <w:b w:val="0"/>
          <w:noProof w:val="0"/>
        </w:rPr>
        <w:t>&lt;/Article&gt;</w:t>
      </w:r>
    </w:p>
    <w:p w14:paraId="47B86075"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0759518F" w14:textId="52720114" w:rsidR="007C60F5" w:rsidRPr="00D672BD" w:rsidRDefault="007C60F5" w:rsidP="007C60F5">
      <w:r w:rsidRPr="00D672BD">
        <w:rPr>
          <w:rStyle w:val="HideTWBExt"/>
          <w:noProof w:val="0"/>
        </w:rPr>
        <w:t>&lt;Article2&gt;</w:t>
      </w:r>
      <w:r w:rsidRPr="00D672BD">
        <w:t>Article 37 – paragraph 4</w:t>
      </w:r>
      <w:r w:rsidR="00B74B3F" w:rsidRPr="00D672BD">
        <w:t xml:space="preserve"> – subparagraph 1</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A6293C6" w14:textId="77777777" w:rsidTr="00B74B3F">
        <w:trPr>
          <w:jc w:val="center"/>
        </w:trPr>
        <w:tc>
          <w:tcPr>
            <w:tcW w:w="9752" w:type="dxa"/>
            <w:gridSpan w:val="2"/>
          </w:tcPr>
          <w:p w14:paraId="089A8164" w14:textId="77777777" w:rsidR="007C60F5" w:rsidRPr="00D672BD" w:rsidRDefault="007C60F5" w:rsidP="000C1F15">
            <w:pPr>
              <w:keepNext/>
            </w:pPr>
          </w:p>
        </w:tc>
      </w:tr>
      <w:tr w:rsidR="007C60F5" w:rsidRPr="00D672BD" w14:paraId="109E0E7C" w14:textId="77777777" w:rsidTr="00B74B3F">
        <w:trPr>
          <w:jc w:val="center"/>
        </w:trPr>
        <w:tc>
          <w:tcPr>
            <w:tcW w:w="4876" w:type="dxa"/>
          </w:tcPr>
          <w:p w14:paraId="22CBE07C" w14:textId="77777777" w:rsidR="007C60F5" w:rsidRPr="00D672BD" w:rsidRDefault="007C60F5" w:rsidP="000C1F15">
            <w:pPr>
              <w:pStyle w:val="ColumnHeading"/>
              <w:keepNext/>
            </w:pPr>
            <w:r w:rsidRPr="00D672BD">
              <w:t>Text proposed by the Commission</w:t>
            </w:r>
          </w:p>
        </w:tc>
        <w:tc>
          <w:tcPr>
            <w:tcW w:w="4876" w:type="dxa"/>
          </w:tcPr>
          <w:p w14:paraId="026FA874" w14:textId="77777777" w:rsidR="007C60F5" w:rsidRPr="00D672BD" w:rsidRDefault="007C60F5" w:rsidP="000C1F15">
            <w:pPr>
              <w:pStyle w:val="ColumnHeading"/>
              <w:keepNext/>
            </w:pPr>
            <w:r w:rsidRPr="00D672BD">
              <w:t>Amendment</w:t>
            </w:r>
          </w:p>
        </w:tc>
      </w:tr>
      <w:tr w:rsidR="00B74B3F" w:rsidRPr="00D672BD" w14:paraId="6ADC6F06" w14:textId="77777777" w:rsidTr="00B74B3F">
        <w:trPr>
          <w:jc w:val="center"/>
        </w:trPr>
        <w:tc>
          <w:tcPr>
            <w:tcW w:w="4876" w:type="dxa"/>
          </w:tcPr>
          <w:p w14:paraId="1A9E6233" w14:textId="05BCBF73" w:rsidR="00B74B3F" w:rsidRPr="00D672BD" w:rsidRDefault="00B74B3F" w:rsidP="00B74B3F">
            <w:pPr>
              <w:pStyle w:val="Normal6"/>
            </w:pPr>
            <w:r w:rsidRPr="00D672BD">
              <w:t>a)</w:t>
            </w:r>
            <w:r w:rsidRPr="00D672BD">
              <w:tab/>
              <w:t>in paragraph 4</w:t>
            </w:r>
            <w:r w:rsidRPr="00D672BD">
              <w:rPr>
                <w:b/>
                <w:i/>
              </w:rPr>
              <w:t xml:space="preserve">, the last sentence of the first </w:t>
            </w:r>
            <w:r w:rsidRPr="00D672BD">
              <w:t>subparagraph is replaced by the following:</w:t>
            </w:r>
          </w:p>
        </w:tc>
        <w:tc>
          <w:tcPr>
            <w:tcW w:w="4876" w:type="dxa"/>
          </w:tcPr>
          <w:p w14:paraId="4929FD04" w14:textId="417D1B19" w:rsidR="00B74B3F" w:rsidRPr="00D672BD" w:rsidRDefault="00B74B3F" w:rsidP="00B74B3F">
            <w:pPr>
              <w:pStyle w:val="Normal6"/>
              <w:rPr>
                <w:szCs w:val="24"/>
              </w:rPr>
            </w:pPr>
            <w:r w:rsidRPr="00D672BD">
              <w:rPr>
                <w:b/>
                <w:i/>
              </w:rPr>
              <w:t>(a)</w:t>
            </w:r>
            <w:r w:rsidRPr="00D672BD">
              <w:rPr>
                <w:b/>
                <w:i/>
              </w:rPr>
              <w:tab/>
            </w:r>
            <w:r w:rsidRPr="00D672BD">
              <w:t>In paragraph 4, subparagraph</w:t>
            </w:r>
            <w:r w:rsidRPr="00D672BD">
              <w:rPr>
                <w:b/>
                <w:i/>
              </w:rPr>
              <w:t xml:space="preserve"> 1</w:t>
            </w:r>
            <w:r w:rsidRPr="00D672BD">
              <w:t xml:space="preserve"> is replaced by the following</w:t>
            </w:r>
            <w:r w:rsidRPr="00D672BD">
              <w:rPr>
                <w:b/>
                <w:i/>
              </w:rPr>
              <w:t>:</w:t>
            </w:r>
          </w:p>
        </w:tc>
      </w:tr>
      <w:tr w:rsidR="00B74B3F" w:rsidRPr="00D672BD" w14:paraId="6C1C75F7" w14:textId="77777777" w:rsidTr="00B74B3F">
        <w:trPr>
          <w:jc w:val="center"/>
        </w:trPr>
        <w:tc>
          <w:tcPr>
            <w:tcW w:w="4876" w:type="dxa"/>
          </w:tcPr>
          <w:p w14:paraId="37502754" w14:textId="0F5AD1DD" w:rsidR="00B74B3F" w:rsidRPr="00D672BD" w:rsidRDefault="00B74B3F" w:rsidP="00B74B3F">
            <w:pPr>
              <w:pStyle w:val="Normal6"/>
            </w:pPr>
            <w:r w:rsidRPr="00D672BD">
              <w:t>Members of the Banking Stakeholder Group shall serve for a period of four years, following which a new selection procedure shall take place.</w:t>
            </w:r>
          </w:p>
        </w:tc>
        <w:tc>
          <w:tcPr>
            <w:tcW w:w="4876" w:type="dxa"/>
          </w:tcPr>
          <w:p w14:paraId="190190CB" w14:textId="66E64A80" w:rsidR="00B74B3F" w:rsidRPr="00D672BD" w:rsidRDefault="00B74B3F" w:rsidP="00B74B3F">
            <w:pPr>
              <w:pStyle w:val="Normal6"/>
              <w:rPr>
                <w:szCs w:val="24"/>
              </w:rPr>
            </w:pPr>
            <w:r w:rsidRPr="00D672BD">
              <w:t xml:space="preserve">"4. The Authority shall provide all necessary information subject to professional secrecy as set out in Article 70 and ensure adequate secretarial support for the Banking Stakeholder Group. Adequate compensation shall be provided to members of the Banking Stakeholder Group representing non-profit organisations, excluding industry representatives. </w:t>
            </w:r>
            <w:r w:rsidRPr="00D672BD">
              <w:rPr>
                <w:b/>
                <w:i/>
              </w:rPr>
              <w:t>This compensation shall take into account preparatory work undertaken by non-industry members of the Stakeholder Group and shall be proportionately equivalent to the Authority's external experts' compensation.</w:t>
            </w:r>
            <w:r w:rsidRPr="00D672BD">
              <w:t xml:space="preserve"> The Banking Stakeholder Group may establish working groups on technical issues. Members of the Banking Stakeholder Group shall serve for a period of four years, following which a new selection procedure shall take place."</w:t>
            </w:r>
          </w:p>
        </w:tc>
      </w:tr>
      <w:tr w:rsidR="007C60F5" w:rsidRPr="00D672BD" w14:paraId="4EE0C2B6" w14:textId="77777777" w:rsidTr="00B74B3F">
        <w:trPr>
          <w:jc w:val="center"/>
        </w:trPr>
        <w:tc>
          <w:tcPr>
            <w:tcW w:w="4876" w:type="dxa"/>
          </w:tcPr>
          <w:p w14:paraId="0476C272" w14:textId="77777777" w:rsidR="007C60F5" w:rsidRPr="00D672BD" w:rsidRDefault="007C60F5" w:rsidP="000C1F15">
            <w:pPr>
              <w:pStyle w:val="Normal6"/>
            </w:pPr>
          </w:p>
        </w:tc>
        <w:tc>
          <w:tcPr>
            <w:tcW w:w="4876" w:type="dxa"/>
          </w:tcPr>
          <w:p w14:paraId="5B0E4E5A" w14:textId="77777777" w:rsidR="007C60F5" w:rsidRPr="00D672BD" w:rsidRDefault="007C60F5" w:rsidP="000C1F15">
            <w:pPr>
              <w:pStyle w:val="Normal6"/>
              <w:rPr>
                <w:szCs w:val="24"/>
              </w:rPr>
            </w:pPr>
            <w:r w:rsidRPr="00D672BD">
              <w:rPr>
                <w:i/>
              </w:rPr>
              <w:t>(This amendment also applies throughout Articles 2 and 3.)</w:t>
            </w:r>
          </w:p>
        </w:tc>
      </w:tr>
    </w:tbl>
    <w:p w14:paraId="1F9AAF2A"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C3E9914" w14:textId="77777777" w:rsidR="007C60F5" w:rsidRPr="00D672BD" w:rsidRDefault="007C60F5" w:rsidP="007C60F5">
      <w:r w:rsidRPr="00D672BD">
        <w:rPr>
          <w:rStyle w:val="HideTWBExt"/>
          <w:noProof w:val="0"/>
        </w:rPr>
        <w:t>&lt;/Amend&gt;</w:t>
      </w:r>
    </w:p>
    <w:p w14:paraId="58835E4B" w14:textId="12A6A427"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668</w:t>
      </w:r>
      <w:r w:rsidRPr="00D672BD">
        <w:rPr>
          <w:rStyle w:val="HideTWBExt"/>
          <w:b w:val="0"/>
          <w:noProof w:val="0"/>
        </w:rPr>
        <w:t>&lt;/NumAm&gt;</w:t>
      </w:r>
    </w:p>
    <w:p w14:paraId="42C54EC5"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266BA825"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0B1E5F59" w14:textId="77777777" w:rsidR="007C60F5" w:rsidRPr="00D672BD" w:rsidRDefault="007C60F5" w:rsidP="007C60F5">
      <w:r w:rsidRPr="00D672BD">
        <w:rPr>
          <w:rStyle w:val="HideTWBExt"/>
          <w:noProof w:val="0"/>
        </w:rPr>
        <w:t>&lt;/RepeatBlock-By&gt;</w:t>
      </w:r>
    </w:p>
    <w:p w14:paraId="273C8CE2"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8F592BE" w14:textId="5617C51B" w:rsidR="007C60F5" w:rsidRPr="00D672BD" w:rsidRDefault="007C60F5" w:rsidP="007C60F5">
      <w:pPr>
        <w:pStyle w:val="NormalBold"/>
      </w:pPr>
      <w:r w:rsidRPr="00D672BD">
        <w:rPr>
          <w:rStyle w:val="HideTWBExt"/>
          <w:b w:val="0"/>
          <w:noProof w:val="0"/>
        </w:rPr>
        <w:t>&lt;Article&gt;</w:t>
      </w:r>
      <w:r w:rsidRPr="00D672BD">
        <w:t>Article 1 – paragraph 1 – point 22 – point a</w:t>
      </w:r>
      <w:r w:rsidRPr="00D672BD">
        <w:rPr>
          <w:rStyle w:val="HideTWBExt"/>
          <w:b w:val="0"/>
          <w:noProof w:val="0"/>
        </w:rPr>
        <w:t>&lt;/Article&gt;</w:t>
      </w:r>
    </w:p>
    <w:p w14:paraId="600B584A"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2E4703D9" w14:textId="4E242D69" w:rsidR="007C60F5" w:rsidRPr="00D672BD" w:rsidRDefault="007C60F5" w:rsidP="007C60F5">
      <w:r w:rsidRPr="00D672BD">
        <w:rPr>
          <w:rStyle w:val="HideTWBExt"/>
          <w:noProof w:val="0"/>
        </w:rPr>
        <w:t>&lt;Article2&gt;</w:t>
      </w:r>
      <w:r w:rsidRPr="00D672BD">
        <w:t>Article 37</w:t>
      </w:r>
      <w:r w:rsidR="00CF5B73" w:rsidRPr="00D672BD">
        <w:t xml:space="preserve"> –</w:t>
      </w:r>
      <w:r w:rsidRPr="00D672BD">
        <w:t xml:space="preserve"> paragraph 4</w:t>
      </w:r>
      <w:r w:rsidR="00CF5B73" w:rsidRPr="00D672BD">
        <w:t xml:space="preserve"> – subparagraph 1</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3EA978D" w14:textId="77777777" w:rsidTr="00CF5B73">
        <w:trPr>
          <w:jc w:val="center"/>
        </w:trPr>
        <w:tc>
          <w:tcPr>
            <w:tcW w:w="9752" w:type="dxa"/>
            <w:gridSpan w:val="2"/>
          </w:tcPr>
          <w:p w14:paraId="756B640F" w14:textId="77777777" w:rsidR="007C60F5" w:rsidRPr="00D672BD" w:rsidRDefault="007C60F5" w:rsidP="000C1F15">
            <w:pPr>
              <w:keepNext/>
              <w:rPr>
                <w:highlight w:val="yellow"/>
              </w:rPr>
            </w:pPr>
          </w:p>
        </w:tc>
      </w:tr>
      <w:tr w:rsidR="00CF5B73" w:rsidRPr="00D672BD" w14:paraId="3D884A4C" w14:textId="77777777" w:rsidTr="00CF5B73">
        <w:trPr>
          <w:jc w:val="center"/>
        </w:trPr>
        <w:tc>
          <w:tcPr>
            <w:tcW w:w="4876" w:type="dxa"/>
          </w:tcPr>
          <w:p w14:paraId="49C4B8B1" w14:textId="1E8722AE" w:rsidR="00CF5B73" w:rsidRPr="00D672BD" w:rsidRDefault="00CF5B73" w:rsidP="00CF5B73">
            <w:pPr>
              <w:pStyle w:val="ColumnHeading"/>
              <w:keepNext/>
              <w:rPr>
                <w:highlight w:val="yellow"/>
              </w:rPr>
            </w:pPr>
            <w:r w:rsidRPr="00D672BD">
              <w:t>Text proposed by the Commission</w:t>
            </w:r>
          </w:p>
        </w:tc>
        <w:tc>
          <w:tcPr>
            <w:tcW w:w="4876" w:type="dxa"/>
          </w:tcPr>
          <w:p w14:paraId="1AEE282F" w14:textId="414A2FAC" w:rsidR="00CF5B73" w:rsidRPr="00D672BD" w:rsidRDefault="00CF5B73" w:rsidP="00CF5B73">
            <w:pPr>
              <w:pStyle w:val="ColumnHeading"/>
              <w:keepNext/>
              <w:rPr>
                <w:highlight w:val="yellow"/>
              </w:rPr>
            </w:pPr>
            <w:r w:rsidRPr="00D672BD">
              <w:t>Amendment</w:t>
            </w:r>
          </w:p>
        </w:tc>
      </w:tr>
      <w:tr w:rsidR="00CF5B73" w:rsidRPr="00D672BD" w14:paraId="68136E7E" w14:textId="77777777" w:rsidTr="00CF5B73">
        <w:trPr>
          <w:jc w:val="center"/>
        </w:trPr>
        <w:tc>
          <w:tcPr>
            <w:tcW w:w="4876" w:type="dxa"/>
          </w:tcPr>
          <w:p w14:paraId="30971A6E" w14:textId="5D628DB5" w:rsidR="00CF5B73" w:rsidRPr="00D672BD" w:rsidRDefault="00CF5B73" w:rsidP="00CF5B73">
            <w:pPr>
              <w:pStyle w:val="Normal6"/>
              <w:rPr>
                <w:highlight w:val="yellow"/>
              </w:rPr>
            </w:pPr>
            <w:r w:rsidRPr="00D672BD">
              <w:t>(a)</w:t>
            </w:r>
            <w:r w:rsidRPr="00D672BD">
              <w:tab/>
              <w:t>in paragraph 4</w:t>
            </w:r>
            <w:r w:rsidRPr="00D672BD">
              <w:rPr>
                <w:b/>
                <w:i/>
              </w:rPr>
              <w:t xml:space="preserve">, the last sentence of the first </w:t>
            </w:r>
            <w:r w:rsidRPr="00D672BD">
              <w:t>subparagraph is replaced by the following:</w:t>
            </w:r>
          </w:p>
        </w:tc>
        <w:tc>
          <w:tcPr>
            <w:tcW w:w="4876" w:type="dxa"/>
          </w:tcPr>
          <w:p w14:paraId="2FDDB91E" w14:textId="4D7CE132" w:rsidR="00CF5B73" w:rsidRPr="00D672BD" w:rsidRDefault="00CF5B73" w:rsidP="00CF5B73">
            <w:pPr>
              <w:pStyle w:val="Normal6"/>
              <w:rPr>
                <w:szCs w:val="24"/>
                <w:highlight w:val="yellow"/>
              </w:rPr>
            </w:pPr>
            <w:r w:rsidRPr="00D672BD">
              <w:t>(a)</w:t>
            </w:r>
            <w:r w:rsidRPr="00D672BD">
              <w:rPr>
                <w:b/>
                <w:i/>
              </w:rPr>
              <w:tab/>
            </w:r>
            <w:r w:rsidRPr="00D672BD">
              <w:t>in paragraph 4,</w:t>
            </w:r>
            <w:r w:rsidRPr="00D672BD">
              <w:rPr>
                <w:b/>
                <w:i/>
              </w:rPr>
              <w:t xml:space="preserve"> </w:t>
            </w:r>
            <w:r w:rsidRPr="00D672BD">
              <w:t>subparagraph</w:t>
            </w:r>
            <w:r w:rsidRPr="00D672BD">
              <w:rPr>
                <w:b/>
                <w:i/>
              </w:rPr>
              <w:t xml:space="preserve"> 1 </w:t>
            </w:r>
            <w:r w:rsidRPr="00D672BD">
              <w:t>is replaced by the following:</w:t>
            </w:r>
          </w:p>
        </w:tc>
      </w:tr>
      <w:tr w:rsidR="00CF5B73" w:rsidRPr="00D672BD" w14:paraId="74C303BC" w14:textId="77777777" w:rsidTr="00CF5B73">
        <w:trPr>
          <w:jc w:val="center"/>
        </w:trPr>
        <w:tc>
          <w:tcPr>
            <w:tcW w:w="4876" w:type="dxa"/>
          </w:tcPr>
          <w:p w14:paraId="4C82B343" w14:textId="4AD80797" w:rsidR="00CF5B73" w:rsidRPr="00D672BD" w:rsidRDefault="00CF5B73" w:rsidP="00CF5B73">
            <w:pPr>
              <w:pStyle w:val="Normal6"/>
              <w:rPr>
                <w:highlight w:val="yellow"/>
              </w:rPr>
            </w:pPr>
            <w:r w:rsidRPr="00D672BD">
              <w:t>Members of the Banking Stakeholder Group shall serve for a period of four years, following which a new selection procedure shall take place.</w:t>
            </w:r>
          </w:p>
        </w:tc>
        <w:tc>
          <w:tcPr>
            <w:tcW w:w="4876" w:type="dxa"/>
          </w:tcPr>
          <w:p w14:paraId="4D23E2DD" w14:textId="5CA8102F" w:rsidR="00CF5B73" w:rsidRPr="00D672BD" w:rsidRDefault="00CF5B73" w:rsidP="00CF5B73">
            <w:pPr>
              <w:pStyle w:val="Normal6"/>
              <w:rPr>
                <w:szCs w:val="24"/>
                <w:highlight w:val="yellow"/>
              </w:rPr>
            </w:pPr>
            <w:r w:rsidRPr="00D672BD">
              <w:t xml:space="preserve">"4. The Authority shall provide all necessary information subject to professional secrecy as set out in Article 70 and ensure adequate secretarial support for the Banking Stakeholder Group. Adequate compensation shall be provided to members of the Banking Stakeholder Group representing non-profit organisations, excluding industry representatives. Such compensation shall be at least equivalent to the reimbursement rates of officials pursuant to Title V, Chapter 1, Section 2 of the Staff Regulations of Officials of the European Union and the Conditions of Employment of Other Servants of the European Union laid down in Council Regulation (EEC, Euratom, ECSC) No 259/68 (13) (Staff Regulations). </w:t>
            </w:r>
            <w:r w:rsidRPr="00D672BD">
              <w:rPr>
                <w:b/>
                <w:i/>
              </w:rPr>
              <w:t>This compensation shall take into account preparatory work undertaken by non-industry members of the Stakeholder Group and shall be proportionately equivalent to the Authority’s external experts’ compensation</w:t>
            </w:r>
            <w:r w:rsidRPr="00D672BD">
              <w:t xml:space="preserve"> The Banking Stakeholder Group may establish working groups on technical issues. Members of the Banking Stakeholder Group shall serve for a period of four years, following which a new selection procedure shall take place.</w:t>
            </w:r>
          </w:p>
        </w:tc>
      </w:tr>
    </w:tbl>
    <w:p w14:paraId="27CF27B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132F8D6" w14:textId="77777777" w:rsidR="007C60F5" w:rsidRPr="00D672BD" w:rsidRDefault="007C60F5" w:rsidP="007C60F5">
      <w:pPr>
        <w:pStyle w:val="CrossRef"/>
      </w:pPr>
      <w:r w:rsidRPr="00D672BD">
        <w:t>(https://eur-lex.europa.eu/legal-content/EN/TXT/?uri=CELEX:02010R1093-20160112)</w:t>
      </w:r>
    </w:p>
    <w:p w14:paraId="2B80F86B" w14:textId="77777777" w:rsidR="007C60F5" w:rsidRPr="00D672BD" w:rsidRDefault="007C60F5" w:rsidP="007C60F5">
      <w:r w:rsidRPr="00D672BD">
        <w:rPr>
          <w:rStyle w:val="HideTWBExt"/>
          <w:noProof w:val="0"/>
        </w:rPr>
        <w:t>&lt;/Amend&gt;</w:t>
      </w:r>
    </w:p>
    <w:p w14:paraId="2888BB78" w14:textId="3AFB7CC4"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669</w:t>
      </w:r>
      <w:r w:rsidRPr="00D672BD">
        <w:rPr>
          <w:rStyle w:val="HideTWBExt"/>
          <w:b w:val="0"/>
          <w:noProof w:val="0"/>
        </w:rPr>
        <w:t>&lt;/NumAm&gt;</w:t>
      </w:r>
    </w:p>
    <w:p w14:paraId="208CB693" w14:textId="77777777" w:rsidR="007C60F5" w:rsidRPr="00D672BD" w:rsidRDefault="007C60F5" w:rsidP="007C60F5">
      <w:pPr>
        <w:pStyle w:val="NormalBold"/>
      </w:pPr>
      <w:r w:rsidRPr="00D672BD">
        <w:rPr>
          <w:rStyle w:val="HideTWBExt"/>
          <w:b w:val="0"/>
          <w:noProof w:val="0"/>
        </w:rPr>
        <w:t>&lt;RepeatBlock-By&gt;&lt;Members&gt;</w:t>
      </w:r>
      <w:r w:rsidRPr="00D672BD">
        <w:t>Lieve Wierinck</w:t>
      </w:r>
      <w:r w:rsidRPr="00D672BD">
        <w:rPr>
          <w:rStyle w:val="HideTWBExt"/>
          <w:b w:val="0"/>
          <w:noProof w:val="0"/>
        </w:rPr>
        <w:t>&lt;/Members&gt;</w:t>
      </w:r>
    </w:p>
    <w:p w14:paraId="5144DFEC" w14:textId="77777777" w:rsidR="007C60F5" w:rsidRPr="00D672BD" w:rsidRDefault="007C60F5" w:rsidP="007C60F5">
      <w:r w:rsidRPr="00D672BD">
        <w:rPr>
          <w:rStyle w:val="HideTWBExt"/>
          <w:noProof w:val="0"/>
        </w:rPr>
        <w:t>&lt;/RepeatBlock-By&gt;</w:t>
      </w:r>
    </w:p>
    <w:p w14:paraId="5A4F3541"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BBAD442" w14:textId="0B91CCCA" w:rsidR="007C60F5" w:rsidRPr="00D672BD" w:rsidRDefault="007C60F5" w:rsidP="007C60F5">
      <w:pPr>
        <w:pStyle w:val="NormalBold"/>
      </w:pPr>
      <w:r w:rsidRPr="00D672BD">
        <w:rPr>
          <w:rStyle w:val="HideTWBExt"/>
          <w:b w:val="0"/>
          <w:noProof w:val="0"/>
        </w:rPr>
        <w:t>&lt;Article&gt;</w:t>
      </w:r>
      <w:r w:rsidRPr="00D672BD">
        <w:t>Article 1 – paragraph 1 – point 22 – point a</w:t>
      </w:r>
      <w:r w:rsidRPr="00D672BD">
        <w:rPr>
          <w:rStyle w:val="HideTWBExt"/>
          <w:b w:val="0"/>
          <w:noProof w:val="0"/>
        </w:rPr>
        <w:t>&lt;/Article&gt;</w:t>
      </w:r>
    </w:p>
    <w:p w14:paraId="396DB30E" w14:textId="5F4B53AA" w:rsidR="007C60F5" w:rsidRPr="00D672BD" w:rsidRDefault="007C60F5" w:rsidP="007C60F5">
      <w:pPr>
        <w:keepNext/>
      </w:pPr>
      <w:r w:rsidRPr="00D672BD">
        <w:rPr>
          <w:rStyle w:val="HideTWBExt"/>
          <w:noProof w:val="0"/>
        </w:rPr>
        <w:t>&lt;DocAmend2&gt;</w:t>
      </w:r>
      <w:r w:rsidR="00795EC7" w:rsidRPr="00D672BD">
        <w:t xml:space="preserve">Regulation </w:t>
      </w:r>
      <w:r w:rsidRPr="00D672BD">
        <w:t>(EU) No 1093/2010</w:t>
      </w:r>
      <w:r w:rsidRPr="00D672BD">
        <w:rPr>
          <w:rStyle w:val="HideTWBExt"/>
          <w:noProof w:val="0"/>
        </w:rPr>
        <w:t>&lt;/DocAmend2&gt;</w:t>
      </w:r>
    </w:p>
    <w:p w14:paraId="407AFA13" w14:textId="77777777" w:rsidR="007C60F5" w:rsidRPr="00D672BD" w:rsidRDefault="007C60F5" w:rsidP="007C60F5">
      <w:r w:rsidRPr="00D672BD">
        <w:rPr>
          <w:rStyle w:val="HideTWBExt"/>
          <w:noProof w:val="0"/>
        </w:rPr>
        <w:t>&lt;Article2&gt;</w:t>
      </w:r>
      <w:r w:rsidRPr="00D672BD">
        <w:t>Article 37 – paragraph 4 – subparagraph 1</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64694BD" w14:textId="77777777" w:rsidTr="00795EC7">
        <w:trPr>
          <w:jc w:val="center"/>
        </w:trPr>
        <w:tc>
          <w:tcPr>
            <w:tcW w:w="9752" w:type="dxa"/>
            <w:gridSpan w:val="2"/>
          </w:tcPr>
          <w:p w14:paraId="48D88A83" w14:textId="77777777" w:rsidR="007C60F5" w:rsidRPr="00D672BD" w:rsidRDefault="007C60F5" w:rsidP="000C1F15">
            <w:pPr>
              <w:keepNext/>
            </w:pPr>
          </w:p>
        </w:tc>
      </w:tr>
      <w:tr w:rsidR="00795EC7" w:rsidRPr="00D672BD" w14:paraId="7BA1E739" w14:textId="77777777" w:rsidTr="00795EC7">
        <w:trPr>
          <w:jc w:val="center"/>
        </w:trPr>
        <w:tc>
          <w:tcPr>
            <w:tcW w:w="4876" w:type="dxa"/>
          </w:tcPr>
          <w:p w14:paraId="4CC4E5A2" w14:textId="21B313C6" w:rsidR="00795EC7" w:rsidRPr="00D672BD" w:rsidRDefault="00795EC7" w:rsidP="00795EC7">
            <w:pPr>
              <w:pStyle w:val="ColumnHeading"/>
              <w:keepNext/>
            </w:pPr>
            <w:r w:rsidRPr="00D672BD">
              <w:t>Text proposed by the Commission</w:t>
            </w:r>
          </w:p>
        </w:tc>
        <w:tc>
          <w:tcPr>
            <w:tcW w:w="4876" w:type="dxa"/>
          </w:tcPr>
          <w:p w14:paraId="38AA62ED" w14:textId="77777777" w:rsidR="00795EC7" w:rsidRPr="00D672BD" w:rsidRDefault="00795EC7" w:rsidP="00795EC7">
            <w:pPr>
              <w:pStyle w:val="ColumnHeading"/>
              <w:keepNext/>
            </w:pPr>
            <w:r w:rsidRPr="00D672BD">
              <w:t>Amendment</w:t>
            </w:r>
          </w:p>
        </w:tc>
      </w:tr>
      <w:tr w:rsidR="00795EC7" w:rsidRPr="00D672BD" w14:paraId="056395F2" w14:textId="77777777" w:rsidTr="00795EC7">
        <w:trPr>
          <w:jc w:val="center"/>
        </w:trPr>
        <w:tc>
          <w:tcPr>
            <w:tcW w:w="4876" w:type="dxa"/>
          </w:tcPr>
          <w:p w14:paraId="0D3080B4" w14:textId="1C1C0B5E" w:rsidR="00795EC7" w:rsidRPr="00D672BD" w:rsidRDefault="00795EC7" w:rsidP="00795EC7">
            <w:pPr>
              <w:pStyle w:val="Normal6"/>
            </w:pPr>
            <w:r w:rsidRPr="00D672BD">
              <w:t>(a)</w:t>
            </w:r>
            <w:r w:rsidRPr="00D672BD">
              <w:tab/>
              <w:t>in paragraph 4</w:t>
            </w:r>
            <w:r w:rsidRPr="00D672BD">
              <w:rPr>
                <w:b/>
                <w:i/>
              </w:rPr>
              <w:t xml:space="preserve">, the last sentence of the first </w:t>
            </w:r>
            <w:r w:rsidRPr="00D672BD">
              <w:t>subparagraph is replaced by the following:</w:t>
            </w:r>
          </w:p>
        </w:tc>
        <w:tc>
          <w:tcPr>
            <w:tcW w:w="4876" w:type="dxa"/>
          </w:tcPr>
          <w:p w14:paraId="18C62AC5" w14:textId="2AC63388" w:rsidR="00795EC7" w:rsidRPr="00D672BD" w:rsidRDefault="00795EC7" w:rsidP="00795EC7">
            <w:pPr>
              <w:pStyle w:val="Normal6"/>
              <w:rPr>
                <w:szCs w:val="24"/>
              </w:rPr>
            </w:pPr>
            <w:r w:rsidRPr="00D672BD">
              <w:t>(a)</w:t>
            </w:r>
            <w:r w:rsidRPr="00D672BD">
              <w:rPr>
                <w:b/>
                <w:i/>
              </w:rPr>
              <w:tab/>
            </w:r>
            <w:r w:rsidRPr="00D672BD">
              <w:t xml:space="preserve"> paragraph 4, subparagraph </w:t>
            </w:r>
            <w:r w:rsidRPr="00D672BD">
              <w:rPr>
                <w:b/>
                <w:i/>
              </w:rPr>
              <w:t>1</w:t>
            </w:r>
            <w:r w:rsidRPr="00D672BD">
              <w:t xml:space="preserve"> is replaced by the following:</w:t>
            </w:r>
          </w:p>
        </w:tc>
      </w:tr>
      <w:tr w:rsidR="00795EC7" w:rsidRPr="00D672BD" w14:paraId="3754B39C" w14:textId="77777777" w:rsidTr="00795EC7">
        <w:trPr>
          <w:jc w:val="center"/>
        </w:trPr>
        <w:tc>
          <w:tcPr>
            <w:tcW w:w="4876" w:type="dxa"/>
          </w:tcPr>
          <w:p w14:paraId="587C183D" w14:textId="7AECE000" w:rsidR="00795EC7" w:rsidRPr="00D672BD" w:rsidRDefault="00795EC7" w:rsidP="00795EC7">
            <w:pPr>
              <w:pStyle w:val="Normal6"/>
            </w:pPr>
            <w:r w:rsidRPr="00D672BD">
              <w:t>Members of the Banking Stakeholder Group shall serve for a period of four years, following which a new selection procedure shall take place.</w:t>
            </w:r>
          </w:p>
        </w:tc>
        <w:tc>
          <w:tcPr>
            <w:tcW w:w="4876" w:type="dxa"/>
          </w:tcPr>
          <w:p w14:paraId="2BBAC643" w14:textId="0A50985C" w:rsidR="00795EC7" w:rsidRPr="00D672BD" w:rsidRDefault="00795EC7" w:rsidP="00795EC7">
            <w:pPr>
              <w:pStyle w:val="Normal6"/>
              <w:rPr>
                <w:szCs w:val="24"/>
              </w:rPr>
            </w:pPr>
            <w:r w:rsidRPr="00D672BD">
              <w:t xml:space="preserve">"The Authority shall provide all necessary information subject to professional secrecy as set out in Article 70 and ensure adequate secretarial support for the Banking Stakeholder Group. Adequate compensation shall be provided to members of the Banking Stakeholder Group representing non-profit organisations, excluding industry representatives. Such compensation shall be at least equivalent to the reimbursement rates of officials pursuant to Title V, Chapter 1, Section 2 of the Staff Regulations of Officials of the European Union and the Conditions of Employment of Other Servants of the European Union laid down in Council Regulation (EEC, Euratom, ECSC) No 259/68 ( 13 ) (Staff Regulations). The Banking Stakeholder Group may establish working groups on technical issues </w:t>
            </w:r>
            <w:r w:rsidRPr="00D672BD">
              <w:rPr>
                <w:b/>
                <w:i/>
              </w:rPr>
              <w:t>and ESG-related developments</w:t>
            </w:r>
            <w:r w:rsidRPr="00D672BD">
              <w:t>. Members of the Banking Stakeholder Group shall serve for a period of four years, following which a new selection procedure shall take place. "</w:t>
            </w:r>
          </w:p>
        </w:tc>
      </w:tr>
    </w:tbl>
    <w:p w14:paraId="098D29B5"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785AFC4" w14:textId="77777777" w:rsidR="007C60F5" w:rsidRPr="00D672BD" w:rsidRDefault="007C60F5" w:rsidP="007C60F5">
      <w:pPr>
        <w:pStyle w:val="CrossRef"/>
      </w:pPr>
      <w:r w:rsidRPr="00D672BD">
        <w:t>(https://eur-lex.europa.eu/legal-content/EN/TXT/?uri=CELEX:02010R1093-20160112)</w:t>
      </w:r>
    </w:p>
    <w:p w14:paraId="2EB4AFB8" w14:textId="77777777" w:rsidR="007C60F5" w:rsidRPr="00D672BD" w:rsidRDefault="007C60F5" w:rsidP="007C60F5">
      <w:r w:rsidRPr="00D672BD">
        <w:rPr>
          <w:rStyle w:val="HideTWBExt"/>
          <w:noProof w:val="0"/>
        </w:rPr>
        <w:t>&lt;/Amend&gt;</w:t>
      </w:r>
    </w:p>
    <w:p w14:paraId="680496AC" w14:textId="3CCCFDCE" w:rsidR="00ED1ADA" w:rsidRPr="00D672BD" w:rsidRDefault="00ED1ADA" w:rsidP="00ED1ADA">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670</w:t>
      </w:r>
      <w:r w:rsidRPr="00D672BD">
        <w:rPr>
          <w:rStyle w:val="HideTWBExt"/>
          <w:b w:val="0"/>
          <w:noProof w:val="0"/>
        </w:rPr>
        <w:t>&lt;/NumAm&gt;</w:t>
      </w:r>
    </w:p>
    <w:p w14:paraId="13153541" w14:textId="77777777" w:rsidR="00ED1ADA" w:rsidRPr="00D672BD" w:rsidRDefault="00ED1ADA" w:rsidP="00ED1ADA">
      <w:pPr>
        <w:pStyle w:val="NormalBold"/>
      </w:pPr>
      <w:r w:rsidRPr="00D672BD">
        <w:rPr>
          <w:rStyle w:val="HideTWBExt"/>
          <w:b w:val="0"/>
          <w:noProof w:val="0"/>
        </w:rPr>
        <w:t>&lt;RepeatBlock-By&gt;&lt;Members&gt;</w:t>
      </w:r>
      <w:r w:rsidRPr="00D672BD">
        <w:t>Barbara Kappel, Jörg Meuthen</w:t>
      </w:r>
      <w:r w:rsidRPr="00D672BD">
        <w:rPr>
          <w:rStyle w:val="HideTWBExt"/>
          <w:b w:val="0"/>
          <w:noProof w:val="0"/>
        </w:rPr>
        <w:t>&lt;/Members&gt;</w:t>
      </w:r>
    </w:p>
    <w:p w14:paraId="2FA8C040" w14:textId="77777777" w:rsidR="00ED1ADA" w:rsidRPr="00D672BD" w:rsidRDefault="00ED1ADA" w:rsidP="00ED1ADA">
      <w:r w:rsidRPr="00D672BD">
        <w:rPr>
          <w:rStyle w:val="HideTWBExt"/>
          <w:noProof w:val="0"/>
        </w:rPr>
        <w:t>&lt;/RepeatBlock-By&gt;</w:t>
      </w:r>
    </w:p>
    <w:p w14:paraId="77E43595" w14:textId="77777777" w:rsidR="00ED1ADA" w:rsidRPr="00D672BD" w:rsidRDefault="00ED1ADA" w:rsidP="00ED1ADA">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8E88945" w14:textId="77777777" w:rsidR="00ED1ADA" w:rsidRPr="00D672BD" w:rsidRDefault="00ED1ADA" w:rsidP="00ED1ADA">
      <w:pPr>
        <w:pStyle w:val="NormalBold"/>
      </w:pPr>
      <w:r w:rsidRPr="00D672BD">
        <w:rPr>
          <w:rStyle w:val="HideTWBExt"/>
          <w:b w:val="0"/>
          <w:noProof w:val="0"/>
        </w:rPr>
        <w:t>&lt;Article&gt;</w:t>
      </w:r>
      <w:r w:rsidRPr="00D672BD">
        <w:t>Article 1 – paragraph 1 – point 22 – point a a (new)</w:t>
      </w:r>
      <w:r w:rsidRPr="00D672BD">
        <w:rPr>
          <w:rStyle w:val="HideTWBExt"/>
          <w:b w:val="0"/>
          <w:noProof w:val="0"/>
        </w:rPr>
        <w:t>&lt;/Article&gt;</w:t>
      </w:r>
    </w:p>
    <w:p w14:paraId="5BE6E485" w14:textId="77777777" w:rsidR="00ED1ADA" w:rsidRPr="00D672BD" w:rsidRDefault="00ED1ADA" w:rsidP="00ED1ADA">
      <w:pPr>
        <w:keepNext/>
      </w:pPr>
      <w:r w:rsidRPr="00D672BD">
        <w:rPr>
          <w:rStyle w:val="HideTWBExt"/>
          <w:noProof w:val="0"/>
        </w:rPr>
        <w:t>&lt;DocAmend2&gt;</w:t>
      </w:r>
      <w:r w:rsidRPr="00D672BD">
        <w:t>Regulation (EU) No 1093/2010</w:t>
      </w:r>
      <w:r w:rsidRPr="00D672BD">
        <w:rPr>
          <w:rStyle w:val="HideTWBExt"/>
          <w:noProof w:val="0"/>
        </w:rPr>
        <w:t>&lt;/DocAmend2&gt;</w:t>
      </w:r>
    </w:p>
    <w:p w14:paraId="43D9B4F5" w14:textId="77777777" w:rsidR="00ED1ADA" w:rsidRPr="00D672BD" w:rsidRDefault="00ED1ADA" w:rsidP="00ED1ADA">
      <w:r w:rsidRPr="00D672BD">
        <w:rPr>
          <w:rStyle w:val="HideTWBExt"/>
          <w:noProof w:val="0"/>
        </w:rPr>
        <w:t>&lt;Article2&gt;</w:t>
      </w:r>
      <w:r w:rsidRPr="00D672BD">
        <w:t>Article 37 – paragraph 4a (new)</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ED1ADA" w:rsidRPr="00D672BD" w14:paraId="22DC9A17" w14:textId="77777777" w:rsidTr="00AD332E">
        <w:trPr>
          <w:jc w:val="center"/>
        </w:trPr>
        <w:tc>
          <w:tcPr>
            <w:tcW w:w="9752" w:type="dxa"/>
            <w:gridSpan w:val="2"/>
          </w:tcPr>
          <w:p w14:paraId="11FFF166" w14:textId="77777777" w:rsidR="00ED1ADA" w:rsidRPr="00D672BD" w:rsidRDefault="00ED1ADA" w:rsidP="00AD332E">
            <w:pPr>
              <w:keepNext/>
            </w:pPr>
          </w:p>
        </w:tc>
      </w:tr>
      <w:tr w:rsidR="00ED1ADA" w:rsidRPr="00D672BD" w14:paraId="63E76811" w14:textId="77777777" w:rsidTr="00AD332E">
        <w:trPr>
          <w:jc w:val="center"/>
        </w:trPr>
        <w:tc>
          <w:tcPr>
            <w:tcW w:w="4876" w:type="dxa"/>
          </w:tcPr>
          <w:p w14:paraId="04103B80" w14:textId="77777777" w:rsidR="00ED1ADA" w:rsidRPr="00D672BD" w:rsidRDefault="00ED1ADA" w:rsidP="00AD332E">
            <w:pPr>
              <w:pStyle w:val="ColumnHeading"/>
              <w:keepNext/>
            </w:pPr>
            <w:r w:rsidRPr="00D672BD">
              <w:t>Text proposed by the Commission</w:t>
            </w:r>
          </w:p>
        </w:tc>
        <w:tc>
          <w:tcPr>
            <w:tcW w:w="4876" w:type="dxa"/>
          </w:tcPr>
          <w:p w14:paraId="7DC75A7D" w14:textId="77777777" w:rsidR="00ED1ADA" w:rsidRPr="00D672BD" w:rsidRDefault="00ED1ADA" w:rsidP="00AD332E">
            <w:pPr>
              <w:pStyle w:val="ColumnHeading"/>
              <w:keepNext/>
            </w:pPr>
            <w:r w:rsidRPr="00D672BD">
              <w:t>Amendment</w:t>
            </w:r>
          </w:p>
        </w:tc>
      </w:tr>
      <w:tr w:rsidR="00ED1ADA" w:rsidRPr="00D672BD" w14:paraId="45F3428D" w14:textId="77777777" w:rsidTr="00AD332E">
        <w:trPr>
          <w:jc w:val="center"/>
        </w:trPr>
        <w:tc>
          <w:tcPr>
            <w:tcW w:w="4876" w:type="dxa"/>
          </w:tcPr>
          <w:p w14:paraId="3F903B5A" w14:textId="77777777" w:rsidR="00ED1ADA" w:rsidRPr="00D672BD" w:rsidRDefault="00ED1ADA" w:rsidP="00AD332E">
            <w:pPr>
              <w:pStyle w:val="Normal6"/>
            </w:pPr>
          </w:p>
        </w:tc>
        <w:tc>
          <w:tcPr>
            <w:tcW w:w="4876" w:type="dxa"/>
          </w:tcPr>
          <w:p w14:paraId="1B41CA1C" w14:textId="77777777" w:rsidR="00ED1ADA" w:rsidRPr="00D672BD" w:rsidRDefault="00ED1ADA" w:rsidP="00AD332E">
            <w:pPr>
              <w:pStyle w:val="Normal6"/>
              <w:rPr>
                <w:szCs w:val="24"/>
              </w:rPr>
            </w:pPr>
            <w:r w:rsidRPr="00D672BD">
              <w:rPr>
                <w:b/>
                <w:i/>
              </w:rPr>
              <w:t>(a a) the following paragraph 4a is inserted:</w:t>
            </w:r>
          </w:p>
        </w:tc>
      </w:tr>
      <w:tr w:rsidR="00ED1ADA" w:rsidRPr="00D672BD" w14:paraId="3974040E" w14:textId="77777777" w:rsidTr="00AD332E">
        <w:trPr>
          <w:jc w:val="center"/>
        </w:trPr>
        <w:tc>
          <w:tcPr>
            <w:tcW w:w="4876" w:type="dxa"/>
          </w:tcPr>
          <w:p w14:paraId="204D05C6" w14:textId="77777777" w:rsidR="00ED1ADA" w:rsidRPr="00D672BD" w:rsidRDefault="00ED1ADA" w:rsidP="00AD332E">
            <w:pPr>
              <w:pStyle w:val="Normal6"/>
            </w:pPr>
          </w:p>
        </w:tc>
        <w:tc>
          <w:tcPr>
            <w:tcW w:w="4876" w:type="dxa"/>
          </w:tcPr>
          <w:p w14:paraId="45E33BA5" w14:textId="77777777" w:rsidR="00ED1ADA" w:rsidRPr="00D672BD" w:rsidRDefault="00ED1ADA" w:rsidP="00AD332E">
            <w:pPr>
              <w:pStyle w:val="Normal6"/>
              <w:rPr>
                <w:szCs w:val="24"/>
              </w:rPr>
            </w:pPr>
            <w:r w:rsidRPr="00D672BD">
              <w:rPr>
                <w:b/>
                <w:i/>
              </w:rPr>
              <w:t>“4a. The Banking Stakeholder Group shall establish a Technical Committee as a subgroup of the Banking Stakeholder Group, dealing with technical issues. The members of this Committee shall submit opinions and advice and shall have the sole decision making powers on technical issues in the Banking Stakeholder Group. Members of the Technical Committee of the Banking Stakeholder Group shall serve for a period of four years, following which a new selection procedure shall take place.”</w:t>
            </w:r>
          </w:p>
        </w:tc>
      </w:tr>
    </w:tbl>
    <w:p w14:paraId="32CC6221" w14:textId="77777777" w:rsidR="00ED1ADA" w:rsidRPr="00D672BD" w:rsidRDefault="00ED1ADA" w:rsidP="00ED1ADA">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5DD6C0B" w14:textId="77777777" w:rsidR="00ED1ADA" w:rsidRPr="00D672BD" w:rsidRDefault="00ED1ADA" w:rsidP="00ED1ADA">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7A86DCF3" w14:textId="77777777" w:rsidR="00ED1ADA" w:rsidRPr="00D672BD" w:rsidRDefault="00ED1ADA" w:rsidP="00ED1ADA">
      <w:pPr>
        <w:pStyle w:val="Normal12Italic"/>
        <w:rPr>
          <w:noProof w:val="0"/>
        </w:rPr>
      </w:pPr>
      <w:r w:rsidRPr="00D672BD">
        <w:rPr>
          <w:noProof w:val="0"/>
        </w:rPr>
        <w:t>Technical aspects of banking regulation are complicated and require extensive technical knowledge. Therefore it would be very useful to establish a Technical Committee as a subgroup of the Banking Stakeholder Group, that deals with technical aspects of the topics discussed. Often, those technical aspects are time sensitive and require the ability to promptly make decisions. The technical discussion should therefore be separated from a political one.</w:t>
      </w:r>
    </w:p>
    <w:p w14:paraId="22D75941" w14:textId="77777777" w:rsidR="00ED1ADA" w:rsidRPr="00D672BD" w:rsidRDefault="00ED1ADA" w:rsidP="00ED1ADA">
      <w:r w:rsidRPr="00D672BD">
        <w:rPr>
          <w:rStyle w:val="HideTWBExt"/>
          <w:noProof w:val="0"/>
        </w:rPr>
        <w:t>&lt;/Amend&gt;</w:t>
      </w:r>
    </w:p>
    <w:p w14:paraId="64C6048D" w14:textId="4DE07DD9"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671</w:t>
      </w:r>
      <w:r w:rsidRPr="00D672BD">
        <w:rPr>
          <w:rStyle w:val="HideTWBExt"/>
          <w:b w:val="0"/>
          <w:noProof w:val="0"/>
        </w:rPr>
        <w:t>&lt;/NumAm&gt;</w:t>
      </w:r>
    </w:p>
    <w:p w14:paraId="1BA985D8" w14:textId="77777777" w:rsidR="007C60F5" w:rsidRPr="00D672BD" w:rsidRDefault="007C60F5" w:rsidP="007C60F5">
      <w:pPr>
        <w:pStyle w:val="NormalBold"/>
      </w:pPr>
      <w:r w:rsidRPr="00D672BD">
        <w:rPr>
          <w:rStyle w:val="HideTWBExt"/>
          <w:b w:val="0"/>
          <w:noProof w:val="0"/>
        </w:rPr>
        <w:t>&lt;RepeatBlock-By&gt;&lt;Members&gt;</w:t>
      </w:r>
      <w:r w:rsidRPr="00D672BD">
        <w:t>Barbara Kappel, Jörg Meuthen</w:t>
      </w:r>
      <w:r w:rsidRPr="00D672BD">
        <w:rPr>
          <w:rStyle w:val="HideTWBExt"/>
          <w:b w:val="0"/>
          <w:noProof w:val="0"/>
        </w:rPr>
        <w:t>&lt;/Members&gt;</w:t>
      </w:r>
    </w:p>
    <w:p w14:paraId="5180632B" w14:textId="77777777" w:rsidR="007C60F5" w:rsidRPr="00D672BD" w:rsidRDefault="007C60F5" w:rsidP="007C60F5">
      <w:r w:rsidRPr="00D672BD">
        <w:rPr>
          <w:rStyle w:val="HideTWBExt"/>
          <w:noProof w:val="0"/>
        </w:rPr>
        <w:t>&lt;/RepeatBlock-By&gt;</w:t>
      </w:r>
    </w:p>
    <w:p w14:paraId="45694F3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410248D" w14:textId="77777777" w:rsidR="007C60F5" w:rsidRPr="00D672BD" w:rsidRDefault="007C60F5" w:rsidP="007C60F5">
      <w:pPr>
        <w:pStyle w:val="NormalBold"/>
      </w:pPr>
      <w:r w:rsidRPr="00D672BD">
        <w:rPr>
          <w:rStyle w:val="HideTWBExt"/>
          <w:b w:val="0"/>
          <w:noProof w:val="0"/>
        </w:rPr>
        <w:t>&lt;Article&gt;</w:t>
      </w:r>
      <w:r w:rsidRPr="00D672BD">
        <w:t>Article 1 – paragraph 1 – point 22 – point b</w:t>
      </w:r>
      <w:r w:rsidRPr="00D672BD">
        <w:rPr>
          <w:rStyle w:val="HideTWBExt"/>
          <w:b w:val="0"/>
          <w:noProof w:val="0"/>
        </w:rPr>
        <w:t>&lt;/Article&gt;</w:t>
      </w:r>
    </w:p>
    <w:p w14:paraId="2A572AF0"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6D16FA73" w14:textId="77777777" w:rsidR="007C60F5" w:rsidRPr="00D672BD" w:rsidRDefault="007C60F5" w:rsidP="007C60F5">
      <w:r w:rsidRPr="00D672BD">
        <w:rPr>
          <w:rStyle w:val="HideTWBExt"/>
          <w:noProof w:val="0"/>
        </w:rPr>
        <w:t>&lt;Article2&gt;</w:t>
      </w:r>
      <w:r w:rsidRPr="00D672BD">
        <w:t>Article 37 – paragraph 5 – subparagraph 1a</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0FFFC63" w14:textId="77777777" w:rsidTr="000C1F15">
        <w:trPr>
          <w:jc w:val="center"/>
        </w:trPr>
        <w:tc>
          <w:tcPr>
            <w:tcW w:w="9752" w:type="dxa"/>
            <w:gridSpan w:val="2"/>
          </w:tcPr>
          <w:p w14:paraId="2592EFA3" w14:textId="77777777" w:rsidR="007C60F5" w:rsidRPr="00D672BD" w:rsidRDefault="007C60F5" w:rsidP="000C1F15">
            <w:pPr>
              <w:keepNext/>
            </w:pPr>
          </w:p>
        </w:tc>
      </w:tr>
      <w:tr w:rsidR="007C60F5" w:rsidRPr="00D672BD" w14:paraId="47069D94" w14:textId="77777777" w:rsidTr="000C1F15">
        <w:trPr>
          <w:jc w:val="center"/>
        </w:trPr>
        <w:tc>
          <w:tcPr>
            <w:tcW w:w="4876" w:type="dxa"/>
          </w:tcPr>
          <w:p w14:paraId="47820FF8" w14:textId="77777777" w:rsidR="007C60F5" w:rsidRPr="00D672BD" w:rsidRDefault="007C60F5" w:rsidP="000C1F15">
            <w:pPr>
              <w:pStyle w:val="ColumnHeading"/>
              <w:keepNext/>
            </w:pPr>
            <w:r w:rsidRPr="00D672BD">
              <w:t>Text proposed by the Commission</w:t>
            </w:r>
          </w:p>
        </w:tc>
        <w:tc>
          <w:tcPr>
            <w:tcW w:w="4876" w:type="dxa"/>
          </w:tcPr>
          <w:p w14:paraId="63AB8B29" w14:textId="77777777" w:rsidR="007C60F5" w:rsidRPr="00D672BD" w:rsidRDefault="007C60F5" w:rsidP="000C1F15">
            <w:pPr>
              <w:pStyle w:val="ColumnHeading"/>
              <w:keepNext/>
            </w:pPr>
            <w:r w:rsidRPr="00D672BD">
              <w:t>Amendment</w:t>
            </w:r>
          </w:p>
        </w:tc>
      </w:tr>
      <w:tr w:rsidR="007C60F5" w:rsidRPr="00D672BD" w14:paraId="372DB673" w14:textId="77777777" w:rsidTr="000C1F15">
        <w:trPr>
          <w:jc w:val="center"/>
        </w:trPr>
        <w:tc>
          <w:tcPr>
            <w:tcW w:w="4876" w:type="dxa"/>
          </w:tcPr>
          <w:p w14:paraId="63D81001" w14:textId="77777777" w:rsidR="007C60F5" w:rsidRPr="00D672BD" w:rsidRDefault="007C60F5" w:rsidP="000C1F15">
            <w:pPr>
              <w:pStyle w:val="Normal6"/>
            </w:pPr>
            <w:r w:rsidRPr="00D672BD">
              <w:t xml:space="preserve">Where members of the Banking Stakeholder Group cannot </w:t>
            </w:r>
            <w:r w:rsidRPr="00D672BD">
              <w:rPr>
                <w:b/>
                <w:i/>
              </w:rPr>
              <w:t>reach a common opinion or</w:t>
            </w:r>
            <w:r w:rsidRPr="00D672BD">
              <w:t xml:space="preserve"> advice, </w:t>
            </w:r>
            <w:r w:rsidRPr="00D672BD">
              <w:rPr>
                <w:b/>
                <w:i/>
              </w:rPr>
              <w:t>the members representing one group of stakeholders</w:t>
            </w:r>
            <w:r w:rsidRPr="00D672BD">
              <w:t xml:space="preserve"> shall be permitted to issue a separate </w:t>
            </w:r>
            <w:r w:rsidRPr="00D672BD">
              <w:rPr>
                <w:b/>
                <w:i/>
              </w:rPr>
              <w:t>opinion or separate</w:t>
            </w:r>
            <w:r w:rsidRPr="00D672BD">
              <w:t xml:space="preserve"> advice.</w:t>
            </w:r>
          </w:p>
        </w:tc>
        <w:tc>
          <w:tcPr>
            <w:tcW w:w="4876" w:type="dxa"/>
          </w:tcPr>
          <w:p w14:paraId="72EADD03" w14:textId="77777777" w:rsidR="007C60F5" w:rsidRPr="00D672BD" w:rsidRDefault="007C60F5" w:rsidP="000C1F15">
            <w:pPr>
              <w:pStyle w:val="Normal6"/>
              <w:rPr>
                <w:szCs w:val="24"/>
              </w:rPr>
            </w:pPr>
            <w:r w:rsidRPr="00D672BD">
              <w:t xml:space="preserve">Where members of the Banking Stakeholder Group cannot </w:t>
            </w:r>
            <w:r w:rsidRPr="00D672BD">
              <w:rPr>
                <w:b/>
                <w:i/>
              </w:rPr>
              <w:t>agree on</w:t>
            </w:r>
            <w:r w:rsidRPr="00D672BD">
              <w:t xml:space="preserve"> advice, </w:t>
            </w:r>
            <w:r w:rsidRPr="00D672BD">
              <w:rPr>
                <w:b/>
                <w:i/>
              </w:rPr>
              <w:t>each member</w:t>
            </w:r>
            <w:r w:rsidRPr="00D672BD">
              <w:t xml:space="preserve"> shall be permitted to issue a separate advice.</w:t>
            </w:r>
          </w:p>
        </w:tc>
      </w:tr>
    </w:tbl>
    <w:p w14:paraId="6FBD251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6445F29"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48037B24" w14:textId="77777777" w:rsidR="007C60F5" w:rsidRPr="00D672BD" w:rsidRDefault="007C60F5" w:rsidP="007C60F5">
      <w:pPr>
        <w:pStyle w:val="Normal12Italic"/>
        <w:rPr>
          <w:noProof w:val="0"/>
        </w:rPr>
      </w:pPr>
      <w:r w:rsidRPr="00D672BD">
        <w:rPr>
          <w:noProof w:val="0"/>
        </w:rPr>
        <w:t>It should be specified that each member of the BSG is permitted to issue a separate advice.</w:t>
      </w:r>
    </w:p>
    <w:p w14:paraId="4897E659" w14:textId="77777777" w:rsidR="007C60F5" w:rsidRPr="00D672BD" w:rsidRDefault="007C60F5" w:rsidP="007C60F5">
      <w:r w:rsidRPr="00D672BD">
        <w:rPr>
          <w:rStyle w:val="HideTWBExt"/>
          <w:noProof w:val="0"/>
        </w:rPr>
        <w:t>&lt;/Amend&gt;</w:t>
      </w:r>
    </w:p>
    <w:p w14:paraId="066CCF1C" w14:textId="5AADE854"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672</w:t>
      </w:r>
      <w:r w:rsidRPr="00D672BD">
        <w:rPr>
          <w:rStyle w:val="HideTWBExt"/>
          <w:b w:val="0"/>
          <w:noProof w:val="0"/>
        </w:rPr>
        <w:t>&lt;/NumAm&gt;</w:t>
      </w:r>
    </w:p>
    <w:p w14:paraId="1752126E"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4299D4B6" w14:textId="77777777" w:rsidR="007C60F5" w:rsidRPr="00D672BD" w:rsidRDefault="007C60F5" w:rsidP="007C60F5">
      <w:r w:rsidRPr="00D672BD">
        <w:rPr>
          <w:rStyle w:val="HideTWBExt"/>
          <w:noProof w:val="0"/>
        </w:rPr>
        <w:t>&lt;/RepeatBlock-By&gt;</w:t>
      </w:r>
    </w:p>
    <w:p w14:paraId="22822049"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51D6603" w14:textId="77777777" w:rsidR="007C60F5" w:rsidRPr="00D672BD" w:rsidRDefault="007C60F5" w:rsidP="007C60F5">
      <w:pPr>
        <w:pStyle w:val="NormalBold"/>
      </w:pPr>
      <w:r w:rsidRPr="00D672BD">
        <w:rPr>
          <w:rStyle w:val="HideTWBExt"/>
          <w:b w:val="0"/>
          <w:noProof w:val="0"/>
        </w:rPr>
        <w:t>&lt;Article&gt;</w:t>
      </w:r>
      <w:r w:rsidRPr="00D672BD">
        <w:t>Article 1 – paragraph 1 – point 22 – point b</w:t>
      </w:r>
      <w:r w:rsidRPr="00D672BD">
        <w:rPr>
          <w:rStyle w:val="HideTWBExt"/>
          <w:b w:val="0"/>
          <w:noProof w:val="0"/>
        </w:rPr>
        <w:t>&lt;/Article&gt;</w:t>
      </w:r>
    </w:p>
    <w:p w14:paraId="03DF6499"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2C22FD74" w14:textId="659FF1D4" w:rsidR="007C60F5" w:rsidRPr="009C4FEB" w:rsidRDefault="007C60F5" w:rsidP="007C60F5">
      <w:pPr>
        <w:rPr>
          <w:lang w:val="fr-FR"/>
        </w:rPr>
      </w:pPr>
      <w:r w:rsidRPr="009C4FEB">
        <w:rPr>
          <w:rStyle w:val="HideTWBExt"/>
          <w:noProof w:val="0"/>
          <w:lang w:val="fr-FR"/>
        </w:rPr>
        <w:t>&lt;Article2&gt;</w:t>
      </w:r>
      <w:r w:rsidRPr="009C4FEB">
        <w:rPr>
          <w:lang w:val="fr-FR"/>
        </w:rPr>
        <w:t>Article 37 – paragraph 5</w:t>
      </w:r>
      <w:r w:rsidR="00AD332E" w:rsidRPr="009C4FEB">
        <w:rPr>
          <w:lang w:val="fr-FR"/>
        </w:rPr>
        <w:t xml:space="preserve"> – subparagraph 1a</w:t>
      </w:r>
      <w:r w:rsidRPr="009C4FEB">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9C4FEB" w14:paraId="2C325C68" w14:textId="77777777" w:rsidTr="000C1F15">
        <w:trPr>
          <w:jc w:val="center"/>
        </w:trPr>
        <w:tc>
          <w:tcPr>
            <w:tcW w:w="9752" w:type="dxa"/>
            <w:gridSpan w:val="2"/>
          </w:tcPr>
          <w:p w14:paraId="556203A3" w14:textId="77777777" w:rsidR="007C60F5" w:rsidRPr="009C4FEB" w:rsidRDefault="007C60F5" w:rsidP="000C1F15">
            <w:pPr>
              <w:keepNext/>
              <w:rPr>
                <w:lang w:val="fr-FR"/>
              </w:rPr>
            </w:pPr>
          </w:p>
        </w:tc>
      </w:tr>
      <w:tr w:rsidR="007C60F5" w:rsidRPr="00D672BD" w14:paraId="719F1D69" w14:textId="77777777" w:rsidTr="000C1F15">
        <w:trPr>
          <w:jc w:val="center"/>
        </w:trPr>
        <w:tc>
          <w:tcPr>
            <w:tcW w:w="4876" w:type="dxa"/>
          </w:tcPr>
          <w:p w14:paraId="230FD39B" w14:textId="77777777" w:rsidR="007C60F5" w:rsidRPr="00D672BD" w:rsidRDefault="007C60F5" w:rsidP="000C1F15">
            <w:pPr>
              <w:pStyle w:val="ColumnHeading"/>
              <w:keepNext/>
            </w:pPr>
            <w:r w:rsidRPr="00D672BD">
              <w:t>Text proposed by the Commission</w:t>
            </w:r>
          </w:p>
        </w:tc>
        <w:tc>
          <w:tcPr>
            <w:tcW w:w="4876" w:type="dxa"/>
          </w:tcPr>
          <w:p w14:paraId="3135A246" w14:textId="77777777" w:rsidR="007C60F5" w:rsidRPr="00D672BD" w:rsidRDefault="007C60F5" w:rsidP="000C1F15">
            <w:pPr>
              <w:pStyle w:val="ColumnHeading"/>
              <w:keepNext/>
            </w:pPr>
            <w:r w:rsidRPr="00D672BD">
              <w:t>Amendment</w:t>
            </w:r>
          </w:p>
        </w:tc>
      </w:tr>
      <w:tr w:rsidR="007C60F5" w:rsidRPr="00D672BD" w14:paraId="5AA9F416" w14:textId="77777777" w:rsidTr="000C1F15">
        <w:trPr>
          <w:jc w:val="center"/>
        </w:trPr>
        <w:tc>
          <w:tcPr>
            <w:tcW w:w="4876" w:type="dxa"/>
          </w:tcPr>
          <w:p w14:paraId="00383804" w14:textId="77777777" w:rsidR="007C60F5" w:rsidRPr="00D672BD" w:rsidRDefault="007C60F5" w:rsidP="000C1F15">
            <w:pPr>
              <w:pStyle w:val="Normal6"/>
            </w:pPr>
            <w:r w:rsidRPr="00D672BD">
              <w:t xml:space="preserve">Where members of the </w:t>
            </w:r>
            <w:r w:rsidRPr="00D672BD">
              <w:rPr>
                <w:b/>
                <w:i/>
              </w:rPr>
              <w:t>Banking</w:t>
            </w:r>
            <w:r w:rsidRPr="00D672BD">
              <w:t xml:space="preserve"> Stakeholder Group cannot </w:t>
            </w:r>
            <w:r w:rsidRPr="00D672BD">
              <w:rPr>
                <w:b/>
                <w:i/>
              </w:rPr>
              <w:t>reach a common opinion or</w:t>
            </w:r>
            <w:r w:rsidRPr="00D672BD">
              <w:t xml:space="preserve"> advice, the members representing </w:t>
            </w:r>
            <w:r w:rsidRPr="00D672BD">
              <w:rPr>
                <w:b/>
                <w:i/>
              </w:rPr>
              <w:t>one</w:t>
            </w:r>
            <w:r w:rsidRPr="00D672BD">
              <w:t xml:space="preserve"> group of stakeholders shall be permitted to issue </w:t>
            </w:r>
            <w:r w:rsidRPr="00D672BD">
              <w:rPr>
                <w:b/>
                <w:i/>
              </w:rPr>
              <w:t>a separate opinion or</w:t>
            </w:r>
            <w:r w:rsidRPr="00D672BD">
              <w:t xml:space="preserve"> separate advice.</w:t>
            </w:r>
          </w:p>
        </w:tc>
        <w:tc>
          <w:tcPr>
            <w:tcW w:w="4876" w:type="dxa"/>
          </w:tcPr>
          <w:p w14:paraId="07C9901A" w14:textId="77777777" w:rsidR="007C60F5" w:rsidRPr="00D672BD" w:rsidRDefault="007C60F5" w:rsidP="000C1F15">
            <w:pPr>
              <w:pStyle w:val="Normal6"/>
              <w:rPr>
                <w:szCs w:val="24"/>
              </w:rPr>
            </w:pPr>
            <w:r w:rsidRPr="00D672BD">
              <w:t xml:space="preserve">Where members of the Stakeholder Group cannot </w:t>
            </w:r>
            <w:r w:rsidRPr="00D672BD">
              <w:rPr>
                <w:b/>
                <w:i/>
              </w:rPr>
              <w:t>agree on</w:t>
            </w:r>
            <w:r w:rsidRPr="00D672BD">
              <w:t xml:space="preserve"> advice, the members representing </w:t>
            </w:r>
            <w:r w:rsidRPr="00D672BD">
              <w:rPr>
                <w:b/>
                <w:i/>
              </w:rPr>
              <w:t>at least half of a</w:t>
            </w:r>
            <w:r w:rsidRPr="00D672BD">
              <w:t xml:space="preserve"> group of stakeholders shall be permitted to issue separate advice.</w:t>
            </w:r>
          </w:p>
        </w:tc>
      </w:tr>
      <w:tr w:rsidR="007C60F5" w:rsidRPr="00D672BD" w14:paraId="766B603D" w14:textId="77777777" w:rsidTr="000C1F15">
        <w:trPr>
          <w:jc w:val="center"/>
        </w:trPr>
        <w:tc>
          <w:tcPr>
            <w:tcW w:w="4876" w:type="dxa"/>
          </w:tcPr>
          <w:p w14:paraId="4505D283" w14:textId="77777777" w:rsidR="007C60F5" w:rsidRPr="00D672BD" w:rsidRDefault="007C60F5" w:rsidP="000C1F15">
            <w:pPr>
              <w:pStyle w:val="Normal6"/>
            </w:pPr>
          </w:p>
        </w:tc>
        <w:tc>
          <w:tcPr>
            <w:tcW w:w="4876" w:type="dxa"/>
          </w:tcPr>
          <w:p w14:paraId="0B69D70A" w14:textId="77777777" w:rsidR="007C60F5" w:rsidRPr="00D672BD" w:rsidRDefault="007C60F5" w:rsidP="000C1F15">
            <w:pPr>
              <w:pStyle w:val="Normal6"/>
              <w:rPr>
                <w:szCs w:val="24"/>
              </w:rPr>
            </w:pPr>
            <w:r w:rsidRPr="00D672BD">
              <w:rPr>
                <w:i/>
              </w:rPr>
              <w:t>(This amendment also applies throughout Articles 2 and 3.)</w:t>
            </w:r>
          </w:p>
        </w:tc>
      </w:tr>
    </w:tbl>
    <w:p w14:paraId="1057FA8D"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A33A667" w14:textId="77777777" w:rsidR="007C60F5" w:rsidRPr="00D672BD" w:rsidRDefault="007C60F5" w:rsidP="007C60F5">
      <w:r w:rsidRPr="00D672BD">
        <w:rPr>
          <w:rStyle w:val="HideTWBExt"/>
          <w:noProof w:val="0"/>
        </w:rPr>
        <w:t>&lt;/Amend&gt;</w:t>
      </w:r>
    </w:p>
    <w:p w14:paraId="4A837337" w14:textId="6A6EF9D9"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673</w:t>
      </w:r>
      <w:r w:rsidRPr="00D672BD">
        <w:rPr>
          <w:rStyle w:val="HideTWBExt"/>
          <w:b w:val="0"/>
          <w:noProof w:val="0"/>
        </w:rPr>
        <w:t>&lt;/NumAm&gt;</w:t>
      </w:r>
    </w:p>
    <w:p w14:paraId="2FE7EEDB"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6FC31448"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29EE0E5C" w14:textId="77777777" w:rsidR="007C60F5" w:rsidRPr="00D672BD" w:rsidRDefault="007C60F5" w:rsidP="007C60F5">
      <w:r w:rsidRPr="00D672BD">
        <w:rPr>
          <w:rStyle w:val="HideTWBExt"/>
          <w:noProof w:val="0"/>
        </w:rPr>
        <w:t>&lt;/RepeatBlock-By&gt;</w:t>
      </w:r>
    </w:p>
    <w:p w14:paraId="2CA9B12C"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4FE9EFC" w14:textId="77777777" w:rsidR="007C60F5" w:rsidRPr="00D672BD" w:rsidRDefault="007C60F5" w:rsidP="007C60F5">
      <w:pPr>
        <w:pStyle w:val="NormalBold"/>
      </w:pPr>
      <w:r w:rsidRPr="00D672BD">
        <w:rPr>
          <w:rStyle w:val="HideTWBExt"/>
          <w:b w:val="0"/>
          <w:noProof w:val="0"/>
        </w:rPr>
        <w:t>&lt;Article&gt;</w:t>
      </w:r>
      <w:r w:rsidRPr="00D672BD">
        <w:t>Article 1 – paragraph 1 – point 22 – point b</w:t>
      </w:r>
      <w:r w:rsidRPr="00D672BD">
        <w:rPr>
          <w:rStyle w:val="HideTWBExt"/>
          <w:b w:val="0"/>
          <w:noProof w:val="0"/>
        </w:rPr>
        <w:t>&lt;/Article&gt;</w:t>
      </w:r>
    </w:p>
    <w:p w14:paraId="3725CD4A"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40415C03" w14:textId="54F21837" w:rsidR="007C60F5" w:rsidRPr="00D672BD" w:rsidRDefault="007C60F5" w:rsidP="007C60F5">
      <w:r w:rsidRPr="00D672BD">
        <w:rPr>
          <w:rStyle w:val="HideTWBExt"/>
          <w:noProof w:val="0"/>
        </w:rPr>
        <w:t>&lt;Article2&gt;</w:t>
      </w:r>
      <w:r w:rsidRPr="00D672BD">
        <w:t>Article 37 paragraph 5 –</w:t>
      </w:r>
      <w:r w:rsidR="00E8577F" w:rsidRPr="00D672BD">
        <w:t xml:space="preserve"> </w:t>
      </w:r>
      <w:r w:rsidRPr="00D672BD">
        <w:t>subparagraph</w:t>
      </w:r>
      <w:r w:rsidR="00E8577F" w:rsidRPr="00D672BD">
        <w:t xml:space="preserve"> 1a</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DEF7223" w14:textId="77777777" w:rsidTr="000C1F15">
        <w:trPr>
          <w:jc w:val="center"/>
        </w:trPr>
        <w:tc>
          <w:tcPr>
            <w:tcW w:w="9752" w:type="dxa"/>
            <w:gridSpan w:val="2"/>
          </w:tcPr>
          <w:p w14:paraId="2673A78C" w14:textId="77777777" w:rsidR="007C60F5" w:rsidRPr="00D672BD" w:rsidRDefault="007C60F5" w:rsidP="000C1F15">
            <w:pPr>
              <w:keepNext/>
            </w:pPr>
          </w:p>
        </w:tc>
      </w:tr>
      <w:tr w:rsidR="007C60F5" w:rsidRPr="00D672BD" w14:paraId="7732DD64" w14:textId="77777777" w:rsidTr="000C1F15">
        <w:trPr>
          <w:jc w:val="center"/>
        </w:trPr>
        <w:tc>
          <w:tcPr>
            <w:tcW w:w="4876" w:type="dxa"/>
          </w:tcPr>
          <w:p w14:paraId="25FA7F1C" w14:textId="77777777" w:rsidR="007C60F5" w:rsidRPr="00D672BD" w:rsidRDefault="007C60F5" w:rsidP="000C1F15">
            <w:pPr>
              <w:pStyle w:val="ColumnHeading"/>
              <w:keepNext/>
            </w:pPr>
            <w:r w:rsidRPr="00D672BD">
              <w:t>Text proposed by the Commission</w:t>
            </w:r>
          </w:p>
        </w:tc>
        <w:tc>
          <w:tcPr>
            <w:tcW w:w="4876" w:type="dxa"/>
          </w:tcPr>
          <w:p w14:paraId="15EB1936" w14:textId="77777777" w:rsidR="007C60F5" w:rsidRPr="00D672BD" w:rsidRDefault="007C60F5" w:rsidP="000C1F15">
            <w:pPr>
              <w:pStyle w:val="ColumnHeading"/>
              <w:keepNext/>
            </w:pPr>
            <w:r w:rsidRPr="00D672BD">
              <w:t>Amendment</w:t>
            </w:r>
          </w:p>
        </w:tc>
      </w:tr>
      <w:tr w:rsidR="007C60F5" w:rsidRPr="00D672BD" w14:paraId="4650D496" w14:textId="77777777" w:rsidTr="000C1F15">
        <w:trPr>
          <w:jc w:val="center"/>
        </w:trPr>
        <w:tc>
          <w:tcPr>
            <w:tcW w:w="4876" w:type="dxa"/>
          </w:tcPr>
          <w:p w14:paraId="75644F0B" w14:textId="77777777" w:rsidR="007C60F5" w:rsidRPr="00D672BD" w:rsidRDefault="007C60F5" w:rsidP="000C1F15">
            <w:pPr>
              <w:pStyle w:val="Normal6"/>
            </w:pPr>
            <w:r w:rsidRPr="00D672BD">
              <w:t xml:space="preserve">Where members of the Banking Stakeholder Group cannot reach a common opinion or advice, </w:t>
            </w:r>
            <w:r w:rsidRPr="00D672BD">
              <w:rPr>
                <w:b/>
                <w:i/>
              </w:rPr>
              <w:t>the</w:t>
            </w:r>
            <w:r w:rsidRPr="00D672BD">
              <w:t xml:space="preserve"> members </w:t>
            </w:r>
            <w:r w:rsidRPr="00D672BD">
              <w:rPr>
                <w:b/>
                <w:i/>
              </w:rPr>
              <w:t>representing one group of stakeholders</w:t>
            </w:r>
            <w:r w:rsidRPr="00D672BD">
              <w:t xml:space="preserve"> shall be permitted to issue a separate opinion or separate advice</w:t>
            </w:r>
            <w:r w:rsidRPr="00D672BD">
              <w:rPr>
                <w:b/>
                <w:i/>
              </w:rPr>
              <w:t>.</w:t>
            </w:r>
          </w:p>
        </w:tc>
        <w:tc>
          <w:tcPr>
            <w:tcW w:w="4876" w:type="dxa"/>
          </w:tcPr>
          <w:p w14:paraId="243953CE" w14:textId="77777777" w:rsidR="007C60F5" w:rsidRPr="00D672BD" w:rsidRDefault="007C60F5" w:rsidP="000C1F15">
            <w:pPr>
              <w:pStyle w:val="Normal6"/>
              <w:rPr>
                <w:szCs w:val="24"/>
              </w:rPr>
            </w:pPr>
            <w:r w:rsidRPr="00D672BD">
              <w:t xml:space="preserve">Where members of the Banking Stakeholder Group cannot reach a common opinion or advice, </w:t>
            </w:r>
            <w:r w:rsidRPr="00D672BD">
              <w:rPr>
                <w:b/>
                <w:i/>
              </w:rPr>
              <w:t>1/ 3 of its</w:t>
            </w:r>
            <w:r w:rsidRPr="00D672BD">
              <w:t xml:space="preserve"> Members shall be permitted to issue a separate opinion or separate advice</w:t>
            </w:r>
          </w:p>
        </w:tc>
      </w:tr>
    </w:tbl>
    <w:p w14:paraId="25F854A9"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2D4ACE3" w14:textId="77777777" w:rsidR="007C60F5" w:rsidRPr="00D672BD" w:rsidRDefault="007C60F5" w:rsidP="007C60F5">
      <w:r w:rsidRPr="00D672BD">
        <w:rPr>
          <w:rStyle w:val="HideTWBExt"/>
          <w:noProof w:val="0"/>
        </w:rPr>
        <w:t>&lt;/Amend&gt;</w:t>
      </w:r>
    </w:p>
    <w:p w14:paraId="73F963F7" w14:textId="7E4CAAF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674</w:t>
      </w:r>
      <w:r w:rsidRPr="00D672BD">
        <w:rPr>
          <w:rStyle w:val="HideTWBExt"/>
          <w:b w:val="0"/>
          <w:noProof w:val="0"/>
        </w:rPr>
        <w:t>&lt;/NumAm&gt;</w:t>
      </w:r>
    </w:p>
    <w:p w14:paraId="417D0353" w14:textId="77777777" w:rsidR="007C60F5" w:rsidRPr="00D672BD" w:rsidRDefault="007C60F5" w:rsidP="007C60F5">
      <w:pPr>
        <w:pStyle w:val="NormalBold"/>
      </w:pPr>
      <w:r w:rsidRPr="00D672BD">
        <w:rPr>
          <w:rStyle w:val="HideTWBExt"/>
          <w:b w:val="0"/>
          <w:noProof w:val="0"/>
        </w:rPr>
        <w:t>&lt;RepeatBlock-By&gt;&lt;Members&gt;</w:t>
      </w:r>
      <w:r w:rsidRPr="00D672BD">
        <w:t>Wolf Klinz, Ramon Tremosa i Balcells, Thierry Cornillet</w:t>
      </w:r>
      <w:r w:rsidRPr="00D672BD">
        <w:rPr>
          <w:rStyle w:val="HideTWBExt"/>
          <w:b w:val="0"/>
          <w:noProof w:val="0"/>
        </w:rPr>
        <w:t>&lt;/Members&gt;</w:t>
      </w:r>
    </w:p>
    <w:p w14:paraId="73F56615" w14:textId="77777777" w:rsidR="007C60F5" w:rsidRPr="00D672BD" w:rsidRDefault="007C60F5" w:rsidP="007C60F5">
      <w:r w:rsidRPr="00D672BD">
        <w:rPr>
          <w:rStyle w:val="HideTWBExt"/>
          <w:noProof w:val="0"/>
        </w:rPr>
        <w:t>&lt;/RepeatBlock-By&gt;</w:t>
      </w:r>
    </w:p>
    <w:p w14:paraId="285A3927"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84F5B05" w14:textId="57BC2A72" w:rsidR="007C60F5" w:rsidRPr="00271A60" w:rsidRDefault="007C60F5" w:rsidP="00271A60">
      <w:pPr>
        <w:pStyle w:val="NormalBold"/>
        <w:keepNext/>
        <w:rPr>
          <w:vanish/>
        </w:rPr>
      </w:pPr>
      <w:r w:rsidRPr="00D672BD">
        <w:rPr>
          <w:rStyle w:val="HideTWBExt"/>
          <w:b w:val="0"/>
          <w:noProof w:val="0"/>
        </w:rPr>
        <w:t>&lt;Article&gt;</w:t>
      </w:r>
      <w:r w:rsidRPr="00D672BD">
        <w:t>Article 1 – paragraph 1 – point 22 – point b a (new)</w:t>
      </w:r>
      <w:r w:rsidRPr="00D672BD">
        <w:rPr>
          <w:rStyle w:val="HideTWBExt"/>
          <w:b w:val="0"/>
          <w:noProof w:val="0"/>
        </w:rPr>
        <w:t>&lt;/Article&gt;</w:t>
      </w:r>
    </w:p>
    <w:p w14:paraId="631BC961" w14:textId="77777777" w:rsidR="00E8577F" w:rsidRPr="00D672BD" w:rsidRDefault="00E8577F" w:rsidP="00E8577F">
      <w:pPr>
        <w:keepNext/>
      </w:pPr>
      <w:r w:rsidRPr="00D672BD">
        <w:rPr>
          <w:rStyle w:val="HideTWBExt"/>
          <w:noProof w:val="0"/>
        </w:rPr>
        <w:t>&lt;DocAmend2&gt;</w:t>
      </w:r>
      <w:r w:rsidRPr="00D672BD">
        <w:t>Regulation (EU) No 1093/2010</w:t>
      </w:r>
      <w:r w:rsidRPr="00D672BD">
        <w:rPr>
          <w:rStyle w:val="HideTWBExt"/>
          <w:noProof w:val="0"/>
        </w:rPr>
        <w:t>&lt;/DocAmend2&gt;</w:t>
      </w:r>
    </w:p>
    <w:p w14:paraId="68B5372C" w14:textId="6D87E5E1" w:rsidR="00E8577F" w:rsidRPr="00D672BD" w:rsidRDefault="00E8577F" w:rsidP="00E8577F">
      <w:r w:rsidRPr="00D672BD">
        <w:rPr>
          <w:rStyle w:val="HideTWBExt"/>
          <w:noProof w:val="0"/>
        </w:rPr>
        <w:t>&lt;Article2&gt;</w:t>
      </w:r>
      <w:r w:rsidRPr="00D672BD">
        <w:t>Article 37 – paragraph 7</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3B4B8F1" w14:textId="77777777" w:rsidTr="000C1F15">
        <w:trPr>
          <w:jc w:val="center"/>
        </w:trPr>
        <w:tc>
          <w:tcPr>
            <w:tcW w:w="9752" w:type="dxa"/>
            <w:gridSpan w:val="2"/>
          </w:tcPr>
          <w:p w14:paraId="07639E18" w14:textId="77777777" w:rsidR="007C60F5" w:rsidRPr="00D672BD" w:rsidRDefault="007C60F5" w:rsidP="000C1F15">
            <w:pPr>
              <w:keepNext/>
            </w:pPr>
          </w:p>
        </w:tc>
      </w:tr>
      <w:tr w:rsidR="007C60F5" w:rsidRPr="00D672BD" w14:paraId="43F5F8D3" w14:textId="77777777" w:rsidTr="000C1F15">
        <w:trPr>
          <w:jc w:val="center"/>
        </w:trPr>
        <w:tc>
          <w:tcPr>
            <w:tcW w:w="4876" w:type="dxa"/>
          </w:tcPr>
          <w:p w14:paraId="1727AE33" w14:textId="77777777" w:rsidR="007C60F5" w:rsidRPr="00D672BD" w:rsidRDefault="007C60F5" w:rsidP="000C1F15">
            <w:pPr>
              <w:pStyle w:val="ColumnHeading"/>
              <w:keepNext/>
            </w:pPr>
            <w:r w:rsidRPr="00D672BD">
              <w:t>Text proposed by the Commission</w:t>
            </w:r>
          </w:p>
        </w:tc>
        <w:tc>
          <w:tcPr>
            <w:tcW w:w="4876" w:type="dxa"/>
          </w:tcPr>
          <w:p w14:paraId="68529A4A" w14:textId="77777777" w:rsidR="007C60F5" w:rsidRPr="00D672BD" w:rsidRDefault="007C60F5" w:rsidP="000C1F15">
            <w:pPr>
              <w:pStyle w:val="ColumnHeading"/>
              <w:keepNext/>
            </w:pPr>
            <w:r w:rsidRPr="00D672BD">
              <w:t>Amendment</w:t>
            </w:r>
          </w:p>
        </w:tc>
      </w:tr>
      <w:tr w:rsidR="007C60F5" w:rsidRPr="00D672BD" w14:paraId="1A869D08" w14:textId="77777777" w:rsidTr="000C1F15">
        <w:trPr>
          <w:jc w:val="center"/>
        </w:trPr>
        <w:tc>
          <w:tcPr>
            <w:tcW w:w="4876" w:type="dxa"/>
          </w:tcPr>
          <w:p w14:paraId="4E579EBA" w14:textId="77777777" w:rsidR="007C60F5" w:rsidRPr="00D672BD" w:rsidRDefault="007C60F5" w:rsidP="000C1F15">
            <w:pPr>
              <w:pStyle w:val="Normal6"/>
            </w:pPr>
          </w:p>
        </w:tc>
        <w:tc>
          <w:tcPr>
            <w:tcW w:w="4876" w:type="dxa"/>
          </w:tcPr>
          <w:p w14:paraId="12712AE0" w14:textId="77777777" w:rsidR="007C60F5" w:rsidRPr="00D672BD" w:rsidRDefault="007C60F5" w:rsidP="000C1F15">
            <w:pPr>
              <w:pStyle w:val="Normal6"/>
              <w:rPr>
                <w:szCs w:val="24"/>
              </w:rPr>
            </w:pPr>
            <w:r w:rsidRPr="00D672BD">
              <w:rPr>
                <w:b/>
                <w:i/>
              </w:rPr>
              <w:t>(b a)</w:t>
            </w:r>
            <w:r w:rsidRPr="00D672BD">
              <w:rPr>
                <w:b/>
                <w:i/>
              </w:rPr>
              <w:tab/>
              <w:t>paragraph 7 is replaced by the following:</w:t>
            </w:r>
          </w:p>
        </w:tc>
      </w:tr>
      <w:tr w:rsidR="007C60F5" w:rsidRPr="00D672BD" w14:paraId="2212E9E1" w14:textId="77777777" w:rsidTr="000C1F15">
        <w:trPr>
          <w:jc w:val="center"/>
        </w:trPr>
        <w:tc>
          <w:tcPr>
            <w:tcW w:w="4876" w:type="dxa"/>
          </w:tcPr>
          <w:p w14:paraId="39430496" w14:textId="10608A3E" w:rsidR="007C60F5" w:rsidRPr="00D672BD" w:rsidRDefault="00E8577F" w:rsidP="000C1F15">
            <w:pPr>
              <w:pStyle w:val="Normal6"/>
            </w:pPr>
            <w:r w:rsidRPr="00D672BD">
              <w:t>7. The Authority shall make public the opinions and advice of the Banking Stakeholder Group and the results of its consultations.</w:t>
            </w:r>
          </w:p>
        </w:tc>
        <w:tc>
          <w:tcPr>
            <w:tcW w:w="4876" w:type="dxa"/>
          </w:tcPr>
          <w:p w14:paraId="5B13CFAC" w14:textId="16DD99E2" w:rsidR="007C60F5" w:rsidRPr="00D672BD" w:rsidRDefault="00E8577F" w:rsidP="000C1F15">
            <w:pPr>
              <w:pStyle w:val="Normal6"/>
              <w:rPr>
                <w:szCs w:val="24"/>
              </w:rPr>
            </w:pPr>
            <w:r w:rsidRPr="00D672BD">
              <w:t>“7. The Authority shall make public the opinions and advice of the Banking Stakeholder Group and the results of its consultations</w:t>
            </w:r>
            <w:r w:rsidRPr="00D672BD">
              <w:rPr>
                <w:b/>
                <w:i/>
              </w:rPr>
              <w:t xml:space="preserve"> as well as how these opinions, advice and results of consultations were taken into account by the Authority.”</w:t>
            </w:r>
          </w:p>
        </w:tc>
      </w:tr>
    </w:tbl>
    <w:p w14:paraId="4AA321E6"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F584121" w14:textId="77777777" w:rsidR="007C60F5" w:rsidRPr="00D672BD" w:rsidRDefault="007C60F5" w:rsidP="007C60F5">
      <w:r w:rsidRPr="00D672BD">
        <w:rPr>
          <w:rStyle w:val="HideTWBExt"/>
          <w:noProof w:val="0"/>
        </w:rPr>
        <w:t>&lt;/Amend&gt;</w:t>
      </w:r>
    </w:p>
    <w:p w14:paraId="27C78141" w14:textId="15139DAB"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675</w:t>
      </w:r>
      <w:r w:rsidRPr="00D672BD">
        <w:rPr>
          <w:rStyle w:val="HideTWBExt"/>
          <w:b w:val="0"/>
          <w:noProof w:val="0"/>
        </w:rPr>
        <w:t>&lt;/NumAm&gt;</w:t>
      </w:r>
    </w:p>
    <w:p w14:paraId="2BB6749B"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11A4178F" w14:textId="77777777" w:rsidR="007C60F5" w:rsidRPr="00D672BD" w:rsidRDefault="007C60F5" w:rsidP="007C60F5">
      <w:r w:rsidRPr="00D672BD">
        <w:rPr>
          <w:rStyle w:val="HideTWBExt"/>
          <w:noProof w:val="0"/>
        </w:rPr>
        <w:t>&lt;/RepeatBlock-By&gt;</w:t>
      </w:r>
    </w:p>
    <w:p w14:paraId="5F2873BB"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DECC246" w14:textId="77777777" w:rsidR="007C60F5" w:rsidRPr="00D672BD" w:rsidRDefault="007C60F5" w:rsidP="007C60F5">
      <w:pPr>
        <w:pStyle w:val="NormalBold"/>
      </w:pPr>
      <w:r w:rsidRPr="00D672BD">
        <w:rPr>
          <w:rStyle w:val="HideTWBExt"/>
          <w:b w:val="0"/>
          <w:noProof w:val="0"/>
        </w:rPr>
        <w:t>&lt;Article&gt;</w:t>
      </w:r>
      <w:r w:rsidRPr="00D672BD">
        <w:t>Article 1 – paragraph 1 – point 22 – point b a (new)</w:t>
      </w:r>
      <w:r w:rsidRPr="00D672BD">
        <w:rPr>
          <w:rStyle w:val="HideTWBExt"/>
          <w:b w:val="0"/>
          <w:noProof w:val="0"/>
        </w:rPr>
        <w:t>&lt;/Article&gt;</w:t>
      </w:r>
    </w:p>
    <w:p w14:paraId="6EE5BC23" w14:textId="588A4FEE" w:rsidR="007C60F5" w:rsidRPr="00D672BD" w:rsidRDefault="007C60F5" w:rsidP="007C60F5">
      <w:pPr>
        <w:keepNext/>
      </w:pPr>
      <w:r w:rsidRPr="00D672BD">
        <w:rPr>
          <w:rStyle w:val="HideTWBExt"/>
          <w:noProof w:val="0"/>
        </w:rPr>
        <w:t>&lt;DocAmend2&gt;</w:t>
      </w:r>
      <w:r w:rsidRPr="00D672BD">
        <w:t xml:space="preserve">Regulation (EU) </w:t>
      </w:r>
      <w:r w:rsidR="00E8577F" w:rsidRPr="00D672BD">
        <w:t xml:space="preserve">No </w:t>
      </w:r>
      <w:r w:rsidRPr="00D672BD">
        <w:t>1093/2010</w:t>
      </w:r>
      <w:r w:rsidRPr="00D672BD">
        <w:rPr>
          <w:rStyle w:val="HideTWBExt"/>
          <w:noProof w:val="0"/>
        </w:rPr>
        <w:t>&lt;/DocAmend2&gt;</w:t>
      </w:r>
    </w:p>
    <w:p w14:paraId="7E6F7A34" w14:textId="77777777" w:rsidR="007C60F5" w:rsidRPr="00D672BD" w:rsidRDefault="007C60F5" w:rsidP="007C60F5">
      <w:r w:rsidRPr="00D672BD">
        <w:rPr>
          <w:rStyle w:val="HideTWBExt"/>
          <w:noProof w:val="0"/>
        </w:rPr>
        <w:t>&lt;Article2&gt;</w:t>
      </w:r>
      <w:r w:rsidRPr="00D672BD">
        <w:t>Article 37 – paragraph 7</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1F6E0D8" w14:textId="77777777" w:rsidTr="00E8577F">
        <w:trPr>
          <w:jc w:val="center"/>
        </w:trPr>
        <w:tc>
          <w:tcPr>
            <w:tcW w:w="9752" w:type="dxa"/>
            <w:gridSpan w:val="2"/>
          </w:tcPr>
          <w:p w14:paraId="15B027E3" w14:textId="77777777" w:rsidR="007C60F5" w:rsidRPr="00D672BD" w:rsidRDefault="007C60F5" w:rsidP="000C1F15">
            <w:pPr>
              <w:keepNext/>
            </w:pPr>
          </w:p>
        </w:tc>
      </w:tr>
      <w:tr w:rsidR="007C60F5" w:rsidRPr="00D672BD" w14:paraId="5D962CA1" w14:textId="77777777" w:rsidTr="00E8577F">
        <w:trPr>
          <w:jc w:val="center"/>
        </w:trPr>
        <w:tc>
          <w:tcPr>
            <w:tcW w:w="4876" w:type="dxa"/>
          </w:tcPr>
          <w:p w14:paraId="171C8CD9" w14:textId="77777777" w:rsidR="007C60F5" w:rsidRPr="00D672BD" w:rsidRDefault="007C60F5" w:rsidP="000C1F15">
            <w:pPr>
              <w:pStyle w:val="ColumnHeading"/>
              <w:keepNext/>
            </w:pPr>
            <w:r w:rsidRPr="00D672BD">
              <w:t>Present text</w:t>
            </w:r>
          </w:p>
        </w:tc>
        <w:tc>
          <w:tcPr>
            <w:tcW w:w="4876" w:type="dxa"/>
          </w:tcPr>
          <w:p w14:paraId="3D541429" w14:textId="77777777" w:rsidR="007C60F5" w:rsidRPr="00D672BD" w:rsidRDefault="007C60F5" w:rsidP="000C1F15">
            <w:pPr>
              <w:pStyle w:val="ColumnHeading"/>
              <w:keepNext/>
            </w:pPr>
            <w:r w:rsidRPr="00D672BD">
              <w:t>Amendment</w:t>
            </w:r>
          </w:p>
        </w:tc>
      </w:tr>
      <w:tr w:rsidR="007C60F5" w:rsidRPr="00D672BD" w14:paraId="1242FD76" w14:textId="77777777" w:rsidTr="00E8577F">
        <w:trPr>
          <w:jc w:val="center"/>
        </w:trPr>
        <w:tc>
          <w:tcPr>
            <w:tcW w:w="4876" w:type="dxa"/>
          </w:tcPr>
          <w:p w14:paraId="653AFE1E" w14:textId="77777777" w:rsidR="007C60F5" w:rsidRPr="00D672BD" w:rsidRDefault="007C60F5" w:rsidP="000C1F15">
            <w:pPr>
              <w:pStyle w:val="Normal6"/>
            </w:pPr>
          </w:p>
        </w:tc>
        <w:tc>
          <w:tcPr>
            <w:tcW w:w="4876" w:type="dxa"/>
          </w:tcPr>
          <w:p w14:paraId="2333B8BD" w14:textId="2D92DB1E" w:rsidR="007C60F5" w:rsidRPr="00D672BD" w:rsidRDefault="007C60F5" w:rsidP="00E8577F">
            <w:pPr>
              <w:pStyle w:val="Normal6"/>
              <w:rPr>
                <w:szCs w:val="24"/>
              </w:rPr>
            </w:pPr>
            <w:r w:rsidRPr="00D672BD">
              <w:rPr>
                <w:b/>
                <w:i/>
              </w:rPr>
              <w:t>(b a)</w:t>
            </w:r>
            <w:r w:rsidRPr="00D672BD">
              <w:rPr>
                <w:b/>
                <w:i/>
              </w:rPr>
              <w:tab/>
            </w:r>
            <w:r w:rsidR="00E8577F" w:rsidRPr="00D672BD">
              <w:rPr>
                <w:b/>
                <w:i/>
              </w:rPr>
              <w:t>p</w:t>
            </w:r>
            <w:r w:rsidRPr="00D672BD">
              <w:rPr>
                <w:b/>
                <w:i/>
              </w:rPr>
              <w:t>aragraph 7 is replaced by the following:</w:t>
            </w:r>
          </w:p>
        </w:tc>
      </w:tr>
      <w:tr w:rsidR="007C60F5" w:rsidRPr="00D672BD" w14:paraId="0C7ADF0B" w14:textId="77777777" w:rsidTr="00E8577F">
        <w:trPr>
          <w:jc w:val="center"/>
        </w:trPr>
        <w:tc>
          <w:tcPr>
            <w:tcW w:w="4876" w:type="dxa"/>
          </w:tcPr>
          <w:p w14:paraId="2F024054" w14:textId="77777777" w:rsidR="007C60F5" w:rsidRPr="00D672BD" w:rsidRDefault="007C60F5" w:rsidP="000C1F15">
            <w:pPr>
              <w:pStyle w:val="Normal6"/>
            </w:pPr>
            <w:r w:rsidRPr="00D672BD">
              <w:t xml:space="preserve">7. The Authority shall make public the </w:t>
            </w:r>
            <w:r w:rsidRPr="00D672BD">
              <w:rPr>
                <w:b/>
                <w:i/>
              </w:rPr>
              <w:t>opinions and</w:t>
            </w:r>
            <w:r w:rsidRPr="00D672BD">
              <w:t xml:space="preserve"> advice of the </w:t>
            </w:r>
            <w:r w:rsidRPr="00D672BD">
              <w:rPr>
                <w:b/>
                <w:i/>
              </w:rPr>
              <w:t>Banking</w:t>
            </w:r>
            <w:r w:rsidRPr="00D672BD">
              <w:t xml:space="preserve"> Stakeholder Group and the results of its consultations.</w:t>
            </w:r>
          </w:p>
        </w:tc>
        <w:tc>
          <w:tcPr>
            <w:tcW w:w="4876" w:type="dxa"/>
          </w:tcPr>
          <w:p w14:paraId="046AB3A8" w14:textId="49364068" w:rsidR="007C60F5" w:rsidRPr="00D672BD" w:rsidRDefault="007C60F5" w:rsidP="000C1F15">
            <w:pPr>
              <w:pStyle w:val="Normal6"/>
              <w:rPr>
                <w:szCs w:val="24"/>
              </w:rPr>
            </w:pPr>
            <w:r w:rsidRPr="00D672BD">
              <w:t>"7. The Authority shall make public the advice of the Stakeholder Group</w:t>
            </w:r>
            <w:r w:rsidRPr="00D672BD">
              <w:rPr>
                <w:b/>
                <w:i/>
              </w:rPr>
              <w:t>, the separate advice of its members, the way they have been taken into account</w:t>
            </w:r>
            <w:r w:rsidRPr="00D672BD">
              <w:t xml:space="preserve"> and the results of its consultations</w:t>
            </w:r>
            <w:r w:rsidR="00E8577F" w:rsidRPr="00D672BD">
              <w:t>.”</w:t>
            </w:r>
          </w:p>
        </w:tc>
      </w:tr>
      <w:tr w:rsidR="007C60F5" w:rsidRPr="00D672BD" w14:paraId="3894DC61" w14:textId="77777777" w:rsidTr="00E8577F">
        <w:trPr>
          <w:jc w:val="center"/>
        </w:trPr>
        <w:tc>
          <w:tcPr>
            <w:tcW w:w="4876" w:type="dxa"/>
          </w:tcPr>
          <w:p w14:paraId="38118D36" w14:textId="77777777" w:rsidR="007C60F5" w:rsidRPr="00D672BD" w:rsidRDefault="007C60F5" w:rsidP="000C1F15">
            <w:pPr>
              <w:pStyle w:val="Normal6"/>
            </w:pPr>
          </w:p>
        </w:tc>
        <w:tc>
          <w:tcPr>
            <w:tcW w:w="4876" w:type="dxa"/>
          </w:tcPr>
          <w:p w14:paraId="146317CD" w14:textId="77777777" w:rsidR="007C60F5" w:rsidRPr="00D672BD" w:rsidRDefault="007C60F5" w:rsidP="000C1F15">
            <w:pPr>
              <w:pStyle w:val="Normal6"/>
              <w:rPr>
                <w:szCs w:val="24"/>
              </w:rPr>
            </w:pPr>
            <w:r w:rsidRPr="00D672BD">
              <w:rPr>
                <w:i/>
              </w:rPr>
              <w:t>(This amendment also applies throughout Articles 2 and 3.)</w:t>
            </w:r>
          </w:p>
        </w:tc>
      </w:tr>
    </w:tbl>
    <w:p w14:paraId="41D744F6"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A7D7565" w14:textId="7D9B154F" w:rsidR="007C60F5" w:rsidRPr="00D672BD" w:rsidRDefault="007C60F5" w:rsidP="007C60F5">
      <w:pPr>
        <w:pStyle w:val="CrossRef"/>
      </w:pPr>
      <w:r w:rsidRPr="00D672BD">
        <w:t>(</w:t>
      </w:r>
      <w:r w:rsidR="00E8577F" w:rsidRPr="00D672BD">
        <w:t>https://eur-lex.europa.eu/legal-content/EN/TXT/?uri=CELEX:02010R1093-20160112</w:t>
      </w:r>
      <w:r w:rsidRPr="00D672BD">
        <w:t>)</w:t>
      </w:r>
    </w:p>
    <w:p w14:paraId="3A0D9057" w14:textId="77777777" w:rsidR="007C60F5" w:rsidRPr="00D672BD" w:rsidRDefault="007C60F5" w:rsidP="007C60F5">
      <w:r w:rsidRPr="00D672BD">
        <w:rPr>
          <w:rStyle w:val="HideTWBExt"/>
          <w:noProof w:val="0"/>
        </w:rPr>
        <w:t>&lt;/Amend&gt;</w:t>
      </w:r>
    </w:p>
    <w:p w14:paraId="35671BC5" w14:textId="55886A89"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676</w:t>
      </w:r>
      <w:r w:rsidRPr="00D672BD">
        <w:rPr>
          <w:rStyle w:val="HideTWBExt"/>
          <w:b w:val="0"/>
          <w:noProof w:val="0"/>
        </w:rPr>
        <w:t>&lt;/NumAm&gt;</w:t>
      </w:r>
    </w:p>
    <w:p w14:paraId="4FA116F4" w14:textId="77777777" w:rsidR="007C60F5" w:rsidRPr="00D672BD" w:rsidRDefault="007C60F5" w:rsidP="007C60F5">
      <w:pPr>
        <w:pStyle w:val="NormalBold"/>
      </w:pPr>
      <w:r w:rsidRPr="00D672BD">
        <w:rPr>
          <w:rStyle w:val="HideTWBExt"/>
          <w:b w:val="0"/>
          <w:noProof w:val="0"/>
        </w:rPr>
        <w:t>&lt;RepeatBlock-By&gt;&lt;Members&gt;</w:t>
      </w:r>
      <w:r w:rsidRPr="00D672BD">
        <w:t>Sirpa Pietikäinen</w:t>
      </w:r>
      <w:r w:rsidRPr="00D672BD">
        <w:rPr>
          <w:rStyle w:val="HideTWBExt"/>
          <w:b w:val="0"/>
          <w:noProof w:val="0"/>
        </w:rPr>
        <w:t>&lt;/Members&gt;</w:t>
      </w:r>
    </w:p>
    <w:p w14:paraId="71FA65EE" w14:textId="77777777" w:rsidR="007C60F5" w:rsidRPr="00D672BD" w:rsidRDefault="007C60F5" w:rsidP="007C60F5">
      <w:r w:rsidRPr="00D672BD">
        <w:rPr>
          <w:rStyle w:val="HideTWBExt"/>
          <w:noProof w:val="0"/>
        </w:rPr>
        <w:t>&lt;/RepeatBlock-By&gt;</w:t>
      </w:r>
    </w:p>
    <w:p w14:paraId="2E254CC1"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7FE542A" w14:textId="77777777" w:rsidR="007C60F5" w:rsidRPr="00D672BD" w:rsidRDefault="007C60F5" w:rsidP="007C60F5">
      <w:pPr>
        <w:pStyle w:val="NormalBold"/>
      </w:pPr>
      <w:r w:rsidRPr="00D672BD">
        <w:rPr>
          <w:rStyle w:val="HideTWBExt"/>
          <w:b w:val="0"/>
          <w:noProof w:val="0"/>
        </w:rPr>
        <w:t>&lt;Article&gt;</w:t>
      </w:r>
      <w:r w:rsidRPr="00D672BD">
        <w:t>Article 1 – paragraph 1 – point 22 – point b a (new)</w:t>
      </w:r>
      <w:r w:rsidRPr="00D672BD">
        <w:rPr>
          <w:rStyle w:val="HideTWBExt"/>
          <w:b w:val="0"/>
          <w:noProof w:val="0"/>
        </w:rPr>
        <w:t>&lt;/Article&gt;</w:t>
      </w:r>
    </w:p>
    <w:p w14:paraId="6FCBA899" w14:textId="77777777" w:rsidR="00E8577F" w:rsidRPr="00D672BD" w:rsidRDefault="00E8577F" w:rsidP="00E8577F">
      <w:pPr>
        <w:keepNext/>
      </w:pPr>
      <w:r w:rsidRPr="00D672BD">
        <w:rPr>
          <w:rStyle w:val="HideTWBExt"/>
          <w:noProof w:val="0"/>
        </w:rPr>
        <w:t>&lt;DocAmend2&gt;</w:t>
      </w:r>
      <w:r w:rsidRPr="00D672BD">
        <w:t>Regulation (EU) No 1093/2010</w:t>
      </w:r>
      <w:r w:rsidRPr="00D672BD">
        <w:rPr>
          <w:rStyle w:val="HideTWBExt"/>
          <w:noProof w:val="0"/>
        </w:rPr>
        <w:t>&lt;/DocAmend2&gt;</w:t>
      </w:r>
    </w:p>
    <w:p w14:paraId="61507D91" w14:textId="730FF1E3" w:rsidR="007C60F5" w:rsidRPr="00D672BD" w:rsidRDefault="00E8577F" w:rsidP="00E8577F">
      <w:r w:rsidRPr="00D672BD">
        <w:rPr>
          <w:rStyle w:val="HideTWBExt"/>
          <w:noProof w:val="0"/>
        </w:rPr>
        <w:t>&lt;Article2&gt;</w:t>
      </w:r>
      <w:r w:rsidRPr="00D672BD">
        <w:t>Article 37 – paragraph 7</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550A702" w14:textId="77777777" w:rsidTr="00E8577F">
        <w:trPr>
          <w:jc w:val="center"/>
        </w:trPr>
        <w:tc>
          <w:tcPr>
            <w:tcW w:w="9752" w:type="dxa"/>
            <w:gridSpan w:val="2"/>
          </w:tcPr>
          <w:p w14:paraId="67EE200E" w14:textId="77777777" w:rsidR="007C60F5" w:rsidRPr="00D672BD" w:rsidRDefault="007C60F5" w:rsidP="000C1F15">
            <w:pPr>
              <w:keepNext/>
            </w:pPr>
          </w:p>
        </w:tc>
      </w:tr>
      <w:tr w:rsidR="007C60F5" w:rsidRPr="00D672BD" w14:paraId="7CC438A4" w14:textId="77777777" w:rsidTr="00E8577F">
        <w:trPr>
          <w:jc w:val="center"/>
        </w:trPr>
        <w:tc>
          <w:tcPr>
            <w:tcW w:w="4876" w:type="dxa"/>
          </w:tcPr>
          <w:p w14:paraId="7223BD1C" w14:textId="77777777" w:rsidR="007C60F5" w:rsidRPr="00D672BD" w:rsidRDefault="007C60F5" w:rsidP="000C1F15">
            <w:pPr>
              <w:pStyle w:val="ColumnHeading"/>
              <w:keepNext/>
            </w:pPr>
            <w:r w:rsidRPr="00D672BD">
              <w:t>Present text</w:t>
            </w:r>
          </w:p>
        </w:tc>
        <w:tc>
          <w:tcPr>
            <w:tcW w:w="4876" w:type="dxa"/>
          </w:tcPr>
          <w:p w14:paraId="601ABCA7" w14:textId="77777777" w:rsidR="007C60F5" w:rsidRPr="00D672BD" w:rsidRDefault="007C60F5" w:rsidP="000C1F15">
            <w:pPr>
              <w:pStyle w:val="ColumnHeading"/>
              <w:keepNext/>
            </w:pPr>
            <w:r w:rsidRPr="00D672BD">
              <w:t>Amendment</w:t>
            </w:r>
          </w:p>
        </w:tc>
      </w:tr>
      <w:tr w:rsidR="007C60F5" w:rsidRPr="00D672BD" w14:paraId="66386AFC" w14:textId="77777777" w:rsidTr="00E8577F">
        <w:trPr>
          <w:jc w:val="center"/>
        </w:trPr>
        <w:tc>
          <w:tcPr>
            <w:tcW w:w="4876" w:type="dxa"/>
          </w:tcPr>
          <w:p w14:paraId="0EBDF3F3" w14:textId="77777777" w:rsidR="007C60F5" w:rsidRPr="00D672BD" w:rsidRDefault="007C60F5" w:rsidP="000C1F15">
            <w:pPr>
              <w:pStyle w:val="Normal6"/>
            </w:pPr>
          </w:p>
        </w:tc>
        <w:tc>
          <w:tcPr>
            <w:tcW w:w="4876" w:type="dxa"/>
          </w:tcPr>
          <w:p w14:paraId="28447B3C" w14:textId="77777777" w:rsidR="007C60F5" w:rsidRPr="00D672BD" w:rsidRDefault="007C60F5" w:rsidP="000C1F15">
            <w:pPr>
              <w:pStyle w:val="Normal6"/>
              <w:rPr>
                <w:szCs w:val="24"/>
              </w:rPr>
            </w:pPr>
            <w:r w:rsidRPr="00D672BD">
              <w:rPr>
                <w:b/>
                <w:i/>
              </w:rPr>
              <w:t>(b a)</w:t>
            </w:r>
            <w:r w:rsidRPr="00D672BD">
              <w:rPr>
                <w:b/>
                <w:i/>
              </w:rPr>
              <w:tab/>
              <w:t>Art 37 Para 7 is replaced with the following:</w:t>
            </w:r>
          </w:p>
        </w:tc>
      </w:tr>
      <w:tr w:rsidR="007C60F5" w:rsidRPr="00D672BD" w14:paraId="59D099F6" w14:textId="77777777" w:rsidTr="00E8577F">
        <w:trPr>
          <w:jc w:val="center"/>
        </w:trPr>
        <w:tc>
          <w:tcPr>
            <w:tcW w:w="4876" w:type="dxa"/>
          </w:tcPr>
          <w:p w14:paraId="1D6D3C9C" w14:textId="77777777" w:rsidR="007C60F5" w:rsidRPr="00D672BD" w:rsidRDefault="007C60F5" w:rsidP="000C1F15">
            <w:pPr>
              <w:pStyle w:val="Normal6"/>
            </w:pPr>
            <w:r w:rsidRPr="00D672BD">
              <w:t>7. The Authority shall make public the opinions and advice of the Banking Stakeholder Group and the results of its consultations.</w:t>
            </w:r>
          </w:p>
        </w:tc>
        <w:tc>
          <w:tcPr>
            <w:tcW w:w="4876" w:type="dxa"/>
          </w:tcPr>
          <w:p w14:paraId="02BAF834" w14:textId="5BCB3C1F" w:rsidR="007C60F5" w:rsidRPr="00D672BD" w:rsidRDefault="007C60F5" w:rsidP="000C1F15">
            <w:pPr>
              <w:pStyle w:val="Normal6"/>
              <w:rPr>
                <w:szCs w:val="24"/>
              </w:rPr>
            </w:pPr>
            <w:r w:rsidRPr="00D672BD">
              <w:t xml:space="preserve">"7. The Authority shall make public the opinions and advice of the Banking Stakeholder Group and the </w:t>
            </w:r>
            <w:r w:rsidRPr="00D672BD">
              <w:rPr>
                <w:b/>
                <w:i/>
              </w:rPr>
              <w:t>working groups, and the</w:t>
            </w:r>
            <w:r w:rsidRPr="00D672BD">
              <w:t xml:space="preserve"> results of its consultations.</w:t>
            </w:r>
            <w:r w:rsidR="00E8577F" w:rsidRPr="00D672BD">
              <w:t>"</w:t>
            </w:r>
          </w:p>
        </w:tc>
      </w:tr>
    </w:tbl>
    <w:p w14:paraId="27784196"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B78EBC9" w14:textId="276C7745" w:rsidR="007C60F5" w:rsidRPr="00D672BD" w:rsidRDefault="007C60F5" w:rsidP="007C60F5">
      <w:pPr>
        <w:pStyle w:val="CrossRef"/>
      </w:pPr>
      <w:r w:rsidRPr="00D672BD">
        <w:t>(</w:t>
      </w:r>
      <w:r w:rsidR="00E8577F" w:rsidRPr="00D672BD">
        <w:t>https://eur-lex.europa.eu/legal-content/EN/TXT/?uri=CELEX:02010R1093-20160112</w:t>
      </w:r>
      <w:r w:rsidRPr="00D672BD">
        <w:t>)</w:t>
      </w:r>
    </w:p>
    <w:p w14:paraId="78FA651E" w14:textId="77777777" w:rsidR="007C60F5" w:rsidRPr="00D672BD" w:rsidRDefault="007C60F5" w:rsidP="007C60F5">
      <w:r w:rsidRPr="00D672BD">
        <w:rPr>
          <w:rStyle w:val="HideTWBExt"/>
          <w:noProof w:val="0"/>
        </w:rPr>
        <w:t>&lt;/Amend&gt;</w:t>
      </w:r>
    </w:p>
    <w:p w14:paraId="39062DB4" w14:textId="5DF0D5E3"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677</w:t>
      </w:r>
      <w:r w:rsidRPr="00D672BD">
        <w:rPr>
          <w:rStyle w:val="HideTWBExt"/>
          <w:b w:val="0"/>
          <w:noProof w:val="0"/>
        </w:rPr>
        <w:t>&lt;/NumAm&gt;</w:t>
      </w:r>
    </w:p>
    <w:p w14:paraId="3D142B55" w14:textId="77777777" w:rsidR="007C60F5" w:rsidRPr="00D672BD" w:rsidRDefault="007C60F5" w:rsidP="007C60F5">
      <w:pPr>
        <w:pStyle w:val="NormalBold"/>
      </w:pPr>
      <w:r w:rsidRPr="00D672BD">
        <w:rPr>
          <w:rStyle w:val="HideTWBExt"/>
          <w:b w:val="0"/>
          <w:noProof w:val="0"/>
        </w:rPr>
        <w:t>&lt;RepeatBlock-By&gt;&lt;Members&gt;</w:t>
      </w:r>
      <w:r w:rsidRPr="00D672BD">
        <w:t>Barbara Kappel, Jörg Meuthen</w:t>
      </w:r>
      <w:r w:rsidRPr="00D672BD">
        <w:rPr>
          <w:rStyle w:val="HideTWBExt"/>
          <w:b w:val="0"/>
          <w:noProof w:val="0"/>
        </w:rPr>
        <w:t>&lt;/Members&gt;</w:t>
      </w:r>
    </w:p>
    <w:p w14:paraId="49CF26A8" w14:textId="77777777" w:rsidR="007C60F5" w:rsidRPr="00D672BD" w:rsidRDefault="007C60F5" w:rsidP="007C60F5">
      <w:r w:rsidRPr="00D672BD">
        <w:rPr>
          <w:rStyle w:val="HideTWBExt"/>
          <w:noProof w:val="0"/>
        </w:rPr>
        <w:t>&lt;/RepeatBlock-By&gt;</w:t>
      </w:r>
    </w:p>
    <w:p w14:paraId="2B0ADF8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B2D6E51" w14:textId="77777777" w:rsidR="007C60F5" w:rsidRPr="00D672BD" w:rsidRDefault="007C60F5" w:rsidP="007C60F5">
      <w:pPr>
        <w:pStyle w:val="NormalBold"/>
      </w:pPr>
      <w:r w:rsidRPr="00D672BD">
        <w:rPr>
          <w:rStyle w:val="HideTWBExt"/>
          <w:b w:val="0"/>
          <w:noProof w:val="0"/>
        </w:rPr>
        <w:t>&lt;Article&gt;</w:t>
      </w:r>
      <w:r w:rsidRPr="00D672BD">
        <w:t>Article 1 – paragraph 1 – point 23</w:t>
      </w:r>
      <w:r w:rsidRPr="00D672BD">
        <w:rPr>
          <w:rStyle w:val="HideTWBExt"/>
          <w:b w:val="0"/>
          <w:noProof w:val="0"/>
        </w:rPr>
        <w:t>&lt;/Article&gt;</w:t>
      </w:r>
    </w:p>
    <w:p w14:paraId="78EE0F6F"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5FD318BF" w14:textId="77777777" w:rsidR="007C60F5" w:rsidRPr="00D672BD" w:rsidRDefault="007C60F5" w:rsidP="007C60F5">
      <w:r w:rsidRPr="00D672BD">
        <w:rPr>
          <w:rStyle w:val="HideTWBExt"/>
          <w:noProof w:val="0"/>
        </w:rPr>
        <w:t>&lt;Article2&gt;</w:t>
      </w:r>
      <w:r w:rsidRPr="00D672BD">
        <w:t>Article 39 – 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207A7E9" w14:textId="77777777" w:rsidTr="000C1F15">
        <w:trPr>
          <w:jc w:val="center"/>
        </w:trPr>
        <w:tc>
          <w:tcPr>
            <w:tcW w:w="9752" w:type="dxa"/>
            <w:gridSpan w:val="2"/>
          </w:tcPr>
          <w:p w14:paraId="4069484E" w14:textId="77777777" w:rsidR="007C60F5" w:rsidRPr="00D672BD" w:rsidRDefault="007C60F5" w:rsidP="000C1F15">
            <w:pPr>
              <w:keepNext/>
            </w:pPr>
          </w:p>
        </w:tc>
      </w:tr>
      <w:tr w:rsidR="007C60F5" w:rsidRPr="00D672BD" w14:paraId="36C6F2B3" w14:textId="77777777" w:rsidTr="000C1F15">
        <w:trPr>
          <w:jc w:val="center"/>
        </w:trPr>
        <w:tc>
          <w:tcPr>
            <w:tcW w:w="4876" w:type="dxa"/>
          </w:tcPr>
          <w:p w14:paraId="1AC16BBD" w14:textId="77777777" w:rsidR="007C60F5" w:rsidRPr="00D672BD" w:rsidRDefault="007C60F5" w:rsidP="000C1F15">
            <w:pPr>
              <w:pStyle w:val="ColumnHeading"/>
              <w:keepNext/>
            </w:pPr>
            <w:r w:rsidRPr="00D672BD">
              <w:t>Text proposed by the Commission</w:t>
            </w:r>
          </w:p>
        </w:tc>
        <w:tc>
          <w:tcPr>
            <w:tcW w:w="4876" w:type="dxa"/>
          </w:tcPr>
          <w:p w14:paraId="094F0030" w14:textId="77777777" w:rsidR="007C60F5" w:rsidRPr="00D672BD" w:rsidRDefault="007C60F5" w:rsidP="000C1F15">
            <w:pPr>
              <w:pStyle w:val="ColumnHeading"/>
              <w:keepNext/>
            </w:pPr>
            <w:r w:rsidRPr="00D672BD">
              <w:t>Amendment</w:t>
            </w:r>
          </w:p>
        </w:tc>
      </w:tr>
      <w:tr w:rsidR="007C60F5" w:rsidRPr="00D672BD" w14:paraId="4E9E297B" w14:textId="77777777" w:rsidTr="000C1F15">
        <w:trPr>
          <w:jc w:val="center"/>
        </w:trPr>
        <w:tc>
          <w:tcPr>
            <w:tcW w:w="4876" w:type="dxa"/>
          </w:tcPr>
          <w:p w14:paraId="09599EE3" w14:textId="77777777" w:rsidR="007C60F5" w:rsidRPr="00D672BD" w:rsidRDefault="007C60F5" w:rsidP="000C1F15">
            <w:pPr>
              <w:pStyle w:val="Normal6"/>
            </w:pPr>
            <w:r w:rsidRPr="00D672BD">
              <w:t>1.</w:t>
            </w:r>
            <w:r w:rsidRPr="00D672BD">
              <w:tab/>
              <w:t xml:space="preserve">The Authority shall act in accordance with paragraphs 2 to 6 when adopting decisions provided for in this Regulation </w:t>
            </w:r>
            <w:r w:rsidRPr="00D672BD">
              <w:rPr>
                <w:b/>
                <w:i/>
              </w:rPr>
              <w:t>save for those decisions adopted in accordance with Articles 35b, 35d and 35e</w:t>
            </w:r>
            <w:r w:rsidRPr="00D672BD">
              <w:t>.</w:t>
            </w:r>
          </w:p>
        </w:tc>
        <w:tc>
          <w:tcPr>
            <w:tcW w:w="4876" w:type="dxa"/>
          </w:tcPr>
          <w:p w14:paraId="4E31267B" w14:textId="77777777" w:rsidR="007C60F5" w:rsidRPr="00D672BD" w:rsidRDefault="007C60F5" w:rsidP="000C1F15">
            <w:pPr>
              <w:pStyle w:val="Normal6"/>
              <w:rPr>
                <w:szCs w:val="24"/>
              </w:rPr>
            </w:pPr>
            <w:r w:rsidRPr="00D672BD">
              <w:t>1.</w:t>
            </w:r>
            <w:r w:rsidRPr="00D672BD">
              <w:tab/>
              <w:t>The Authority shall act in accordance with paragraphs 2 to 6 when adopting decisions provided for in this Regulation.</w:t>
            </w:r>
          </w:p>
        </w:tc>
      </w:tr>
    </w:tbl>
    <w:p w14:paraId="24AA23A2"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2E25D06D" w14:textId="77777777" w:rsidR="007C60F5" w:rsidRPr="00D672BD" w:rsidRDefault="007C60F5" w:rsidP="007C60F5">
      <w:r w:rsidRPr="00D672BD">
        <w:rPr>
          <w:rStyle w:val="HideTWBExt"/>
          <w:noProof w:val="0"/>
        </w:rPr>
        <w:t>&lt;/Amend&gt;</w:t>
      </w:r>
    </w:p>
    <w:p w14:paraId="7BB99F84" w14:textId="6CC709D9"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678</w:t>
      </w:r>
      <w:r w:rsidRPr="00D672BD">
        <w:rPr>
          <w:rStyle w:val="HideTWBExt"/>
          <w:b w:val="0"/>
          <w:noProof w:val="0"/>
        </w:rPr>
        <w:t>&lt;/NumAm&gt;</w:t>
      </w:r>
    </w:p>
    <w:p w14:paraId="1B297474" w14:textId="77777777" w:rsidR="007C60F5" w:rsidRPr="00D672BD" w:rsidRDefault="007C60F5" w:rsidP="007C60F5">
      <w:pPr>
        <w:pStyle w:val="NormalBold"/>
      </w:pPr>
      <w:r w:rsidRPr="00D672BD">
        <w:rPr>
          <w:rStyle w:val="HideTWBExt"/>
          <w:b w:val="0"/>
          <w:noProof w:val="0"/>
        </w:rPr>
        <w:t>&lt;RepeatBlock-By&gt;&lt;Members&gt;</w:t>
      </w:r>
      <w:r w:rsidRPr="00D672BD">
        <w:t>Olle Ludvigsson</w:t>
      </w:r>
      <w:r w:rsidRPr="00D672BD">
        <w:rPr>
          <w:rStyle w:val="HideTWBExt"/>
          <w:b w:val="0"/>
          <w:noProof w:val="0"/>
        </w:rPr>
        <w:t>&lt;/Members&gt;</w:t>
      </w:r>
    </w:p>
    <w:p w14:paraId="20655664" w14:textId="77777777" w:rsidR="007C60F5" w:rsidRPr="00D672BD" w:rsidRDefault="007C60F5" w:rsidP="007C60F5">
      <w:r w:rsidRPr="00D672BD">
        <w:rPr>
          <w:rStyle w:val="HideTWBExt"/>
          <w:noProof w:val="0"/>
        </w:rPr>
        <w:t>&lt;/RepeatBlock-By&gt;</w:t>
      </w:r>
    </w:p>
    <w:p w14:paraId="6AB00268"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D5945F1" w14:textId="77777777" w:rsidR="007C60F5" w:rsidRPr="00D672BD" w:rsidRDefault="007C60F5" w:rsidP="007C60F5">
      <w:pPr>
        <w:pStyle w:val="NormalBold"/>
      </w:pPr>
      <w:r w:rsidRPr="00D672BD">
        <w:rPr>
          <w:rStyle w:val="HideTWBExt"/>
          <w:b w:val="0"/>
          <w:noProof w:val="0"/>
        </w:rPr>
        <w:t>&lt;Article&gt;</w:t>
      </w:r>
      <w:r w:rsidRPr="00D672BD">
        <w:t>Article 1 – paragraph 1 – point 24 – point a</w:t>
      </w:r>
      <w:r w:rsidRPr="00D672BD">
        <w:rPr>
          <w:rStyle w:val="HideTWBExt"/>
          <w:b w:val="0"/>
          <w:noProof w:val="0"/>
        </w:rPr>
        <w:t>&lt;/Article&gt;</w:t>
      </w:r>
    </w:p>
    <w:p w14:paraId="64DD198C"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1129F863" w14:textId="2ADBDF56" w:rsidR="007C60F5" w:rsidRPr="00D672BD" w:rsidRDefault="007C60F5" w:rsidP="007C60F5">
      <w:r w:rsidRPr="00D672BD">
        <w:rPr>
          <w:rStyle w:val="HideTWBExt"/>
          <w:noProof w:val="0"/>
        </w:rPr>
        <w:t>&lt;Article2&gt;</w:t>
      </w:r>
      <w:r w:rsidRPr="00D672BD">
        <w:t>Article 40</w:t>
      </w:r>
      <w:r w:rsidR="00E8577F" w:rsidRPr="00D672BD">
        <w:t xml:space="preserve"> – paragraph 1 – point aa</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ABC43FE" w14:textId="77777777" w:rsidTr="00E8577F">
        <w:trPr>
          <w:jc w:val="center"/>
        </w:trPr>
        <w:tc>
          <w:tcPr>
            <w:tcW w:w="9752" w:type="dxa"/>
            <w:gridSpan w:val="2"/>
          </w:tcPr>
          <w:p w14:paraId="122AB05B" w14:textId="77777777" w:rsidR="007C60F5" w:rsidRPr="00D672BD" w:rsidRDefault="007C60F5" w:rsidP="000C1F15">
            <w:pPr>
              <w:keepNext/>
            </w:pPr>
          </w:p>
        </w:tc>
      </w:tr>
      <w:tr w:rsidR="007C60F5" w:rsidRPr="00D672BD" w14:paraId="41BDFD75" w14:textId="77777777" w:rsidTr="00E8577F">
        <w:trPr>
          <w:jc w:val="center"/>
        </w:trPr>
        <w:tc>
          <w:tcPr>
            <w:tcW w:w="4876" w:type="dxa"/>
          </w:tcPr>
          <w:p w14:paraId="73890BD6" w14:textId="77777777" w:rsidR="007C60F5" w:rsidRPr="00D672BD" w:rsidRDefault="007C60F5" w:rsidP="000C1F15">
            <w:pPr>
              <w:pStyle w:val="ColumnHeading"/>
              <w:keepNext/>
            </w:pPr>
            <w:r w:rsidRPr="00D672BD">
              <w:t>Text proposed by the Commission</w:t>
            </w:r>
          </w:p>
        </w:tc>
        <w:tc>
          <w:tcPr>
            <w:tcW w:w="4876" w:type="dxa"/>
          </w:tcPr>
          <w:p w14:paraId="6B980328" w14:textId="77777777" w:rsidR="007C60F5" w:rsidRPr="00D672BD" w:rsidRDefault="007C60F5" w:rsidP="000C1F15">
            <w:pPr>
              <w:pStyle w:val="ColumnHeading"/>
              <w:keepNext/>
            </w:pPr>
            <w:r w:rsidRPr="00D672BD">
              <w:t>Amendment</w:t>
            </w:r>
          </w:p>
        </w:tc>
      </w:tr>
      <w:tr w:rsidR="007C60F5" w:rsidRPr="00D672BD" w14:paraId="1B837078" w14:textId="77777777" w:rsidTr="00E8577F">
        <w:trPr>
          <w:jc w:val="center"/>
        </w:trPr>
        <w:tc>
          <w:tcPr>
            <w:tcW w:w="4876" w:type="dxa"/>
          </w:tcPr>
          <w:p w14:paraId="30B148F2" w14:textId="77777777" w:rsidR="007C60F5" w:rsidRPr="00D672BD" w:rsidRDefault="007C60F5" w:rsidP="000C1F15">
            <w:pPr>
              <w:pStyle w:val="Normal6"/>
            </w:pPr>
            <w:r w:rsidRPr="00D672BD">
              <w:rPr>
                <w:b/>
                <w:i/>
              </w:rPr>
              <w:t>(a)</w:t>
            </w:r>
            <w:r w:rsidRPr="00D672BD">
              <w:rPr>
                <w:b/>
                <w:i/>
              </w:rPr>
              <w:tab/>
              <w:t>paragraph 1 is amended as follows:</w:t>
            </w:r>
          </w:p>
        </w:tc>
        <w:tc>
          <w:tcPr>
            <w:tcW w:w="4876" w:type="dxa"/>
          </w:tcPr>
          <w:p w14:paraId="1C4844C8" w14:textId="77777777" w:rsidR="007C60F5" w:rsidRPr="00D672BD" w:rsidRDefault="007C60F5" w:rsidP="000C1F15">
            <w:pPr>
              <w:pStyle w:val="Normal6"/>
              <w:rPr>
                <w:szCs w:val="24"/>
              </w:rPr>
            </w:pPr>
            <w:r w:rsidRPr="00D672BD">
              <w:rPr>
                <w:b/>
                <w:i/>
              </w:rPr>
              <w:t>deleted</w:t>
            </w:r>
          </w:p>
        </w:tc>
      </w:tr>
      <w:tr w:rsidR="007C60F5" w:rsidRPr="00D672BD" w14:paraId="25DAF878" w14:textId="77777777" w:rsidTr="00E8577F">
        <w:trPr>
          <w:jc w:val="center"/>
        </w:trPr>
        <w:tc>
          <w:tcPr>
            <w:tcW w:w="4876" w:type="dxa"/>
          </w:tcPr>
          <w:p w14:paraId="1C7E6DD5" w14:textId="5C620347" w:rsidR="007C60F5" w:rsidRPr="00D672BD" w:rsidRDefault="007C60F5" w:rsidP="000C1F15">
            <w:pPr>
              <w:pStyle w:val="Normal6"/>
            </w:pPr>
            <w:r w:rsidRPr="00D672BD">
              <w:rPr>
                <w:b/>
                <w:i/>
              </w:rPr>
              <w:t>(i)</w:t>
            </w:r>
            <w:r w:rsidRPr="00D672BD">
              <w:rPr>
                <w:b/>
                <w:i/>
              </w:rPr>
              <w:tab/>
              <w:t>the following point (aa) is inserted:</w:t>
            </w:r>
          </w:p>
        </w:tc>
        <w:tc>
          <w:tcPr>
            <w:tcW w:w="4876" w:type="dxa"/>
          </w:tcPr>
          <w:p w14:paraId="39484DBC" w14:textId="77777777" w:rsidR="007C60F5" w:rsidRPr="00D672BD" w:rsidRDefault="007C60F5" w:rsidP="000C1F15">
            <w:pPr>
              <w:pStyle w:val="Normal6"/>
              <w:rPr>
                <w:szCs w:val="24"/>
              </w:rPr>
            </w:pPr>
          </w:p>
        </w:tc>
      </w:tr>
      <w:tr w:rsidR="007C60F5" w:rsidRPr="00D672BD" w14:paraId="62C3DEAD" w14:textId="77777777" w:rsidTr="00E8577F">
        <w:trPr>
          <w:jc w:val="center"/>
        </w:trPr>
        <w:tc>
          <w:tcPr>
            <w:tcW w:w="4876" w:type="dxa"/>
          </w:tcPr>
          <w:p w14:paraId="14BACF82" w14:textId="13EC7185" w:rsidR="007C60F5" w:rsidRPr="00D672BD" w:rsidRDefault="00E8577F" w:rsidP="000C1F15">
            <w:pPr>
              <w:pStyle w:val="Normal6"/>
            </w:pPr>
            <w:r w:rsidRPr="00D672BD">
              <w:rPr>
                <w:b/>
                <w:i/>
              </w:rPr>
              <w:t>“</w:t>
            </w:r>
            <w:r w:rsidR="007C60F5" w:rsidRPr="00D672BD">
              <w:rPr>
                <w:b/>
                <w:i/>
              </w:rPr>
              <w:t>(aa)</w:t>
            </w:r>
            <w:r w:rsidR="007C60F5" w:rsidRPr="00D672BD">
              <w:rPr>
                <w:b/>
                <w:i/>
              </w:rPr>
              <w:tab/>
              <w:t>the full time members of the Executive Board referred to Article 45(1), who shall be non-voting;</w:t>
            </w:r>
            <w:r w:rsidRPr="00D672BD">
              <w:rPr>
                <w:b/>
                <w:i/>
              </w:rPr>
              <w:t>”</w:t>
            </w:r>
          </w:p>
        </w:tc>
        <w:tc>
          <w:tcPr>
            <w:tcW w:w="4876" w:type="dxa"/>
          </w:tcPr>
          <w:p w14:paraId="5DB779AE" w14:textId="77777777" w:rsidR="007C60F5" w:rsidRPr="00D672BD" w:rsidRDefault="007C60F5" w:rsidP="000C1F15">
            <w:pPr>
              <w:pStyle w:val="Normal6"/>
              <w:rPr>
                <w:szCs w:val="24"/>
              </w:rPr>
            </w:pPr>
          </w:p>
        </w:tc>
      </w:tr>
    </w:tbl>
    <w:p w14:paraId="680D3AB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E920440"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22B9E491" w14:textId="77777777" w:rsidR="007C60F5" w:rsidRPr="00D672BD" w:rsidRDefault="007C60F5" w:rsidP="007C60F5">
      <w:pPr>
        <w:pStyle w:val="Normal12Italic"/>
        <w:rPr>
          <w:noProof w:val="0"/>
        </w:rPr>
      </w:pPr>
      <w:r w:rsidRPr="00D672BD">
        <w:rPr>
          <w:noProof w:val="0"/>
        </w:rPr>
        <w:t>The reasons to create an Executive Board are not clear enough since numerous of the tasks attributed to this function already today are executed by the Executive Director and the accompanying staff. Setting up the Executive Board would add significant costs for the ESA:s, and only adds more bureaucracy.</w:t>
      </w:r>
    </w:p>
    <w:p w14:paraId="508255EF" w14:textId="77777777" w:rsidR="007C60F5" w:rsidRPr="00D672BD" w:rsidRDefault="007C60F5" w:rsidP="007C60F5">
      <w:r w:rsidRPr="00D672BD">
        <w:rPr>
          <w:rStyle w:val="HideTWBExt"/>
          <w:noProof w:val="0"/>
        </w:rPr>
        <w:t>&lt;/Amend&gt;</w:t>
      </w:r>
    </w:p>
    <w:p w14:paraId="332781B3" w14:textId="49F932C7"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679</w:t>
      </w:r>
      <w:r w:rsidRPr="00D672BD">
        <w:rPr>
          <w:rStyle w:val="HideTWBExt"/>
          <w:b w:val="0"/>
          <w:noProof w:val="0"/>
        </w:rPr>
        <w:t>&lt;/NumAm&gt;</w:t>
      </w:r>
    </w:p>
    <w:p w14:paraId="0DA77BA2" w14:textId="77777777" w:rsidR="007C60F5" w:rsidRPr="00D672BD" w:rsidRDefault="007C60F5" w:rsidP="007C60F5">
      <w:pPr>
        <w:pStyle w:val="NormalBold"/>
      </w:pPr>
      <w:r w:rsidRPr="00D672BD">
        <w:rPr>
          <w:rStyle w:val="HideTWBExt"/>
          <w:b w:val="0"/>
          <w:noProof w:val="0"/>
        </w:rPr>
        <w:t>&lt;RepeatBlock-By&gt;&lt;Members&gt;</w:t>
      </w:r>
      <w:r w:rsidRPr="00D672BD">
        <w:t>Wolf Klinz, Thierry Cornillet</w:t>
      </w:r>
      <w:r w:rsidRPr="00D672BD">
        <w:rPr>
          <w:rStyle w:val="HideTWBExt"/>
          <w:b w:val="0"/>
          <w:noProof w:val="0"/>
        </w:rPr>
        <w:t>&lt;/Members&gt;</w:t>
      </w:r>
    </w:p>
    <w:p w14:paraId="6D3EB3E4" w14:textId="77777777" w:rsidR="007C60F5" w:rsidRPr="00D672BD" w:rsidRDefault="007C60F5" w:rsidP="007C60F5">
      <w:r w:rsidRPr="00D672BD">
        <w:rPr>
          <w:rStyle w:val="HideTWBExt"/>
          <w:noProof w:val="0"/>
        </w:rPr>
        <w:t>&lt;/RepeatBlock-By&gt;</w:t>
      </w:r>
    </w:p>
    <w:p w14:paraId="19881AF5"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57ED67D" w14:textId="137689A8" w:rsidR="007C60F5" w:rsidRPr="00271A60" w:rsidRDefault="007C60F5" w:rsidP="007C60F5">
      <w:pPr>
        <w:pStyle w:val="NormalBold"/>
        <w:rPr>
          <w:vanish/>
        </w:rPr>
      </w:pPr>
      <w:r w:rsidRPr="00D672BD">
        <w:rPr>
          <w:rStyle w:val="HideTWBExt"/>
          <w:b w:val="0"/>
          <w:noProof w:val="0"/>
        </w:rPr>
        <w:t>&lt;Article&gt;</w:t>
      </w:r>
      <w:r w:rsidRPr="00D672BD">
        <w:t>Article 1 – paragraph 1 – point 24 – point a – point -i (new)</w:t>
      </w:r>
      <w:r w:rsidRPr="00D672BD">
        <w:rPr>
          <w:rStyle w:val="HideTWBExt"/>
          <w:b w:val="0"/>
          <w:noProof w:val="0"/>
        </w:rPr>
        <w:t>&lt;/Article&gt;</w:t>
      </w:r>
    </w:p>
    <w:p w14:paraId="151F4FAE" w14:textId="77777777" w:rsidR="00E8577F" w:rsidRPr="00D672BD" w:rsidRDefault="00E8577F" w:rsidP="00E8577F">
      <w:pPr>
        <w:keepNext/>
      </w:pPr>
      <w:r w:rsidRPr="00D672BD">
        <w:rPr>
          <w:rStyle w:val="HideTWBExt"/>
          <w:noProof w:val="0"/>
        </w:rPr>
        <w:t>&lt;DocAmend2&gt;</w:t>
      </w:r>
      <w:r w:rsidRPr="00D672BD">
        <w:t>Regulation (EU) No 1093/2010</w:t>
      </w:r>
      <w:r w:rsidRPr="00D672BD">
        <w:rPr>
          <w:rStyle w:val="HideTWBExt"/>
          <w:noProof w:val="0"/>
        </w:rPr>
        <w:t>&lt;/DocAmend2&gt;</w:t>
      </w:r>
    </w:p>
    <w:p w14:paraId="458BAD39" w14:textId="2A3B21B7" w:rsidR="00E8577F" w:rsidRPr="00D672BD" w:rsidRDefault="00E8577F" w:rsidP="00E8577F">
      <w:r w:rsidRPr="00D672BD">
        <w:rPr>
          <w:rStyle w:val="HideTWBExt"/>
          <w:noProof w:val="0"/>
        </w:rPr>
        <w:t>&lt;Article2&gt;</w:t>
      </w:r>
      <w:r w:rsidRPr="00D672BD">
        <w:t>Article 40 – paragraph 1 – point a</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FFA6132" w14:textId="77777777" w:rsidTr="000C1F15">
        <w:trPr>
          <w:jc w:val="center"/>
        </w:trPr>
        <w:tc>
          <w:tcPr>
            <w:tcW w:w="9752" w:type="dxa"/>
            <w:gridSpan w:val="2"/>
          </w:tcPr>
          <w:p w14:paraId="3DF736B4" w14:textId="77777777" w:rsidR="007C60F5" w:rsidRPr="00D672BD" w:rsidRDefault="007C60F5" w:rsidP="000C1F15">
            <w:pPr>
              <w:keepNext/>
            </w:pPr>
          </w:p>
        </w:tc>
      </w:tr>
      <w:tr w:rsidR="007C60F5" w:rsidRPr="00D672BD" w14:paraId="645D7E5C" w14:textId="77777777" w:rsidTr="000C1F15">
        <w:trPr>
          <w:jc w:val="center"/>
        </w:trPr>
        <w:tc>
          <w:tcPr>
            <w:tcW w:w="4876" w:type="dxa"/>
          </w:tcPr>
          <w:p w14:paraId="536F91C8" w14:textId="55BF0DD9" w:rsidR="007C60F5" w:rsidRPr="00D672BD" w:rsidRDefault="00E8577F" w:rsidP="000C1F15">
            <w:pPr>
              <w:pStyle w:val="ColumnHeading"/>
              <w:keepNext/>
            </w:pPr>
            <w:r w:rsidRPr="00D672BD">
              <w:t>Present text</w:t>
            </w:r>
          </w:p>
        </w:tc>
        <w:tc>
          <w:tcPr>
            <w:tcW w:w="4876" w:type="dxa"/>
          </w:tcPr>
          <w:p w14:paraId="7A387E98" w14:textId="77777777" w:rsidR="007C60F5" w:rsidRPr="00D672BD" w:rsidRDefault="007C60F5" w:rsidP="000C1F15">
            <w:pPr>
              <w:pStyle w:val="ColumnHeading"/>
              <w:keepNext/>
            </w:pPr>
            <w:r w:rsidRPr="00D672BD">
              <w:t>Amendment</w:t>
            </w:r>
          </w:p>
        </w:tc>
      </w:tr>
      <w:tr w:rsidR="007C60F5" w:rsidRPr="00D672BD" w14:paraId="482339E2" w14:textId="77777777" w:rsidTr="000C1F15">
        <w:trPr>
          <w:jc w:val="center"/>
        </w:trPr>
        <w:tc>
          <w:tcPr>
            <w:tcW w:w="4876" w:type="dxa"/>
          </w:tcPr>
          <w:p w14:paraId="71C5740C" w14:textId="77777777" w:rsidR="007C60F5" w:rsidRPr="00D672BD" w:rsidRDefault="007C60F5" w:rsidP="000C1F15">
            <w:pPr>
              <w:pStyle w:val="Normal6"/>
            </w:pPr>
          </w:p>
        </w:tc>
        <w:tc>
          <w:tcPr>
            <w:tcW w:w="4876" w:type="dxa"/>
          </w:tcPr>
          <w:p w14:paraId="3F01EE64" w14:textId="77777777" w:rsidR="007C60F5" w:rsidRPr="00D672BD" w:rsidRDefault="007C60F5" w:rsidP="000C1F15">
            <w:pPr>
              <w:pStyle w:val="Normal6"/>
              <w:rPr>
                <w:szCs w:val="24"/>
              </w:rPr>
            </w:pPr>
            <w:r w:rsidRPr="00D672BD">
              <w:rPr>
                <w:b/>
                <w:i/>
              </w:rPr>
              <w:t>(-i)</w:t>
            </w:r>
            <w:r w:rsidRPr="00D672BD">
              <w:rPr>
                <w:b/>
                <w:i/>
              </w:rPr>
              <w:tab/>
              <w:t>point (a) is replaced by the following:</w:t>
            </w:r>
          </w:p>
        </w:tc>
      </w:tr>
      <w:tr w:rsidR="007C60F5" w:rsidRPr="00D672BD" w14:paraId="7913DEF6" w14:textId="77777777" w:rsidTr="000C1F15">
        <w:trPr>
          <w:jc w:val="center"/>
        </w:trPr>
        <w:tc>
          <w:tcPr>
            <w:tcW w:w="4876" w:type="dxa"/>
          </w:tcPr>
          <w:p w14:paraId="0A707EDA" w14:textId="2954350E" w:rsidR="007C60F5" w:rsidRPr="00D672BD" w:rsidRDefault="00E8577F" w:rsidP="000C1F15">
            <w:pPr>
              <w:pStyle w:val="Normal6"/>
            </w:pPr>
            <w:r w:rsidRPr="00D672BD">
              <w:t>(a) the Chairperson</w:t>
            </w:r>
            <w:r w:rsidRPr="00D672BD">
              <w:rPr>
                <w:b/>
                <w:i/>
              </w:rPr>
              <w:t>, who shall be non-voting</w:t>
            </w:r>
            <w:r w:rsidRPr="00D672BD">
              <w:t>;</w:t>
            </w:r>
          </w:p>
        </w:tc>
        <w:tc>
          <w:tcPr>
            <w:tcW w:w="4876" w:type="dxa"/>
          </w:tcPr>
          <w:p w14:paraId="18BF2C51" w14:textId="220B5EC6" w:rsidR="007C60F5" w:rsidRPr="00D672BD" w:rsidRDefault="00E8577F" w:rsidP="000C1F15">
            <w:pPr>
              <w:pStyle w:val="Normal6"/>
              <w:rPr>
                <w:szCs w:val="24"/>
              </w:rPr>
            </w:pPr>
            <w:r w:rsidRPr="00D672BD">
              <w:rPr>
                <w:b/>
                <w:i/>
              </w:rPr>
              <w:t>“</w:t>
            </w:r>
            <w:r w:rsidR="007C60F5" w:rsidRPr="00D672BD">
              <w:rPr>
                <w:b/>
                <w:i/>
              </w:rPr>
              <w:t>(a) the Chairperson</w:t>
            </w:r>
            <w:r w:rsidR="007C60F5" w:rsidRPr="00D672BD">
              <w:t>;</w:t>
            </w:r>
            <w:r w:rsidRPr="00D672BD">
              <w:t>”</w:t>
            </w:r>
          </w:p>
        </w:tc>
      </w:tr>
    </w:tbl>
    <w:p w14:paraId="0A5D84C6"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0BB47B8" w14:textId="77777777" w:rsidR="007C60F5" w:rsidRPr="00D672BD" w:rsidRDefault="007C60F5" w:rsidP="007C60F5">
      <w:r w:rsidRPr="00D672BD">
        <w:rPr>
          <w:rStyle w:val="HideTWBExt"/>
          <w:noProof w:val="0"/>
        </w:rPr>
        <w:t>&lt;/Amend&gt;</w:t>
      </w:r>
    </w:p>
    <w:p w14:paraId="6BBB22A0" w14:textId="2EC32476"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680</w:t>
      </w:r>
      <w:r w:rsidRPr="00D672BD">
        <w:rPr>
          <w:rStyle w:val="HideTWBExt"/>
          <w:b w:val="0"/>
          <w:noProof w:val="0"/>
        </w:rPr>
        <w:t>&lt;/NumAm&gt;</w:t>
      </w:r>
    </w:p>
    <w:p w14:paraId="052C4A97" w14:textId="77777777" w:rsidR="007C60F5" w:rsidRPr="00D672BD" w:rsidRDefault="007C60F5" w:rsidP="007C60F5">
      <w:pPr>
        <w:pStyle w:val="NormalBold"/>
      </w:pPr>
      <w:r w:rsidRPr="00D672BD">
        <w:rPr>
          <w:rStyle w:val="HideTWBExt"/>
          <w:b w:val="0"/>
          <w:noProof w:val="0"/>
        </w:rPr>
        <w:t>&lt;RepeatBlock-By&gt;&lt;Members&gt;</w:t>
      </w:r>
      <w:r w:rsidRPr="00D672BD">
        <w:t>Wolf Klinz, Thierry Cornillet</w:t>
      </w:r>
      <w:r w:rsidRPr="00D672BD">
        <w:rPr>
          <w:rStyle w:val="HideTWBExt"/>
          <w:b w:val="0"/>
          <w:noProof w:val="0"/>
        </w:rPr>
        <w:t>&lt;/Members&gt;</w:t>
      </w:r>
    </w:p>
    <w:p w14:paraId="0F363D14" w14:textId="77777777" w:rsidR="007C60F5" w:rsidRPr="00D672BD" w:rsidRDefault="007C60F5" w:rsidP="007C60F5">
      <w:r w:rsidRPr="00D672BD">
        <w:rPr>
          <w:rStyle w:val="HideTWBExt"/>
          <w:noProof w:val="0"/>
        </w:rPr>
        <w:t>&lt;/RepeatBlock-By&gt;</w:t>
      </w:r>
    </w:p>
    <w:p w14:paraId="2ED1E0EA"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4AE30C6" w14:textId="77777777" w:rsidR="007C60F5" w:rsidRPr="00D672BD" w:rsidRDefault="007C60F5" w:rsidP="007C60F5">
      <w:pPr>
        <w:pStyle w:val="NormalBold"/>
      </w:pPr>
      <w:r w:rsidRPr="00D672BD">
        <w:rPr>
          <w:rStyle w:val="HideTWBExt"/>
          <w:b w:val="0"/>
          <w:noProof w:val="0"/>
        </w:rPr>
        <w:t>&lt;Article&gt;</w:t>
      </w:r>
      <w:r w:rsidRPr="00D672BD">
        <w:t>Article 1 – paragraph 1 – point 24 – point a – point i</w:t>
      </w:r>
      <w:r w:rsidRPr="00D672BD">
        <w:rPr>
          <w:rStyle w:val="HideTWBExt"/>
          <w:b w:val="0"/>
          <w:noProof w:val="0"/>
        </w:rPr>
        <w:t>&lt;/Article&gt;</w:t>
      </w:r>
    </w:p>
    <w:p w14:paraId="6991E582" w14:textId="3BF59459" w:rsidR="007C60F5" w:rsidRPr="00D672BD" w:rsidRDefault="007C60F5" w:rsidP="007C60F5">
      <w:pPr>
        <w:keepNext/>
      </w:pPr>
      <w:r w:rsidRPr="00D672BD">
        <w:rPr>
          <w:rStyle w:val="HideTWBExt"/>
          <w:noProof w:val="0"/>
        </w:rPr>
        <w:t>&lt;DocAmend2&gt;</w:t>
      </w:r>
      <w:r w:rsidR="00E8577F" w:rsidRPr="00D672BD">
        <w:t>Regulation (EU) No 1093/2010</w:t>
      </w:r>
      <w:r w:rsidRPr="00D672BD">
        <w:rPr>
          <w:rStyle w:val="HideTWBExt"/>
          <w:noProof w:val="0"/>
        </w:rPr>
        <w:t>&lt;/DocAmend2&gt;</w:t>
      </w:r>
    </w:p>
    <w:p w14:paraId="1D1E944E" w14:textId="22104ACA" w:rsidR="007C60F5" w:rsidRPr="00D672BD" w:rsidRDefault="007C60F5" w:rsidP="007C60F5">
      <w:r w:rsidRPr="00D672BD">
        <w:rPr>
          <w:rStyle w:val="HideTWBExt"/>
          <w:noProof w:val="0"/>
        </w:rPr>
        <w:t>&lt;Article2&gt;</w:t>
      </w:r>
      <w:r w:rsidR="00E8577F" w:rsidRPr="00D672BD">
        <w:t>Article 40 – paragraph 1 – point aa</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FB7F472" w14:textId="77777777" w:rsidTr="000C1F15">
        <w:trPr>
          <w:jc w:val="center"/>
        </w:trPr>
        <w:tc>
          <w:tcPr>
            <w:tcW w:w="9752" w:type="dxa"/>
            <w:gridSpan w:val="2"/>
          </w:tcPr>
          <w:p w14:paraId="392C3347" w14:textId="77777777" w:rsidR="007C60F5" w:rsidRPr="00D672BD" w:rsidRDefault="007C60F5" w:rsidP="000C1F15">
            <w:pPr>
              <w:keepNext/>
            </w:pPr>
          </w:p>
        </w:tc>
      </w:tr>
      <w:tr w:rsidR="007C60F5" w:rsidRPr="00D672BD" w14:paraId="698BF6C8" w14:textId="77777777" w:rsidTr="000C1F15">
        <w:trPr>
          <w:jc w:val="center"/>
        </w:trPr>
        <w:tc>
          <w:tcPr>
            <w:tcW w:w="4876" w:type="dxa"/>
          </w:tcPr>
          <w:p w14:paraId="7F29A874" w14:textId="77777777" w:rsidR="007C60F5" w:rsidRPr="00D672BD" w:rsidRDefault="007C60F5" w:rsidP="000C1F15">
            <w:pPr>
              <w:pStyle w:val="ColumnHeading"/>
              <w:keepNext/>
            </w:pPr>
            <w:r w:rsidRPr="00D672BD">
              <w:t>Text proposed by the Commission</w:t>
            </w:r>
          </w:p>
        </w:tc>
        <w:tc>
          <w:tcPr>
            <w:tcW w:w="4876" w:type="dxa"/>
          </w:tcPr>
          <w:p w14:paraId="7C3071D5" w14:textId="77777777" w:rsidR="007C60F5" w:rsidRPr="00D672BD" w:rsidRDefault="007C60F5" w:rsidP="000C1F15">
            <w:pPr>
              <w:pStyle w:val="ColumnHeading"/>
              <w:keepNext/>
            </w:pPr>
            <w:r w:rsidRPr="00D672BD">
              <w:t>Amendment</w:t>
            </w:r>
          </w:p>
        </w:tc>
      </w:tr>
      <w:tr w:rsidR="007C60F5" w:rsidRPr="00D672BD" w14:paraId="3E0B6389" w14:textId="77777777" w:rsidTr="000C1F15">
        <w:trPr>
          <w:jc w:val="center"/>
        </w:trPr>
        <w:tc>
          <w:tcPr>
            <w:tcW w:w="4876" w:type="dxa"/>
          </w:tcPr>
          <w:p w14:paraId="398740FB" w14:textId="77777777" w:rsidR="007C60F5" w:rsidRPr="00D672BD" w:rsidRDefault="007C60F5" w:rsidP="000C1F15">
            <w:pPr>
              <w:pStyle w:val="Normal6"/>
            </w:pPr>
            <w:r w:rsidRPr="00D672BD">
              <w:t>(aa)</w:t>
            </w:r>
            <w:r w:rsidRPr="00D672BD">
              <w:tab/>
              <w:t>the full time members of the Executive Board referred to Article 45(1)</w:t>
            </w:r>
            <w:r w:rsidRPr="00D672BD">
              <w:rPr>
                <w:b/>
                <w:i/>
              </w:rPr>
              <w:t>, who shall be non-voting</w:t>
            </w:r>
            <w:r w:rsidRPr="00D672BD">
              <w:t>;</w:t>
            </w:r>
            <w:r w:rsidRPr="00D672BD">
              <w:rPr>
                <w:b/>
                <w:i/>
              </w:rPr>
              <w:t>;</w:t>
            </w:r>
          </w:p>
        </w:tc>
        <w:tc>
          <w:tcPr>
            <w:tcW w:w="4876" w:type="dxa"/>
          </w:tcPr>
          <w:p w14:paraId="14D4AD5C" w14:textId="77777777" w:rsidR="007C60F5" w:rsidRPr="00D672BD" w:rsidRDefault="007C60F5" w:rsidP="000C1F15">
            <w:pPr>
              <w:pStyle w:val="Normal6"/>
              <w:rPr>
                <w:szCs w:val="24"/>
              </w:rPr>
            </w:pPr>
            <w:r w:rsidRPr="00D672BD">
              <w:t>(aa)</w:t>
            </w:r>
            <w:r w:rsidRPr="00D672BD">
              <w:tab/>
              <w:t>the full time members of the Executive Board referred to Article 45(1);</w:t>
            </w:r>
          </w:p>
        </w:tc>
      </w:tr>
    </w:tbl>
    <w:p w14:paraId="55F652B0"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5CF148F" w14:textId="77777777" w:rsidR="007C60F5" w:rsidRPr="00D672BD" w:rsidRDefault="007C60F5" w:rsidP="007C60F5">
      <w:r w:rsidRPr="00D672BD">
        <w:rPr>
          <w:rStyle w:val="HideTWBExt"/>
          <w:noProof w:val="0"/>
        </w:rPr>
        <w:t>&lt;/Amend&gt;</w:t>
      </w:r>
    </w:p>
    <w:p w14:paraId="54549DFF" w14:textId="1F1001E6"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681</w:t>
      </w:r>
      <w:r w:rsidRPr="00D672BD">
        <w:rPr>
          <w:rStyle w:val="HideTWBExt"/>
          <w:b w:val="0"/>
          <w:noProof w:val="0"/>
        </w:rPr>
        <w:t>&lt;/NumAm&gt;</w:t>
      </w:r>
    </w:p>
    <w:p w14:paraId="4D3E16A1"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61F6F3E8"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59F7E7D1" w14:textId="77777777" w:rsidR="007C60F5" w:rsidRPr="00D672BD" w:rsidRDefault="007C60F5" w:rsidP="007C60F5">
      <w:r w:rsidRPr="00D672BD">
        <w:rPr>
          <w:rStyle w:val="HideTWBExt"/>
          <w:noProof w:val="0"/>
        </w:rPr>
        <w:t>&lt;/RepeatBlock-By&gt;</w:t>
      </w:r>
    </w:p>
    <w:p w14:paraId="16852348"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CA73948" w14:textId="5F274AD3" w:rsidR="007C60F5" w:rsidRPr="00D672BD" w:rsidRDefault="007C60F5" w:rsidP="007C60F5">
      <w:pPr>
        <w:pStyle w:val="NormalBold"/>
      </w:pPr>
      <w:r w:rsidRPr="00D672BD">
        <w:rPr>
          <w:rStyle w:val="HideTWBExt"/>
          <w:b w:val="0"/>
          <w:noProof w:val="0"/>
        </w:rPr>
        <w:t>&lt;Article&gt;</w:t>
      </w:r>
      <w:r w:rsidRPr="00D672BD">
        <w:t>Article 1 – paragraph 1 – point 24 – point a – point i</w:t>
      </w:r>
      <w:r w:rsidR="0009618E" w:rsidRPr="00D672BD">
        <w:t xml:space="preserve"> a (new)</w:t>
      </w:r>
      <w:r w:rsidRPr="00D672BD">
        <w:rPr>
          <w:rStyle w:val="HideTWBExt"/>
          <w:b w:val="0"/>
          <w:noProof w:val="0"/>
        </w:rPr>
        <w:t>&lt;/Article&gt;</w:t>
      </w:r>
    </w:p>
    <w:p w14:paraId="064D3482"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5AE41F4A" w14:textId="03B9689E" w:rsidR="007C60F5" w:rsidRPr="00D672BD" w:rsidRDefault="007C60F5" w:rsidP="007C60F5">
      <w:r w:rsidRPr="00D672BD">
        <w:rPr>
          <w:rStyle w:val="HideTWBExt"/>
          <w:noProof w:val="0"/>
        </w:rPr>
        <w:t>&lt;Article2&gt;</w:t>
      </w:r>
      <w:r w:rsidRPr="00D672BD">
        <w:t xml:space="preserve">Article </w:t>
      </w:r>
      <w:r w:rsidR="0009618E" w:rsidRPr="00D672BD">
        <w:t>40 – paragraph 1 – point</w:t>
      </w:r>
      <w:r w:rsidRPr="00D672BD">
        <w:t xml:space="preserve"> a </w:t>
      </w:r>
      <w:r w:rsidR="0009618E" w:rsidRPr="00D672BD">
        <w:t xml:space="preserve">b </w:t>
      </w:r>
      <w:r w:rsidRPr="00D672BD">
        <w:t>(new)</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B379DD5" w14:textId="77777777" w:rsidTr="0009618E">
        <w:trPr>
          <w:jc w:val="center"/>
        </w:trPr>
        <w:tc>
          <w:tcPr>
            <w:tcW w:w="9752" w:type="dxa"/>
            <w:gridSpan w:val="2"/>
          </w:tcPr>
          <w:p w14:paraId="7C913F55" w14:textId="77777777" w:rsidR="007C60F5" w:rsidRPr="00D672BD" w:rsidRDefault="007C60F5" w:rsidP="000C1F15">
            <w:pPr>
              <w:keepNext/>
            </w:pPr>
          </w:p>
        </w:tc>
      </w:tr>
      <w:tr w:rsidR="007C60F5" w:rsidRPr="00D672BD" w14:paraId="5BFAA7B0" w14:textId="77777777" w:rsidTr="0009618E">
        <w:trPr>
          <w:jc w:val="center"/>
        </w:trPr>
        <w:tc>
          <w:tcPr>
            <w:tcW w:w="4876" w:type="dxa"/>
          </w:tcPr>
          <w:p w14:paraId="4FAEDB41" w14:textId="77777777" w:rsidR="007C60F5" w:rsidRPr="00D672BD" w:rsidRDefault="007C60F5" w:rsidP="000C1F15">
            <w:pPr>
              <w:pStyle w:val="ColumnHeading"/>
              <w:keepNext/>
            </w:pPr>
            <w:r w:rsidRPr="00D672BD">
              <w:t>Text proposed by the Commission</w:t>
            </w:r>
          </w:p>
        </w:tc>
        <w:tc>
          <w:tcPr>
            <w:tcW w:w="4876" w:type="dxa"/>
          </w:tcPr>
          <w:p w14:paraId="021E3598" w14:textId="77777777" w:rsidR="007C60F5" w:rsidRPr="00D672BD" w:rsidRDefault="007C60F5" w:rsidP="000C1F15">
            <w:pPr>
              <w:pStyle w:val="ColumnHeading"/>
              <w:keepNext/>
            </w:pPr>
            <w:r w:rsidRPr="00D672BD">
              <w:t>Amendment</w:t>
            </w:r>
          </w:p>
        </w:tc>
      </w:tr>
      <w:tr w:rsidR="007C60F5" w:rsidRPr="00D672BD" w14:paraId="2346C83D" w14:textId="77777777" w:rsidTr="0009618E">
        <w:trPr>
          <w:jc w:val="center"/>
        </w:trPr>
        <w:tc>
          <w:tcPr>
            <w:tcW w:w="4876" w:type="dxa"/>
          </w:tcPr>
          <w:p w14:paraId="39FFEFDE" w14:textId="77777777" w:rsidR="007C60F5" w:rsidRPr="00D672BD" w:rsidRDefault="007C60F5" w:rsidP="000C1F15">
            <w:pPr>
              <w:pStyle w:val="Normal6"/>
            </w:pPr>
          </w:p>
        </w:tc>
        <w:tc>
          <w:tcPr>
            <w:tcW w:w="4876" w:type="dxa"/>
          </w:tcPr>
          <w:p w14:paraId="2AA1FBD4" w14:textId="4B74F011" w:rsidR="007C60F5" w:rsidRPr="00D672BD" w:rsidRDefault="0009618E" w:rsidP="000C1F15">
            <w:pPr>
              <w:pStyle w:val="Normal6"/>
              <w:rPr>
                <w:szCs w:val="24"/>
              </w:rPr>
            </w:pPr>
            <w:r w:rsidRPr="00D672BD">
              <w:rPr>
                <w:b/>
                <w:i/>
              </w:rPr>
              <w:t>(i a)</w:t>
            </w:r>
            <w:r w:rsidRPr="00D672BD">
              <w:rPr>
                <w:b/>
                <w:i/>
              </w:rPr>
              <w:tab/>
              <w:t>the following point (ab) is inserted:</w:t>
            </w:r>
          </w:p>
        </w:tc>
      </w:tr>
      <w:tr w:rsidR="0009618E" w:rsidRPr="00D672BD" w14:paraId="4F87D9D2" w14:textId="77777777" w:rsidTr="0009618E">
        <w:trPr>
          <w:jc w:val="center"/>
        </w:trPr>
        <w:tc>
          <w:tcPr>
            <w:tcW w:w="4876" w:type="dxa"/>
          </w:tcPr>
          <w:p w14:paraId="6D7C85ED" w14:textId="77777777" w:rsidR="0009618E" w:rsidRPr="00D672BD" w:rsidRDefault="0009618E" w:rsidP="0009618E">
            <w:pPr>
              <w:pStyle w:val="Normal6"/>
            </w:pPr>
          </w:p>
        </w:tc>
        <w:tc>
          <w:tcPr>
            <w:tcW w:w="4876" w:type="dxa"/>
          </w:tcPr>
          <w:p w14:paraId="5D2AD706" w14:textId="2165FACD" w:rsidR="0009618E" w:rsidRPr="00D672BD" w:rsidRDefault="00927B23" w:rsidP="00927B23">
            <w:pPr>
              <w:pStyle w:val="Normal6"/>
              <w:rPr>
                <w:szCs w:val="24"/>
              </w:rPr>
            </w:pPr>
            <w:r w:rsidRPr="00D672BD">
              <w:rPr>
                <w:b/>
                <w:i/>
              </w:rPr>
              <w:t>“</w:t>
            </w:r>
            <w:r w:rsidR="0009618E" w:rsidRPr="00D672BD">
              <w:rPr>
                <w:b/>
                <w:i/>
              </w:rPr>
              <w:t xml:space="preserve">(a </w:t>
            </w:r>
            <w:r w:rsidRPr="00D672BD">
              <w:rPr>
                <w:b/>
                <w:i/>
              </w:rPr>
              <w:t>b</w:t>
            </w:r>
            <w:r w:rsidR="0009618E" w:rsidRPr="00D672BD">
              <w:rPr>
                <w:b/>
                <w:i/>
              </w:rPr>
              <w:t>)</w:t>
            </w:r>
            <w:r w:rsidR="0009618E" w:rsidRPr="00D672BD">
              <w:rPr>
                <w:b/>
                <w:i/>
              </w:rPr>
              <w:tab/>
              <w:t>one representative of the SRB, who shall be non-voting</w:t>
            </w:r>
            <w:r w:rsidRPr="00D672BD">
              <w:rPr>
                <w:b/>
                <w:i/>
              </w:rPr>
              <w:t>;”</w:t>
            </w:r>
          </w:p>
        </w:tc>
      </w:tr>
    </w:tbl>
    <w:p w14:paraId="29BC228F"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186968D" w14:textId="77777777" w:rsidR="007C60F5" w:rsidRPr="00D672BD" w:rsidRDefault="007C60F5" w:rsidP="007C60F5">
      <w:r w:rsidRPr="00D672BD">
        <w:rPr>
          <w:rStyle w:val="HideTWBExt"/>
          <w:noProof w:val="0"/>
        </w:rPr>
        <w:t>&lt;/Amend&gt;</w:t>
      </w:r>
    </w:p>
    <w:p w14:paraId="134A6775" w14:textId="707E59F4"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682</w:t>
      </w:r>
      <w:r w:rsidRPr="00D672BD">
        <w:rPr>
          <w:rStyle w:val="HideTWBExt"/>
          <w:b w:val="0"/>
          <w:noProof w:val="0"/>
        </w:rPr>
        <w:t>&lt;/NumAm&gt;</w:t>
      </w:r>
    </w:p>
    <w:p w14:paraId="286FAAE1"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5EFB3621" w14:textId="77777777" w:rsidR="007C60F5" w:rsidRPr="00D672BD" w:rsidRDefault="007C60F5" w:rsidP="007C60F5">
      <w:r w:rsidRPr="00D672BD">
        <w:rPr>
          <w:rStyle w:val="HideTWBExt"/>
          <w:noProof w:val="0"/>
        </w:rPr>
        <w:t>&lt;/RepeatBlock-By&gt;</w:t>
      </w:r>
    </w:p>
    <w:p w14:paraId="6658794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B30E10B" w14:textId="77777777" w:rsidR="007C60F5" w:rsidRPr="00D672BD" w:rsidRDefault="007C60F5" w:rsidP="007C60F5">
      <w:pPr>
        <w:pStyle w:val="NormalBold"/>
      </w:pPr>
      <w:r w:rsidRPr="00D672BD">
        <w:rPr>
          <w:rStyle w:val="HideTWBExt"/>
          <w:b w:val="0"/>
          <w:noProof w:val="0"/>
        </w:rPr>
        <w:t>&lt;Article&gt;</w:t>
      </w:r>
      <w:r w:rsidRPr="00D672BD">
        <w:t>Article 1 – paragraph 1 – point 24 – point a – point i a (new)</w:t>
      </w:r>
      <w:r w:rsidRPr="00D672BD">
        <w:rPr>
          <w:rStyle w:val="HideTWBExt"/>
          <w:b w:val="0"/>
          <w:noProof w:val="0"/>
        </w:rPr>
        <w:t>&lt;/Article&gt;</w:t>
      </w:r>
    </w:p>
    <w:p w14:paraId="4D365DCE"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39B97696" w14:textId="539D2EB9" w:rsidR="007C60F5" w:rsidRPr="00D672BD" w:rsidRDefault="007C60F5" w:rsidP="007C60F5">
      <w:r w:rsidRPr="00D672BD">
        <w:rPr>
          <w:rStyle w:val="HideTWBExt"/>
          <w:noProof w:val="0"/>
        </w:rPr>
        <w:t>&lt;Article2&gt;</w:t>
      </w:r>
      <w:r w:rsidRPr="00D672BD">
        <w:t>Articl</w:t>
      </w:r>
      <w:r w:rsidR="00927B23" w:rsidRPr="00D672BD">
        <w:t xml:space="preserve">e 40 – paragraph 1 – point </w:t>
      </w:r>
      <w:r w:rsidRPr="00D672BD">
        <w:t>a</w:t>
      </w:r>
      <w:r w:rsidR="00927B23" w:rsidRPr="00D672BD">
        <w:t xml:space="preserve"> </w:t>
      </w:r>
      <w:r w:rsidRPr="00D672BD">
        <w:t>b</w:t>
      </w:r>
      <w:r w:rsidR="00927B23" w:rsidRPr="00D672BD">
        <w:t xml:space="preserve"> (new)</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D95DEE2" w14:textId="77777777" w:rsidTr="00927B23">
        <w:trPr>
          <w:jc w:val="center"/>
        </w:trPr>
        <w:tc>
          <w:tcPr>
            <w:tcW w:w="9752" w:type="dxa"/>
            <w:gridSpan w:val="2"/>
          </w:tcPr>
          <w:p w14:paraId="1B072EAA" w14:textId="77777777" w:rsidR="007C60F5" w:rsidRPr="00D672BD" w:rsidRDefault="007C60F5" w:rsidP="000C1F15">
            <w:pPr>
              <w:keepNext/>
            </w:pPr>
          </w:p>
        </w:tc>
      </w:tr>
      <w:tr w:rsidR="007C60F5" w:rsidRPr="00D672BD" w14:paraId="3ECB6016" w14:textId="77777777" w:rsidTr="00927B23">
        <w:trPr>
          <w:jc w:val="center"/>
        </w:trPr>
        <w:tc>
          <w:tcPr>
            <w:tcW w:w="4876" w:type="dxa"/>
          </w:tcPr>
          <w:p w14:paraId="79948DF7" w14:textId="77777777" w:rsidR="007C60F5" w:rsidRPr="00D672BD" w:rsidRDefault="007C60F5" w:rsidP="000C1F15">
            <w:pPr>
              <w:pStyle w:val="ColumnHeading"/>
              <w:keepNext/>
            </w:pPr>
            <w:r w:rsidRPr="00D672BD">
              <w:t>Text proposed by the Commission</w:t>
            </w:r>
          </w:p>
        </w:tc>
        <w:tc>
          <w:tcPr>
            <w:tcW w:w="4876" w:type="dxa"/>
          </w:tcPr>
          <w:p w14:paraId="53174553" w14:textId="77777777" w:rsidR="007C60F5" w:rsidRPr="00D672BD" w:rsidRDefault="007C60F5" w:rsidP="000C1F15">
            <w:pPr>
              <w:pStyle w:val="ColumnHeading"/>
              <w:keepNext/>
            </w:pPr>
            <w:r w:rsidRPr="00D672BD">
              <w:t>Amendment</w:t>
            </w:r>
          </w:p>
        </w:tc>
      </w:tr>
      <w:tr w:rsidR="007C60F5" w:rsidRPr="00D672BD" w14:paraId="36DBC05A" w14:textId="77777777" w:rsidTr="00927B23">
        <w:trPr>
          <w:jc w:val="center"/>
        </w:trPr>
        <w:tc>
          <w:tcPr>
            <w:tcW w:w="4876" w:type="dxa"/>
          </w:tcPr>
          <w:p w14:paraId="1B320B27" w14:textId="77777777" w:rsidR="007C60F5" w:rsidRPr="00D672BD" w:rsidRDefault="007C60F5" w:rsidP="000C1F15">
            <w:pPr>
              <w:pStyle w:val="Normal6"/>
            </w:pPr>
          </w:p>
        </w:tc>
        <w:tc>
          <w:tcPr>
            <w:tcW w:w="4876" w:type="dxa"/>
          </w:tcPr>
          <w:p w14:paraId="69E2A4DE" w14:textId="77777777" w:rsidR="007C60F5" w:rsidRPr="00D672BD" w:rsidRDefault="007C60F5" w:rsidP="000C1F15">
            <w:pPr>
              <w:pStyle w:val="Normal6"/>
              <w:rPr>
                <w:szCs w:val="24"/>
              </w:rPr>
            </w:pPr>
            <w:r w:rsidRPr="00D672BD">
              <w:rPr>
                <w:b/>
                <w:i/>
              </w:rPr>
              <w:t>(i a)</w:t>
            </w:r>
            <w:r w:rsidRPr="00D672BD">
              <w:rPr>
                <w:b/>
                <w:i/>
              </w:rPr>
              <w:tab/>
              <w:t>The following point (ab) is inserted:</w:t>
            </w:r>
          </w:p>
        </w:tc>
      </w:tr>
      <w:tr w:rsidR="007C60F5" w:rsidRPr="00D672BD" w14:paraId="513CE307" w14:textId="77777777" w:rsidTr="00927B23">
        <w:trPr>
          <w:jc w:val="center"/>
        </w:trPr>
        <w:tc>
          <w:tcPr>
            <w:tcW w:w="4876" w:type="dxa"/>
          </w:tcPr>
          <w:p w14:paraId="5EDCF503" w14:textId="77777777" w:rsidR="007C60F5" w:rsidRPr="00D672BD" w:rsidRDefault="007C60F5" w:rsidP="000C1F15">
            <w:pPr>
              <w:pStyle w:val="Normal6"/>
            </w:pPr>
          </w:p>
        </w:tc>
        <w:tc>
          <w:tcPr>
            <w:tcW w:w="4876" w:type="dxa"/>
          </w:tcPr>
          <w:p w14:paraId="5DB0586B" w14:textId="4C3FE222" w:rsidR="007C60F5" w:rsidRPr="00D672BD" w:rsidRDefault="00927B23" w:rsidP="00927B23">
            <w:pPr>
              <w:pStyle w:val="Normal6"/>
              <w:rPr>
                <w:szCs w:val="24"/>
              </w:rPr>
            </w:pPr>
            <w:r w:rsidRPr="00D672BD">
              <w:rPr>
                <w:b/>
                <w:i/>
              </w:rPr>
              <w:t>“</w:t>
            </w:r>
            <w:r w:rsidR="007C60F5" w:rsidRPr="00D672BD">
              <w:rPr>
                <w:b/>
                <w:i/>
              </w:rPr>
              <w:t>(ab) the head of the public administration in charge of negotiating and adopting the acts referred to in Article 1(2) for the purpose of acting within the scope of Articles 10 to 15;</w:t>
            </w:r>
            <w:r w:rsidRPr="00D672BD">
              <w:rPr>
                <w:b/>
                <w:i/>
              </w:rPr>
              <w:t>”</w:t>
            </w:r>
          </w:p>
        </w:tc>
      </w:tr>
      <w:tr w:rsidR="007C60F5" w:rsidRPr="00D672BD" w14:paraId="1305952B" w14:textId="77777777" w:rsidTr="00927B23">
        <w:trPr>
          <w:jc w:val="center"/>
        </w:trPr>
        <w:tc>
          <w:tcPr>
            <w:tcW w:w="4876" w:type="dxa"/>
          </w:tcPr>
          <w:p w14:paraId="107F793F" w14:textId="77777777" w:rsidR="007C60F5" w:rsidRPr="00D672BD" w:rsidRDefault="007C60F5" w:rsidP="000C1F15">
            <w:pPr>
              <w:pStyle w:val="Normal6"/>
            </w:pPr>
          </w:p>
        </w:tc>
        <w:tc>
          <w:tcPr>
            <w:tcW w:w="4876" w:type="dxa"/>
          </w:tcPr>
          <w:p w14:paraId="055B1A1E" w14:textId="77777777" w:rsidR="007C60F5" w:rsidRPr="00D672BD" w:rsidRDefault="007C60F5" w:rsidP="000C1F15">
            <w:pPr>
              <w:pStyle w:val="Normal6"/>
              <w:rPr>
                <w:szCs w:val="24"/>
              </w:rPr>
            </w:pPr>
            <w:r w:rsidRPr="00D672BD">
              <w:rPr>
                <w:i/>
              </w:rPr>
              <w:t>(This amendment also applies throughout Articles 2 and 3.)</w:t>
            </w:r>
          </w:p>
        </w:tc>
      </w:tr>
    </w:tbl>
    <w:p w14:paraId="583842CD"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1678473" w14:textId="77777777" w:rsidR="007C60F5" w:rsidRPr="00D672BD" w:rsidRDefault="007C60F5" w:rsidP="007C60F5">
      <w:r w:rsidRPr="00D672BD">
        <w:rPr>
          <w:rStyle w:val="HideTWBExt"/>
          <w:noProof w:val="0"/>
        </w:rPr>
        <w:t>&lt;/Amend&gt;</w:t>
      </w:r>
    </w:p>
    <w:p w14:paraId="7B50D84F" w14:textId="56B44107"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683</w:t>
      </w:r>
      <w:r w:rsidRPr="00D672BD">
        <w:rPr>
          <w:rStyle w:val="HideTWBExt"/>
          <w:b w:val="0"/>
          <w:noProof w:val="0"/>
        </w:rPr>
        <w:t>&lt;/NumAm&gt;</w:t>
      </w:r>
    </w:p>
    <w:p w14:paraId="6787592A"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4E749F69" w14:textId="77777777" w:rsidR="007C60F5" w:rsidRPr="00D672BD" w:rsidRDefault="007C60F5" w:rsidP="007C60F5">
      <w:r w:rsidRPr="00D672BD">
        <w:rPr>
          <w:rStyle w:val="HideTWBExt"/>
          <w:noProof w:val="0"/>
        </w:rPr>
        <w:t>&lt;/RepeatBlock-By&gt;</w:t>
      </w:r>
    </w:p>
    <w:p w14:paraId="6B146259"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80DDD0F" w14:textId="77777777" w:rsidR="007C60F5" w:rsidRPr="00D672BD" w:rsidRDefault="007C60F5" w:rsidP="007C60F5">
      <w:pPr>
        <w:pStyle w:val="NormalBold"/>
      </w:pPr>
      <w:r w:rsidRPr="00D672BD">
        <w:rPr>
          <w:rStyle w:val="HideTWBExt"/>
          <w:b w:val="0"/>
          <w:noProof w:val="0"/>
        </w:rPr>
        <w:t>&lt;Article&gt;</w:t>
      </w:r>
      <w:r w:rsidRPr="00D672BD">
        <w:t>Article 1 – paragraph 1 – point 24 – point a – point i b (new)</w:t>
      </w:r>
      <w:r w:rsidRPr="00D672BD">
        <w:rPr>
          <w:rStyle w:val="HideTWBExt"/>
          <w:b w:val="0"/>
          <w:noProof w:val="0"/>
        </w:rPr>
        <w:t>&lt;/Article&gt;</w:t>
      </w:r>
    </w:p>
    <w:p w14:paraId="16E62B25" w14:textId="6B9D0C55" w:rsidR="007C60F5" w:rsidRPr="00D672BD" w:rsidRDefault="007C60F5" w:rsidP="007C60F5">
      <w:pPr>
        <w:keepNext/>
      </w:pPr>
      <w:r w:rsidRPr="00D672BD">
        <w:rPr>
          <w:rStyle w:val="HideTWBExt"/>
          <w:noProof w:val="0"/>
        </w:rPr>
        <w:t>&lt;DocAmend2&gt;</w:t>
      </w:r>
      <w:r w:rsidRPr="00D672BD">
        <w:t xml:space="preserve">Regulation (EU) </w:t>
      </w:r>
      <w:r w:rsidR="00927B23" w:rsidRPr="00D672BD">
        <w:t xml:space="preserve">No </w:t>
      </w:r>
      <w:r w:rsidRPr="00D672BD">
        <w:t>1093/2010</w:t>
      </w:r>
      <w:r w:rsidRPr="00D672BD">
        <w:rPr>
          <w:rStyle w:val="HideTWBExt"/>
          <w:noProof w:val="0"/>
        </w:rPr>
        <w:t>&lt;/DocAmend2&gt;</w:t>
      </w:r>
    </w:p>
    <w:p w14:paraId="1711E1BE" w14:textId="2D7A39F8" w:rsidR="007C60F5" w:rsidRPr="00D672BD" w:rsidRDefault="007C60F5" w:rsidP="007C60F5">
      <w:r w:rsidRPr="00D672BD">
        <w:rPr>
          <w:rStyle w:val="HideTWBExt"/>
          <w:noProof w:val="0"/>
        </w:rPr>
        <w:t>&lt;Article2&gt;</w:t>
      </w:r>
      <w:r w:rsidRPr="00D672BD">
        <w:t>Ar</w:t>
      </w:r>
      <w:r w:rsidR="00927B23" w:rsidRPr="00D672BD">
        <w:t xml:space="preserve">ticle 40 – paragraph 1 – point </w:t>
      </w:r>
      <w:r w:rsidRPr="00D672BD">
        <w:t>b</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50E61CF" w14:textId="77777777" w:rsidTr="00927B23">
        <w:trPr>
          <w:jc w:val="center"/>
        </w:trPr>
        <w:tc>
          <w:tcPr>
            <w:tcW w:w="9752" w:type="dxa"/>
            <w:gridSpan w:val="2"/>
          </w:tcPr>
          <w:p w14:paraId="240DEB73" w14:textId="77777777" w:rsidR="007C60F5" w:rsidRPr="00D672BD" w:rsidRDefault="007C60F5" w:rsidP="000C1F15">
            <w:pPr>
              <w:keepNext/>
            </w:pPr>
          </w:p>
        </w:tc>
      </w:tr>
      <w:tr w:rsidR="007C60F5" w:rsidRPr="00D672BD" w14:paraId="44F84FCB" w14:textId="77777777" w:rsidTr="00927B23">
        <w:trPr>
          <w:jc w:val="center"/>
        </w:trPr>
        <w:tc>
          <w:tcPr>
            <w:tcW w:w="4876" w:type="dxa"/>
          </w:tcPr>
          <w:p w14:paraId="53CB2388" w14:textId="77777777" w:rsidR="007C60F5" w:rsidRPr="00D672BD" w:rsidRDefault="007C60F5" w:rsidP="000C1F15">
            <w:pPr>
              <w:pStyle w:val="ColumnHeading"/>
              <w:keepNext/>
            </w:pPr>
            <w:r w:rsidRPr="00D672BD">
              <w:t>Present text</w:t>
            </w:r>
          </w:p>
        </w:tc>
        <w:tc>
          <w:tcPr>
            <w:tcW w:w="4876" w:type="dxa"/>
          </w:tcPr>
          <w:p w14:paraId="331EF060" w14:textId="77777777" w:rsidR="007C60F5" w:rsidRPr="00D672BD" w:rsidRDefault="007C60F5" w:rsidP="000C1F15">
            <w:pPr>
              <w:pStyle w:val="ColumnHeading"/>
              <w:keepNext/>
            </w:pPr>
            <w:r w:rsidRPr="00D672BD">
              <w:t>Amendment</w:t>
            </w:r>
          </w:p>
        </w:tc>
      </w:tr>
      <w:tr w:rsidR="007C60F5" w:rsidRPr="00D672BD" w14:paraId="79BA64E7" w14:textId="77777777" w:rsidTr="00927B23">
        <w:trPr>
          <w:jc w:val="center"/>
        </w:trPr>
        <w:tc>
          <w:tcPr>
            <w:tcW w:w="4876" w:type="dxa"/>
          </w:tcPr>
          <w:p w14:paraId="0519EC13" w14:textId="77777777" w:rsidR="007C60F5" w:rsidRPr="00D672BD" w:rsidRDefault="007C60F5" w:rsidP="000C1F15">
            <w:pPr>
              <w:pStyle w:val="Normal6"/>
            </w:pPr>
          </w:p>
        </w:tc>
        <w:tc>
          <w:tcPr>
            <w:tcW w:w="4876" w:type="dxa"/>
          </w:tcPr>
          <w:p w14:paraId="4E8259C3" w14:textId="1FAC2D94" w:rsidR="007C60F5" w:rsidRPr="00D672BD" w:rsidRDefault="007C60F5" w:rsidP="00927B23">
            <w:pPr>
              <w:pStyle w:val="Normal6"/>
              <w:rPr>
                <w:szCs w:val="24"/>
              </w:rPr>
            </w:pPr>
            <w:r w:rsidRPr="00D672BD">
              <w:rPr>
                <w:b/>
                <w:i/>
              </w:rPr>
              <w:t>(i b)</w:t>
            </w:r>
            <w:r w:rsidRPr="00D672BD">
              <w:rPr>
                <w:b/>
                <w:i/>
              </w:rPr>
              <w:tab/>
            </w:r>
            <w:r w:rsidR="00927B23" w:rsidRPr="00D672BD">
              <w:rPr>
                <w:b/>
                <w:i/>
              </w:rPr>
              <w:t>p</w:t>
            </w:r>
            <w:r w:rsidRPr="00D672BD">
              <w:rPr>
                <w:b/>
                <w:i/>
              </w:rPr>
              <w:t>oint (b) is replaced by the following:</w:t>
            </w:r>
          </w:p>
        </w:tc>
      </w:tr>
      <w:tr w:rsidR="007C60F5" w:rsidRPr="00D672BD" w14:paraId="7A367A70" w14:textId="77777777" w:rsidTr="00927B23">
        <w:trPr>
          <w:jc w:val="center"/>
        </w:trPr>
        <w:tc>
          <w:tcPr>
            <w:tcW w:w="4876" w:type="dxa"/>
          </w:tcPr>
          <w:p w14:paraId="7EBDF4AA" w14:textId="77777777" w:rsidR="007C60F5" w:rsidRPr="00D672BD" w:rsidRDefault="007C60F5" w:rsidP="000C1F15">
            <w:pPr>
              <w:pStyle w:val="Normal6"/>
            </w:pPr>
            <w:r w:rsidRPr="00D672BD">
              <w:t xml:space="preserve">(b) the head of the national public authority competent for the supervision of </w:t>
            </w:r>
            <w:r w:rsidRPr="00D672BD">
              <w:rPr>
                <w:b/>
                <w:i/>
              </w:rPr>
              <w:t>credit</w:t>
            </w:r>
            <w:r w:rsidRPr="00D672BD">
              <w:t xml:space="preserve"> institutions in each Member State, who shall meet in person at least twice a year;</w:t>
            </w:r>
          </w:p>
        </w:tc>
        <w:tc>
          <w:tcPr>
            <w:tcW w:w="4876" w:type="dxa"/>
          </w:tcPr>
          <w:p w14:paraId="58601C9C" w14:textId="5FACD59A" w:rsidR="007C60F5" w:rsidRPr="00D672BD" w:rsidRDefault="007C60F5" w:rsidP="000C1F15">
            <w:pPr>
              <w:pStyle w:val="Normal6"/>
              <w:rPr>
                <w:szCs w:val="24"/>
              </w:rPr>
            </w:pPr>
            <w:r w:rsidRPr="00D672BD">
              <w:t xml:space="preserve">"(b) the head of the national public authority competent for the supervision of </w:t>
            </w:r>
            <w:r w:rsidRPr="00D672BD">
              <w:rPr>
                <w:b/>
                <w:i/>
              </w:rPr>
              <w:t>financial</w:t>
            </w:r>
            <w:r w:rsidRPr="00D672BD">
              <w:t xml:space="preserve"> institutions in each Member State </w:t>
            </w:r>
            <w:r w:rsidRPr="00D672BD">
              <w:rPr>
                <w:b/>
                <w:i/>
              </w:rPr>
              <w:t>for the purpose of acting within the scope of any competence except those laid down in Articles 10 to 15</w:t>
            </w:r>
            <w:r w:rsidRPr="00D672BD">
              <w:t>, who shall meet in person at least twice a year;</w:t>
            </w:r>
            <w:r w:rsidR="00927B23" w:rsidRPr="00D672BD">
              <w:t>"</w:t>
            </w:r>
          </w:p>
        </w:tc>
      </w:tr>
      <w:tr w:rsidR="007C60F5" w:rsidRPr="00D672BD" w14:paraId="580C241F" w14:textId="77777777" w:rsidTr="00927B23">
        <w:trPr>
          <w:jc w:val="center"/>
        </w:trPr>
        <w:tc>
          <w:tcPr>
            <w:tcW w:w="4876" w:type="dxa"/>
          </w:tcPr>
          <w:p w14:paraId="06FC7CCE" w14:textId="77777777" w:rsidR="007C60F5" w:rsidRPr="00D672BD" w:rsidRDefault="007C60F5" w:rsidP="000C1F15">
            <w:pPr>
              <w:pStyle w:val="Normal6"/>
            </w:pPr>
          </w:p>
        </w:tc>
        <w:tc>
          <w:tcPr>
            <w:tcW w:w="4876" w:type="dxa"/>
          </w:tcPr>
          <w:p w14:paraId="1F4C9566" w14:textId="77777777" w:rsidR="007C60F5" w:rsidRPr="00D672BD" w:rsidRDefault="007C60F5" w:rsidP="000C1F15">
            <w:pPr>
              <w:pStyle w:val="Normal6"/>
              <w:rPr>
                <w:szCs w:val="24"/>
              </w:rPr>
            </w:pPr>
            <w:r w:rsidRPr="00D672BD">
              <w:rPr>
                <w:i/>
              </w:rPr>
              <w:t>(This amendment also applies throughout Articles 2 and 3.)</w:t>
            </w:r>
          </w:p>
        </w:tc>
      </w:tr>
    </w:tbl>
    <w:p w14:paraId="64D2B0B2"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1D18B0A" w14:textId="1BAD044E" w:rsidR="007C60F5" w:rsidRPr="00D672BD" w:rsidRDefault="007C60F5" w:rsidP="007C60F5">
      <w:pPr>
        <w:pStyle w:val="CrossRef"/>
      </w:pPr>
      <w:r w:rsidRPr="00D672BD">
        <w:t>(</w:t>
      </w:r>
      <w:r w:rsidR="00927B23" w:rsidRPr="00D672BD">
        <w:t>https://eur-lex.europa.eu/legal-content/EN/TXT/?uri=CELEX:02010R1093-20160112</w:t>
      </w:r>
      <w:r w:rsidRPr="00D672BD">
        <w:t>)</w:t>
      </w:r>
    </w:p>
    <w:p w14:paraId="5ECFA119" w14:textId="77777777" w:rsidR="007C60F5" w:rsidRPr="00D672BD" w:rsidRDefault="007C60F5" w:rsidP="007C60F5">
      <w:r w:rsidRPr="00D672BD">
        <w:rPr>
          <w:rStyle w:val="HideTWBExt"/>
          <w:noProof w:val="0"/>
        </w:rPr>
        <w:t>&lt;/Amend&gt;</w:t>
      </w:r>
    </w:p>
    <w:p w14:paraId="5E642B34" w14:textId="293CD0D5"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684</w:t>
      </w:r>
      <w:r w:rsidRPr="00D672BD">
        <w:rPr>
          <w:rStyle w:val="HideTWBExt"/>
          <w:b w:val="0"/>
          <w:noProof w:val="0"/>
        </w:rPr>
        <w:t>&lt;/NumAm&gt;</w:t>
      </w:r>
    </w:p>
    <w:p w14:paraId="43DA42AE"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273CF06B" w14:textId="77777777" w:rsidR="007C60F5" w:rsidRPr="00D672BD" w:rsidRDefault="007C60F5" w:rsidP="007C60F5">
      <w:r w:rsidRPr="00D672BD">
        <w:rPr>
          <w:rStyle w:val="HideTWBExt"/>
          <w:noProof w:val="0"/>
        </w:rPr>
        <w:t>&lt;/RepeatBlock-By&gt;</w:t>
      </w:r>
    </w:p>
    <w:p w14:paraId="67DFFF3A"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74F436B" w14:textId="77777777" w:rsidR="007C60F5" w:rsidRPr="00D672BD" w:rsidRDefault="007C60F5" w:rsidP="007C60F5">
      <w:pPr>
        <w:pStyle w:val="NormalBold"/>
      </w:pPr>
      <w:r w:rsidRPr="00D672BD">
        <w:rPr>
          <w:rStyle w:val="HideTWBExt"/>
          <w:b w:val="0"/>
          <w:noProof w:val="0"/>
        </w:rPr>
        <w:t>&lt;Article&gt;</w:t>
      </w:r>
      <w:r w:rsidRPr="00D672BD">
        <w:t>Article 1 – paragraph 1 – point 24 – point a – point i c (new)</w:t>
      </w:r>
      <w:r w:rsidRPr="00D672BD">
        <w:rPr>
          <w:rStyle w:val="HideTWBExt"/>
          <w:b w:val="0"/>
          <w:noProof w:val="0"/>
        </w:rPr>
        <w:t>&lt;/Article&gt;</w:t>
      </w:r>
    </w:p>
    <w:p w14:paraId="56DA1033" w14:textId="5B52A4B2" w:rsidR="007C60F5" w:rsidRPr="00D672BD" w:rsidRDefault="007C60F5" w:rsidP="007C60F5">
      <w:pPr>
        <w:keepNext/>
      </w:pPr>
      <w:r w:rsidRPr="00D672BD">
        <w:rPr>
          <w:rStyle w:val="HideTWBExt"/>
          <w:noProof w:val="0"/>
        </w:rPr>
        <w:t>&lt;DocAmend2&gt;</w:t>
      </w:r>
      <w:r w:rsidRPr="00D672BD">
        <w:t xml:space="preserve">Regulation (EU) </w:t>
      </w:r>
      <w:r w:rsidR="00927B23" w:rsidRPr="00D672BD">
        <w:t xml:space="preserve">No </w:t>
      </w:r>
      <w:r w:rsidRPr="00D672BD">
        <w:t>1093/2010</w:t>
      </w:r>
      <w:r w:rsidRPr="00D672BD">
        <w:rPr>
          <w:rStyle w:val="HideTWBExt"/>
          <w:noProof w:val="0"/>
        </w:rPr>
        <w:t>&lt;/DocAmend2&gt;</w:t>
      </w:r>
    </w:p>
    <w:p w14:paraId="06AC5470" w14:textId="77777777" w:rsidR="007C60F5" w:rsidRPr="00D672BD" w:rsidRDefault="007C60F5" w:rsidP="007C60F5">
      <w:r w:rsidRPr="00D672BD">
        <w:rPr>
          <w:rStyle w:val="HideTWBExt"/>
          <w:noProof w:val="0"/>
        </w:rPr>
        <w:t>&lt;Article2&gt;</w:t>
      </w:r>
      <w:r w:rsidRPr="00D672BD">
        <w:t>Article 40 – paragraph 1 – point (e)</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B62FBD2" w14:textId="77777777" w:rsidTr="00927B23">
        <w:trPr>
          <w:jc w:val="center"/>
        </w:trPr>
        <w:tc>
          <w:tcPr>
            <w:tcW w:w="9752" w:type="dxa"/>
            <w:gridSpan w:val="2"/>
          </w:tcPr>
          <w:p w14:paraId="1C301359" w14:textId="77777777" w:rsidR="007C60F5" w:rsidRPr="00D672BD" w:rsidRDefault="007C60F5" w:rsidP="000C1F15">
            <w:pPr>
              <w:keepNext/>
            </w:pPr>
          </w:p>
        </w:tc>
      </w:tr>
      <w:tr w:rsidR="007C60F5" w:rsidRPr="00D672BD" w14:paraId="1EAF9553" w14:textId="77777777" w:rsidTr="00927B23">
        <w:trPr>
          <w:jc w:val="center"/>
        </w:trPr>
        <w:tc>
          <w:tcPr>
            <w:tcW w:w="4876" w:type="dxa"/>
          </w:tcPr>
          <w:p w14:paraId="1F6393DD" w14:textId="77777777" w:rsidR="007C60F5" w:rsidRPr="00D672BD" w:rsidRDefault="007C60F5" w:rsidP="000C1F15">
            <w:pPr>
              <w:pStyle w:val="ColumnHeading"/>
              <w:keepNext/>
            </w:pPr>
            <w:r w:rsidRPr="00D672BD">
              <w:t>Present text</w:t>
            </w:r>
          </w:p>
        </w:tc>
        <w:tc>
          <w:tcPr>
            <w:tcW w:w="4876" w:type="dxa"/>
          </w:tcPr>
          <w:p w14:paraId="4A2C4067" w14:textId="77777777" w:rsidR="007C60F5" w:rsidRPr="00D672BD" w:rsidRDefault="007C60F5" w:rsidP="000C1F15">
            <w:pPr>
              <w:pStyle w:val="ColumnHeading"/>
              <w:keepNext/>
            </w:pPr>
            <w:r w:rsidRPr="00D672BD">
              <w:t>Amendment</w:t>
            </w:r>
          </w:p>
        </w:tc>
      </w:tr>
      <w:tr w:rsidR="007C60F5" w:rsidRPr="00D672BD" w14:paraId="5F3AEA88" w14:textId="77777777" w:rsidTr="00927B23">
        <w:trPr>
          <w:jc w:val="center"/>
        </w:trPr>
        <w:tc>
          <w:tcPr>
            <w:tcW w:w="4876" w:type="dxa"/>
          </w:tcPr>
          <w:p w14:paraId="510045D4" w14:textId="77777777" w:rsidR="007C60F5" w:rsidRPr="00D672BD" w:rsidRDefault="007C60F5" w:rsidP="000C1F15">
            <w:pPr>
              <w:pStyle w:val="Normal6"/>
            </w:pPr>
          </w:p>
        </w:tc>
        <w:tc>
          <w:tcPr>
            <w:tcW w:w="4876" w:type="dxa"/>
          </w:tcPr>
          <w:p w14:paraId="1283A418" w14:textId="7ED7A3B0" w:rsidR="007C60F5" w:rsidRPr="00D672BD" w:rsidRDefault="007C60F5" w:rsidP="00927B23">
            <w:pPr>
              <w:pStyle w:val="Normal6"/>
              <w:rPr>
                <w:szCs w:val="24"/>
              </w:rPr>
            </w:pPr>
            <w:r w:rsidRPr="00D672BD">
              <w:rPr>
                <w:b/>
                <w:i/>
              </w:rPr>
              <w:t>(i c)</w:t>
            </w:r>
            <w:r w:rsidRPr="00D672BD">
              <w:rPr>
                <w:b/>
                <w:i/>
              </w:rPr>
              <w:tab/>
            </w:r>
            <w:r w:rsidR="00927B23" w:rsidRPr="00D672BD">
              <w:rPr>
                <w:b/>
                <w:i/>
              </w:rPr>
              <w:t>p</w:t>
            </w:r>
            <w:r w:rsidRPr="00D672BD">
              <w:rPr>
                <w:b/>
                <w:i/>
              </w:rPr>
              <w:t>oint (e) is replaced by the following:</w:t>
            </w:r>
          </w:p>
        </w:tc>
      </w:tr>
      <w:tr w:rsidR="007C60F5" w:rsidRPr="00D672BD" w14:paraId="19D3E8A3" w14:textId="77777777" w:rsidTr="00927B23">
        <w:trPr>
          <w:jc w:val="center"/>
        </w:trPr>
        <w:tc>
          <w:tcPr>
            <w:tcW w:w="4876" w:type="dxa"/>
          </w:tcPr>
          <w:p w14:paraId="72445DFC" w14:textId="77777777" w:rsidR="007C60F5" w:rsidRPr="00D672BD" w:rsidRDefault="007C60F5" w:rsidP="000C1F15">
            <w:pPr>
              <w:pStyle w:val="Normal6"/>
            </w:pPr>
            <w:r w:rsidRPr="00D672BD">
              <w:t>(e) one representative of the ESRB, who shall be non-voting;</w:t>
            </w:r>
          </w:p>
        </w:tc>
        <w:tc>
          <w:tcPr>
            <w:tcW w:w="4876" w:type="dxa"/>
          </w:tcPr>
          <w:p w14:paraId="43D6930B" w14:textId="2F66ADA3" w:rsidR="007C60F5" w:rsidRPr="00D672BD" w:rsidRDefault="007C60F5" w:rsidP="000C1F15">
            <w:pPr>
              <w:pStyle w:val="Normal6"/>
              <w:rPr>
                <w:szCs w:val="24"/>
              </w:rPr>
            </w:pPr>
            <w:r w:rsidRPr="00D672BD">
              <w:t xml:space="preserve">"(e) one representative of the ESRB, who shall be non-voting </w:t>
            </w:r>
            <w:r w:rsidRPr="00D672BD">
              <w:rPr>
                <w:b/>
                <w:i/>
              </w:rPr>
              <w:t>and who shall avoid any potential conflict of interests with regard to the conduct of monetary policy</w:t>
            </w:r>
            <w:r w:rsidRPr="00D672BD">
              <w:t>;</w:t>
            </w:r>
            <w:r w:rsidR="00927B23" w:rsidRPr="00D672BD">
              <w:t>"</w:t>
            </w:r>
          </w:p>
        </w:tc>
      </w:tr>
      <w:tr w:rsidR="007C60F5" w:rsidRPr="00D672BD" w14:paraId="5F7EC721" w14:textId="77777777" w:rsidTr="00927B23">
        <w:trPr>
          <w:jc w:val="center"/>
        </w:trPr>
        <w:tc>
          <w:tcPr>
            <w:tcW w:w="4876" w:type="dxa"/>
          </w:tcPr>
          <w:p w14:paraId="6D0AEE22" w14:textId="77777777" w:rsidR="007C60F5" w:rsidRPr="00D672BD" w:rsidRDefault="007C60F5" w:rsidP="000C1F15">
            <w:pPr>
              <w:pStyle w:val="Normal6"/>
            </w:pPr>
          </w:p>
        </w:tc>
        <w:tc>
          <w:tcPr>
            <w:tcW w:w="4876" w:type="dxa"/>
          </w:tcPr>
          <w:p w14:paraId="575E80C4" w14:textId="77777777" w:rsidR="007C60F5" w:rsidRPr="00D672BD" w:rsidRDefault="007C60F5" w:rsidP="000C1F15">
            <w:pPr>
              <w:pStyle w:val="Normal6"/>
              <w:rPr>
                <w:szCs w:val="24"/>
              </w:rPr>
            </w:pPr>
            <w:r w:rsidRPr="00D672BD">
              <w:rPr>
                <w:i/>
              </w:rPr>
              <w:t>(This amendment also applies throughout Articles 2 and 3.)</w:t>
            </w:r>
          </w:p>
        </w:tc>
      </w:tr>
    </w:tbl>
    <w:p w14:paraId="1DAA145B"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20DBB8F5" w14:textId="14CEE2B9" w:rsidR="007C60F5" w:rsidRPr="00D672BD" w:rsidRDefault="007C60F5" w:rsidP="007C60F5">
      <w:pPr>
        <w:pStyle w:val="CrossRef"/>
      </w:pPr>
      <w:r w:rsidRPr="00D672BD">
        <w:t>(</w:t>
      </w:r>
      <w:r w:rsidR="00927B23" w:rsidRPr="00D672BD">
        <w:t>https://eur-lex.europa.eu/legal-content/EN/TXT/?uri=CELEX:02010R1093-20160112</w:t>
      </w:r>
      <w:r w:rsidRPr="00D672BD">
        <w:t>)</w:t>
      </w:r>
    </w:p>
    <w:p w14:paraId="285356F0" w14:textId="77777777" w:rsidR="007C60F5" w:rsidRPr="00D672BD" w:rsidRDefault="007C60F5" w:rsidP="007C60F5">
      <w:r w:rsidRPr="00D672BD">
        <w:rPr>
          <w:rStyle w:val="HideTWBExt"/>
          <w:noProof w:val="0"/>
        </w:rPr>
        <w:t>&lt;/Amend&gt;</w:t>
      </w:r>
    </w:p>
    <w:p w14:paraId="203AF70D" w14:textId="1170EA5C"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685</w:t>
      </w:r>
      <w:r w:rsidRPr="00D672BD">
        <w:rPr>
          <w:rStyle w:val="HideTWBExt"/>
          <w:b w:val="0"/>
          <w:noProof w:val="0"/>
        </w:rPr>
        <w:t>&lt;/NumAm&gt;</w:t>
      </w:r>
    </w:p>
    <w:p w14:paraId="11247A9A"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3F80275C" w14:textId="77777777" w:rsidR="007C60F5" w:rsidRPr="00D672BD" w:rsidRDefault="007C60F5" w:rsidP="007C60F5">
      <w:r w:rsidRPr="00D672BD">
        <w:rPr>
          <w:rStyle w:val="HideTWBExt"/>
          <w:noProof w:val="0"/>
        </w:rPr>
        <w:t>&lt;/RepeatBlock-By&gt;</w:t>
      </w:r>
    </w:p>
    <w:p w14:paraId="3272BDDA"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6EA2E55" w14:textId="77777777" w:rsidR="007C60F5" w:rsidRPr="00D672BD" w:rsidRDefault="007C60F5" w:rsidP="007C60F5">
      <w:pPr>
        <w:pStyle w:val="NormalBold"/>
      </w:pPr>
      <w:r w:rsidRPr="00D672BD">
        <w:rPr>
          <w:rStyle w:val="HideTWBExt"/>
          <w:b w:val="0"/>
          <w:noProof w:val="0"/>
        </w:rPr>
        <w:t>&lt;Article&gt;</w:t>
      </w:r>
      <w:r w:rsidRPr="00D672BD">
        <w:t>Article 1 – paragraph 1 – point 24 – point a – point i d (new)</w:t>
      </w:r>
      <w:r w:rsidRPr="00D672BD">
        <w:rPr>
          <w:rStyle w:val="HideTWBExt"/>
          <w:b w:val="0"/>
          <w:noProof w:val="0"/>
        </w:rPr>
        <w:t>&lt;/Article&gt;</w:t>
      </w:r>
    </w:p>
    <w:p w14:paraId="1100606D" w14:textId="766BFF11" w:rsidR="007C60F5" w:rsidRPr="00D672BD" w:rsidRDefault="007C60F5" w:rsidP="007C60F5">
      <w:pPr>
        <w:keepNext/>
      </w:pPr>
      <w:r w:rsidRPr="00D672BD">
        <w:rPr>
          <w:rStyle w:val="HideTWBExt"/>
          <w:noProof w:val="0"/>
        </w:rPr>
        <w:t>&lt;DocAmend2&gt;</w:t>
      </w:r>
      <w:r w:rsidRPr="00D672BD">
        <w:t xml:space="preserve">Regulation (EU) </w:t>
      </w:r>
      <w:r w:rsidR="00927B23" w:rsidRPr="00D672BD">
        <w:t xml:space="preserve">No </w:t>
      </w:r>
      <w:r w:rsidRPr="00D672BD">
        <w:t>1093/2010</w:t>
      </w:r>
      <w:r w:rsidRPr="00D672BD">
        <w:rPr>
          <w:rStyle w:val="HideTWBExt"/>
          <w:noProof w:val="0"/>
        </w:rPr>
        <w:t>&lt;/DocAmend2&gt;</w:t>
      </w:r>
    </w:p>
    <w:p w14:paraId="567FFEA7" w14:textId="26EE8B98" w:rsidR="007C60F5" w:rsidRPr="00D672BD" w:rsidRDefault="007C60F5" w:rsidP="007C60F5">
      <w:r w:rsidRPr="00D672BD">
        <w:rPr>
          <w:rStyle w:val="HideTWBExt"/>
          <w:noProof w:val="0"/>
        </w:rPr>
        <w:t>&lt;Article2&gt;</w:t>
      </w:r>
      <w:r w:rsidRPr="00D672BD">
        <w:t>Article 40 – paragraph 1 – point f</w:t>
      </w:r>
      <w:r w:rsidR="00927B23" w:rsidRPr="00D672BD">
        <w:t xml:space="preserve"> </w:t>
      </w:r>
      <w:r w:rsidRPr="00D672BD">
        <w:t>a</w:t>
      </w:r>
      <w:r w:rsidR="00927B23" w:rsidRPr="00D672BD">
        <w:t xml:space="preserve"> (new)</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2B9B44F" w14:textId="77777777" w:rsidTr="00927B23">
        <w:trPr>
          <w:jc w:val="center"/>
        </w:trPr>
        <w:tc>
          <w:tcPr>
            <w:tcW w:w="9752" w:type="dxa"/>
            <w:gridSpan w:val="2"/>
          </w:tcPr>
          <w:p w14:paraId="07592A55" w14:textId="77777777" w:rsidR="007C60F5" w:rsidRPr="00D672BD" w:rsidRDefault="007C60F5" w:rsidP="000C1F15">
            <w:pPr>
              <w:keepNext/>
            </w:pPr>
          </w:p>
        </w:tc>
      </w:tr>
      <w:tr w:rsidR="007C60F5" w:rsidRPr="00D672BD" w14:paraId="11E60BA8" w14:textId="77777777" w:rsidTr="00927B23">
        <w:trPr>
          <w:jc w:val="center"/>
        </w:trPr>
        <w:tc>
          <w:tcPr>
            <w:tcW w:w="4876" w:type="dxa"/>
          </w:tcPr>
          <w:p w14:paraId="2946DB5F" w14:textId="77777777" w:rsidR="007C60F5" w:rsidRPr="00D672BD" w:rsidRDefault="007C60F5" w:rsidP="000C1F15">
            <w:pPr>
              <w:pStyle w:val="ColumnHeading"/>
              <w:keepNext/>
            </w:pPr>
            <w:r w:rsidRPr="00D672BD">
              <w:t>Text proposed by the Commission</w:t>
            </w:r>
          </w:p>
        </w:tc>
        <w:tc>
          <w:tcPr>
            <w:tcW w:w="4876" w:type="dxa"/>
          </w:tcPr>
          <w:p w14:paraId="1E5A867C" w14:textId="77777777" w:rsidR="007C60F5" w:rsidRPr="00D672BD" w:rsidRDefault="007C60F5" w:rsidP="000C1F15">
            <w:pPr>
              <w:pStyle w:val="ColumnHeading"/>
              <w:keepNext/>
            </w:pPr>
            <w:r w:rsidRPr="00D672BD">
              <w:t>Amendment</w:t>
            </w:r>
          </w:p>
        </w:tc>
      </w:tr>
      <w:tr w:rsidR="007C60F5" w:rsidRPr="00D672BD" w14:paraId="72C61565" w14:textId="77777777" w:rsidTr="00927B23">
        <w:trPr>
          <w:jc w:val="center"/>
        </w:trPr>
        <w:tc>
          <w:tcPr>
            <w:tcW w:w="4876" w:type="dxa"/>
          </w:tcPr>
          <w:p w14:paraId="4159DFE2" w14:textId="77777777" w:rsidR="007C60F5" w:rsidRPr="00D672BD" w:rsidRDefault="007C60F5" w:rsidP="000C1F15">
            <w:pPr>
              <w:pStyle w:val="Normal6"/>
            </w:pPr>
          </w:p>
        </w:tc>
        <w:tc>
          <w:tcPr>
            <w:tcW w:w="4876" w:type="dxa"/>
          </w:tcPr>
          <w:p w14:paraId="2FEEAF41" w14:textId="6C703929" w:rsidR="007C60F5" w:rsidRPr="00D672BD" w:rsidRDefault="007C60F5" w:rsidP="000C1F15">
            <w:pPr>
              <w:pStyle w:val="Normal6"/>
              <w:rPr>
                <w:szCs w:val="24"/>
              </w:rPr>
            </w:pPr>
            <w:r w:rsidRPr="00D672BD">
              <w:rPr>
                <w:b/>
                <w:i/>
              </w:rPr>
              <w:t>(i d)</w:t>
            </w:r>
            <w:r w:rsidRPr="00D672BD">
              <w:rPr>
                <w:b/>
                <w:i/>
              </w:rPr>
              <w:tab/>
              <w:t>The following point (f</w:t>
            </w:r>
            <w:r w:rsidR="00927B23" w:rsidRPr="00D672BD">
              <w:rPr>
                <w:b/>
                <w:i/>
              </w:rPr>
              <w:t xml:space="preserve"> </w:t>
            </w:r>
            <w:r w:rsidRPr="00D672BD">
              <w:rPr>
                <w:b/>
                <w:i/>
              </w:rPr>
              <w:t>a) is inserted:</w:t>
            </w:r>
          </w:p>
        </w:tc>
      </w:tr>
      <w:tr w:rsidR="007C60F5" w:rsidRPr="00D672BD" w14:paraId="4EC9598A" w14:textId="77777777" w:rsidTr="00927B23">
        <w:trPr>
          <w:jc w:val="center"/>
        </w:trPr>
        <w:tc>
          <w:tcPr>
            <w:tcW w:w="4876" w:type="dxa"/>
          </w:tcPr>
          <w:p w14:paraId="1F6BA69B" w14:textId="77777777" w:rsidR="007C60F5" w:rsidRPr="00D672BD" w:rsidRDefault="007C60F5" w:rsidP="000C1F15">
            <w:pPr>
              <w:pStyle w:val="Normal6"/>
            </w:pPr>
          </w:p>
        </w:tc>
        <w:tc>
          <w:tcPr>
            <w:tcW w:w="4876" w:type="dxa"/>
          </w:tcPr>
          <w:p w14:paraId="7FE351E2" w14:textId="711BBB65" w:rsidR="007C60F5" w:rsidRPr="00D672BD" w:rsidRDefault="00927B23" w:rsidP="000C1F15">
            <w:pPr>
              <w:pStyle w:val="Normal6"/>
              <w:rPr>
                <w:szCs w:val="24"/>
              </w:rPr>
            </w:pPr>
            <w:r w:rsidRPr="00D672BD">
              <w:rPr>
                <w:b/>
                <w:i/>
              </w:rPr>
              <w:t>‘(</w:t>
            </w:r>
            <w:r w:rsidR="007C60F5" w:rsidRPr="00D672BD">
              <w:rPr>
                <w:b/>
                <w:i/>
              </w:rPr>
              <w:t>fa) one representative of the SRB for the purpose of acting within the scope of Directive 2014/59/EU, who shall be non-voting.</w:t>
            </w:r>
            <w:r w:rsidRPr="00D672BD">
              <w:rPr>
                <w:b/>
                <w:i/>
              </w:rPr>
              <w:t>’</w:t>
            </w:r>
            <w:r w:rsidR="007C60F5" w:rsidRPr="00D672BD">
              <w:rPr>
                <w:b/>
                <w:i/>
              </w:rPr>
              <w:t>;</w:t>
            </w:r>
          </w:p>
        </w:tc>
      </w:tr>
    </w:tbl>
    <w:p w14:paraId="3F6353B1"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08E73CF" w14:textId="77777777" w:rsidR="007C60F5" w:rsidRPr="00D672BD" w:rsidRDefault="007C60F5" w:rsidP="007C60F5">
      <w:r w:rsidRPr="00D672BD">
        <w:rPr>
          <w:rStyle w:val="HideTWBExt"/>
          <w:noProof w:val="0"/>
        </w:rPr>
        <w:t>&lt;/Amend&gt;</w:t>
      </w:r>
    </w:p>
    <w:p w14:paraId="1896B92B" w14:textId="0A464533" w:rsidR="00927B23" w:rsidRPr="00D672BD" w:rsidRDefault="00927B23" w:rsidP="00927B23">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686</w:t>
      </w:r>
      <w:r w:rsidRPr="00D672BD">
        <w:rPr>
          <w:rStyle w:val="HideTWBExt"/>
          <w:b w:val="0"/>
          <w:noProof w:val="0"/>
        </w:rPr>
        <w:t>&lt;/NumAm&gt;</w:t>
      </w:r>
    </w:p>
    <w:p w14:paraId="694A6050" w14:textId="77777777" w:rsidR="00927B23" w:rsidRPr="00D672BD" w:rsidRDefault="00927B23" w:rsidP="00927B23">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655DD805" w14:textId="77777777" w:rsidR="00927B23" w:rsidRPr="00D672BD" w:rsidRDefault="00927B23" w:rsidP="00927B23">
      <w:r w:rsidRPr="00D672BD">
        <w:rPr>
          <w:rStyle w:val="HideTWBExt"/>
          <w:noProof w:val="0"/>
        </w:rPr>
        <w:t>&lt;/RepeatBlock-By&gt;</w:t>
      </w:r>
    </w:p>
    <w:p w14:paraId="5C35146D" w14:textId="77777777" w:rsidR="00927B23" w:rsidRPr="00D672BD" w:rsidRDefault="00927B23" w:rsidP="00927B23">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B5D86EA" w14:textId="77777777" w:rsidR="00927B23" w:rsidRPr="00D672BD" w:rsidRDefault="00927B23" w:rsidP="00927B23">
      <w:pPr>
        <w:pStyle w:val="NormalBold"/>
      </w:pPr>
      <w:r w:rsidRPr="00D672BD">
        <w:rPr>
          <w:rStyle w:val="HideTWBExt"/>
          <w:b w:val="0"/>
          <w:noProof w:val="0"/>
        </w:rPr>
        <w:t>&lt;Article&gt;</w:t>
      </w:r>
      <w:r w:rsidRPr="00D672BD">
        <w:t>Article 1 – paragraph 1 – point 24 – point a a (new)</w:t>
      </w:r>
      <w:r w:rsidRPr="00D672BD">
        <w:rPr>
          <w:rStyle w:val="HideTWBExt"/>
          <w:b w:val="0"/>
          <w:noProof w:val="0"/>
        </w:rPr>
        <w:t>&lt;/Article&gt;</w:t>
      </w:r>
    </w:p>
    <w:p w14:paraId="4E0DBFBC" w14:textId="77777777" w:rsidR="00927B23" w:rsidRPr="00D672BD" w:rsidRDefault="00927B23" w:rsidP="00927B23">
      <w:pPr>
        <w:keepNext/>
      </w:pPr>
      <w:r w:rsidRPr="00D672BD">
        <w:rPr>
          <w:rStyle w:val="HideTWBExt"/>
          <w:noProof w:val="0"/>
        </w:rPr>
        <w:t>&lt;DocAmend2&gt;</w:t>
      </w:r>
      <w:r w:rsidRPr="00D672BD">
        <w:t>Regulation (EU) No 1093/2010</w:t>
      </w:r>
      <w:r w:rsidRPr="00D672BD">
        <w:rPr>
          <w:rStyle w:val="HideTWBExt"/>
          <w:noProof w:val="0"/>
        </w:rPr>
        <w:t>&lt;/DocAmend2&gt;</w:t>
      </w:r>
    </w:p>
    <w:p w14:paraId="00816B8A" w14:textId="77777777" w:rsidR="00927B23" w:rsidRPr="00D672BD" w:rsidRDefault="00927B23" w:rsidP="00927B23">
      <w:r w:rsidRPr="00D672BD">
        <w:rPr>
          <w:rStyle w:val="HideTWBExt"/>
          <w:noProof w:val="0"/>
        </w:rPr>
        <w:t>&lt;Article2&gt;</w:t>
      </w:r>
      <w:r w:rsidRPr="00D672BD">
        <w:t>Article 40 – paragraph 3</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927B23" w:rsidRPr="00D672BD" w14:paraId="2EF92CDC" w14:textId="77777777" w:rsidTr="00120EB1">
        <w:trPr>
          <w:jc w:val="center"/>
        </w:trPr>
        <w:tc>
          <w:tcPr>
            <w:tcW w:w="9752" w:type="dxa"/>
            <w:gridSpan w:val="2"/>
          </w:tcPr>
          <w:p w14:paraId="00073141" w14:textId="77777777" w:rsidR="00927B23" w:rsidRPr="00D672BD" w:rsidRDefault="00927B23" w:rsidP="00120EB1">
            <w:pPr>
              <w:keepNext/>
            </w:pPr>
          </w:p>
        </w:tc>
      </w:tr>
      <w:tr w:rsidR="00927B23" w:rsidRPr="00D672BD" w14:paraId="600BBD95" w14:textId="77777777" w:rsidTr="00120EB1">
        <w:trPr>
          <w:jc w:val="center"/>
        </w:trPr>
        <w:tc>
          <w:tcPr>
            <w:tcW w:w="4876" w:type="dxa"/>
          </w:tcPr>
          <w:p w14:paraId="283AB346" w14:textId="77777777" w:rsidR="00927B23" w:rsidRPr="00D672BD" w:rsidRDefault="00927B23" w:rsidP="00120EB1">
            <w:pPr>
              <w:pStyle w:val="ColumnHeading"/>
              <w:keepNext/>
            </w:pPr>
            <w:r w:rsidRPr="00D672BD">
              <w:t>Present text</w:t>
            </w:r>
          </w:p>
        </w:tc>
        <w:tc>
          <w:tcPr>
            <w:tcW w:w="4876" w:type="dxa"/>
          </w:tcPr>
          <w:p w14:paraId="6EFC4C65" w14:textId="77777777" w:rsidR="00927B23" w:rsidRPr="00D672BD" w:rsidRDefault="00927B23" w:rsidP="00120EB1">
            <w:pPr>
              <w:pStyle w:val="ColumnHeading"/>
              <w:keepNext/>
            </w:pPr>
            <w:r w:rsidRPr="00D672BD">
              <w:t>Amendment</w:t>
            </w:r>
          </w:p>
        </w:tc>
      </w:tr>
      <w:tr w:rsidR="00927B23" w:rsidRPr="00D672BD" w14:paraId="33B59779" w14:textId="77777777" w:rsidTr="00120EB1">
        <w:trPr>
          <w:jc w:val="center"/>
        </w:trPr>
        <w:tc>
          <w:tcPr>
            <w:tcW w:w="4876" w:type="dxa"/>
          </w:tcPr>
          <w:p w14:paraId="3D74DB2A" w14:textId="77777777" w:rsidR="00927B23" w:rsidRPr="00D672BD" w:rsidRDefault="00927B23" w:rsidP="00120EB1">
            <w:pPr>
              <w:pStyle w:val="Normal6"/>
            </w:pPr>
          </w:p>
        </w:tc>
        <w:tc>
          <w:tcPr>
            <w:tcW w:w="4876" w:type="dxa"/>
          </w:tcPr>
          <w:p w14:paraId="4708B286" w14:textId="77777777" w:rsidR="00927B23" w:rsidRPr="00D672BD" w:rsidRDefault="00927B23" w:rsidP="00120EB1">
            <w:pPr>
              <w:pStyle w:val="Normal6"/>
              <w:rPr>
                <w:szCs w:val="24"/>
              </w:rPr>
            </w:pPr>
            <w:r w:rsidRPr="00D672BD">
              <w:rPr>
                <w:b/>
                <w:i/>
              </w:rPr>
              <w:t>(a a)</w:t>
            </w:r>
            <w:r w:rsidRPr="00D672BD">
              <w:rPr>
                <w:b/>
                <w:i/>
              </w:rPr>
              <w:tab/>
              <w:t>paragraph 3 is replaced by the following:</w:t>
            </w:r>
          </w:p>
        </w:tc>
      </w:tr>
      <w:tr w:rsidR="00927B23" w:rsidRPr="00D672BD" w14:paraId="7B53BB5B" w14:textId="77777777" w:rsidTr="00120EB1">
        <w:trPr>
          <w:jc w:val="center"/>
        </w:trPr>
        <w:tc>
          <w:tcPr>
            <w:tcW w:w="4876" w:type="dxa"/>
          </w:tcPr>
          <w:p w14:paraId="5880B9CC" w14:textId="77777777" w:rsidR="00927B23" w:rsidRPr="00D672BD" w:rsidRDefault="00927B23" w:rsidP="00120EB1">
            <w:pPr>
              <w:pStyle w:val="Normal6"/>
            </w:pPr>
            <w:r w:rsidRPr="00D672BD">
              <w:t xml:space="preserve">3. Each competent authority shall be responsible for nominating a high-level alternate from its authority, who may replace the member of the Board of Supervisors referred to in </w:t>
            </w:r>
            <w:r w:rsidRPr="00D672BD">
              <w:rPr>
                <w:b/>
                <w:i/>
              </w:rPr>
              <w:t>paragraph</w:t>
            </w:r>
            <w:r w:rsidRPr="00D672BD">
              <w:t xml:space="preserve"> 1(b), where that person is prevented from attending.</w:t>
            </w:r>
          </w:p>
        </w:tc>
        <w:tc>
          <w:tcPr>
            <w:tcW w:w="4876" w:type="dxa"/>
          </w:tcPr>
          <w:p w14:paraId="5D64B3D4" w14:textId="77777777" w:rsidR="00927B23" w:rsidRPr="00D672BD" w:rsidRDefault="00927B23" w:rsidP="00120EB1">
            <w:pPr>
              <w:pStyle w:val="Normal6"/>
              <w:rPr>
                <w:szCs w:val="24"/>
              </w:rPr>
            </w:pPr>
            <w:r w:rsidRPr="00D672BD">
              <w:t xml:space="preserve">"3. Each competent authority shall be responsible for nominating a high-level alternate from its authority, who may replace the member of the Board of Supervisors referred to in </w:t>
            </w:r>
            <w:r w:rsidRPr="00D672BD">
              <w:rPr>
                <w:b/>
                <w:i/>
              </w:rPr>
              <w:t>paragraphs 1(ab) and</w:t>
            </w:r>
            <w:r w:rsidRPr="00D672BD">
              <w:t xml:space="preserve"> 1(b), where that person is prevented from attending."</w:t>
            </w:r>
          </w:p>
        </w:tc>
      </w:tr>
      <w:tr w:rsidR="00927B23" w:rsidRPr="00D672BD" w14:paraId="42745AF1" w14:textId="77777777" w:rsidTr="00120EB1">
        <w:trPr>
          <w:jc w:val="center"/>
        </w:trPr>
        <w:tc>
          <w:tcPr>
            <w:tcW w:w="4876" w:type="dxa"/>
          </w:tcPr>
          <w:p w14:paraId="56478F1D" w14:textId="77777777" w:rsidR="00927B23" w:rsidRPr="00D672BD" w:rsidRDefault="00927B23" w:rsidP="00120EB1">
            <w:pPr>
              <w:pStyle w:val="Normal6"/>
            </w:pPr>
          </w:p>
        </w:tc>
        <w:tc>
          <w:tcPr>
            <w:tcW w:w="4876" w:type="dxa"/>
          </w:tcPr>
          <w:p w14:paraId="124A2B85" w14:textId="77777777" w:rsidR="00927B23" w:rsidRPr="00D672BD" w:rsidRDefault="00927B23" w:rsidP="00120EB1">
            <w:pPr>
              <w:pStyle w:val="Normal6"/>
              <w:rPr>
                <w:szCs w:val="24"/>
              </w:rPr>
            </w:pPr>
            <w:r w:rsidRPr="00D672BD">
              <w:rPr>
                <w:i/>
              </w:rPr>
              <w:t>(This amendment also applies throughout Articles 2 and 3.)</w:t>
            </w:r>
          </w:p>
        </w:tc>
      </w:tr>
    </w:tbl>
    <w:p w14:paraId="04D1B04A" w14:textId="77777777" w:rsidR="00927B23" w:rsidRPr="00D672BD" w:rsidRDefault="00927B23" w:rsidP="00927B23">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B64A719" w14:textId="77777777" w:rsidR="00927B23" w:rsidRPr="00D672BD" w:rsidRDefault="00927B23" w:rsidP="00927B23">
      <w:pPr>
        <w:pStyle w:val="CrossRef"/>
      </w:pPr>
      <w:r w:rsidRPr="00D672BD">
        <w:t>(https://eur-lex.europa.eu/legal-content/EN/TXT/?uri=CELEX:02010R1093-20160112)</w:t>
      </w:r>
    </w:p>
    <w:p w14:paraId="5F6B6E54" w14:textId="77777777" w:rsidR="00927B23" w:rsidRPr="00D672BD" w:rsidRDefault="00927B23" w:rsidP="00927B23">
      <w:r w:rsidRPr="00D672BD">
        <w:rPr>
          <w:rStyle w:val="HideTWBExt"/>
          <w:noProof w:val="0"/>
        </w:rPr>
        <w:t>&lt;/Amend&gt;</w:t>
      </w:r>
    </w:p>
    <w:p w14:paraId="53FDA31D" w14:textId="640E37FD"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687</w:t>
      </w:r>
      <w:r w:rsidRPr="00D672BD">
        <w:rPr>
          <w:rStyle w:val="HideTWBExt"/>
          <w:b w:val="0"/>
          <w:noProof w:val="0"/>
        </w:rPr>
        <w:t>&lt;/NumAm&gt;</w:t>
      </w:r>
    </w:p>
    <w:p w14:paraId="44678459"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524D2AFD" w14:textId="77777777" w:rsidR="007C60F5" w:rsidRPr="00D672BD" w:rsidRDefault="007C60F5" w:rsidP="007C60F5">
      <w:r w:rsidRPr="00D672BD">
        <w:rPr>
          <w:rStyle w:val="HideTWBExt"/>
          <w:noProof w:val="0"/>
        </w:rPr>
        <w:t>&lt;/RepeatBlock-By&gt;</w:t>
      </w:r>
    </w:p>
    <w:p w14:paraId="757711E2"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3F61378" w14:textId="77777777" w:rsidR="007C60F5" w:rsidRPr="00D672BD" w:rsidRDefault="007C60F5" w:rsidP="007C60F5">
      <w:pPr>
        <w:pStyle w:val="NormalBold"/>
      </w:pPr>
      <w:r w:rsidRPr="00D672BD">
        <w:rPr>
          <w:rStyle w:val="HideTWBExt"/>
          <w:b w:val="0"/>
          <w:noProof w:val="0"/>
        </w:rPr>
        <w:t>&lt;Article&gt;</w:t>
      </w:r>
      <w:r w:rsidRPr="00D672BD">
        <w:t>Article 1 – paragraph 1 – point 24 – point a a (new)</w:t>
      </w:r>
      <w:r w:rsidRPr="00D672BD">
        <w:rPr>
          <w:rStyle w:val="HideTWBExt"/>
          <w:b w:val="0"/>
          <w:noProof w:val="0"/>
        </w:rPr>
        <w:t>&lt;/Article&gt;</w:t>
      </w:r>
    </w:p>
    <w:p w14:paraId="4255D2E9"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71891945" w14:textId="415CE9BE" w:rsidR="007C60F5" w:rsidRPr="00D672BD" w:rsidRDefault="007C60F5" w:rsidP="007C60F5">
      <w:r w:rsidRPr="00D672BD">
        <w:rPr>
          <w:rStyle w:val="HideTWBExt"/>
          <w:noProof w:val="0"/>
        </w:rPr>
        <w:t>&lt;Article2&gt;</w:t>
      </w:r>
      <w:r w:rsidRPr="00D672BD">
        <w:t xml:space="preserve">Article 40 </w:t>
      </w:r>
      <w:r w:rsidR="00927B23" w:rsidRPr="00D672BD">
        <w:t xml:space="preserve">– </w:t>
      </w:r>
      <w:r w:rsidRPr="00D672BD">
        <w:t>paragraph 4a</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C4208A3" w14:textId="77777777" w:rsidTr="00927B23">
        <w:trPr>
          <w:jc w:val="center"/>
        </w:trPr>
        <w:tc>
          <w:tcPr>
            <w:tcW w:w="9752" w:type="dxa"/>
            <w:gridSpan w:val="2"/>
          </w:tcPr>
          <w:p w14:paraId="339B6A19" w14:textId="77777777" w:rsidR="007C60F5" w:rsidRPr="00D672BD" w:rsidRDefault="007C60F5" w:rsidP="000C1F15">
            <w:pPr>
              <w:keepNext/>
            </w:pPr>
          </w:p>
        </w:tc>
      </w:tr>
      <w:tr w:rsidR="007C60F5" w:rsidRPr="00D672BD" w14:paraId="344D707A" w14:textId="77777777" w:rsidTr="00927B23">
        <w:trPr>
          <w:jc w:val="center"/>
        </w:trPr>
        <w:tc>
          <w:tcPr>
            <w:tcW w:w="4876" w:type="dxa"/>
          </w:tcPr>
          <w:p w14:paraId="3C5240F6" w14:textId="77777777" w:rsidR="007C60F5" w:rsidRPr="00D672BD" w:rsidRDefault="007C60F5" w:rsidP="000C1F15">
            <w:pPr>
              <w:pStyle w:val="ColumnHeading"/>
              <w:keepNext/>
            </w:pPr>
            <w:r w:rsidRPr="00D672BD">
              <w:t>Present text</w:t>
            </w:r>
          </w:p>
        </w:tc>
        <w:tc>
          <w:tcPr>
            <w:tcW w:w="4876" w:type="dxa"/>
          </w:tcPr>
          <w:p w14:paraId="3A92FF00" w14:textId="77777777" w:rsidR="007C60F5" w:rsidRPr="00D672BD" w:rsidRDefault="007C60F5" w:rsidP="000C1F15">
            <w:pPr>
              <w:pStyle w:val="ColumnHeading"/>
              <w:keepNext/>
            </w:pPr>
            <w:r w:rsidRPr="00D672BD">
              <w:t>Amendment</w:t>
            </w:r>
          </w:p>
        </w:tc>
      </w:tr>
      <w:tr w:rsidR="007C60F5" w:rsidRPr="00D672BD" w14:paraId="3E3DF258" w14:textId="77777777" w:rsidTr="00927B23">
        <w:trPr>
          <w:jc w:val="center"/>
        </w:trPr>
        <w:tc>
          <w:tcPr>
            <w:tcW w:w="4876" w:type="dxa"/>
          </w:tcPr>
          <w:p w14:paraId="19E0CB1E" w14:textId="77777777" w:rsidR="007C60F5" w:rsidRPr="00D672BD" w:rsidRDefault="007C60F5" w:rsidP="000C1F15">
            <w:pPr>
              <w:pStyle w:val="Normal6"/>
            </w:pPr>
          </w:p>
        </w:tc>
        <w:tc>
          <w:tcPr>
            <w:tcW w:w="4876" w:type="dxa"/>
          </w:tcPr>
          <w:p w14:paraId="5FDD0CB9" w14:textId="28F0687E" w:rsidR="007C60F5" w:rsidRPr="00D672BD" w:rsidRDefault="007C60F5" w:rsidP="00927B23">
            <w:pPr>
              <w:pStyle w:val="Normal6"/>
              <w:rPr>
                <w:szCs w:val="24"/>
              </w:rPr>
            </w:pPr>
            <w:r w:rsidRPr="00D672BD">
              <w:rPr>
                <w:b/>
                <w:i/>
              </w:rPr>
              <w:t>(a a)</w:t>
            </w:r>
            <w:r w:rsidRPr="00D672BD">
              <w:rPr>
                <w:b/>
                <w:i/>
              </w:rPr>
              <w:tab/>
            </w:r>
            <w:r w:rsidR="00927B23" w:rsidRPr="00D672BD">
              <w:rPr>
                <w:b/>
                <w:i/>
              </w:rPr>
              <w:t>p</w:t>
            </w:r>
            <w:r w:rsidRPr="00D672BD">
              <w:rPr>
                <w:b/>
                <w:i/>
              </w:rPr>
              <w:t xml:space="preserve">aragraph 4a is </w:t>
            </w:r>
            <w:r w:rsidR="00927B23" w:rsidRPr="00D672BD">
              <w:rPr>
                <w:b/>
                <w:i/>
              </w:rPr>
              <w:t>replaced by the following</w:t>
            </w:r>
            <w:r w:rsidRPr="00D672BD">
              <w:rPr>
                <w:b/>
                <w:i/>
              </w:rPr>
              <w:t>:</w:t>
            </w:r>
          </w:p>
        </w:tc>
      </w:tr>
      <w:tr w:rsidR="007C60F5" w:rsidRPr="00D672BD" w14:paraId="18260FC2" w14:textId="77777777" w:rsidTr="00927B23">
        <w:trPr>
          <w:jc w:val="center"/>
        </w:trPr>
        <w:tc>
          <w:tcPr>
            <w:tcW w:w="4876" w:type="dxa"/>
          </w:tcPr>
          <w:p w14:paraId="6986EB57" w14:textId="77E129F5" w:rsidR="007C60F5" w:rsidRPr="00D672BD" w:rsidRDefault="00927B23" w:rsidP="000C1F15">
            <w:pPr>
              <w:pStyle w:val="Normal6"/>
            </w:pPr>
            <w:r w:rsidRPr="00D672BD">
              <w:t xml:space="preserve">4a. </w:t>
            </w:r>
            <w:r w:rsidR="007C60F5" w:rsidRPr="00D672BD">
              <w:t xml:space="preserve">In discussions not relating to individual financial institutions, as provided in Article 44(4), the representative nominated by the Supervisory Board of the European Central Bank may be accompanied by a representative of the European Central Bank with expertise on </w:t>
            </w:r>
            <w:r w:rsidR="007C60F5" w:rsidRPr="00D672BD">
              <w:rPr>
                <w:b/>
                <w:i/>
              </w:rPr>
              <w:t>central banking tasks</w:t>
            </w:r>
            <w:r w:rsidR="007C60F5" w:rsidRPr="00D672BD">
              <w:t>.</w:t>
            </w:r>
          </w:p>
        </w:tc>
        <w:tc>
          <w:tcPr>
            <w:tcW w:w="4876" w:type="dxa"/>
          </w:tcPr>
          <w:p w14:paraId="77FF4C7B" w14:textId="10889132" w:rsidR="007C60F5" w:rsidRPr="00D672BD" w:rsidRDefault="007C60F5" w:rsidP="000C1F15">
            <w:pPr>
              <w:pStyle w:val="Normal6"/>
              <w:rPr>
                <w:szCs w:val="24"/>
              </w:rPr>
            </w:pPr>
            <w:r w:rsidRPr="00D672BD">
              <w:t>"</w:t>
            </w:r>
            <w:r w:rsidR="00927B23" w:rsidRPr="00D672BD">
              <w:t xml:space="preserve">4a. </w:t>
            </w:r>
            <w:r w:rsidRPr="00D672BD">
              <w:t xml:space="preserve">In discussions not relating to individual financial institutions, as provided in Article 44(4), the representative nominated by the Supervisory Board of the European Central Bank may be accompanied by a representative of the European Central Bank with expertise on </w:t>
            </w:r>
            <w:r w:rsidRPr="00D672BD">
              <w:rPr>
                <w:b/>
                <w:i/>
              </w:rPr>
              <w:t>financial stability, who shall refrain from presenting or taking positions induced by the conduct of monetary policies</w:t>
            </w:r>
            <w:r w:rsidRPr="00D672BD">
              <w:t>.</w:t>
            </w:r>
            <w:r w:rsidR="00927B23" w:rsidRPr="00D672BD">
              <w:t>"</w:t>
            </w:r>
          </w:p>
        </w:tc>
      </w:tr>
    </w:tbl>
    <w:p w14:paraId="6A7B361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3D69A06" w14:textId="77777777" w:rsidR="007C60F5" w:rsidRPr="00D672BD" w:rsidRDefault="007C60F5" w:rsidP="007C60F5">
      <w:pPr>
        <w:pStyle w:val="CrossRef"/>
      </w:pPr>
      <w:r w:rsidRPr="00D672BD">
        <w:t>(https://eur-lex.europa.eu/legal-content/EN/TXT/?uri=CELEX:02010R1093-20160112)</w:t>
      </w:r>
    </w:p>
    <w:p w14:paraId="2ADF9C37" w14:textId="77777777" w:rsidR="007C60F5" w:rsidRPr="00D672BD" w:rsidRDefault="007C60F5" w:rsidP="007C60F5">
      <w:r w:rsidRPr="00D672BD">
        <w:rPr>
          <w:rStyle w:val="HideTWBExt"/>
          <w:noProof w:val="0"/>
        </w:rPr>
        <w:t>&lt;/Amend&gt;</w:t>
      </w:r>
    </w:p>
    <w:p w14:paraId="072D7206" w14:textId="20E84888"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688</w:t>
      </w:r>
      <w:r w:rsidRPr="00D672BD">
        <w:rPr>
          <w:rStyle w:val="HideTWBExt"/>
          <w:b w:val="0"/>
          <w:noProof w:val="0"/>
        </w:rPr>
        <w:t>&lt;/NumAm&gt;</w:t>
      </w:r>
    </w:p>
    <w:p w14:paraId="757C09B6"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328D7840" w14:textId="77777777" w:rsidR="007C60F5" w:rsidRPr="00D672BD" w:rsidRDefault="007C60F5" w:rsidP="007C60F5">
      <w:r w:rsidRPr="00D672BD">
        <w:rPr>
          <w:rStyle w:val="HideTWBExt"/>
          <w:noProof w:val="0"/>
        </w:rPr>
        <w:t>&lt;/RepeatBlock-By&gt;</w:t>
      </w:r>
    </w:p>
    <w:p w14:paraId="784B0B7C"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20484E3" w14:textId="77777777" w:rsidR="007C60F5" w:rsidRPr="00D672BD" w:rsidRDefault="007C60F5" w:rsidP="007C60F5">
      <w:pPr>
        <w:pStyle w:val="NormalBold"/>
      </w:pPr>
      <w:r w:rsidRPr="00D672BD">
        <w:rPr>
          <w:rStyle w:val="HideTWBExt"/>
          <w:b w:val="0"/>
          <w:noProof w:val="0"/>
        </w:rPr>
        <w:t>&lt;Article&gt;</w:t>
      </w:r>
      <w:r w:rsidRPr="00D672BD">
        <w:t>Article 1 – paragraph 1 – point 24 – point a b (new)</w:t>
      </w:r>
      <w:r w:rsidRPr="00D672BD">
        <w:rPr>
          <w:rStyle w:val="HideTWBExt"/>
          <w:b w:val="0"/>
          <w:noProof w:val="0"/>
        </w:rPr>
        <w:t>&lt;/Article&gt;</w:t>
      </w:r>
    </w:p>
    <w:p w14:paraId="326AE796" w14:textId="29372FE9" w:rsidR="007C60F5" w:rsidRPr="00D672BD" w:rsidRDefault="007C60F5" w:rsidP="007C60F5">
      <w:pPr>
        <w:keepNext/>
      </w:pPr>
      <w:r w:rsidRPr="00D672BD">
        <w:rPr>
          <w:rStyle w:val="HideTWBExt"/>
          <w:noProof w:val="0"/>
        </w:rPr>
        <w:t>&lt;DocAmend2&gt;</w:t>
      </w:r>
      <w:r w:rsidRPr="00D672BD">
        <w:t xml:space="preserve">Regulation (EU) </w:t>
      </w:r>
      <w:r w:rsidR="00C326F2" w:rsidRPr="00D672BD">
        <w:t xml:space="preserve">No </w:t>
      </w:r>
      <w:r w:rsidRPr="00D672BD">
        <w:t>1093/2010</w:t>
      </w:r>
      <w:r w:rsidRPr="00D672BD">
        <w:rPr>
          <w:rStyle w:val="HideTWBExt"/>
          <w:noProof w:val="0"/>
        </w:rPr>
        <w:t>&lt;/DocAmend2&gt;</w:t>
      </w:r>
    </w:p>
    <w:p w14:paraId="4A43275B" w14:textId="77777777" w:rsidR="007C60F5" w:rsidRPr="00D672BD" w:rsidRDefault="007C60F5" w:rsidP="007C60F5">
      <w:r w:rsidRPr="00D672BD">
        <w:rPr>
          <w:rStyle w:val="HideTWBExt"/>
          <w:noProof w:val="0"/>
        </w:rPr>
        <w:t>&lt;Article2&gt;</w:t>
      </w:r>
      <w:r w:rsidRPr="00D672BD">
        <w:t>Article 40 – paragraph 4a</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BC9AA99" w14:textId="77777777" w:rsidTr="00C326F2">
        <w:trPr>
          <w:jc w:val="center"/>
        </w:trPr>
        <w:tc>
          <w:tcPr>
            <w:tcW w:w="9752" w:type="dxa"/>
            <w:gridSpan w:val="2"/>
          </w:tcPr>
          <w:p w14:paraId="0D499AF0" w14:textId="77777777" w:rsidR="007C60F5" w:rsidRPr="00D672BD" w:rsidRDefault="007C60F5" w:rsidP="000C1F15">
            <w:pPr>
              <w:keepNext/>
            </w:pPr>
          </w:p>
        </w:tc>
      </w:tr>
      <w:tr w:rsidR="007C60F5" w:rsidRPr="00D672BD" w14:paraId="211260A3" w14:textId="77777777" w:rsidTr="00C326F2">
        <w:trPr>
          <w:jc w:val="center"/>
        </w:trPr>
        <w:tc>
          <w:tcPr>
            <w:tcW w:w="4876" w:type="dxa"/>
          </w:tcPr>
          <w:p w14:paraId="62A29F60" w14:textId="77777777" w:rsidR="007C60F5" w:rsidRPr="00D672BD" w:rsidRDefault="007C60F5" w:rsidP="000C1F15">
            <w:pPr>
              <w:pStyle w:val="ColumnHeading"/>
              <w:keepNext/>
            </w:pPr>
            <w:r w:rsidRPr="00D672BD">
              <w:t>Present text</w:t>
            </w:r>
          </w:p>
        </w:tc>
        <w:tc>
          <w:tcPr>
            <w:tcW w:w="4876" w:type="dxa"/>
          </w:tcPr>
          <w:p w14:paraId="13C90004" w14:textId="77777777" w:rsidR="007C60F5" w:rsidRPr="00D672BD" w:rsidRDefault="007C60F5" w:rsidP="000C1F15">
            <w:pPr>
              <w:pStyle w:val="ColumnHeading"/>
              <w:keepNext/>
            </w:pPr>
            <w:r w:rsidRPr="00D672BD">
              <w:t>Amendment</w:t>
            </w:r>
          </w:p>
        </w:tc>
      </w:tr>
      <w:tr w:rsidR="007C60F5" w:rsidRPr="00D672BD" w14:paraId="3B331194" w14:textId="77777777" w:rsidTr="00C326F2">
        <w:trPr>
          <w:jc w:val="center"/>
        </w:trPr>
        <w:tc>
          <w:tcPr>
            <w:tcW w:w="4876" w:type="dxa"/>
          </w:tcPr>
          <w:p w14:paraId="5912161E" w14:textId="77777777" w:rsidR="007C60F5" w:rsidRPr="00D672BD" w:rsidRDefault="007C60F5" w:rsidP="000C1F15">
            <w:pPr>
              <w:pStyle w:val="Normal6"/>
            </w:pPr>
          </w:p>
        </w:tc>
        <w:tc>
          <w:tcPr>
            <w:tcW w:w="4876" w:type="dxa"/>
          </w:tcPr>
          <w:p w14:paraId="25E772FD" w14:textId="77777777" w:rsidR="007C60F5" w:rsidRPr="00D672BD" w:rsidRDefault="007C60F5" w:rsidP="000C1F15">
            <w:pPr>
              <w:pStyle w:val="Normal6"/>
              <w:rPr>
                <w:szCs w:val="24"/>
              </w:rPr>
            </w:pPr>
            <w:r w:rsidRPr="00D672BD">
              <w:rPr>
                <w:b/>
                <w:i/>
              </w:rPr>
              <w:t>(a b)</w:t>
            </w:r>
            <w:r w:rsidRPr="00D672BD">
              <w:rPr>
                <w:b/>
                <w:i/>
              </w:rPr>
              <w:tab/>
              <w:t>Paragraph 4a is replaced by the following:</w:t>
            </w:r>
          </w:p>
        </w:tc>
      </w:tr>
      <w:tr w:rsidR="007C60F5" w:rsidRPr="00D672BD" w14:paraId="5715541C" w14:textId="77777777" w:rsidTr="00C326F2">
        <w:trPr>
          <w:jc w:val="center"/>
        </w:trPr>
        <w:tc>
          <w:tcPr>
            <w:tcW w:w="4876" w:type="dxa"/>
          </w:tcPr>
          <w:p w14:paraId="3136210D" w14:textId="77777777" w:rsidR="007C60F5" w:rsidRPr="00D672BD" w:rsidRDefault="007C60F5" w:rsidP="000C1F15">
            <w:pPr>
              <w:pStyle w:val="Normal6"/>
            </w:pPr>
            <w:r w:rsidRPr="00D672BD">
              <w:t xml:space="preserve">4a. In discussions not relating to individual financial institutions, as provided in Article 44(4), the representative nominated by the Supervisory Board of the European Central Bank may be accompanied by a representative of the European Central Bank with expertise on </w:t>
            </w:r>
            <w:r w:rsidRPr="00D672BD">
              <w:rPr>
                <w:b/>
                <w:i/>
              </w:rPr>
              <w:t>central banking tasks</w:t>
            </w:r>
            <w:r w:rsidRPr="00D672BD">
              <w:t>.</w:t>
            </w:r>
          </w:p>
        </w:tc>
        <w:tc>
          <w:tcPr>
            <w:tcW w:w="4876" w:type="dxa"/>
          </w:tcPr>
          <w:p w14:paraId="049EB1BD" w14:textId="54483644" w:rsidR="007C60F5" w:rsidRPr="00D672BD" w:rsidRDefault="007C60F5" w:rsidP="000C1F15">
            <w:pPr>
              <w:pStyle w:val="Normal6"/>
              <w:rPr>
                <w:szCs w:val="24"/>
              </w:rPr>
            </w:pPr>
            <w:r w:rsidRPr="00D672BD">
              <w:t xml:space="preserve">"4a. In discussions not relating to individual financial institutions, as provided in Article 44(4), the representative nominated by the Supervisory Board of the European Central Bank may be accompanied by a representative of the European Central Bank with expertise on </w:t>
            </w:r>
            <w:r w:rsidRPr="00D672BD">
              <w:rPr>
                <w:b/>
                <w:i/>
              </w:rPr>
              <w:t>financial stability</w:t>
            </w:r>
            <w:r w:rsidRPr="00D672BD">
              <w:t>.</w:t>
            </w:r>
            <w:r w:rsidR="00C326F2" w:rsidRPr="00D672BD">
              <w:t>"</w:t>
            </w:r>
          </w:p>
        </w:tc>
      </w:tr>
      <w:tr w:rsidR="007C60F5" w:rsidRPr="00D672BD" w14:paraId="55B158AC" w14:textId="77777777" w:rsidTr="00C326F2">
        <w:trPr>
          <w:jc w:val="center"/>
        </w:trPr>
        <w:tc>
          <w:tcPr>
            <w:tcW w:w="4876" w:type="dxa"/>
          </w:tcPr>
          <w:p w14:paraId="613B3311" w14:textId="77777777" w:rsidR="007C60F5" w:rsidRPr="00D672BD" w:rsidRDefault="007C60F5" w:rsidP="000C1F15">
            <w:pPr>
              <w:pStyle w:val="Normal6"/>
            </w:pPr>
          </w:p>
        </w:tc>
        <w:tc>
          <w:tcPr>
            <w:tcW w:w="4876" w:type="dxa"/>
          </w:tcPr>
          <w:p w14:paraId="37230631" w14:textId="77777777" w:rsidR="007C60F5" w:rsidRPr="00D672BD" w:rsidRDefault="007C60F5" w:rsidP="000C1F15">
            <w:pPr>
              <w:pStyle w:val="Normal6"/>
              <w:rPr>
                <w:szCs w:val="24"/>
              </w:rPr>
            </w:pPr>
            <w:r w:rsidRPr="00D672BD">
              <w:rPr>
                <w:i/>
              </w:rPr>
              <w:t>(This amendment also applies throughout Articles 2 and 3.)</w:t>
            </w:r>
          </w:p>
        </w:tc>
      </w:tr>
    </w:tbl>
    <w:p w14:paraId="0FA39448"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17C40D0" w14:textId="52587ABB" w:rsidR="007C60F5" w:rsidRPr="00D672BD" w:rsidRDefault="00C326F2" w:rsidP="007C60F5">
      <w:pPr>
        <w:pStyle w:val="CrossRef"/>
      </w:pPr>
      <w:r w:rsidRPr="00D672BD">
        <w:t>(https://eur-lex.europa.eu/legal-content/EN/TXT/?uri=CELEX:02010R1093-20160112</w:t>
      </w:r>
      <w:r w:rsidR="007C60F5" w:rsidRPr="00D672BD">
        <w:t>)</w:t>
      </w:r>
    </w:p>
    <w:p w14:paraId="66CF16F2" w14:textId="77777777" w:rsidR="007C60F5" w:rsidRPr="00D672BD" w:rsidRDefault="007C60F5" w:rsidP="007C60F5">
      <w:r w:rsidRPr="00D672BD">
        <w:rPr>
          <w:rStyle w:val="HideTWBExt"/>
          <w:noProof w:val="0"/>
        </w:rPr>
        <w:t>&lt;/Amend&gt;</w:t>
      </w:r>
    </w:p>
    <w:p w14:paraId="02E16D58" w14:textId="6B011848" w:rsidR="00C326F2" w:rsidRPr="00D672BD" w:rsidRDefault="00C326F2" w:rsidP="00C326F2">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689</w:t>
      </w:r>
      <w:r w:rsidRPr="00D672BD">
        <w:rPr>
          <w:rStyle w:val="HideTWBExt"/>
          <w:b w:val="0"/>
          <w:noProof w:val="0"/>
        </w:rPr>
        <w:t>&lt;/NumAm&gt;</w:t>
      </w:r>
    </w:p>
    <w:p w14:paraId="1D2C7EC5" w14:textId="77777777" w:rsidR="00C326F2" w:rsidRPr="00D672BD" w:rsidRDefault="00C326F2" w:rsidP="00C326F2">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4F080F14" w14:textId="77777777" w:rsidR="00C326F2" w:rsidRPr="00D672BD" w:rsidRDefault="00C326F2" w:rsidP="00C326F2">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03375600" w14:textId="77777777" w:rsidR="00C326F2" w:rsidRPr="00D672BD" w:rsidRDefault="00C326F2" w:rsidP="00C326F2">
      <w:r w:rsidRPr="00D672BD">
        <w:rPr>
          <w:rStyle w:val="HideTWBExt"/>
          <w:noProof w:val="0"/>
        </w:rPr>
        <w:t>&lt;/RepeatBlock-By&gt;</w:t>
      </w:r>
    </w:p>
    <w:p w14:paraId="7CEAE868" w14:textId="77777777" w:rsidR="00C326F2" w:rsidRPr="00D672BD" w:rsidRDefault="00C326F2" w:rsidP="00C326F2">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AE2D6A4" w14:textId="77777777" w:rsidR="00C326F2" w:rsidRPr="00D672BD" w:rsidRDefault="00C326F2" w:rsidP="00C326F2">
      <w:pPr>
        <w:pStyle w:val="NormalBold"/>
      </w:pPr>
      <w:r w:rsidRPr="00D672BD">
        <w:rPr>
          <w:rStyle w:val="HideTWBExt"/>
          <w:b w:val="0"/>
          <w:noProof w:val="0"/>
        </w:rPr>
        <w:t>&lt;Article&gt;</w:t>
      </w:r>
      <w:r w:rsidRPr="00D672BD">
        <w:t>Article 1 – paragraph 1 – point 24 – point a a (new)</w:t>
      </w:r>
      <w:r w:rsidRPr="00D672BD">
        <w:rPr>
          <w:rStyle w:val="HideTWBExt"/>
          <w:b w:val="0"/>
          <w:noProof w:val="0"/>
        </w:rPr>
        <w:t>&lt;/Article&gt;</w:t>
      </w:r>
    </w:p>
    <w:p w14:paraId="4B5141E5" w14:textId="77777777" w:rsidR="00C326F2" w:rsidRPr="00D672BD" w:rsidRDefault="00C326F2" w:rsidP="00C326F2">
      <w:pPr>
        <w:keepNext/>
      </w:pPr>
      <w:r w:rsidRPr="00D672BD">
        <w:rPr>
          <w:rStyle w:val="HideTWBExt"/>
          <w:noProof w:val="0"/>
        </w:rPr>
        <w:t>&lt;DocAmend2&gt;</w:t>
      </w:r>
      <w:r w:rsidRPr="00D672BD">
        <w:t>Regulation (EU) No 1093/2010</w:t>
      </w:r>
      <w:r w:rsidRPr="00D672BD">
        <w:rPr>
          <w:rStyle w:val="HideTWBExt"/>
          <w:noProof w:val="0"/>
        </w:rPr>
        <w:t>&lt;/DocAmend2&gt;</w:t>
      </w:r>
    </w:p>
    <w:p w14:paraId="0759D2C0" w14:textId="77777777" w:rsidR="00C326F2" w:rsidRPr="00D672BD" w:rsidRDefault="00C326F2" w:rsidP="00C326F2">
      <w:r w:rsidRPr="00D672BD">
        <w:rPr>
          <w:rStyle w:val="HideTWBExt"/>
          <w:noProof w:val="0"/>
        </w:rPr>
        <w:t>&lt;Article2&gt;</w:t>
      </w:r>
      <w:r w:rsidRPr="00D672BD">
        <w:t>Article 40 – paragraph 6 –subparagraph 3</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326F2" w:rsidRPr="00D672BD" w14:paraId="634DA985" w14:textId="77777777" w:rsidTr="00120EB1">
        <w:trPr>
          <w:jc w:val="center"/>
        </w:trPr>
        <w:tc>
          <w:tcPr>
            <w:tcW w:w="9752" w:type="dxa"/>
            <w:gridSpan w:val="2"/>
          </w:tcPr>
          <w:p w14:paraId="1BF6BA16" w14:textId="77777777" w:rsidR="00C326F2" w:rsidRPr="00D672BD" w:rsidRDefault="00C326F2" w:rsidP="00120EB1">
            <w:pPr>
              <w:keepNext/>
            </w:pPr>
          </w:p>
        </w:tc>
      </w:tr>
      <w:tr w:rsidR="00C326F2" w:rsidRPr="00D672BD" w14:paraId="08EF6409" w14:textId="77777777" w:rsidTr="00120EB1">
        <w:trPr>
          <w:jc w:val="center"/>
        </w:trPr>
        <w:tc>
          <w:tcPr>
            <w:tcW w:w="4876" w:type="dxa"/>
          </w:tcPr>
          <w:p w14:paraId="356D30C1" w14:textId="77777777" w:rsidR="00C326F2" w:rsidRPr="00D672BD" w:rsidRDefault="00C326F2" w:rsidP="00120EB1">
            <w:pPr>
              <w:pStyle w:val="ColumnHeading"/>
              <w:keepNext/>
            </w:pPr>
            <w:r w:rsidRPr="00D672BD">
              <w:t>Present text</w:t>
            </w:r>
          </w:p>
        </w:tc>
        <w:tc>
          <w:tcPr>
            <w:tcW w:w="4876" w:type="dxa"/>
          </w:tcPr>
          <w:p w14:paraId="38F422FF" w14:textId="77777777" w:rsidR="00C326F2" w:rsidRPr="00D672BD" w:rsidRDefault="00C326F2" w:rsidP="00120EB1">
            <w:pPr>
              <w:pStyle w:val="ColumnHeading"/>
              <w:keepNext/>
            </w:pPr>
            <w:r w:rsidRPr="00D672BD">
              <w:t>Amendment</w:t>
            </w:r>
          </w:p>
        </w:tc>
      </w:tr>
      <w:tr w:rsidR="00C326F2" w:rsidRPr="00D672BD" w14:paraId="6CF4AE8B" w14:textId="77777777" w:rsidTr="00120EB1">
        <w:trPr>
          <w:jc w:val="center"/>
        </w:trPr>
        <w:tc>
          <w:tcPr>
            <w:tcW w:w="4876" w:type="dxa"/>
          </w:tcPr>
          <w:p w14:paraId="62DD671D" w14:textId="77777777" w:rsidR="00C326F2" w:rsidRPr="00D672BD" w:rsidRDefault="00C326F2" w:rsidP="00120EB1">
            <w:pPr>
              <w:pStyle w:val="Normal6"/>
            </w:pPr>
          </w:p>
        </w:tc>
        <w:tc>
          <w:tcPr>
            <w:tcW w:w="4876" w:type="dxa"/>
          </w:tcPr>
          <w:p w14:paraId="62C9A610" w14:textId="77777777" w:rsidR="00C326F2" w:rsidRPr="00D672BD" w:rsidRDefault="00C326F2" w:rsidP="00120EB1">
            <w:pPr>
              <w:pStyle w:val="Normal6"/>
              <w:rPr>
                <w:szCs w:val="24"/>
              </w:rPr>
            </w:pPr>
            <w:r w:rsidRPr="00D672BD">
              <w:rPr>
                <w:b/>
                <w:i/>
              </w:rPr>
              <w:t>(a a)</w:t>
            </w:r>
            <w:r w:rsidRPr="00D672BD">
              <w:rPr>
                <w:b/>
                <w:i/>
              </w:rPr>
              <w:tab/>
              <w:t>in paragraph 6, subparagraph 3 is deleted</w:t>
            </w:r>
            <w:r w:rsidRPr="00D672BD">
              <w:t>.</w:t>
            </w:r>
          </w:p>
        </w:tc>
      </w:tr>
      <w:tr w:rsidR="00C326F2" w:rsidRPr="00D672BD" w14:paraId="4223E0C0" w14:textId="77777777" w:rsidTr="00120EB1">
        <w:trPr>
          <w:jc w:val="center"/>
        </w:trPr>
        <w:tc>
          <w:tcPr>
            <w:tcW w:w="4876" w:type="dxa"/>
          </w:tcPr>
          <w:p w14:paraId="01D8F892" w14:textId="77777777" w:rsidR="00C326F2" w:rsidRPr="00D672BD" w:rsidRDefault="00C326F2" w:rsidP="00120EB1">
            <w:pPr>
              <w:pStyle w:val="Normal6"/>
            </w:pPr>
            <w:r w:rsidRPr="00D672BD">
              <w:rPr>
                <w:b/>
                <w:i/>
              </w:rPr>
              <w:t>For the purpose of acting within the scope of Directive 2014/59/EU, the Chair of the Single Resolution Board shall be an observer to the Board of Supervisors</w:t>
            </w:r>
            <w:r w:rsidRPr="00D672BD">
              <w:t>.</w:t>
            </w:r>
          </w:p>
        </w:tc>
        <w:tc>
          <w:tcPr>
            <w:tcW w:w="4876" w:type="dxa"/>
          </w:tcPr>
          <w:p w14:paraId="7BC4A611" w14:textId="77777777" w:rsidR="00C326F2" w:rsidRPr="00D672BD" w:rsidRDefault="00C326F2" w:rsidP="00120EB1">
            <w:pPr>
              <w:pStyle w:val="Normal6"/>
              <w:rPr>
                <w:b/>
                <w:i/>
                <w:szCs w:val="24"/>
              </w:rPr>
            </w:pPr>
            <w:r w:rsidRPr="00D672BD">
              <w:rPr>
                <w:b/>
                <w:i/>
                <w:szCs w:val="24"/>
              </w:rPr>
              <w:t>deleted</w:t>
            </w:r>
          </w:p>
        </w:tc>
      </w:tr>
      <w:tr w:rsidR="00C326F2" w:rsidRPr="00D672BD" w14:paraId="727D4F33" w14:textId="77777777" w:rsidTr="00120EB1">
        <w:trPr>
          <w:jc w:val="center"/>
        </w:trPr>
        <w:tc>
          <w:tcPr>
            <w:tcW w:w="4876" w:type="dxa"/>
          </w:tcPr>
          <w:p w14:paraId="7571F8FE" w14:textId="77777777" w:rsidR="00C326F2" w:rsidRPr="00D672BD" w:rsidRDefault="00C326F2" w:rsidP="00120EB1">
            <w:pPr>
              <w:pStyle w:val="Normal6"/>
            </w:pPr>
          </w:p>
        </w:tc>
        <w:tc>
          <w:tcPr>
            <w:tcW w:w="4876" w:type="dxa"/>
          </w:tcPr>
          <w:p w14:paraId="306A20E9" w14:textId="77777777" w:rsidR="00C326F2" w:rsidRPr="00D672BD" w:rsidRDefault="00C326F2" w:rsidP="00120EB1">
            <w:pPr>
              <w:pStyle w:val="Normal6"/>
              <w:rPr>
                <w:szCs w:val="24"/>
              </w:rPr>
            </w:pPr>
            <w:r w:rsidRPr="00D672BD">
              <w:rPr>
                <w:i/>
              </w:rPr>
              <w:t>(Article 40, paragraph 6, last subparagraph is deleted.)</w:t>
            </w:r>
          </w:p>
        </w:tc>
      </w:tr>
    </w:tbl>
    <w:p w14:paraId="4C545F72" w14:textId="77777777" w:rsidR="00C326F2" w:rsidRPr="00D672BD" w:rsidRDefault="00C326F2" w:rsidP="00C326F2">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BDE856F" w14:textId="77777777" w:rsidR="00C326F2" w:rsidRPr="00D672BD" w:rsidRDefault="00C326F2" w:rsidP="00C326F2">
      <w:pPr>
        <w:pStyle w:val="CrossRef"/>
      </w:pPr>
      <w:r w:rsidRPr="00D672BD">
        <w:t>(https://eur-lex.europa.eu/legal-content/EN/TXT/?uri=CELEX:02010R1093-20160112)</w:t>
      </w:r>
    </w:p>
    <w:p w14:paraId="02B1D82F" w14:textId="77777777" w:rsidR="00C326F2" w:rsidRPr="00D672BD" w:rsidRDefault="00C326F2" w:rsidP="00C326F2">
      <w:r w:rsidRPr="00D672BD">
        <w:rPr>
          <w:rStyle w:val="HideTWBExt"/>
          <w:noProof w:val="0"/>
        </w:rPr>
        <w:t>&lt;/Amend&gt;</w:t>
      </w:r>
    </w:p>
    <w:p w14:paraId="31B02246" w14:textId="3010717D"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690</w:t>
      </w:r>
      <w:r w:rsidRPr="00D672BD">
        <w:rPr>
          <w:rStyle w:val="HideTWBExt"/>
          <w:b w:val="0"/>
          <w:noProof w:val="0"/>
        </w:rPr>
        <w:t>&lt;/NumAm&gt;</w:t>
      </w:r>
    </w:p>
    <w:p w14:paraId="4D1FA189"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5184D0E5" w14:textId="77777777" w:rsidR="007C60F5" w:rsidRPr="00D672BD" w:rsidRDefault="007C60F5" w:rsidP="007C60F5">
      <w:r w:rsidRPr="00D672BD">
        <w:rPr>
          <w:rStyle w:val="HideTWBExt"/>
          <w:noProof w:val="0"/>
        </w:rPr>
        <w:t>&lt;/RepeatBlock-By&gt;</w:t>
      </w:r>
    </w:p>
    <w:p w14:paraId="6F4ED002"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D8ECF5E" w14:textId="77777777" w:rsidR="007C60F5" w:rsidRPr="00D672BD" w:rsidRDefault="007C60F5" w:rsidP="007C60F5">
      <w:pPr>
        <w:pStyle w:val="NormalBold"/>
      </w:pPr>
      <w:r w:rsidRPr="00D672BD">
        <w:rPr>
          <w:rStyle w:val="HideTWBExt"/>
          <w:b w:val="0"/>
          <w:noProof w:val="0"/>
        </w:rPr>
        <w:t>&lt;Article&gt;</w:t>
      </w:r>
      <w:r w:rsidRPr="00D672BD">
        <w:t>Article 1 – paragraph 1 – point 24 – point a c (new)</w:t>
      </w:r>
      <w:r w:rsidRPr="00D672BD">
        <w:rPr>
          <w:rStyle w:val="HideTWBExt"/>
          <w:b w:val="0"/>
          <w:noProof w:val="0"/>
        </w:rPr>
        <w:t>&lt;/Article&gt;</w:t>
      </w:r>
    </w:p>
    <w:p w14:paraId="2AB61FB1"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27EA9B46" w14:textId="5A683E04" w:rsidR="007C60F5" w:rsidRPr="00D672BD" w:rsidRDefault="007C60F5" w:rsidP="007C60F5">
      <w:r w:rsidRPr="00D672BD">
        <w:rPr>
          <w:rStyle w:val="HideTWBExt"/>
          <w:noProof w:val="0"/>
        </w:rPr>
        <w:t>&lt;Article2&gt;</w:t>
      </w:r>
      <w:r w:rsidRPr="00D672BD">
        <w:t>Article 40 – paragraph 6a</w:t>
      </w:r>
      <w:r w:rsidR="00C326F2" w:rsidRPr="00D672BD">
        <w:t xml:space="preserve"> (new)</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87AC99F" w14:textId="77777777" w:rsidTr="00C326F2">
        <w:trPr>
          <w:jc w:val="center"/>
        </w:trPr>
        <w:tc>
          <w:tcPr>
            <w:tcW w:w="9752" w:type="dxa"/>
            <w:gridSpan w:val="2"/>
          </w:tcPr>
          <w:p w14:paraId="6E539B54" w14:textId="77777777" w:rsidR="007C60F5" w:rsidRPr="00D672BD" w:rsidRDefault="007C60F5" w:rsidP="000C1F15">
            <w:pPr>
              <w:keepNext/>
            </w:pPr>
          </w:p>
        </w:tc>
      </w:tr>
      <w:tr w:rsidR="007C60F5" w:rsidRPr="00D672BD" w14:paraId="75E9FC27" w14:textId="77777777" w:rsidTr="00C326F2">
        <w:trPr>
          <w:jc w:val="center"/>
        </w:trPr>
        <w:tc>
          <w:tcPr>
            <w:tcW w:w="4876" w:type="dxa"/>
          </w:tcPr>
          <w:p w14:paraId="3995A603" w14:textId="77777777" w:rsidR="007C60F5" w:rsidRPr="00D672BD" w:rsidRDefault="007C60F5" w:rsidP="000C1F15">
            <w:pPr>
              <w:pStyle w:val="ColumnHeading"/>
              <w:keepNext/>
            </w:pPr>
            <w:r w:rsidRPr="00D672BD">
              <w:t>Text proposed by the Commission</w:t>
            </w:r>
          </w:p>
        </w:tc>
        <w:tc>
          <w:tcPr>
            <w:tcW w:w="4876" w:type="dxa"/>
          </w:tcPr>
          <w:p w14:paraId="3D0EA558" w14:textId="77777777" w:rsidR="007C60F5" w:rsidRPr="00D672BD" w:rsidRDefault="007C60F5" w:rsidP="000C1F15">
            <w:pPr>
              <w:pStyle w:val="ColumnHeading"/>
              <w:keepNext/>
            </w:pPr>
            <w:r w:rsidRPr="00D672BD">
              <w:t>Amendment</w:t>
            </w:r>
          </w:p>
        </w:tc>
      </w:tr>
      <w:tr w:rsidR="007C60F5" w:rsidRPr="00D672BD" w14:paraId="17AB7D4C" w14:textId="77777777" w:rsidTr="00C326F2">
        <w:trPr>
          <w:jc w:val="center"/>
        </w:trPr>
        <w:tc>
          <w:tcPr>
            <w:tcW w:w="4876" w:type="dxa"/>
          </w:tcPr>
          <w:p w14:paraId="2C7B668B" w14:textId="77777777" w:rsidR="007C60F5" w:rsidRPr="00D672BD" w:rsidRDefault="007C60F5" w:rsidP="000C1F15">
            <w:pPr>
              <w:pStyle w:val="Normal6"/>
            </w:pPr>
          </w:p>
        </w:tc>
        <w:tc>
          <w:tcPr>
            <w:tcW w:w="4876" w:type="dxa"/>
          </w:tcPr>
          <w:p w14:paraId="1519BE70" w14:textId="53542EE1" w:rsidR="007C60F5" w:rsidRPr="00D672BD" w:rsidRDefault="007C60F5" w:rsidP="00C326F2">
            <w:pPr>
              <w:pStyle w:val="Normal6"/>
              <w:rPr>
                <w:szCs w:val="24"/>
              </w:rPr>
            </w:pPr>
            <w:r w:rsidRPr="00D672BD">
              <w:rPr>
                <w:b/>
                <w:i/>
              </w:rPr>
              <w:t>(a c)</w:t>
            </w:r>
            <w:r w:rsidRPr="00D672BD">
              <w:rPr>
                <w:b/>
                <w:i/>
              </w:rPr>
              <w:tab/>
            </w:r>
            <w:r w:rsidR="00C326F2" w:rsidRPr="00D672BD">
              <w:rPr>
                <w:b/>
                <w:i/>
              </w:rPr>
              <w:t>t</w:t>
            </w:r>
            <w:r w:rsidRPr="00D672BD">
              <w:rPr>
                <w:b/>
                <w:i/>
              </w:rPr>
              <w:t xml:space="preserve">he following paragraph 6a </w:t>
            </w:r>
            <w:r w:rsidR="00C326F2" w:rsidRPr="00D672BD">
              <w:rPr>
                <w:b/>
                <w:i/>
              </w:rPr>
              <w:t>is</w:t>
            </w:r>
            <w:r w:rsidRPr="00D672BD">
              <w:rPr>
                <w:b/>
                <w:i/>
              </w:rPr>
              <w:t>inserted:</w:t>
            </w:r>
          </w:p>
        </w:tc>
      </w:tr>
      <w:tr w:rsidR="007C60F5" w:rsidRPr="00D672BD" w14:paraId="1B287E33" w14:textId="77777777" w:rsidTr="00C326F2">
        <w:trPr>
          <w:jc w:val="center"/>
        </w:trPr>
        <w:tc>
          <w:tcPr>
            <w:tcW w:w="4876" w:type="dxa"/>
          </w:tcPr>
          <w:p w14:paraId="1021CA15" w14:textId="77777777" w:rsidR="007C60F5" w:rsidRPr="00D672BD" w:rsidRDefault="007C60F5" w:rsidP="000C1F15">
            <w:pPr>
              <w:pStyle w:val="Normal6"/>
            </w:pPr>
          </w:p>
        </w:tc>
        <w:tc>
          <w:tcPr>
            <w:tcW w:w="4876" w:type="dxa"/>
          </w:tcPr>
          <w:p w14:paraId="7B5230D6" w14:textId="14F3B396" w:rsidR="007C60F5" w:rsidRPr="00D672BD" w:rsidRDefault="007C60F5" w:rsidP="00C326F2">
            <w:pPr>
              <w:pStyle w:val="Normal6"/>
              <w:rPr>
                <w:szCs w:val="24"/>
              </w:rPr>
            </w:pPr>
            <w:r w:rsidRPr="00D672BD">
              <w:rPr>
                <w:b/>
                <w:i/>
              </w:rPr>
              <w:t xml:space="preserve">For the purpose of acting within the scope </w:t>
            </w:r>
            <w:r w:rsidR="00C326F2" w:rsidRPr="00D672BD">
              <w:rPr>
                <w:b/>
                <w:i/>
              </w:rPr>
              <w:t>‘</w:t>
            </w:r>
            <w:r w:rsidRPr="00D672BD">
              <w:rPr>
                <w:b/>
                <w:i/>
              </w:rPr>
              <w:t>of Articles 10 to 15, one representative of the European Parliament shall be an observer.</w:t>
            </w:r>
            <w:r w:rsidR="00C326F2" w:rsidRPr="00D672BD">
              <w:rPr>
                <w:b/>
                <w:i/>
              </w:rPr>
              <w:t>’</w:t>
            </w:r>
          </w:p>
        </w:tc>
      </w:tr>
      <w:tr w:rsidR="007C60F5" w:rsidRPr="00D672BD" w14:paraId="556F1410" w14:textId="77777777" w:rsidTr="00C326F2">
        <w:trPr>
          <w:jc w:val="center"/>
        </w:trPr>
        <w:tc>
          <w:tcPr>
            <w:tcW w:w="4876" w:type="dxa"/>
          </w:tcPr>
          <w:p w14:paraId="37D10306" w14:textId="77777777" w:rsidR="007C60F5" w:rsidRPr="00D672BD" w:rsidRDefault="007C60F5" w:rsidP="000C1F15">
            <w:pPr>
              <w:pStyle w:val="Normal6"/>
            </w:pPr>
          </w:p>
        </w:tc>
        <w:tc>
          <w:tcPr>
            <w:tcW w:w="4876" w:type="dxa"/>
          </w:tcPr>
          <w:p w14:paraId="686DC017" w14:textId="77777777" w:rsidR="007C60F5" w:rsidRPr="00D672BD" w:rsidRDefault="007C60F5" w:rsidP="000C1F15">
            <w:pPr>
              <w:pStyle w:val="Normal6"/>
              <w:rPr>
                <w:szCs w:val="24"/>
              </w:rPr>
            </w:pPr>
            <w:r w:rsidRPr="00D672BD">
              <w:rPr>
                <w:i/>
              </w:rPr>
              <w:t>(This amendment also applies throughout Articles 2 and 3.)</w:t>
            </w:r>
          </w:p>
        </w:tc>
      </w:tr>
    </w:tbl>
    <w:p w14:paraId="21617E42"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43578A7" w14:textId="77777777" w:rsidR="007C60F5" w:rsidRPr="00D672BD" w:rsidRDefault="007C60F5" w:rsidP="007C60F5">
      <w:r w:rsidRPr="00D672BD">
        <w:rPr>
          <w:rStyle w:val="HideTWBExt"/>
          <w:noProof w:val="0"/>
        </w:rPr>
        <w:t>&lt;/Amend&gt;</w:t>
      </w:r>
    </w:p>
    <w:p w14:paraId="02626DDF" w14:textId="55E658B4"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691</w:t>
      </w:r>
      <w:r w:rsidRPr="00D672BD">
        <w:rPr>
          <w:rStyle w:val="HideTWBExt"/>
          <w:b w:val="0"/>
          <w:noProof w:val="0"/>
        </w:rPr>
        <w:t>&lt;/NumAm&gt;</w:t>
      </w:r>
    </w:p>
    <w:p w14:paraId="151DB744"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300C6879" w14:textId="77777777" w:rsidR="007C60F5" w:rsidRPr="00D672BD" w:rsidRDefault="007C60F5" w:rsidP="007C60F5">
      <w:r w:rsidRPr="00D672BD">
        <w:rPr>
          <w:rStyle w:val="HideTWBExt"/>
          <w:noProof w:val="0"/>
        </w:rPr>
        <w:t>&lt;/RepeatBlock-By&gt;</w:t>
      </w:r>
    </w:p>
    <w:p w14:paraId="6710C059"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8B000BC" w14:textId="77777777" w:rsidR="007C60F5" w:rsidRPr="00D672BD" w:rsidRDefault="007C60F5" w:rsidP="007C60F5">
      <w:pPr>
        <w:pStyle w:val="NormalBold"/>
      </w:pPr>
      <w:r w:rsidRPr="00D672BD">
        <w:rPr>
          <w:rStyle w:val="HideTWBExt"/>
          <w:b w:val="0"/>
          <w:noProof w:val="0"/>
        </w:rPr>
        <w:t>&lt;Article&gt;</w:t>
      </w:r>
      <w:r w:rsidRPr="00D672BD">
        <w:t>Article 1 – paragraph 1 – point 24 – point b</w:t>
      </w:r>
      <w:r w:rsidRPr="00D672BD">
        <w:rPr>
          <w:rStyle w:val="HideTWBExt"/>
          <w:b w:val="0"/>
          <w:noProof w:val="0"/>
        </w:rPr>
        <w:t>&lt;/Article&gt;</w:t>
      </w:r>
    </w:p>
    <w:p w14:paraId="6318DD13"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4BE60542" w14:textId="39D9F94B" w:rsidR="007C60F5" w:rsidRPr="00D672BD" w:rsidRDefault="007C60F5" w:rsidP="007C60F5">
      <w:r w:rsidRPr="00D672BD">
        <w:rPr>
          <w:rStyle w:val="HideTWBExt"/>
          <w:noProof w:val="0"/>
        </w:rPr>
        <w:t>&lt;Article2&gt;</w:t>
      </w:r>
      <w:r w:rsidRPr="00D672BD">
        <w:t xml:space="preserve">Article 40 – </w:t>
      </w:r>
      <w:r w:rsidR="00C326F2" w:rsidRPr="00D672BD">
        <w:t>p</w:t>
      </w:r>
      <w:r w:rsidRPr="00D672BD">
        <w:t xml:space="preserve">aragraph 7 – </w:t>
      </w:r>
      <w:r w:rsidR="00C326F2" w:rsidRPr="00D672BD">
        <w:t>s</w:t>
      </w:r>
      <w:r w:rsidRPr="00D672BD">
        <w:t>ubparagraph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5F3032A" w14:textId="77777777" w:rsidTr="000C1F15">
        <w:trPr>
          <w:jc w:val="center"/>
        </w:trPr>
        <w:tc>
          <w:tcPr>
            <w:tcW w:w="9752" w:type="dxa"/>
            <w:gridSpan w:val="2"/>
          </w:tcPr>
          <w:p w14:paraId="52648945" w14:textId="77777777" w:rsidR="007C60F5" w:rsidRPr="00D672BD" w:rsidRDefault="007C60F5" w:rsidP="000C1F15">
            <w:pPr>
              <w:keepNext/>
            </w:pPr>
          </w:p>
        </w:tc>
      </w:tr>
      <w:tr w:rsidR="007C60F5" w:rsidRPr="00D672BD" w14:paraId="4A079CE4" w14:textId="77777777" w:rsidTr="000C1F15">
        <w:trPr>
          <w:jc w:val="center"/>
        </w:trPr>
        <w:tc>
          <w:tcPr>
            <w:tcW w:w="4876" w:type="dxa"/>
          </w:tcPr>
          <w:p w14:paraId="06CD6011" w14:textId="77777777" w:rsidR="007C60F5" w:rsidRPr="00D672BD" w:rsidRDefault="007C60F5" w:rsidP="000C1F15">
            <w:pPr>
              <w:pStyle w:val="ColumnHeading"/>
              <w:keepNext/>
            </w:pPr>
            <w:r w:rsidRPr="00D672BD">
              <w:t>Text proposed by the Commission</w:t>
            </w:r>
          </w:p>
        </w:tc>
        <w:tc>
          <w:tcPr>
            <w:tcW w:w="4876" w:type="dxa"/>
          </w:tcPr>
          <w:p w14:paraId="0FEB1EC1" w14:textId="77777777" w:rsidR="007C60F5" w:rsidRPr="00D672BD" w:rsidRDefault="007C60F5" w:rsidP="000C1F15">
            <w:pPr>
              <w:pStyle w:val="ColumnHeading"/>
              <w:keepNext/>
            </w:pPr>
            <w:r w:rsidRPr="00D672BD">
              <w:t>Amendment</w:t>
            </w:r>
          </w:p>
        </w:tc>
      </w:tr>
      <w:tr w:rsidR="007C60F5" w:rsidRPr="00D672BD" w14:paraId="59DB3E9C" w14:textId="77777777" w:rsidTr="000C1F15">
        <w:trPr>
          <w:jc w:val="center"/>
        </w:trPr>
        <w:tc>
          <w:tcPr>
            <w:tcW w:w="4876" w:type="dxa"/>
          </w:tcPr>
          <w:p w14:paraId="211ABB4F" w14:textId="77777777" w:rsidR="007C60F5" w:rsidRPr="00D672BD" w:rsidRDefault="007C60F5" w:rsidP="000C1F15">
            <w:pPr>
              <w:pStyle w:val="Normal6"/>
            </w:pPr>
            <w:r w:rsidRPr="00D672BD">
              <w:rPr>
                <w:b/>
                <w:i/>
              </w:rPr>
              <w:t>(b)</w:t>
            </w:r>
            <w:r w:rsidRPr="00D672BD">
              <w:rPr>
                <w:b/>
                <w:i/>
              </w:rPr>
              <w:tab/>
              <w:t>in paragraph 7, the second subparagraph is deleted;</w:t>
            </w:r>
          </w:p>
        </w:tc>
        <w:tc>
          <w:tcPr>
            <w:tcW w:w="4876" w:type="dxa"/>
          </w:tcPr>
          <w:p w14:paraId="19908F6E" w14:textId="77777777" w:rsidR="007C60F5" w:rsidRPr="00D672BD" w:rsidRDefault="007C60F5" w:rsidP="000C1F15">
            <w:pPr>
              <w:pStyle w:val="Normal6"/>
              <w:rPr>
                <w:szCs w:val="24"/>
              </w:rPr>
            </w:pPr>
            <w:r w:rsidRPr="00D672BD">
              <w:rPr>
                <w:b/>
                <w:i/>
              </w:rPr>
              <w:t>deleted</w:t>
            </w:r>
          </w:p>
        </w:tc>
      </w:tr>
      <w:tr w:rsidR="007C60F5" w:rsidRPr="00D672BD" w14:paraId="44C23407" w14:textId="77777777" w:rsidTr="000C1F15">
        <w:trPr>
          <w:jc w:val="center"/>
        </w:trPr>
        <w:tc>
          <w:tcPr>
            <w:tcW w:w="4876" w:type="dxa"/>
          </w:tcPr>
          <w:p w14:paraId="4AFDC3BC" w14:textId="77777777" w:rsidR="007C60F5" w:rsidRPr="00D672BD" w:rsidRDefault="007C60F5" w:rsidP="000C1F15">
            <w:pPr>
              <w:pStyle w:val="Normal6"/>
            </w:pPr>
          </w:p>
        </w:tc>
        <w:tc>
          <w:tcPr>
            <w:tcW w:w="4876" w:type="dxa"/>
          </w:tcPr>
          <w:p w14:paraId="044ACDB4" w14:textId="77777777" w:rsidR="007C60F5" w:rsidRPr="00D672BD" w:rsidRDefault="007C60F5" w:rsidP="000C1F15">
            <w:pPr>
              <w:pStyle w:val="Normal6"/>
              <w:rPr>
                <w:szCs w:val="24"/>
              </w:rPr>
            </w:pPr>
            <w:r w:rsidRPr="00D672BD">
              <w:rPr>
                <w:i/>
              </w:rPr>
              <w:t>(This amendment also applies throughout Article 2 and Article 3.)</w:t>
            </w:r>
          </w:p>
        </w:tc>
      </w:tr>
    </w:tbl>
    <w:p w14:paraId="6952CEE0"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28D75B84" w14:textId="77777777" w:rsidR="007C60F5" w:rsidRPr="00D672BD" w:rsidRDefault="007C60F5" w:rsidP="007C60F5">
      <w:r w:rsidRPr="00D672BD">
        <w:rPr>
          <w:rStyle w:val="HideTWBExt"/>
          <w:noProof w:val="0"/>
        </w:rPr>
        <w:t>&lt;/Amend&gt;</w:t>
      </w:r>
    </w:p>
    <w:p w14:paraId="68DE9F42" w14:textId="0D953DE0"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692</w:t>
      </w:r>
      <w:r w:rsidRPr="00D672BD">
        <w:rPr>
          <w:rStyle w:val="HideTWBExt"/>
          <w:b w:val="0"/>
          <w:noProof w:val="0"/>
        </w:rPr>
        <w:t>&lt;/NumAm&gt;</w:t>
      </w:r>
    </w:p>
    <w:p w14:paraId="3F908BAE"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274B70D9"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1434F81F" w14:textId="77777777" w:rsidR="007C60F5" w:rsidRPr="00D672BD" w:rsidRDefault="007C60F5" w:rsidP="007C60F5">
      <w:r w:rsidRPr="00D672BD">
        <w:rPr>
          <w:rStyle w:val="HideTWBExt"/>
          <w:noProof w:val="0"/>
        </w:rPr>
        <w:t>&lt;/RepeatBlock-By&gt;</w:t>
      </w:r>
    </w:p>
    <w:p w14:paraId="4F1F7515"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4DB8CD6" w14:textId="77777777" w:rsidR="007C60F5" w:rsidRPr="00D672BD" w:rsidRDefault="007C60F5" w:rsidP="007C60F5">
      <w:pPr>
        <w:pStyle w:val="NormalBold"/>
      </w:pPr>
      <w:r w:rsidRPr="00D672BD">
        <w:rPr>
          <w:rStyle w:val="HideTWBExt"/>
          <w:b w:val="0"/>
          <w:noProof w:val="0"/>
        </w:rPr>
        <w:t>&lt;Article&gt;</w:t>
      </w:r>
      <w:r w:rsidRPr="00D672BD">
        <w:t>Article 1 – paragraph 1 – point 24 – point c</w:t>
      </w:r>
      <w:r w:rsidRPr="00D672BD">
        <w:rPr>
          <w:rStyle w:val="HideTWBExt"/>
          <w:b w:val="0"/>
          <w:noProof w:val="0"/>
        </w:rPr>
        <w:t>&lt;/Article&gt;</w:t>
      </w:r>
    </w:p>
    <w:p w14:paraId="75B697ED"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78EF430D" w14:textId="793AC5AB" w:rsidR="007C60F5" w:rsidRPr="00D672BD" w:rsidRDefault="007C60F5" w:rsidP="007C60F5">
      <w:r w:rsidRPr="00D672BD">
        <w:rPr>
          <w:rStyle w:val="HideTWBExt"/>
          <w:noProof w:val="0"/>
        </w:rPr>
        <w:t>&lt;Article2&gt;</w:t>
      </w:r>
      <w:r w:rsidRPr="00D672BD">
        <w:t>Article 40</w:t>
      </w:r>
      <w:r w:rsidR="00C326F2" w:rsidRPr="00D672BD">
        <w:t xml:space="preserve"> –</w:t>
      </w:r>
      <w:r w:rsidRPr="00D672BD">
        <w:t xml:space="preserve"> paragraph 8</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8E9085E" w14:textId="77777777" w:rsidTr="000C1F15">
        <w:trPr>
          <w:jc w:val="center"/>
        </w:trPr>
        <w:tc>
          <w:tcPr>
            <w:tcW w:w="9752" w:type="dxa"/>
            <w:gridSpan w:val="2"/>
          </w:tcPr>
          <w:p w14:paraId="0DEC2F8E" w14:textId="77777777" w:rsidR="007C60F5" w:rsidRPr="00D672BD" w:rsidRDefault="007C60F5" w:rsidP="000C1F15">
            <w:pPr>
              <w:keepNext/>
            </w:pPr>
          </w:p>
        </w:tc>
      </w:tr>
      <w:tr w:rsidR="007C60F5" w:rsidRPr="00D672BD" w14:paraId="623F3280" w14:textId="77777777" w:rsidTr="000C1F15">
        <w:trPr>
          <w:jc w:val="center"/>
        </w:trPr>
        <w:tc>
          <w:tcPr>
            <w:tcW w:w="4876" w:type="dxa"/>
          </w:tcPr>
          <w:p w14:paraId="5EF2D750" w14:textId="77777777" w:rsidR="007C60F5" w:rsidRPr="00D672BD" w:rsidRDefault="007C60F5" w:rsidP="000C1F15">
            <w:pPr>
              <w:pStyle w:val="ColumnHeading"/>
              <w:keepNext/>
            </w:pPr>
            <w:r w:rsidRPr="00D672BD">
              <w:t>Text proposed by the Commission</w:t>
            </w:r>
          </w:p>
        </w:tc>
        <w:tc>
          <w:tcPr>
            <w:tcW w:w="4876" w:type="dxa"/>
          </w:tcPr>
          <w:p w14:paraId="253AF7BF" w14:textId="77777777" w:rsidR="007C60F5" w:rsidRPr="00D672BD" w:rsidRDefault="007C60F5" w:rsidP="000C1F15">
            <w:pPr>
              <w:pStyle w:val="ColumnHeading"/>
              <w:keepNext/>
            </w:pPr>
            <w:r w:rsidRPr="00D672BD">
              <w:t>Amendment</w:t>
            </w:r>
          </w:p>
        </w:tc>
      </w:tr>
      <w:tr w:rsidR="007C60F5" w:rsidRPr="00D672BD" w14:paraId="1A295C12" w14:textId="77777777" w:rsidTr="000C1F15">
        <w:trPr>
          <w:jc w:val="center"/>
        </w:trPr>
        <w:tc>
          <w:tcPr>
            <w:tcW w:w="4876" w:type="dxa"/>
          </w:tcPr>
          <w:p w14:paraId="2D8149B8" w14:textId="69A35960" w:rsidR="007C60F5" w:rsidRPr="00D672BD" w:rsidRDefault="007C60F5" w:rsidP="000C1F15">
            <w:pPr>
              <w:pStyle w:val="Normal6"/>
            </w:pPr>
            <w:r w:rsidRPr="00D672BD">
              <w:t>8.</w:t>
            </w:r>
            <w:r w:rsidRPr="00D672BD">
              <w:tab/>
              <w:t xml:space="preserve">Where the national public authority referred to in paragraph 1(b) is not responsible for the enforcement of consumer protection rules, the member of the Board of Supervisors referred to in that point </w:t>
            </w:r>
            <w:r w:rsidRPr="00D672BD">
              <w:rPr>
                <w:b/>
                <w:i/>
              </w:rPr>
              <w:t>may decide to</w:t>
            </w:r>
            <w:r w:rsidRPr="00D672BD">
              <w:t xml:space="preserve"> invite a representative from the Member State’s consumer protection authority, who shall be non-voting. In the case where the responsibility for consumer protection is shared by several authorities in a Member State, those authorities shall agree on a common representative.</w:t>
            </w:r>
          </w:p>
        </w:tc>
        <w:tc>
          <w:tcPr>
            <w:tcW w:w="4876" w:type="dxa"/>
          </w:tcPr>
          <w:p w14:paraId="53F5DCED" w14:textId="151FD065" w:rsidR="007C60F5" w:rsidRPr="00D672BD" w:rsidRDefault="007C60F5" w:rsidP="000C1F15">
            <w:pPr>
              <w:pStyle w:val="Normal6"/>
              <w:rPr>
                <w:szCs w:val="24"/>
              </w:rPr>
            </w:pPr>
            <w:r w:rsidRPr="00D672BD">
              <w:t>8.</w:t>
            </w:r>
            <w:r w:rsidRPr="00D672BD">
              <w:tab/>
              <w:t xml:space="preserve">Where the national public authority referred to in paragraph 1(b) is not responsible for the enforcement of consumer protection rules, the member of the Board of Supervisors referred to in that point </w:t>
            </w:r>
            <w:r w:rsidRPr="00D672BD">
              <w:rPr>
                <w:b/>
                <w:i/>
              </w:rPr>
              <w:t>shall</w:t>
            </w:r>
            <w:r w:rsidRPr="00D672BD">
              <w:t xml:space="preserve"> invite a representative from the Member State’s consumer protection authority, who shall be non-voting. In the case where the responsibility for consumer protection is shared by several authorities in a Member State, those authorities shall agree on a common representative</w:t>
            </w:r>
            <w:r w:rsidR="00C326F2" w:rsidRPr="00D672BD">
              <w:t>.</w:t>
            </w:r>
          </w:p>
        </w:tc>
      </w:tr>
      <w:tr w:rsidR="007C60F5" w:rsidRPr="00D672BD" w14:paraId="69B2FE5B" w14:textId="77777777" w:rsidTr="000C1F15">
        <w:trPr>
          <w:jc w:val="center"/>
        </w:trPr>
        <w:tc>
          <w:tcPr>
            <w:tcW w:w="4876" w:type="dxa"/>
          </w:tcPr>
          <w:p w14:paraId="3FBDEE90" w14:textId="77777777" w:rsidR="007C60F5" w:rsidRPr="00D672BD" w:rsidRDefault="007C60F5" w:rsidP="000C1F15">
            <w:pPr>
              <w:pStyle w:val="Normal6"/>
            </w:pPr>
          </w:p>
        </w:tc>
        <w:tc>
          <w:tcPr>
            <w:tcW w:w="4876" w:type="dxa"/>
          </w:tcPr>
          <w:p w14:paraId="7475E3D9" w14:textId="77777777" w:rsidR="007C60F5" w:rsidRPr="00D672BD" w:rsidRDefault="007C60F5" w:rsidP="000C1F15">
            <w:pPr>
              <w:pStyle w:val="Normal6"/>
              <w:rPr>
                <w:szCs w:val="24"/>
              </w:rPr>
            </w:pPr>
            <w:r w:rsidRPr="00D672BD">
              <w:rPr>
                <w:b/>
                <w:i/>
              </w:rPr>
              <w:t>No member of the Board of Supervisors according to paragraph 1(b) of this Article shall vote on any matter for which his or her authority has no mandate.</w:t>
            </w:r>
          </w:p>
        </w:tc>
      </w:tr>
    </w:tbl>
    <w:p w14:paraId="12D4D316"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9B2A74C" w14:textId="77777777" w:rsidR="007C60F5" w:rsidRPr="00D672BD" w:rsidRDefault="007C60F5" w:rsidP="007C60F5">
      <w:r w:rsidRPr="00D672BD">
        <w:rPr>
          <w:rStyle w:val="HideTWBExt"/>
          <w:noProof w:val="0"/>
        </w:rPr>
        <w:t>&lt;/Amend&gt;</w:t>
      </w:r>
    </w:p>
    <w:p w14:paraId="25C8B9D8" w14:textId="351ED7CD"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693</w:t>
      </w:r>
      <w:r w:rsidRPr="00D672BD">
        <w:rPr>
          <w:rStyle w:val="HideTWBExt"/>
          <w:b w:val="0"/>
          <w:noProof w:val="0"/>
        </w:rPr>
        <w:t>&lt;/NumAm&gt;</w:t>
      </w:r>
    </w:p>
    <w:p w14:paraId="208E65E4"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11E7AE2D" w14:textId="77777777" w:rsidR="007C60F5" w:rsidRPr="00D672BD" w:rsidRDefault="007C60F5" w:rsidP="007C60F5">
      <w:r w:rsidRPr="00D672BD">
        <w:rPr>
          <w:rStyle w:val="HideTWBExt"/>
          <w:noProof w:val="0"/>
        </w:rPr>
        <w:t>&lt;/RepeatBlock-By&gt;</w:t>
      </w:r>
    </w:p>
    <w:p w14:paraId="0011BFBB"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3F51212" w14:textId="77777777" w:rsidR="007C60F5" w:rsidRPr="00D672BD" w:rsidRDefault="007C60F5" w:rsidP="007C60F5">
      <w:pPr>
        <w:pStyle w:val="NormalBold"/>
      </w:pPr>
      <w:r w:rsidRPr="00D672BD">
        <w:rPr>
          <w:rStyle w:val="HideTWBExt"/>
          <w:b w:val="0"/>
          <w:noProof w:val="0"/>
        </w:rPr>
        <w:t>&lt;Article&gt;</w:t>
      </w:r>
      <w:r w:rsidRPr="00D672BD">
        <w:t>Article 1 – paragraph 1 – point 24 – point c</w:t>
      </w:r>
      <w:r w:rsidRPr="00D672BD">
        <w:rPr>
          <w:rStyle w:val="HideTWBExt"/>
          <w:b w:val="0"/>
          <w:noProof w:val="0"/>
        </w:rPr>
        <w:t>&lt;/Article&gt;</w:t>
      </w:r>
    </w:p>
    <w:p w14:paraId="2BC30BAB"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74A3590A" w14:textId="77777777" w:rsidR="007C60F5" w:rsidRPr="00D672BD" w:rsidRDefault="007C60F5" w:rsidP="007C60F5">
      <w:r w:rsidRPr="00D672BD">
        <w:rPr>
          <w:rStyle w:val="HideTWBExt"/>
          <w:noProof w:val="0"/>
        </w:rPr>
        <w:t>&lt;Article2&gt;</w:t>
      </w:r>
      <w:r w:rsidRPr="00D672BD">
        <w:t>Article 40 – paragraph 8</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6D9EE9A" w14:textId="77777777" w:rsidTr="000C1F15">
        <w:trPr>
          <w:jc w:val="center"/>
        </w:trPr>
        <w:tc>
          <w:tcPr>
            <w:tcW w:w="9752" w:type="dxa"/>
            <w:gridSpan w:val="2"/>
          </w:tcPr>
          <w:p w14:paraId="399BBE22" w14:textId="77777777" w:rsidR="007C60F5" w:rsidRPr="00D672BD" w:rsidRDefault="007C60F5" w:rsidP="000C1F15">
            <w:pPr>
              <w:keepNext/>
            </w:pPr>
          </w:p>
        </w:tc>
      </w:tr>
      <w:tr w:rsidR="007C60F5" w:rsidRPr="00D672BD" w14:paraId="1890429B" w14:textId="77777777" w:rsidTr="000C1F15">
        <w:trPr>
          <w:jc w:val="center"/>
        </w:trPr>
        <w:tc>
          <w:tcPr>
            <w:tcW w:w="4876" w:type="dxa"/>
          </w:tcPr>
          <w:p w14:paraId="11A35208" w14:textId="77777777" w:rsidR="007C60F5" w:rsidRPr="00D672BD" w:rsidRDefault="007C60F5" w:rsidP="000C1F15">
            <w:pPr>
              <w:pStyle w:val="ColumnHeading"/>
              <w:keepNext/>
            </w:pPr>
            <w:r w:rsidRPr="00D672BD">
              <w:t>Text proposed by the Commission</w:t>
            </w:r>
          </w:p>
        </w:tc>
        <w:tc>
          <w:tcPr>
            <w:tcW w:w="4876" w:type="dxa"/>
          </w:tcPr>
          <w:p w14:paraId="418EA658" w14:textId="77777777" w:rsidR="007C60F5" w:rsidRPr="00D672BD" w:rsidRDefault="007C60F5" w:rsidP="000C1F15">
            <w:pPr>
              <w:pStyle w:val="ColumnHeading"/>
              <w:keepNext/>
            </w:pPr>
            <w:r w:rsidRPr="00D672BD">
              <w:t>Amendment</w:t>
            </w:r>
          </w:p>
        </w:tc>
      </w:tr>
      <w:tr w:rsidR="007C60F5" w:rsidRPr="00D672BD" w14:paraId="03D9016A" w14:textId="77777777" w:rsidTr="000C1F15">
        <w:trPr>
          <w:jc w:val="center"/>
        </w:trPr>
        <w:tc>
          <w:tcPr>
            <w:tcW w:w="4876" w:type="dxa"/>
          </w:tcPr>
          <w:p w14:paraId="7157F678" w14:textId="77777777" w:rsidR="007C60F5" w:rsidRPr="00D672BD" w:rsidRDefault="007C60F5" w:rsidP="000C1F15">
            <w:pPr>
              <w:pStyle w:val="Normal6"/>
            </w:pPr>
            <w:r w:rsidRPr="00D672BD">
              <w:t>8.</w:t>
            </w:r>
            <w:r w:rsidRPr="00D672BD">
              <w:tab/>
              <w:t xml:space="preserve">Where the national public authority referred to in paragraph 1(b) is not responsible for the enforcement of consumer protection rules, the member of the Board of Supervisors referred to in that point </w:t>
            </w:r>
            <w:r w:rsidRPr="00D672BD">
              <w:rPr>
                <w:b/>
                <w:i/>
              </w:rPr>
              <w:t>may decide to</w:t>
            </w:r>
            <w:r w:rsidRPr="00D672BD">
              <w:t xml:space="preserve"> invite a representative from the Member State’s consumer protection authority, who shall be non-voting. In the case where the responsibility for consumer protection is shared by several authorities in a Member State, those authorities shall agree on a common representative.;</w:t>
            </w:r>
          </w:p>
        </w:tc>
        <w:tc>
          <w:tcPr>
            <w:tcW w:w="4876" w:type="dxa"/>
          </w:tcPr>
          <w:p w14:paraId="56974258" w14:textId="77777777" w:rsidR="007C60F5" w:rsidRPr="00D672BD" w:rsidRDefault="007C60F5" w:rsidP="000C1F15">
            <w:pPr>
              <w:pStyle w:val="Normal6"/>
              <w:rPr>
                <w:szCs w:val="24"/>
              </w:rPr>
            </w:pPr>
            <w:r w:rsidRPr="00D672BD">
              <w:t>8.</w:t>
            </w:r>
            <w:r w:rsidRPr="00D672BD">
              <w:tab/>
              <w:t xml:space="preserve">Where the national public authority referred to in paragraph 1(b) is not responsible for the enforcement of consumer protection rules, the member of the Board of Supervisors referred to in that point </w:t>
            </w:r>
            <w:r w:rsidRPr="00D672BD">
              <w:rPr>
                <w:b/>
                <w:i/>
              </w:rPr>
              <w:t>shall</w:t>
            </w:r>
            <w:r w:rsidRPr="00D672BD">
              <w:t xml:space="preserve"> invite a representative from the Member State’s consumer protection authority, who shall be non-voting. In the case where the responsibility for consumer protection is shared by several authorities in a Member State, those authorities shall agree on a common representative.;</w:t>
            </w:r>
          </w:p>
        </w:tc>
      </w:tr>
      <w:tr w:rsidR="007C60F5" w:rsidRPr="00D672BD" w14:paraId="62770027" w14:textId="77777777" w:rsidTr="000C1F15">
        <w:trPr>
          <w:jc w:val="center"/>
        </w:trPr>
        <w:tc>
          <w:tcPr>
            <w:tcW w:w="4876" w:type="dxa"/>
          </w:tcPr>
          <w:p w14:paraId="3717F203" w14:textId="77777777" w:rsidR="007C60F5" w:rsidRPr="00D672BD" w:rsidRDefault="007C60F5" w:rsidP="000C1F15">
            <w:pPr>
              <w:pStyle w:val="Normal6"/>
            </w:pPr>
          </w:p>
        </w:tc>
        <w:tc>
          <w:tcPr>
            <w:tcW w:w="4876" w:type="dxa"/>
          </w:tcPr>
          <w:p w14:paraId="2CAC20E7" w14:textId="77777777" w:rsidR="007C60F5" w:rsidRPr="00D672BD" w:rsidRDefault="007C60F5" w:rsidP="000C1F15">
            <w:pPr>
              <w:pStyle w:val="Normal6"/>
              <w:rPr>
                <w:szCs w:val="24"/>
              </w:rPr>
            </w:pPr>
            <w:r w:rsidRPr="00D672BD">
              <w:rPr>
                <w:i/>
              </w:rPr>
              <w:t>(This amendment also applies throughout Articles 2 and 3.)</w:t>
            </w:r>
          </w:p>
        </w:tc>
      </w:tr>
    </w:tbl>
    <w:p w14:paraId="0A4DC7E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4FA22A2" w14:textId="77777777" w:rsidR="007C60F5" w:rsidRPr="00D672BD" w:rsidRDefault="007C60F5" w:rsidP="007C60F5">
      <w:r w:rsidRPr="00D672BD">
        <w:rPr>
          <w:rStyle w:val="HideTWBExt"/>
          <w:noProof w:val="0"/>
        </w:rPr>
        <w:t>&lt;/Amend&gt;</w:t>
      </w:r>
    </w:p>
    <w:p w14:paraId="6B0F9284" w14:textId="51365E14"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694</w:t>
      </w:r>
      <w:r w:rsidRPr="00D672BD">
        <w:rPr>
          <w:rStyle w:val="HideTWBExt"/>
          <w:b w:val="0"/>
          <w:noProof w:val="0"/>
        </w:rPr>
        <w:t>&lt;/NumAm&gt;</w:t>
      </w:r>
    </w:p>
    <w:p w14:paraId="4F74C0D9"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4D171814" w14:textId="77777777" w:rsidR="007C60F5" w:rsidRPr="00D672BD" w:rsidRDefault="007C60F5" w:rsidP="007C60F5">
      <w:r w:rsidRPr="00D672BD">
        <w:rPr>
          <w:rStyle w:val="HideTWBExt"/>
          <w:noProof w:val="0"/>
        </w:rPr>
        <w:t>&lt;/RepeatBlock-By&gt;</w:t>
      </w:r>
    </w:p>
    <w:p w14:paraId="0A03898A"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4C0378B" w14:textId="77777777" w:rsidR="007C60F5" w:rsidRPr="00D672BD" w:rsidRDefault="007C60F5" w:rsidP="007C60F5">
      <w:pPr>
        <w:pStyle w:val="NormalBold"/>
      </w:pPr>
      <w:r w:rsidRPr="00D672BD">
        <w:rPr>
          <w:rStyle w:val="HideTWBExt"/>
          <w:b w:val="0"/>
          <w:noProof w:val="0"/>
        </w:rPr>
        <w:t>&lt;Article&gt;</w:t>
      </w:r>
      <w:r w:rsidRPr="00D672BD">
        <w:t>Article 1 – paragraph 1 – point 25</w:t>
      </w:r>
      <w:r w:rsidRPr="00D672BD">
        <w:rPr>
          <w:rStyle w:val="HideTWBExt"/>
          <w:b w:val="0"/>
          <w:noProof w:val="0"/>
        </w:rPr>
        <w:t>&lt;/Article&gt;</w:t>
      </w:r>
    </w:p>
    <w:p w14:paraId="1D1FA31E"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61C184A5" w14:textId="77777777" w:rsidR="007C60F5" w:rsidRPr="00D672BD" w:rsidRDefault="007C60F5" w:rsidP="007C60F5">
      <w:r w:rsidRPr="00D672BD">
        <w:rPr>
          <w:rStyle w:val="HideTWBExt"/>
          <w:noProof w:val="0"/>
        </w:rPr>
        <w:t>&lt;Article2&gt;</w:t>
      </w:r>
      <w:r w:rsidRPr="00D672BD">
        <w:t>Article 41</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C3AB974" w14:textId="77777777" w:rsidTr="00B70F80">
        <w:trPr>
          <w:jc w:val="center"/>
        </w:trPr>
        <w:tc>
          <w:tcPr>
            <w:tcW w:w="9752" w:type="dxa"/>
            <w:gridSpan w:val="2"/>
          </w:tcPr>
          <w:p w14:paraId="580AAA79" w14:textId="77777777" w:rsidR="007C60F5" w:rsidRPr="00D672BD" w:rsidRDefault="007C60F5" w:rsidP="000C1F15">
            <w:pPr>
              <w:keepNext/>
            </w:pPr>
          </w:p>
        </w:tc>
      </w:tr>
      <w:tr w:rsidR="007C60F5" w:rsidRPr="00D672BD" w14:paraId="577424D3" w14:textId="77777777" w:rsidTr="00B70F80">
        <w:trPr>
          <w:jc w:val="center"/>
        </w:trPr>
        <w:tc>
          <w:tcPr>
            <w:tcW w:w="4876" w:type="dxa"/>
          </w:tcPr>
          <w:p w14:paraId="63E95448" w14:textId="77777777" w:rsidR="007C60F5" w:rsidRPr="00D672BD" w:rsidRDefault="007C60F5" w:rsidP="000C1F15">
            <w:pPr>
              <w:pStyle w:val="ColumnHeading"/>
              <w:keepNext/>
            </w:pPr>
            <w:r w:rsidRPr="00D672BD">
              <w:t>Text proposed by the Commission</w:t>
            </w:r>
          </w:p>
        </w:tc>
        <w:tc>
          <w:tcPr>
            <w:tcW w:w="4876" w:type="dxa"/>
          </w:tcPr>
          <w:p w14:paraId="09533064" w14:textId="77777777" w:rsidR="007C60F5" w:rsidRPr="00D672BD" w:rsidRDefault="007C60F5" w:rsidP="000C1F15">
            <w:pPr>
              <w:pStyle w:val="ColumnHeading"/>
              <w:keepNext/>
            </w:pPr>
            <w:r w:rsidRPr="00D672BD">
              <w:t>Amendment</w:t>
            </w:r>
          </w:p>
        </w:tc>
      </w:tr>
      <w:tr w:rsidR="00B70F80" w:rsidRPr="00D672BD" w14:paraId="000DC837" w14:textId="77777777" w:rsidTr="00B70F80">
        <w:trPr>
          <w:jc w:val="center"/>
        </w:trPr>
        <w:tc>
          <w:tcPr>
            <w:tcW w:w="4876" w:type="dxa"/>
          </w:tcPr>
          <w:p w14:paraId="1DB58AD8" w14:textId="6317C2B3" w:rsidR="00B70F80" w:rsidRPr="00D672BD" w:rsidRDefault="00B70F80" w:rsidP="00B70F80">
            <w:pPr>
              <w:pStyle w:val="Normal6"/>
              <w:rPr>
                <w:b/>
                <w:i/>
              </w:rPr>
            </w:pPr>
            <w:r w:rsidRPr="00D672BD">
              <w:rPr>
                <w:b/>
                <w:i/>
              </w:rPr>
              <w:t>"</w:t>
            </w:r>
            <w:r w:rsidRPr="00D672BD">
              <w:t xml:space="preserve">The Board of Supervisors may establish internal committees for specific tasks attributed to it. The Board of Supervisors may provide for the delegation of certain clearly defined tasks and decisions to internal committees, to the </w:t>
            </w:r>
            <w:r w:rsidRPr="00D672BD">
              <w:rPr>
                <w:b/>
                <w:i/>
              </w:rPr>
              <w:t>Executive</w:t>
            </w:r>
            <w:r w:rsidRPr="00D672BD">
              <w:t xml:space="preserve"> Board or to the Chairperson.</w:t>
            </w:r>
            <w:r w:rsidRPr="00D672BD">
              <w:rPr>
                <w:b/>
                <w:i/>
              </w:rPr>
              <w:t>;</w:t>
            </w:r>
          </w:p>
        </w:tc>
        <w:tc>
          <w:tcPr>
            <w:tcW w:w="4876" w:type="dxa"/>
          </w:tcPr>
          <w:p w14:paraId="589C524A" w14:textId="4FEA4A0B" w:rsidR="00B70F80" w:rsidRPr="00D672BD" w:rsidRDefault="00B70F80" w:rsidP="00B70F80">
            <w:pPr>
              <w:pStyle w:val="Normal6"/>
            </w:pPr>
            <w:r w:rsidRPr="00D672BD">
              <w:rPr>
                <w:b/>
                <w:i/>
              </w:rPr>
              <w:t xml:space="preserve">1. </w:t>
            </w:r>
            <w:r w:rsidRPr="00D672BD">
              <w:t xml:space="preserve">The Board of Supervisors may establish internal committees </w:t>
            </w:r>
            <w:r w:rsidRPr="00D672BD">
              <w:rPr>
                <w:b/>
                <w:i/>
              </w:rPr>
              <w:t>or panels</w:t>
            </w:r>
            <w:r w:rsidRPr="00D672BD">
              <w:t xml:space="preserve"> for specific tasks attributed to it. The Board of Supervisors may provide for the delegation of certain clearly defined tasks and decisions to internal committees </w:t>
            </w:r>
            <w:r w:rsidRPr="00D672BD">
              <w:rPr>
                <w:b/>
                <w:i/>
              </w:rPr>
              <w:t>or panels</w:t>
            </w:r>
            <w:r w:rsidRPr="00D672BD">
              <w:t xml:space="preserve">, to the </w:t>
            </w:r>
            <w:r w:rsidRPr="00D672BD">
              <w:rPr>
                <w:b/>
                <w:i/>
              </w:rPr>
              <w:t>Management</w:t>
            </w:r>
            <w:r w:rsidRPr="00D672BD">
              <w:t xml:space="preserve"> Board or to the Chairperson.</w:t>
            </w:r>
          </w:p>
        </w:tc>
      </w:tr>
      <w:tr w:rsidR="00B70F80" w:rsidRPr="00D672BD" w14:paraId="7475DB58" w14:textId="77777777" w:rsidTr="00B70F80">
        <w:trPr>
          <w:jc w:val="center"/>
        </w:trPr>
        <w:tc>
          <w:tcPr>
            <w:tcW w:w="4876" w:type="dxa"/>
          </w:tcPr>
          <w:p w14:paraId="2BC6859A" w14:textId="1977464E" w:rsidR="00B70F80" w:rsidRPr="00D672BD" w:rsidRDefault="00B70F80" w:rsidP="00B70F80">
            <w:pPr>
              <w:pStyle w:val="Normal6"/>
            </w:pPr>
          </w:p>
        </w:tc>
        <w:tc>
          <w:tcPr>
            <w:tcW w:w="4876" w:type="dxa"/>
          </w:tcPr>
          <w:p w14:paraId="7A003172" w14:textId="5D85F6C3" w:rsidR="00B70F80" w:rsidRPr="00D672BD" w:rsidRDefault="00B70F80" w:rsidP="00B70F80">
            <w:pPr>
              <w:pStyle w:val="Normal6"/>
              <w:rPr>
                <w:szCs w:val="24"/>
              </w:rPr>
            </w:pPr>
            <w:r w:rsidRPr="00D672BD">
              <w:t>1a. For the purposes of Article 17, the Board of Supervisors shall convoke an independent panel, consisting of the Chairperson of the Board of Supervisors and six other members, who are not representatives of the competent authority alleged to have breached Union law and who have neither any interest in the matter nor direct links to the competent authority concerned.</w:t>
            </w:r>
          </w:p>
        </w:tc>
      </w:tr>
      <w:tr w:rsidR="00B70F80" w:rsidRPr="00D672BD" w14:paraId="026568AC" w14:textId="77777777" w:rsidTr="00B70F80">
        <w:trPr>
          <w:jc w:val="center"/>
        </w:trPr>
        <w:tc>
          <w:tcPr>
            <w:tcW w:w="4876" w:type="dxa"/>
          </w:tcPr>
          <w:p w14:paraId="686CC5C3" w14:textId="775879AB" w:rsidR="00B70F80" w:rsidRPr="00D672BD" w:rsidRDefault="00B70F80" w:rsidP="00B70F80">
            <w:pPr>
              <w:pStyle w:val="Normal6"/>
            </w:pPr>
          </w:p>
        </w:tc>
        <w:tc>
          <w:tcPr>
            <w:tcW w:w="4876" w:type="dxa"/>
          </w:tcPr>
          <w:p w14:paraId="2FEBC15A" w14:textId="7E491E84" w:rsidR="00B70F80" w:rsidRPr="00D672BD" w:rsidRDefault="00B70F80" w:rsidP="00B70F80">
            <w:pPr>
              <w:pStyle w:val="Normal6"/>
              <w:rPr>
                <w:szCs w:val="24"/>
              </w:rPr>
            </w:pPr>
            <w:r w:rsidRPr="00D672BD">
              <w:t>Each member of the panel shall have one vote.</w:t>
            </w:r>
          </w:p>
        </w:tc>
      </w:tr>
      <w:tr w:rsidR="00B70F80" w:rsidRPr="00D672BD" w14:paraId="6C1D2EDE" w14:textId="77777777" w:rsidTr="00B70F80">
        <w:trPr>
          <w:jc w:val="center"/>
        </w:trPr>
        <w:tc>
          <w:tcPr>
            <w:tcW w:w="4876" w:type="dxa"/>
          </w:tcPr>
          <w:p w14:paraId="076D5333" w14:textId="5624B712" w:rsidR="00B70F80" w:rsidRPr="00D672BD" w:rsidRDefault="00B70F80" w:rsidP="00B70F80">
            <w:pPr>
              <w:pStyle w:val="Normal6"/>
            </w:pPr>
          </w:p>
        </w:tc>
        <w:tc>
          <w:tcPr>
            <w:tcW w:w="4876" w:type="dxa"/>
          </w:tcPr>
          <w:p w14:paraId="081D6E4D" w14:textId="07CDCB04" w:rsidR="00B70F80" w:rsidRPr="00D672BD" w:rsidRDefault="00B70F80" w:rsidP="00B70F80">
            <w:pPr>
              <w:pStyle w:val="Normal6"/>
              <w:rPr>
                <w:szCs w:val="24"/>
              </w:rPr>
            </w:pPr>
            <w:r w:rsidRPr="00D672BD">
              <w:t>Decisions of the panel shall be taken where at least four members vote in favour.</w:t>
            </w:r>
          </w:p>
        </w:tc>
      </w:tr>
      <w:tr w:rsidR="00B70F80" w:rsidRPr="00D672BD" w14:paraId="7521CA6F" w14:textId="77777777" w:rsidTr="00B70F80">
        <w:trPr>
          <w:jc w:val="center"/>
        </w:trPr>
        <w:tc>
          <w:tcPr>
            <w:tcW w:w="4876" w:type="dxa"/>
          </w:tcPr>
          <w:p w14:paraId="369BE05B" w14:textId="7CF1FE4A" w:rsidR="00B70F80" w:rsidRPr="00D672BD" w:rsidRDefault="00B70F80" w:rsidP="00B70F80">
            <w:pPr>
              <w:pStyle w:val="Normal6"/>
            </w:pPr>
          </w:p>
        </w:tc>
        <w:tc>
          <w:tcPr>
            <w:tcW w:w="4876" w:type="dxa"/>
          </w:tcPr>
          <w:p w14:paraId="14FAD09D" w14:textId="493158A4" w:rsidR="00B70F80" w:rsidRPr="00D672BD" w:rsidRDefault="00B70F80" w:rsidP="00B70F80">
            <w:pPr>
              <w:pStyle w:val="Normal6"/>
              <w:rPr>
                <w:szCs w:val="24"/>
              </w:rPr>
            </w:pPr>
            <w:r w:rsidRPr="00D672BD">
              <w:t>2. For the purposes of Article 19, the Board of Supervisors shall convoke an independent panel consisting of the Chairperson of the Board of Supervisors, and of six other members who are not representatives of the competent authorities party to the disagreement and who have neither any interest in the conflict nor direct links to the competent authorities concerned.</w:t>
            </w:r>
          </w:p>
        </w:tc>
      </w:tr>
      <w:tr w:rsidR="00B70F80" w:rsidRPr="00D672BD" w14:paraId="10BC17D4" w14:textId="77777777" w:rsidTr="00B70F80">
        <w:trPr>
          <w:jc w:val="center"/>
        </w:trPr>
        <w:tc>
          <w:tcPr>
            <w:tcW w:w="4876" w:type="dxa"/>
          </w:tcPr>
          <w:p w14:paraId="2C5FF564" w14:textId="05226259" w:rsidR="00B70F80" w:rsidRPr="00D672BD" w:rsidRDefault="00B70F80" w:rsidP="00B70F80">
            <w:pPr>
              <w:pStyle w:val="Normal6"/>
            </w:pPr>
          </w:p>
        </w:tc>
        <w:tc>
          <w:tcPr>
            <w:tcW w:w="4876" w:type="dxa"/>
          </w:tcPr>
          <w:p w14:paraId="7855DAE9" w14:textId="5B44375E" w:rsidR="00B70F80" w:rsidRPr="00D672BD" w:rsidRDefault="00B70F80" w:rsidP="00B70F80">
            <w:pPr>
              <w:pStyle w:val="Normal6"/>
              <w:rPr>
                <w:szCs w:val="24"/>
              </w:rPr>
            </w:pPr>
            <w:r w:rsidRPr="00D672BD">
              <w:t>Each member of the panel shall have one vote.</w:t>
            </w:r>
          </w:p>
        </w:tc>
      </w:tr>
      <w:tr w:rsidR="00B70F80" w:rsidRPr="00D672BD" w14:paraId="36455641" w14:textId="77777777" w:rsidTr="00B70F80">
        <w:trPr>
          <w:jc w:val="center"/>
        </w:trPr>
        <w:tc>
          <w:tcPr>
            <w:tcW w:w="4876" w:type="dxa"/>
          </w:tcPr>
          <w:p w14:paraId="1AEAEB2C" w14:textId="630CF660" w:rsidR="00B70F80" w:rsidRPr="00D672BD" w:rsidRDefault="00B70F80" w:rsidP="00B70F80">
            <w:pPr>
              <w:pStyle w:val="Normal6"/>
            </w:pPr>
          </w:p>
        </w:tc>
        <w:tc>
          <w:tcPr>
            <w:tcW w:w="4876" w:type="dxa"/>
          </w:tcPr>
          <w:p w14:paraId="414CB194" w14:textId="6207B5E6" w:rsidR="00B70F80" w:rsidRPr="00D672BD" w:rsidRDefault="00B70F80" w:rsidP="00B70F80">
            <w:pPr>
              <w:pStyle w:val="Normal6"/>
              <w:rPr>
                <w:szCs w:val="24"/>
              </w:rPr>
            </w:pPr>
            <w:r w:rsidRPr="00D672BD">
              <w:t>Decisions of the panel shall be taken where at least four members vote in favour.</w:t>
            </w:r>
          </w:p>
        </w:tc>
      </w:tr>
      <w:tr w:rsidR="00B70F80" w:rsidRPr="00D672BD" w14:paraId="57F0DF16" w14:textId="77777777" w:rsidTr="00B70F80">
        <w:trPr>
          <w:jc w:val="center"/>
        </w:trPr>
        <w:tc>
          <w:tcPr>
            <w:tcW w:w="4876" w:type="dxa"/>
          </w:tcPr>
          <w:p w14:paraId="1D0ACD23" w14:textId="5CDA195D" w:rsidR="00B70F80" w:rsidRPr="00D672BD" w:rsidRDefault="00B70F80" w:rsidP="00B70F80">
            <w:pPr>
              <w:pStyle w:val="Normal6"/>
            </w:pPr>
          </w:p>
        </w:tc>
        <w:tc>
          <w:tcPr>
            <w:tcW w:w="4876" w:type="dxa"/>
          </w:tcPr>
          <w:p w14:paraId="426C832B" w14:textId="02037F4F" w:rsidR="00B70F80" w:rsidRPr="00D672BD" w:rsidRDefault="00B70F80" w:rsidP="00B70F80">
            <w:pPr>
              <w:pStyle w:val="Normal6"/>
              <w:rPr>
                <w:szCs w:val="24"/>
              </w:rPr>
            </w:pPr>
            <w:r w:rsidRPr="00D672BD">
              <w:t>3. The panels referred to in this Article shall propose decisions under Article 17 or Article 19 for final adoption by the Board of Supervisors.</w:t>
            </w:r>
          </w:p>
        </w:tc>
      </w:tr>
      <w:tr w:rsidR="00B70F80" w:rsidRPr="00D672BD" w14:paraId="59A5BEC7" w14:textId="77777777" w:rsidTr="00B70F80">
        <w:trPr>
          <w:jc w:val="center"/>
        </w:trPr>
        <w:tc>
          <w:tcPr>
            <w:tcW w:w="4876" w:type="dxa"/>
          </w:tcPr>
          <w:p w14:paraId="4EAB405C" w14:textId="5B379EDD" w:rsidR="00B70F80" w:rsidRPr="00D672BD" w:rsidRDefault="00B70F80" w:rsidP="00B70F80">
            <w:pPr>
              <w:pStyle w:val="Normal6"/>
            </w:pPr>
          </w:p>
        </w:tc>
        <w:tc>
          <w:tcPr>
            <w:tcW w:w="4876" w:type="dxa"/>
          </w:tcPr>
          <w:p w14:paraId="1AD0DC72" w14:textId="5E6FD417" w:rsidR="00B70F80" w:rsidRPr="00D672BD" w:rsidRDefault="00B70F80" w:rsidP="00B70F80">
            <w:pPr>
              <w:pStyle w:val="Normal6"/>
              <w:rPr>
                <w:szCs w:val="24"/>
              </w:rPr>
            </w:pPr>
            <w:r w:rsidRPr="00D672BD">
              <w:t>4. The Board of Supervisors shall adopt rules of procedure for the panels referred to in this Article.</w:t>
            </w:r>
          </w:p>
        </w:tc>
      </w:tr>
      <w:tr w:rsidR="00B70F80" w:rsidRPr="00D672BD" w14:paraId="07013ED2" w14:textId="77777777" w:rsidTr="00B70F80">
        <w:trPr>
          <w:jc w:val="center"/>
        </w:trPr>
        <w:tc>
          <w:tcPr>
            <w:tcW w:w="4876" w:type="dxa"/>
          </w:tcPr>
          <w:p w14:paraId="4694CF6E" w14:textId="77777777" w:rsidR="00B70F80" w:rsidRPr="00D672BD" w:rsidRDefault="00B70F80" w:rsidP="00B70F80">
            <w:pPr>
              <w:pStyle w:val="Normal6"/>
            </w:pPr>
          </w:p>
        </w:tc>
        <w:tc>
          <w:tcPr>
            <w:tcW w:w="4876" w:type="dxa"/>
          </w:tcPr>
          <w:p w14:paraId="55E68175" w14:textId="4008F843" w:rsidR="00B70F80" w:rsidRPr="00D672BD" w:rsidRDefault="00B70F80" w:rsidP="00B70F80">
            <w:pPr>
              <w:pStyle w:val="Normal6"/>
              <w:rPr>
                <w:szCs w:val="24"/>
              </w:rPr>
            </w:pPr>
            <w:r w:rsidRPr="00D672BD">
              <w:rPr>
                <w:b/>
                <w:i/>
              </w:rPr>
              <w:t>4a. Unless otherwise provided for in the acts referred to in Article 1 (2), the Board of Supervisors shall delegate the competence to act and to take decisions on all matters where acts referred to in Article 1(2) have conferred functions of authorisation or supervision and corresponding powers upon the Authority to the Supervisory Committee.</w:t>
            </w:r>
          </w:p>
        </w:tc>
      </w:tr>
    </w:tbl>
    <w:p w14:paraId="55D3C58B"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84E5BBC" w14:textId="77777777" w:rsidR="007C60F5" w:rsidRPr="00D672BD" w:rsidRDefault="007C60F5" w:rsidP="007C60F5">
      <w:r w:rsidRPr="00D672BD">
        <w:rPr>
          <w:rStyle w:val="HideTWBExt"/>
          <w:noProof w:val="0"/>
        </w:rPr>
        <w:t>&lt;/Amend&gt;</w:t>
      </w:r>
    </w:p>
    <w:p w14:paraId="312206E7" w14:textId="5512A9F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695</w:t>
      </w:r>
      <w:r w:rsidRPr="00D672BD">
        <w:rPr>
          <w:rStyle w:val="HideTWBExt"/>
          <w:b w:val="0"/>
          <w:noProof w:val="0"/>
        </w:rPr>
        <w:t>&lt;/NumAm&gt;</w:t>
      </w:r>
    </w:p>
    <w:p w14:paraId="016F89F6"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2F0C6521"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099076C3" w14:textId="77777777" w:rsidR="007C60F5" w:rsidRPr="00D672BD" w:rsidRDefault="007C60F5" w:rsidP="007C60F5">
      <w:r w:rsidRPr="00D672BD">
        <w:rPr>
          <w:rStyle w:val="HideTWBExt"/>
          <w:noProof w:val="0"/>
        </w:rPr>
        <w:t>&lt;/RepeatBlock-By&gt;</w:t>
      </w:r>
    </w:p>
    <w:p w14:paraId="0628D8AB"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80CCE54" w14:textId="77777777" w:rsidR="007C60F5" w:rsidRPr="00D672BD" w:rsidRDefault="007C60F5" w:rsidP="007C60F5">
      <w:pPr>
        <w:pStyle w:val="NormalBold"/>
      </w:pPr>
      <w:r w:rsidRPr="00D672BD">
        <w:rPr>
          <w:rStyle w:val="HideTWBExt"/>
          <w:b w:val="0"/>
          <w:noProof w:val="0"/>
        </w:rPr>
        <w:t>&lt;Article&gt;</w:t>
      </w:r>
      <w:r w:rsidRPr="00D672BD">
        <w:t>Article 1 – paragraph 1 – point 25</w:t>
      </w:r>
      <w:r w:rsidRPr="00D672BD">
        <w:rPr>
          <w:rStyle w:val="HideTWBExt"/>
          <w:b w:val="0"/>
          <w:noProof w:val="0"/>
        </w:rPr>
        <w:t>&lt;/Article&gt;</w:t>
      </w:r>
    </w:p>
    <w:p w14:paraId="4E546988"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1761760D" w14:textId="38F2A428" w:rsidR="007C60F5" w:rsidRPr="00D672BD" w:rsidRDefault="007C60F5" w:rsidP="007C60F5">
      <w:r w:rsidRPr="00D672BD">
        <w:rPr>
          <w:rStyle w:val="HideTWBExt"/>
          <w:noProof w:val="0"/>
        </w:rPr>
        <w:t>&lt;Article2&gt;</w:t>
      </w:r>
      <w:r w:rsidRPr="00D672BD">
        <w:t xml:space="preserve">Article 41 </w:t>
      </w:r>
      <w:r w:rsidR="009A7C57" w:rsidRPr="00D672BD">
        <w:t xml:space="preserve">– paragraphs 1 and 1a </w:t>
      </w:r>
      <w:r w:rsidRPr="00D672BD">
        <w:t>( new)</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962FF85" w14:textId="77777777" w:rsidTr="000C1F15">
        <w:trPr>
          <w:jc w:val="center"/>
        </w:trPr>
        <w:tc>
          <w:tcPr>
            <w:tcW w:w="9752" w:type="dxa"/>
            <w:gridSpan w:val="2"/>
          </w:tcPr>
          <w:p w14:paraId="10FA9CEE" w14:textId="77777777" w:rsidR="007C60F5" w:rsidRPr="00D672BD" w:rsidRDefault="007C60F5" w:rsidP="000C1F15">
            <w:pPr>
              <w:keepNext/>
            </w:pPr>
          </w:p>
        </w:tc>
      </w:tr>
      <w:tr w:rsidR="007C60F5" w:rsidRPr="00D672BD" w14:paraId="3B4340F9" w14:textId="77777777" w:rsidTr="000C1F15">
        <w:trPr>
          <w:jc w:val="center"/>
        </w:trPr>
        <w:tc>
          <w:tcPr>
            <w:tcW w:w="4876" w:type="dxa"/>
          </w:tcPr>
          <w:p w14:paraId="65F17FD5" w14:textId="77777777" w:rsidR="007C60F5" w:rsidRPr="00D672BD" w:rsidRDefault="007C60F5" w:rsidP="000C1F15">
            <w:pPr>
              <w:pStyle w:val="ColumnHeading"/>
              <w:keepNext/>
            </w:pPr>
            <w:r w:rsidRPr="00D672BD">
              <w:t>Text proposed by the Commission</w:t>
            </w:r>
          </w:p>
        </w:tc>
        <w:tc>
          <w:tcPr>
            <w:tcW w:w="4876" w:type="dxa"/>
          </w:tcPr>
          <w:p w14:paraId="7CC20B95" w14:textId="77777777" w:rsidR="007C60F5" w:rsidRPr="00D672BD" w:rsidRDefault="007C60F5" w:rsidP="000C1F15">
            <w:pPr>
              <w:pStyle w:val="ColumnHeading"/>
              <w:keepNext/>
            </w:pPr>
            <w:r w:rsidRPr="00D672BD">
              <w:t>Amendment</w:t>
            </w:r>
          </w:p>
        </w:tc>
      </w:tr>
      <w:tr w:rsidR="007C60F5" w:rsidRPr="00D672BD" w14:paraId="772B565C" w14:textId="77777777" w:rsidTr="000C1F15">
        <w:trPr>
          <w:jc w:val="center"/>
        </w:trPr>
        <w:tc>
          <w:tcPr>
            <w:tcW w:w="4876" w:type="dxa"/>
          </w:tcPr>
          <w:p w14:paraId="1E207563" w14:textId="3751D386" w:rsidR="007C60F5" w:rsidRPr="00D672BD" w:rsidRDefault="007C60F5" w:rsidP="000C1F15">
            <w:pPr>
              <w:pStyle w:val="Normal6"/>
            </w:pPr>
            <w:r w:rsidRPr="00D672BD">
              <w:t>The Board of Supervisors may establish internal committees for specific tasks attributed to it. The Board of Supervisors may provide for the delegation of certain clearly defined tasks and decisions to internal committees, to the Executive Board or to the Chairperson.</w:t>
            </w:r>
            <w:r w:rsidRPr="00D672BD">
              <w:rPr>
                <w:b/>
                <w:i/>
              </w:rPr>
              <w:t>;</w:t>
            </w:r>
          </w:p>
        </w:tc>
        <w:tc>
          <w:tcPr>
            <w:tcW w:w="4876" w:type="dxa"/>
          </w:tcPr>
          <w:p w14:paraId="5E442424" w14:textId="77777777" w:rsidR="007C60F5" w:rsidRPr="00D672BD" w:rsidRDefault="007C60F5" w:rsidP="000C1F15">
            <w:pPr>
              <w:pStyle w:val="Normal6"/>
              <w:rPr>
                <w:szCs w:val="24"/>
              </w:rPr>
            </w:pPr>
            <w:r w:rsidRPr="00D672BD">
              <w:t xml:space="preserve">The Board of Supervisors </w:t>
            </w:r>
            <w:r w:rsidRPr="00D672BD">
              <w:rPr>
                <w:b/>
                <w:i/>
              </w:rPr>
              <w:t>or the Chairperson</w:t>
            </w:r>
            <w:r w:rsidRPr="00D672BD">
              <w:t xml:space="preserve"> may establish internal committees for specific tasks attributed to it. The Board of Supervisors may provide for the delegation of certain clearly defined tasks and decisions to internal committees, to the Executive Board or to the Chairperson.</w:t>
            </w:r>
          </w:p>
        </w:tc>
      </w:tr>
      <w:tr w:rsidR="007C60F5" w:rsidRPr="00D672BD" w14:paraId="7634DB84" w14:textId="77777777" w:rsidTr="000C1F15">
        <w:trPr>
          <w:jc w:val="center"/>
        </w:trPr>
        <w:tc>
          <w:tcPr>
            <w:tcW w:w="4876" w:type="dxa"/>
          </w:tcPr>
          <w:p w14:paraId="549D0D18" w14:textId="77777777" w:rsidR="007C60F5" w:rsidRPr="00D672BD" w:rsidRDefault="007C60F5" w:rsidP="000C1F15">
            <w:pPr>
              <w:pStyle w:val="Normal6"/>
            </w:pPr>
          </w:p>
        </w:tc>
        <w:tc>
          <w:tcPr>
            <w:tcW w:w="4876" w:type="dxa"/>
          </w:tcPr>
          <w:p w14:paraId="280C2D5C" w14:textId="77777777" w:rsidR="007C60F5" w:rsidRPr="00D672BD" w:rsidRDefault="007C60F5" w:rsidP="000C1F15">
            <w:pPr>
              <w:pStyle w:val="Normal6"/>
              <w:rPr>
                <w:szCs w:val="24"/>
              </w:rPr>
            </w:pPr>
            <w:r w:rsidRPr="00D672BD">
              <w:rPr>
                <w:b/>
                <w:i/>
              </w:rPr>
              <w:t>The Board of Supervisor shall establish a permanent committee composed of national competent authorities responsible for the enforcement of consumer protection rules</w:t>
            </w:r>
          </w:p>
        </w:tc>
      </w:tr>
    </w:tbl>
    <w:p w14:paraId="64D64086"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A765257" w14:textId="77777777" w:rsidR="007C60F5" w:rsidRPr="00D672BD" w:rsidRDefault="007C60F5" w:rsidP="007C60F5">
      <w:r w:rsidRPr="00D672BD">
        <w:rPr>
          <w:rStyle w:val="HideTWBExt"/>
          <w:noProof w:val="0"/>
        </w:rPr>
        <w:t>&lt;/Amend&gt;</w:t>
      </w:r>
    </w:p>
    <w:p w14:paraId="7841782B" w14:textId="1F6DD269"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696</w:t>
      </w:r>
      <w:r w:rsidRPr="00D672BD">
        <w:rPr>
          <w:rStyle w:val="HideTWBExt"/>
          <w:b w:val="0"/>
          <w:noProof w:val="0"/>
        </w:rPr>
        <w:t>&lt;/NumAm&gt;</w:t>
      </w:r>
    </w:p>
    <w:p w14:paraId="02ABFC0A"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1AF0CD33" w14:textId="77777777" w:rsidR="007C60F5" w:rsidRPr="00D672BD" w:rsidRDefault="007C60F5" w:rsidP="007C60F5">
      <w:r w:rsidRPr="00D672BD">
        <w:rPr>
          <w:rStyle w:val="HideTWBExt"/>
          <w:noProof w:val="0"/>
        </w:rPr>
        <w:t>&lt;/RepeatBlock-By&gt;</w:t>
      </w:r>
    </w:p>
    <w:p w14:paraId="22FCCE89"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78C204E" w14:textId="77777777" w:rsidR="007C60F5" w:rsidRPr="00D672BD" w:rsidRDefault="007C60F5" w:rsidP="007C60F5">
      <w:pPr>
        <w:pStyle w:val="NormalBold"/>
      </w:pPr>
      <w:r w:rsidRPr="00D672BD">
        <w:rPr>
          <w:rStyle w:val="HideTWBExt"/>
          <w:b w:val="0"/>
          <w:noProof w:val="0"/>
        </w:rPr>
        <w:t>&lt;Article&gt;</w:t>
      </w:r>
      <w:r w:rsidRPr="00D672BD">
        <w:t>Article 1 – paragraph 1 – point 25</w:t>
      </w:r>
      <w:r w:rsidRPr="00D672BD">
        <w:rPr>
          <w:rStyle w:val="HideTWBExt"/>
          <w:b w:val="0"/>
          <w:noProof w:val="0"/>
        </w:rPr>
        <w:t>&lt;/Article&gt;</w:t>
      </w:r>
    </w:p>
    <w:p w14:paraId="35C03591" w14:textId="63A14208" w:rsidR="007C60F5" w:rsidRPr="00D672BD" w:rsidRDefault="007C60F5" w:rsidP="007C60F5">
      <w:pPr>
        <w:keepNext/>
      </w:pPr>
      <w:r w:rsidRPr="00D672BD">
        <w:rPr>
          <w:rStyle w:val="HideTWBExt"/>
          <w:noProof w:val="0"/>
        </w:rPr>
        <w:t>&lt;DocAmend2&gt;</w:t>
      </w:r>
      <w:r w:rsidRPr="00D672BD">
        <w:t xml:space="preserve">Regulation (EU) </w:t>
      </w:r>
      <w:r w:rsidR="009A7C57" w:rsidRPr="00D672BD">
        <w:t xml:space="preserve">No </w:t>
      </w:r>
      <w:r w:rsidRPr="00D672BD">
        <w:t>1093/2010</w:t>
      </w:r>
      <w:r w:rsidRPr="00D672BD">
        <w:rPr>
          <w:rStyle w:val="HideTWBExt"/>
          <w:noProof w:val="0"/>
        </w:rPr>
        <w:t>&lt;/DocAmend2&gt;</w:t>
      </w:r>
    </w:p>
    <w:p w14:paraId="29D3BE5D" w14:textId="25B8DEB1" w:rsidR="007C60F5" w:rsidRPr="00D672BD" w:rsidRDefault="007C60F5" w:rsidP="007C60F5">
      <w:r w:rsidRPr="00D672BD">
        <w:rPr>
          <w:rStyle w:val="HideTWBExt"/>
          <w:noProof w:val="0"/>
        </w:rPr>
        <w:t>&lt;Article2&gt;</w:t>
      </w:r>
      <w:r w:rsidRPr="00D672BD">
        <w:t>Article 41</w:t>
      </w:r>
      <w:r w:rsidR="009A7C57" w:rsidRPr="00D672BD">
        <w:t xml:space="preserve"> – paragraph 1 and 1a ( new)</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847D54C" w14:textId="77777777" w:rsidTr="000C1F15">
        <w:trPr>
          <w:jc w:val="center"/>
        </w:trPr>
        <w:tc>
          <w:tcPr>
            <w:tcW w:w="9752" w:type="dxa"/>
            <w:gridSpan w:val="2"/>
          </w:tcPr>
          <w:p w14:paraId="3B3AC296" w14:textId="77777777" w:rsidR="007C60F5" w:rsidRPr="00D672BD" w:rsidRDefault="007C60F5" w:rsidP="000C1F15">
            <w:pPr>
              <w:keepNext/>
            </w:pPr>
          </w:p>
        </w:tc>
      </w:tr>
      <w:tr w:rsidR="007C60F5" w:rsidRPr="00D672BD" w14:paraId="678ECE1E" w14:textId="77777777" w:rsidTr="000C1F15">
        <w:trPr>
          <w:jc w:val="center"/>
        </w:trPr>
        <w:tc>
          <w:tcPr>
            <w:tcW w:w="4876" w:type="dxa"/>
          </w:tcPr>
          <w:p w14:paraId="56CEB886" w14:textId="77777777" w:rsidR="007C60F5" w:rsidRPr="00D672BD" w:rsidRDefault="007C60F5" w:rsidP="000C1F15">
            <w:pPr>
              <w:pStyle w:val="ColumnHeading"/>
              <w:keepNext/>
            </w:pPr>
            <w:r w:rsidRPr="00D672BD">
              <w:t>Text proposed by the Commission</w:t>
            </w:r>
          </w:p>
        </w:tc>
        <w:tc>
          <w:tcPr>
            <w:tcW w:w="4876" w:type="dxa"/>
          </w:tcPr>
          <w:p w14:paraId="5389C671" w14:textId="77777777" w:rsidR="007C60F5" w:rsidRPr="00D672BD" w:rsidRDefault="007C60F5" w:rsidP="000C1F15">
            <w:pPr>
              <w:pStyle w:val="ColumnHeading"/>
              <w:keepNext/>
            </w:pPr>
            <w:r w:rsidRPr="00D672BD">
              <w:t>Amendment</w:t>
            </w:r>
          </w:p>
        </w:tc>
      </w:tr>
      <w:tr w:rsidR="007C60F5" w:rsidRPr="00D672BD" w14:paraId="472E0CFC" w14:textId="77777777" w:rsidTr="000C1F15">
        <w:trPr>
          <w:jc w:val="center"/>
        </w:trPr>
        <w:tc>
          <w:tcPr>
            <w:tcW w:w="4876" w:type="dxa"/>
          </w:tcPr>
          <w:p w14:paraId="6C863268" w14:textId="3D10CB59" w:rsidR="007C60F5" w:rsidRPr="00D672BD" w:rsidRDefault="007C60F5" w:rsidP="000C1F15">
            <w:pPr>
              <w:pStyle w:val="Normal6"/>
            </w:pPr>
            <w:r w:rsidRPr="00D672BD">
              <w:t>The Board of Supervisors may establish internal committees for specific tasks attributed to it. The Board of Supervisors may provide for the delegation of certain clearly defined tasks and decisions to internal committees, to the Executive Board or to the Chairperson.;</w:t>
            </w:r>
          </w:p>
        </w:tc>
        <w:tc>
          <w:tcPr>
            <w:tcW w:w="4876" w:type="dxa"/>
          </w:tcPr>
          <w:p w14:paraId="7348B3FE" w14:textId="29177328" w:rsidR="007C60F5" w:rsidRPr="00D672BD" w:rsidRDefault="007C60F5" w:rsidP="000C1F15">
            <w:pPr>
              <w:pStyle w:val="Normal6"/>
              <w:rPr>
                <w:szCs w:val="24"/>
              </w:rPr>
            </w:pPr>
            <w:r w:rsidRPr="00D672BD">
              <w:t>The Board of Supervisors may establish internal committees for specific tasks attributed to it. The Board of Supervisors may provide for the delegation of certain clearly defined tasks and decisions to internal committees, to the Executive Board or to the Chairperson.</w:t>
            </w:r>
          </w:p>
        </w:tc>
      </w:tr>
      <w:tr w:rsidR="007C60F5" w:rsidRPr="00D672BD" w14:paraId="6E838E7C" w14:textId="77777777" w:rsidTr="000C1F15">
        <w:trPr>
          <w:jc w:val="center"/>
        </w:trPr>
        <w:tc>
          <w:tcPr>
            <w:tcW w:w="4876" w:type="dxa"/>
          </w:tcPr>
          <w:p w14:paraId="4CB5072C" w14:textId="77777777" w:rsidR="007C60F5" w:rsidRPr="00D672BD" w:rsidRDefault="007C60F5" w:rsidP="000C1F15">
            <w:pPr>
              <w:pStyle w:val="Normal6"/>
            </w:pPr>
          </w:p>
        </w:tc>
        <w:tc>
          <w:tcPr>
            <w:tcW w:w="4876" w:type="dxa"/>
          </w:tcPr>
          <w:p w14:paraId="57E104D7" w14:textId="77777777" w:rsidR="007C60F5" w:rsidRPr="00D672BD" w:rsidRDefault="007C60F5" w:rsidP="000C1F15">
            <w:pPr>
              <w:pStyle w:val="Normal6"/>
              <w:rPr>
                <w:szCs w:val="24"/>
              </w:rPr>
            </w:pPr>
            <w:r w:rsidRPr="00D672BD">
              <w:rPr>
                <w:b/>
                <w:i/>
              </w:rPr>
              <w:t>The Board of supervisors shall establish a permanent internal committee composed of national competent authorities responsible for the enforcement of consumer protection rules.</w:t>
            </w:r>
            <w:r w:rsidRPr="00D672BD">
              <w:t>;</w:t>
            </w:r>
          </w:p>
        </w:tc>
      </w:tr>
      <w:tr w:rsidR="007C60F5" w:rsidRPr="00D672BD" w14:paraId="75D5A070" w14:textId="77777777" w:rsidTr="000C1F15">
        <w:trPr>
          <w:jc w:val="center"/>
        </w:trPr>
        <w:tc>
          <w:tcPr>
            <w:tcW w:w="4876" w:type="dxa"/>
          </w:tcPr>
          <w:p w14:paraId="47FE17D8" w14:textId="77777777" w:rsidR="007C60F5" w:rsidRPr="00D672BD" w:rsidRDefault="007C60F5" w:rsidP="000C1F15">
            <w:pPr>
              <w:pStyle w:val="Normal6"/>
            </w:pPr>
          </w:p>
        </w:tc>
        <w:tc>
          <w:tcPr>
            <w:tcW w:w="4876" w:type="dxa"/>
          </w:tcPr>
          <w:p w14:paraId="79E5896A" w14:textId="77777777" w:rsidR="007C60F5" w:rsidRPr="00D672BD" w:rsidRDefault="007C60F5" w:rsidP="000C1F15">
            <w:pPr>
              <w:pStyle w:val="Normal6"/>
              <w:rPr>
                <w:szCs w:val="24"/>
              </w:rPr>
            </w:pPr>
            <w:r w:rsidRPr="00D672BD">
              <w:rPr>
                <w:i/>
              </w:rPr>
              <w:t>(This amendment also applies throughout Articles 2 and 3.)</w:t>
            </w:r>
          </w:p>
        </w:tc>
      </w:tr>
    </w:tbl>
    <w:p w14:paraId="1F78EF7C"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D883931" w14:textId="77777777" w:rsidR="007C60F5" w:rsidRPr="00D672BD" w:rsidRDefault="007C60F5" w:rsidP="007C60F5">
      <w:r w:rsidRPr="00D672BD">
        <w:rPr>
          <w:rStyle w:val="HideTWBExt"/>
          <w:noProof w:val="0"/>
        </w:rPr>
        <w:t>&lt;/Amend&gt;</w:t>
      </w:r>
    </w:p>
    <w:p w14:paraId="6E070223" w14:textId="20026EB9"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697</w:t>
      </w:r>
      <w:r w:rsidRPr="00D672BD">
        <w:rPr>
          <w:rStyle w:val="HideTWBExt"/>
          <w:b w:val="0"/>
          <w:noProof w:val="0"/>
        </w:rPr>
        <w:t>&lt;/NumAm&gt;</w:t>
      </w:r>
    </w:p>
    <w:p w14:paraId="1DE9E3F1" w14:textId="77777777" w:rsidR="007C60F5" w:rsidRPr="00D672BD" w:rsidRDefault="007C60F5" w:rsidP="007C60F5">
      <w:pPr>
        <w:pStyle w:val="NormalBold"/>
      </w:pPr>
      <w:r w:rsidRPr="00D672BD">
        <w:rPr>
          <w:rStyle w:val="HideTWBExt"/>
          <w:b w:val="0"/>
          <w:noProof w:val="0"/>
        </w:rPr>
        <w:t>&lt;RepeatBlock-By&gt;&lt;Members&gt;</w:t>
      </w:r>
      <w:r w:rsidRPr="00D672BD">
        <w:t>Wolf Klinz</w:t>
      </w:r>
      <w:r w:rsidRPr="00D672BD">
        <w:rPr>
          <w:rStyle w:val="HideTWBExt"/>
          <w:b w:val="0"/>
          <w:noProof w:val="0"/>
        </w:rPr>
        <w:t>&lt;/Members&gt;</w:t>
      </w:r>
    </w:p>
    <w:p w14:paraId="30DA4555" w14:textId="77777777" w:rsidR="007C60F5" w:rsidRPr="00D672BD" w:rsidRDefault="007C60F5" w:rsidP="007C60F5">
      <w:r w:rsidRPr="00D672BD">
        <w:rPr>
          <w:rStyle w:val="HideTWBExt"/>
          <w:noProof w:val="0"/>
        </w:rPr>
        <w:t>&lt;/RepeatBlock-By&gt;</w:t>
      </w:r>
    </w:p>
    <w:p w14:paraId="40A28ADF"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6B6614F" w14:textId="77777777" w:rsidR="007C60F5" w:rsidRPr="00D672BD" w:rsidRDefault="007C60F5" w:rsidP="007C60F5">
      <w:pPr>
        <w:pStyle w:val="NormalBold"/>
      </w:pPr>
      <w:r w:rsidRPr="00D672BD">
        <w:rPr>
          <w:rStyle w:val="HideTWBExt"/>
          <w:b w:val="0"/>
          <w:noProof w:val="0"/>
        </w:rPr>
        <w:t>&lt;Article&gt;</w:t>
      </w:r>
      <w:r w:rsidRPr="00D672BD">
        <w:t>Article 1 – paragraph 1 – point 25</w:t>
      </w:r>
      <w:r w:rsidRPr="00D672BD">
        <w:rPr>
          <w:rStyle w:val="HideTWBExt"/>
          <w:b w:val="0"/>
          <w:noProof w:val="0"/>
        </w:rPr>
        <w:t>&lt;/Article&gt;</w:t>
      </w:r>
    </w:p>
    <w:p w14:paraId="0DBFD471" w14:textId="46B00262" w:rsidR="007C60F5" w:rsidRPr="00D672BD" w:rsidRDefault="007C60F5" w:rsidP="007C60F5">
      <w:pPr>
        <w:keepNext/>
      </w:pPr>
      <w:r w:rsidRPr="00D672BD">
        <w:rPr>
          <w:rStyle w:val="HideTWBExt"/>
          <w:noProof w:val="0"/>
        </w:rPr>
        <w:t>&lt;DocAmend2&gt;</w:t>
      </w:r>
      <w:r w:rsidR="009A7C57" w:rsidRPr="00D672BD">
        <w:t>Regulation (EU) No 1093/2010</w:t>
      </w:r>
      <w:r w:rsidRPr="00D672BD">
        <w:rPr>
          <w:rStyle w:val="HideTWBExt"/>
          <w:noProof w:val="0"/>
        </w:rPr>
        <w:t>&lt;/DocAmend2&gt;</w:t>
      </w:r>
    </w:p>
    <w:p w14:paraId="1345A422" w14:textId="49F1C9A2" w:rsidR="007C60F5" w:rsidRPr="00D672BD" w:rsidRDefault="007C60F5" w:rsidP="007C60F5">
      <w:r w:rsidRPr="00D672BD">
        <w:rPr>
          <w:rStyle w:val="HideTWBExt"/>
          <w:noProof w:val="0"/>
        </w:rPr>
        <w:t>&lt;Article2&gt;</w:t>
      </w:r>
      <w:r w:rsidR="009A7C57" w:rsidRPr="00D672BD">
        <w:t xml:space="preserve"> Article 41 – 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C61BB5E" w14:textId="77777777" w:rsidTr="000C1F15">
        <w:trPr>
          <w:jc w:val="center"/>
        </w:trPr>
        <w:tc>
          <w:tcPr>
            <w:tcW w:w="9752" w:type="dxa"/>
            <w:gridSpan w:val="2"/>
          </w:tcPr>
          <w:p w14:paraId="71B65EDA" w14:textId="77777777" w:rsidR="007C60F5" w:rsidRPr="00D672BD" w:rsidRDefault="007C60F5" w:rsidP="000C1F15">
            <w:pPr>
              <w:keepNext/>
            </w:pPr>
          </w:p>
        </w:tc>
      </w:tr>
      <w:tr w:rsidR="007C60F5" w:rsidRPr="00D672BD" w14:paraId="336530BE" w14:textId="77777777" w:rsidTr="000C1F15">
        <w:trPr>
          <w:jc w:val="center"/>
        </w:trPr>
        <w:tc>
          <w:tcPr>
            <w:tcW w:w="4876" w:type="dxa"/>
          </w:tcPr>
          <w:p w14:paraId="4C5DEDD3" w14:textId="77777777" w:rsidR="007C60F5" w:rsidRPr="00D672BD" w:rsidRDefault="007C60F5" w:rsidP="000C1F15">
            <w:pPr>
              <w:pStyle w:val="ColumnHeading"/>
              <w:keepNext/>
            </w:pPr>
            <w:r w:rsidRPr="00D672BD">
              <w:t>Text proposed by the Commission</w:t>
            </w:r>
          </w:p>
        </w:tc>
        <w:tc>
          <w:tcPr>
            <w:tcW w:w="4876" w:type="dxa"/>
          </w:tcPr>
          <w:p w14:paraId="4A79880D" w14:textId="77777777" w:rsidR="007C60F5" w:rsidRPr="00D672BD" w:rsidRDefault="007C60F5" w:rsidP="000C1F15">
            <w:pPr>
              <w:pStyle w:val="ColumnHeading"/>
              <w:keepNext/>
            </w:pPr>
            <w:r w:rsidRPr="00D672BD">
              <w:t>Amendment</w:t>
            </w:r>
          </w:p>
        </w:tc>
      </w:tr>
      <w:tr w:rsidR="007C60F5" w:rsidRPr="00D672BD" w14:paraId="52B3C812" w14:textId="77777777" w:rsidTr="000C1F15">
        <w:trPr>
          <w:jc w:val="center"/>
        </w:trPr>
        <w:tc>
          <w:tcPr>
            <w:tcW w:w="4876" w:type="dxa"/>
          </w:tcPr>
          <w:p w14:paraId="4C0BB094" w14:textId="4ABC4258" w:rsidR="007C60F5" w:rsidRPr="00D672BD" w:rsidRDefault="007C60F5" w:rsidP="000C1F15">
            <w:pPr>
              <w:pStyle w:val="Normal6"/>
            </w:pPr>
            <w:r w:rsidRPr="00D672BD">
              <w:t>The Board of Supervisors may establish internal committees for specific tasks attributed to it. The Board of Supervisors may provide for the delegation of certain clearly defined tasks and decisions to internal committees, to the Executive Board or to the Chairperson.</w:t>
            </w:r>
            <w:r w:rsidRPr="00D672BD">
              <w:rPr>
                <w:b/>
                <w:i/>
              </w:rPr>
              <w:t>;</w:t>
            </w:r>
          </w:p>
        </w:tc>
        <w:tc>
          <w:tcPr>
            <w:tcW w:w="4876" w:type="dxa"/>
          </w:tcPr>
          <w:p w14:paraId="77820982" w14:textId="4279B59F" w:rsidR="007C60F5" w:rsidRPr="00D672BD" w:rsidRDefault="007C60F5" w:rsidP="000C1F15">
            <w:pPr>
              <w:pStyle w:val="Normal6"/>
              <w:rPr>
                <w:szCs w:val="24"/>
              </w:rPr>
            </w:pPr>
            <w:r w:rsidRPr="00D672BD">
              <w:t xml:space="preserve">The Board of Supervisors may establish internal committees for specific tasks </w:t>
            </w:r>
            <w:r w:rsidRPr="00D672BD">
              <w:rPr>
                <w:b/>
                <w:i/>
              </w:rPr>
              <w:t>and decisions</w:t>
            </w:r>
            <w:r w:rsidRPr="00D672BD">
              <w:t xml:space="preserve"> attributed to it. The Board of Supervisors may provide for the delegation of certain clearly defined tasks and decisions to internal committees, to the Executive Board</w:t>
            </w:r>
            <w:r w:rsidRPr="00D672BD">
              <w:rPr>
                <w:b/>
                <w:i/>
              </w:rPr>
              <w:t>, to a full-time member of the Executive Board,</w:t>
            </w:r>
            <w:r w:rsidRPr="00D672BD">
              <w:t xml:space="preserve"> or to the Chairperson.</w:t>
            </w:r>
          </w:p>
        </w:tc>
      </w:tr>
    </w:tbl>
    <w:p w14:paraId="560F408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222AE9F6" w14:textId="77777777" w:rsidR="007C60F5" w:rsidRPr="00D672BD" w:rsidRDefault="007C60F5" w:rsidP="007C60F5">
      <w:r w:rsidRPr="00D672BD">
        <w:rPr>
          <w:rStyle w:val="HideTWBExt"/>
          <w:noProof w:val="0"/>
        </w:rPr>
        <w:t>&lt;/Amend&gt;</w:t>
      </w:r>
    </w:p>
    <w:p w14:paraId="635E4C52" w14:textId="7BE4F83D"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698</w:t>
      </w:r>
      <w:r w:rsidRPr="00D672BD">
        <w:rPr>
          <w:rStyle w:val="HideTWBExt"/>
          <w:b w:val="0"/>
          <w:noProof w:val="0"/>
        </w:rPr>
        <w:t>&lt;/NumAm&gt;</w:t>
      </w:r>
    </w:p>
    <w:p w14:paraId="33A2CA58"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073962AC"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3F8B05A6" w14:textId="77777777" w:rsidR="007C60F5" w:rsidRPr="00D672BD" w:rsidRDefault="007C60F5" w:rsidP="007C60F5">
      <w:r w:rsidRPr="00D672BD">
        <w:rPr>
          <w:rStyle w:val="HideTWBExt"/>
          <w:noProof w:val="0"/>
        </w:rPr>
        <w:t>&lt;/RepeatBlock-By&gt;</w:t>
      </w:r>
    </w:p>
    <w:p w14:paraId="53648EBD"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3C4D5E8" w14:textId="77777777" w:rsidR="007C60F5" w:rsidRPr="00D672BD" w:rsidRDefault="007C60F5" w:rsidP="007C60F5">
      <w:pPr>
        <w:pStyle w:val="NormalBold"/>
      </w:pPr>
      <w:r w:rsidRPr="00D672BD">
        <w:rPr>
          <w:rStyle w:val="HideTWBExt"/>
          <w:b w:val="0"/>
          <w:noProof w:val="0"/>
        </w:rPr>
        <w:t>&lt;Article&gt;</w:t>
      </w:r>
      <w:r w:rsidRPr="00D672BD">
        <w:t>Article 1 – paragraph 1 – point 26</w:t>
      </w:r>
      <w:r w:rsidRPr="00D672BD">
        <w:rPr>
          <w:rStyle w:val="HideTWBExt"/>
          <w:b w:val="0"/>
          <w:noProof w:val="0"/>
        </w:rPr>
        <w:t>&lt;/Article&gt;</w:t>
      </w:r>
    </w:p>
    <w:p w14:paraId="414EF8AD"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0DA6E50F" w14:textId="5F98BD6F" w:rsidR="007C60F5" w:rsidRPr="00D672BD" w:rsidRDefault="007C60F5" w:rsidP="007C60F5">
      <w:r w:rsidRPr="00D672BD">
        <w:rPr>
          <w:rStyle w:val="HideTWBExt"/>
          <w:noProof w:val="0"/>
        </w:rPr>
        <w:t>&lt;Article2&gt;</w:t>
      </w:r>
      <w:r w:rsidRPr="00D672BD">
        <w:t>Article 42</w:t>
      </w:r>
      <w:r w:rsidR="009A7C57" w:rsidRPr="00D672BD">
        <w:t xml:space="preserve"> – paragraphs 1 and 1 a (new)</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2F27DC4" w14:textId="77777777" w:rsidTr="000C1F15">
        <w:trPr>
          <w:jc w:val="center"/>
        </w:trPr>
        <w:tc>
          <w:tcPr>
            <w:tcW w:w="9752" w:type="dxa"/>
            <w:gridSpan w:val="2"/>
          </w:tcPr>
          <w:p w14:paraId="56AE2C9E" w14:textId="77777777" w:rsidR="007C60F5" w:rsidRPr="00D672BD" w:rsidRDefault="007C60F5" w:rsidP="000C1F15">
            <w:pPr>
              <w:keepNext/>
            </w:pPr>
          </w:p>
        </w:tc>
      </w:tr>
      <w:tr w:rsidR="007C60F5" w:rsidRPr="00D672BD" w14:paraId="21F874DD" w14:textId="77777777" w:rsidTr="000C1F15">
        <w:trPr>
          <w:jc w:val="center"/>
        </w:trPr>
        <w:tc>
          <w:tcPr>
            <w:tcW w:w="4876" w:type="dxa"/>
          </w:tcPr>
          <w:p w14:paraId="5BCFB645" w14:textId="77777777" w:rsidR="007C60F5" w:rsidRPr="00D672BD" w:rsidRDefault="007C60F5" w:rsidP="000C1F15">
            <w:pPr>
              <w:pStyle w:val="ColumnHeading"/>
              <w:keepNext/>
            </w:pPr>
            <w:r w:rsidRPr="00D672BD">
              <w:t>Text proposed by the Commission</w:t>
            </w:r>
          </w:p>
        </w:tc>
        <w:tc>
          <w:tcPr>
            <w:tcW w:w="4876" w:type="dxa"/>
          </w:tcPr>
          <w:p w14:paraId="4A906ED3" w14:textId="77777777" w:rsidR="007C60F5" w:rsidRPr="00D672BD" w:rsidRDefault="007C60F5" w:rsidP="000C1F15">
            <w:pPr>
              <w:pStyle w:val="ColumnHeading"/>
              <w:keepNext/>
            </w:pPr>
            <w:r w:rsidRPr="00D672BD">
              <w:t>Amendment</w:t>
            </w:r>
          </w:p>
        </w:tc>
      </w:tr>
      <w:tr w:rsidR="007C60F5" w:rsidRPr="00D672BD" w14:paraId="288A754C" w14:textId="77777777" w:rsidTr="000C1F15">
        <w:trPr>
          <w:jc w:val="center"/>
        </w:trPr>
        <w:tc>
          <w:tcPr>
            <w:tcW w:w="4876" w:type="dxa"/>
          </w:tcPr>
          <w:p w14:paraId="53A7FE74" w14:textId="77777777" w:rsidR="007C60F5" w:rsidRPr="00D672BD" w:rsidRDefault="007C60F5" w:rsidP="000C1F15">
            <w:pPr>
              <w:pStyle w:val="Normal6"/>
            </w:pPr>
            <w:r w:rsidRPr="00D672BD">
              <w:t xml:space="preserve">When carrying out the tasks conferred upon them by this Regulation the </w:t>
            </w:r>
            <w:r w:rsidRPr="00D672BD">
              <w:rPr>
                <w:b/>
                <w:i/>
              </w:rPr>
              <w:t>voting</w:t>
            </w:r>
            <w:r w:rsidRPr="00D672BD">
              <w:t xml:space="preserve"> members of the Board of Supervisors shall act independently and objectively in the sole interest of the Union as a whole and shall neither seek nor take instructions from Union institutions or bodies, from any government of a Member State or from any other public or private body.</w:t>
            </w:r>
            <w:r w:rsidRPr="00D672BD">
              <w:rPr>
                <w:b/>
                <w:i/>
              </w:rPr>
              <w:t>;</w:t>
            </w:r>
          </w:p>
        </w:tc>
        <w:tc>
          <w:tcPr>
            <w:tcW w:w="4876" w:type="dxa"/>
          </w:tcPr>
          <w:p w14:paraId="6ED97C82" w14:textId="77777777" w:rsidR="007C60F5" w:rsidRPr="00D672BD" w:rsidRDefault="007C60F5" w:rsidP="000C1F15">
            <w:pPr>
              <w:pStyle w:val="Normal6"/>
              <w:rPr>
                <w:szCs w:val="24"/>
              </w:rPr>
            </w:pPr>
            <w:r w:rsidRPr="00D672BD">
              <w:t>When carrying out the tasks conferred upon them by this Regulation the members of the Board of Supervisors shall act independently and objectively in the sole interest of the Union as a whole and shall neither seek nor take instructions from Union institutions or bodies, from any government of a Member State or from any other public or private body.</w:t>
            </w:r>
          </w:p>
        </w:tc>
      </w:tr>
      <w:tr w:rsidR="007C60F5" w:rsidRPr="00D672BD" w14:paraId="727C6991" w14:textId="77777777" w:rsidTr="000C1F15">
        <w:trPr>
          <w:jc w:val="center"/>
        </w:trPr>
        <w:tc>
          <w:tcPr>
            <w:tcW w:w="4876" w:type="dxa"/>
          </w:tcPr>
          <w:p w14:paraId="62C2B801" w14:textId="77777777" w:rsidR="007C60F5" w:rsidRPr="00D672BD" w:rsidRDefault="007C60F5" w:rsidP="000C1F15">
            <w:pPr>
              <w:pStyle w:val="Normal6"/>
            </w:pPr>
          </w:p>
        </w:tc>
        <w:tc>
          <w:tcPr>
            <w:tcW w:w="4876" w:type="dxa"/>
          </w:tcPr>
          <w:p w14:paraId="6319DE92" w14:textId="462CA84F" w:rsidR="007C60F5" w:rsidRPr="00D672BD" w:rsidRDefault="007C60F5" w:rsidP="000C1F15">
            <w:pPr>
              <w:pStyle w:val="Normal6"/>
              <w:rPr>
                <w:szCs w:val="24"/>
              </w:rPr>
            </w:pPr>
            <w:r w:rsidRPr="00D672BD">
              <w:rPr>
                <w:b/>
                <w:i/>
              </w:rPr>
              <w:t>When the degree of independence referred to in Article 30</w:t>
            </w:r>
            <w:r w:rsidR="00B51680" w:rsidRPr="00D672BD">
              <w:rPr>
                <w:b/>
                <w:i/>
              </w:rPr>
              <w:t xml:space="preserve"> </w:t>
            </w:r>
            <w:r w:rsidRPr="00D672BD">
              <w:rPr>
                <w:b/>
                <w:i/>
              </w:rPr>
              <w:t xml:space="preserve">paragraph 2(a) has been assessed to be insufficient in accordance with that Article, the Board of Supervisors may decide to either temporarily suspend the voting rights of the individual member or to temporarily suspend its membership in the work of the Authority until the deficiency has been remedied. </w:t>
            </w:r>
          </w:p>
        </w:tc>
      </w:tr>
    </w:tbl>
    <w:p w14:paraId="29EADA69"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1C9B601" w14:textId="77777777" w:rsidR="007C60F5" w:rsidRPr="00D672BD" w:rsidRDefault="007C60F5" w:rsidP="007C60F5">
      <w:r w:rsidRPr="00D672BD">
        <w:rPr>
          <w:rStyle w:val="HideTWBExt"/>
          <w:noProof w:val="0"/>
        </w:rPr>
        <w:t>&lt;/Amend&gt;</w:t>
      </w:r>
    </w:p>
    <w:p w14:paraId="2257FF42" w14:textId="1317E7A9"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699</w:t>
      </w:r>
      <w:r w:rsidRPr="00D672BD">
        <w:rPr>
          <w:rStyle w:val="HideTWBExt"/>
          <w:b w:val="0"/>
          <w:noProof w:val="0"/>
        </w:rPr>
        <w:t>&lt;/NumAm&gt;</w:t>
      </w:r>
    </w:p>
    <w:p w14:paraId="24E857FA"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0083D2DD" w14:textId="77777777" w:rsidR="007C60F5" w:rsidRPr="00D672BD" w:rsidRDefault="007C60F5" w:rsidP="007C60F5">
      <w:r w:rsidRPr="00D672BD">
        <w:rPr>
          <w:rStyle w:val="HideTWBExt"/>
          <w:noProof w:val="0"/>
        </w:rPr>
        <w:t>&lt;/RepeatBlock-By&gt;</w:t>
      </w:r>
    </w:p>
    <w:p w14:paraId="5C3D0EDF"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D706FC2" w14:textId="77777777" w:rsidR="007C60F5" w:rsidRPr="00D672BD" w:rsidRDefault="007C60F5" w:rsidP="007C60F5">
      <w:pPr>
        <w:pStyle w:val="NormalBold"/>
      </w:pPr>
      <w:r w:rsidRPr="00D672BD">
        <w:rPr>
          <w:rStyle w:val="HideTWBExt"/>
          <w:b w:val="0"/>
          <w:noProof w:val="0"/>
        </w:rPr>
        <w:t>&lt;Article&gt;</w:t>
      </w:r>
      <w:r w:rsidRPr="00D672BD">
        <w:t>Article 1 – paragraph 1 – point 26</w:t>
      </w:r>
      <w:r w:rsidRPr="00D672BD">
        <w:rPr>
          <w:rStyle w:val="HideTWBExt"/>
          <w:b w:val="0"/>
          <w:noProof w:val="0"/>
        </w:rPr>
        <w:t>&lt;/Article&gt;</w:t>
      </w:r>
    </w:p>
    <w:p w14:paraId="4D7C3640"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313A07BF" w14:textId="383ECECC" w:rsidR="007C60F5" w:rsidRPr="00D672BD" w:rsidRDefault="007C60F5" w:rsidP="007C60F5">
      <w:r w:rsidRPr="00D672BD">
        <w:rPr>
          <w:rStyle w:val="HideTWBExt"/>
          <w:noProof w:val="0"/>
        </w:rPr>
        <w:t>&lt;Article2&gt;</w:t>
      </w:r>
      <w:r w:rsidRPr="00D672BD">
        <w:t>Article 4</w:t>
      </w:r>
      <w:r w:rsidR="009A7C57" w:rsidRPr="00D672BD">
        <w:t>2</w:t>
      </w:r>
      <w:r w:rsidRPr="00D672BD">
        <w:t xml:space="preserve"> – </w:t>
      </w:r>
      <w:r w:rsidR="009A7C57" w:rsidRPr="00D672BD">
        <w:t>p</w:t>
      </w:r>
      <w:r w:rsidRPr="00D672BD">
        <w:t>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7C2D7A5" w14:textId="77777777" w:rsidTr="000C1F15">
        <w:trPr>
          <w:jc w:val="center"/>
        </w:trPr>
        <w:tc>
          <w:tcPr>
            <w:tcW w:w="9752" w:type="dxa"/>
            <w:gridSpan w:val="2"/>
          </w:tcPr>
          <w:p w14:paraId="1A4803B4" w14:textId="77777777" w:rsidR="007C60F5" w:rsidRPr="00D672BD" w:rsidRDefault="007C60F5" w:rsidP="000C1F15">
            <w:pPr>
              <w:keepNext/>
            </w:pPr>
          </w:p>
        </w:tc>
      </w:tr>
      <w:tr w:rsidR="007C60F5" w:rsidRPr="00D672BD" w14:paraId="74AD3477" w14:textId="77777777" w:rsidTr="000C1F15">
        <w:trPr>
          <w:jc w:val="center"/>
        </w:trPr>
        <w:tc>
          <w:tcPr>
            <w:tcW w:w="4876" w:type="dxa"/>
          </w:tcPr>
          <w:p w14:paraId="68D7CB2D" w14:textId="77777777" w:rsidR="007C60F5" w:rsidRPr="00D672BD" w:rsidRDefault="007C60F5" w:rsidP="000C1F15">
            <w:pPr>
              <w:pStyle w:val="ColumnHeading"/>
              <w:keepNext/>
            </w:pPr>
            <w:r w:rsidRPr="00D672BD">
              <w:t>Text proposed by the Commission</w:t>
            </w:r>
          </w:p>
        </w:tc>
        <w:tc>
          <w:tcPr>
            <w:tcW w:w="4876" w:type="dxa"/>
          </w:tcPr>
          <w:p w14:paraId="399A6F50" w14:textId="77777777" w:rsidR="007C60F5" w:rsidRPr="00D672BD" w:rsidRDefault="007C60F5" w:rsidP="000C1F15">
            <w:pPr>
              <w:pStyle w:val="ColumnHeading"/>
              <w:keepNext/>
            </w:pPr>
            <w:r w:rsidRPr="00D672BD">
              <w:t>Amendment</w:t>
            </w:r>
          </w:p>
        </w:tc>
      </w:tr>
      <w:tr w:rsidR="007C60F5" w:rsidRPr="00D672BD" w14:paraId="14BB9193" w14:textId="77777777" w:rsidTr="000C1F15">
        <w:trPr>
          <w:jc w:val="center"/>
        </w:trPr>
        <w:tc>
          <w:tcPr>
            <w:tcW w:w="4876" w:type="dxa"/>
          </w:tcPr>
          <w:p w14:paraId="33C2A25B" w14:textId="77777777" w:rsidR="007C60F5" w:rsidRPr="00D672BD" w:rsidRDefault="007C60F5" w:rsidP="000C1F15">
            <w:pPr>
              <w:pStyle w:val="Normal6"/>
            </w:pPr>
            <w:r w:rsidRPr="00D672BD">
              <w:t xml:space="preserve">When carrying out the tasks conferred upon them by this Regulation </w:t>
            </w:r>
            <w:r w:rsidRPr="00D672BD">
              <w:rPr>
                <w:b/>
                <w:i/>
              </w:rPr>
              <w:t>the voting</w:t>
            </w:r>
            <w:r w:rsidRPr="00D672BD">
              <w:t xml:space="preserve"> members of the Board of Supervisors shall act independently and objectively in the sole interest of the Union as a whole and shall neither seek nor take instructions from Union institutions or bodies, from any government </w:t>
            </w:r>
            <w:r w:rsidRPr="00D672BD">
              <w:rPr>
                <w:b/>
                <w:i/>
              </w:rPr>
              <w:t>of a Member State</w:t>
            </w:r>
            <w:r w:rsidRPr="00D672BD">
              <w:t xml:space="preserve"> or from any other public or private body.;</w:t>
            </w:r>
          </w:p>
        </w:tc>
        <w:tc>
          <w:tcPr>
            <w:tcW w:w="4876" w:type="dxa"/>
          </w:tcPr>
          <w:p w14:paraId="4CDB50E7" w14:textId="77777777" w:rsidR="007C60F5" w:rsidRPr="00D672BD" w:rsidRDefault="007C60F5" w:rsidP="000C1F15">
            <w:pPr>
              <w:pStyle w:val="Normal6"/>
              <w:rPr>
                <w:szCs w:val="24"/>
              </w:rPr>
            </w:pPr>
            <w:r w:rsidRPr="00D672BD">
              <w:t>When carrying out the tasks conferred upon them by this Regulation</w:t>
            </w:r>
            <w:r w:rsidRPr="00D672BD">
              <w:rPr>
                <w:b/>
                <w:i/>
              </w:rPr>
              <w:t>, the Chairperson and the</w:t>
            </w:r>
            <w:r w:rsidRPr="00D672BD">
              <w:t xml:space="preserve"> members of the Board of Supervisors shall act independently and objectively in the sole interest of the Union as a whole and shall neither seek nor take instructions from Union institutions or bodies, from any government or from any other public or private body.;</w:t>
            </w:r>
          </w:p>
        </w:tc>
      </w:tr>
      <w:tr w:rsidR="007C60F5" w:rsidRPr="00D672BD" w14:paraId="6CD97CF3" w14:textId="77777777" w:rsidTr="000C1F15">
        <w:trPr>
          <w:jc w:val="center"/>
        </w:trPr>
        <w:tc>
          <w:tcPr>
            <w:tcW w:w="4876" w:type="dxa"/>
          </w:tcPr>
          <w:p w14:paraId="7ACC7E34" w14:textId="77777777" w:rsidR="007C60F5" w:rsidRPr="00D672BD" w:rsidRDefault="007C60F5" w:rsidP="000C1F15">
            <w:pPr>
              <w:pStyle w:val="Normal6"/>
            </w:pPr>
          </w:p>
        </w:tc>
        <w:tc>
          <w:tcPr>
            <w:tcW w:w="4876" w:type="dxa"/>
          </w:tcPr>
          <w:p w14:paraId="12128DE0" w14:textId="77777777" w:rsidR="007C60F5" w:rsidRPr="00D672BD" w:rsidRDefault="007C60F5" w:rsidP="000C1F15">
            <w:pPr>
              <w:pStyle w:val="Normal6"/>
              <w:rPr>
                <w:szCs w:val="24"/>
              </w:rPr>
            </w:pPr>
            <w:r w:rsidRPr="00D672BD">
              <w:rPr>
                <w:i/>
              </w:rPr>
              <w:t>(This amendment also applies throughout Article 2 and Article 3.)</w:t>
            </w:r>
          </w:p>
        </w:tc>
      </w:tr>
    </w:tbl>
    <w:p w14:paraId="6E9B676B"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ADB5880" w14:textId="77777777" w:rsidR="007C60F5" w:rsidRPr="00D672BD" w:rsidRDefault="007C60F5" w:rsidP="007C60F5">
      <w:r w:rsidRPr="00D672BD">
        <w:rPr>
          <w:rStyle w:val="HideTWBExt"/>
          <w:noProof w:val="0"/>
        </w:rPr>
        <w:t>&lt;/Amend&gt;</w:t>
      </w:r>
    </w:p>
    <w:p w14:paraId="2BDEFE3E" w14:textId="1871325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700</w:t>
      </w:r>
      <w:r w:rsidRPr="00D672BD">
        <w:rPr>
          <w:rStyle w:val="HideTWBExt"/>
          <w:b w:val="0"/>
          <w:noProof w:val="0"/>
        </w:rPr>
        <w:t>&lt;/NumAm&gt;</w:t>
      </w:r>
    </w:p>
    <w:p w14:paraId="24CC5EE7"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4F61773E"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69286F9F" w14:textId="77777777" w:rsidR="007C60F5" w:rsidRPr="00D672BD" w:rsidRDefault="007C60F5" w:rsidP="007C60F5">
      <w:r w:rsidRPr="00D672BD">
        <w:rPr>
          <w:rStyle w:val="HideTWBExt"/>
          <w:noProof w:val="0"/>
        </w:rPr>
        <w:t>&lt;/RepeatBlock-By&gt;</w:t>
      </w:r>
    </w:p>
    <w:p w14:paraId="4F4F0865"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601D82B" w14:textId="77777777" w:rsidR="007C60F5" w:rsidRPr="00D672BD" w:rsidRDefault="007C60F5" w:rsidP="007C60F5">
      <w:pPr>
        <w:pStyle w:val="NormalBold"/>
      </w:pPr>
      <w:r w:rsidRPr="00D672BD">
        <w:rPr>
          <w:rStyle w:val="HideTWBExt"/>
          <w:b w:val="0"/>
          <w:noProof w:val="0"/>
        </w:rPr>
        <w:t>&lt;Article&gt;</w:t>
      </w:r>
      <w:r w:rsidRPr="00D672BD">
        <w:t>Article 1 – paragraph 1 – point 26 a (new)</w:t>
      </w:r>
      <w:r w:rsidRPr="00D672BD">
        <w:rPr>
          <w:rStyle w:val="HideTWBExt"/>
          <w:b w:val="0"/>
          <w:noProof w:val="0"/>
        </w:rPr>
        <w:t>&lt;/Article&gt;</w:t>
      </w:r>
    </w:p>
    <w:p w14:paraId="2FCEBC6B"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291F23B3" w14:textId="5D9D5412" w:rsidR="007C60F5" w:rsidRPr="00D672BD" w:rsidRDefault="007C60F5" w:rsidP="007C60F5">
      <w:r w:rsidRPr="00D672BD">
        <w:rPr>
          <w:rStyle w:val="HideTWBExt"/>
          <w:noProof w:val="0"/>
        </w:rPr>
        <w:t>&lt;Article2&gt;</w:t>
      </w:r>
      <w:r w:rsidRPr="00D672BD">
        <w:t>Article 42</w:t>
      </w:r>
      <w:r w:rsidR="009A7C57" w:rsidRPr="00D672BD">
        <w:t xml:space="preserve"> – </w:t>
      </w:r>
      <w:r w:rsidRPr="00D672BD">
        <w:t>paragraph</w:t>
      </w:r>
      <w:r w:rsidR="009A7C57" w:rsidRPr="00D672BD">
        <w:t xml:space="preserve"> 3</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A27C9D8" w14:textId="77777777" w:rsidTr="009A7C57">
        <w:trPr>
          <w:jc w:val="center"/>
        </w:trPr>
        <w:tc>
          <w:tcPr>
            <w:tcW w:w="9752" w:type="dxa"/>
            <w:gridSpan w:val="2"/>
          </w:tcPr>
          <w:p w14:paraId="2AA940CD" w14:textId="77777777" w:rsidR="007C60F5" w:rsidRPr="00D672BD" w:rsidRDefault="007C60F5" w:rsidP="000C1F15">
            <w:pPr>
              <w:keepNext/>
            </w:pPr>
          </w:p>
        </w:tc>
      </w:tr>
      <w:tr w:rsidR="007C60F5" w:rsidRPr="00D672BD" w14:paraId="38837040" w14:textId="77777777" w:rsidTr="009A7C57">
        <w:trPr>
          <w:jc w:val="center"/>
        </w:trPr>
        <w:tc>
          <w:tcPr>
            <w:tcW w:w="4876" w:type="dxa"/>
          </w:tcPr>
          <w:p w14:paraId="2377475A" w14:textId="77777777" w:rsidR="007C60F5" w:rsidRPr="00D672BD" w:rsidRDefault="007C60F5" w:rsidP="000C1F15">
            <w:pPr>
              <w:pStyle w:val="ColumnHeading"/>
              <w:keepNext/>
            </w:pPr>
            <w:r w:rsidRPr="00D672BD">
              <w:t>Present text</w:t>
            </w:r>
          </w:p>
        </w:tc>
        <w:tc>
          <w:tcPr>
            <w:tcW w:w="4876" w:type="dxa"/>
          </w:tcPr>
          <w:p w14:paraId="31F9000B" w14:textId="77777777" w:rsidR="007C60F5" w:rsidRPr="00D672BD" w:rsidRDefault="007C60F5" w:rsidP="000C1F15">
            <w:pPr>
              <w:pStyle w:val="ColumnHeading"/>
              <w:keepNext/>
            </w:pPr>
            <w:r w:rsidRPr="00D672BD">
              <w:t>Amendment</w:t>
            </w:r>
          </w:p>
        </w:tc>
      </w:tr>
      <w:tr w:rsidR="007C60F5" w:rsidRPr="00D672BD" w14:paraId="63FEC09A" w14:textId="77777777" w:rsidTr="009A7C57">
        <w:trPr>
          <w:jc w:val="center"/>
        </w:trPr>
        <w:tc>
          <w:tcPr>
            <w:tcW w:w="4876" w:type="dxa"/>
          </w:tcPr>
          <w:p w14:paraId="25762151" w14:textId="77777777" w:rsidR="007C60F5" w:rsidRPr="00D672BD" w:rsidRDefault="007C60F5" w:rsidP="000C1F15">
            <w:pPr>
              <w:pStyle w:val="Normal6"/>
            </w:pPr>
          </w:p>
        </w:tc>
        <w:tc>
          <w:tcPr>
            <w:tcW w:w="4876" w:type="dxa"/>
          </w:tcPr>
          <w:p w14:paraId="3FE8E0A4" w14:textId="53633723" w:rsidR="007C60F5" w:rsidRPr="00D672BD" w:rsidRDefault="009A7C57" w:rsidP="000C1F15">
            <w:pPr>
              <w:pStyle w:val="Normal6"/>
              <w:rPr>
                <w:szCs w:val="24"/>
              </w:rPr>
            </w:pPr>
            <w:r w:rsidRPr="00D672BD">
              <w:rPr>
                <w:b/>
                <w:i/>
              </w:rPr>
              <w:t>(26 a)</w:t>
            </w:r>
            <w:r w:rsidRPr="00D672BD">
              <w:rPr>
                <w:b/>
                <w:i/>
              </w:rPr>
              <w:tab/>
              <w:t>In Article 42, paragraph 3 is deleted</w:t>
            </w:r>
            <w:r w:rsidRPr="00D672BD">
              <w:t>.</w:t>
            </w:r>
          </w:p>
        </w:tc>
      </w:tr>
      <w:tr w:rsidR="007C60F5" w:rsidRPr="00D672BD" w14:paraId="79DA4404" w14:textId="77777777" w:rsidTr="009A7C57">
        <w:trPr>
          <w:jc w:val="center"/>
        </w:trPr>
        <w:tc>
          <w:tcPr>
            <w:tcW w:w="4876" w:type="dxa"/>
          </w:tcPr>
          <w:p w14:paraId="3F2FC9A8" w14:textId="77777777" w:rsidR="007C60F5" w:rsidRPr="00D672BD" w:rsidRDefault="007C60F5" w:rsidP="000C1F15">
            <w:pPr>
              <w:pStyle w:val="Normal6"/>
            </w:pPr>
            <w:r w:rsidRPr="00D672BD">
              <w:rPr>
                <w:b/>
                <w:i/>
              </w:rPr>
              <w:t>The first and second paragraphs are without prejudice to the tasks conferred on the European Central Bank by Regulation (EU) No 1024/2013</w:t>
            </w:r>
            <w:r w:rsidRPr="00D672BD">
              <w:t xml:space="preserve">. </w:t>
            </w:r>
            <w:r w:rsidRPr="00D672BD">
              <w:rPr>
                <w:b/>
                <w:i/>
              </w:rPr>
              <w:t>first and second paragraphs are without prejudice to the tasks conferred on the European Central Bank by Regulation (EU) No 1024/2013.</w:t>
            </w:r>
          </w:p>
        </w:tc>
        <w:tc>
          <w:tcPr>
            <w:tcW w:w="4876" w:type="dxa"/>
          </w:tcPr>
          <w:p w14:paraId="27581995" w14:textId="1173FD16" w:rsidR="007C60F5" w:rsidRPr="00D672BD" w:rsidRDefault="009A7C57" w:rsidP="000C1F15">
            <w:pPr>
              <w:pStyle w:val="Normal6"/>
              <w:rPr>
                <w:b/>
                <w:i/>
                <w:szCs w:val="24"/>
              </w:rPr>
            </w:pPr>
            <w:r w:rsidRPr="00D672BD">
              <w:rPr>
                <w:b/>
                <w:i/>
              </w:rPr>
              <w:t>deleted</w:t>
            </w:r>
          </w:p>
        </w:tc>
      </w:tr>
    </w:tbl>
    <w:p w14:paraId="64428A7B"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7C77D07" w14:textId="77777777" w:rsidR="007C60F5" w:rsidRPr="00D672BD" w:rsidRDefault="007C60F5" w:rsidP="007C60F5">
      <w:pPr>
        <w:pStyle w:val="CrossRef"/>
      </w:pPr>
      <w:r w:rsidRPr="00D672BD">
        <w:t>(https://eur-lex.europa.eu/legal-content/EN/TXT/?uri=CELEX:02010R1093-20160112)</w:t>
      </w:r>
    </w:p>
    <w:p w14:paraId="6B146868" w14:textId="77777777" w:rsidR="007C60F5" w:rsidRPr="00D672BD" w:rsidRDefault="007C60F5" w:rsidP="007C60F5">
      <w:r w:rsidRPr="00D672BD">
        <w:rPr>
          <w:rStyle w:val="HideTWBExt"/>
          <w:noProof w:val="0"/>
        </w:rPr>
        <w:t>&lt;/Amend&gt;</w:t>
      </w:r>
    </w:p>
    <w:p w14:paraId="08F64915" w14:textId="68922F5E"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701</w:t>
      </w:r>
      <w:r w:rsidRPr="00D672BD">
        <w:rPr>
          <w:rStyle w:val="HideTWBExt"/>
          <w:b w:val="0"/>
          <w:noProof w:val="0"/>
        </w:rPr>
        <w:t>&lt;/NumAm&gt;</w:t>
      </w:r>
    </w:p>
    <w:p w14:paraId="6B5E624C"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1EEDFC3E" w14:textId="77777777" w:rsidR="007C60F5" w:rsidRPr="00D672BD" w:rsidRDefault="007C60F5" w:rsidP="007C60F5">
      <w:r w:rsidRPr="00D672BD">
        <w:rPr>
          <w:rStyle w:val="HideTWBExt"/>
          <w:noProof w:val="0"/>
        </w:rPr>
        <w:t>&lt;/RepeatBlock-By&gt;</w:t>
      </w:r>
    </w:p>
    <w:p w14:paraId="2AF2891A"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582753A" w14:textId="77777777" w:rsidR="007C60F5" w:rsidRPr="00D672BD" w:rsidRDefault="007C60F5" w:rsidP="007C60F5">
      <w:pPr>
        <w:pStyle w:val="NormalBold"/>
      </w:pPr>
      <w:r w:rsidRPr="00D672BD">
        <w:rPr>
          <w:rStyle w:val="HideTWBExt"/>
          <w:b w:val="0"/>
          <w:noProof w:val="0"/>
        </w:rPr>
        <w:t>&lt;Article&gt;</w:t>
      </w:r>
      <w:r w:rsidRPr="00D672BD">
        <w:t>Article 1 – paragraph 1 – point 27 – point a</w:t>
      </w:r>
      <w:r w:rsidRPr="00D672BD">
        <w:rPr>
          <w:rStyle w:val="HideTWBExt"/>
          <w:b w:val="0"/>
          <w:noProof w:val="0"/>
        </w:rPr>
        <w:t>&lt;/Article&gt;</w:t>
      </w:r>
    </w:p>
    <w:p w14:paraId="68D7F02F"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3F262B2B" w14:textId="77777777" w:rsidR="007C60F5" w:rsidRPr="00D672BD" w:rsidRDefault="007C60F5" w:rsidP="007C60F5">
      <w:r w:rsidRPr="00D672BD">
        <w:rPr>
          <w:rStyle w:val="HideTWBExt"/>
          <w:noProof w:val="0"/>
        </w:rPr>
        <w:t>&lt;Article2&gt;</w:t>
      </w:r>
      <w:r w:rsidRPr="00D672BD">
        <w:t>Article 43 – 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4729421" w14:textId="77777777" w:rsidTr="000C1F15">
        <w:trPr>
          <w:jc w:val="center"/>
        </w:trPr>
        <w:tc>
          <w:tcPr>
            <w:tcW w:w="9752" w:type="dxa"/>
            <w:gridSpan w:val="2"/>
          </w:tcPr>
          <w:p w14:paraId="3652E045" w14:textId="77777777" w:rsidR="007C60F5" w:rsidRPr="00D672BD" w:rsidRDefault="007C60F5" w:rsidP="000C1F15">
            <w:pPr>
              <w:keepNext/>
            </w:pPr>
          </w:p>
        </w:tc>
      </w:tr>
      <w:tr w:rsidR="007C60F5" w:rsidRPr="00D672BD" w14:paraId="6AA8C8D9" w14:textId="77777777" w:rsidTr="000C1F15">
        <w:trPr>
          <w:jc w:val="center"/>
        </w:trPr>
        <w:tc>
          <w:tcPr>
            <w:tcW w:w="4876" w:type="dxa"/>
          </w:tcPr>
          <w:p w14:paraId="5AA98064" w14:textId="77777777" w:rsidR="007C60F5" w:rsidRPr="00D672BD" w:rsidRDefault="007C60F5" w:rsidP="000C1F15">
            <w:pPr>
              <w:pStyle w:val="ColumnHeading"/>
              <w:keepNext/>
            </w:pPr>
            <w:r w:rsidRPr="00D672BD">
              <w:t>Text proposed by the Commission</w:t>
            </w:r>
          </w:p>
        </w:tc>
        <w:tc>
          <w:tcPr>
            <w:tcW w:w="4876" w:type="dxa"/>
          </w:tcPr>
          <w:p w14:paraId="33AF6454" w14:textId="77777777" w:rsidR="007C60F5" w:rsidRPr="00D672BD" w:rsidRDefault="007C60F5" w:rsidP="000C1F15">
            <w:pPr>
              <w:pStyle w:val="ColumnHeading"/>
              <w:keepNext/>
            </w:pPr>
            <w:r w:rsidRPr="00D672BD">
              <w:t>Amendment</w:t>
            </w:r>
          </w:p>
        </w:tc>
      </w:tr>
      <w:tr w:rsidR="007C60F5" w:rsidRPr="00D672BD" w14:paraId="25C3F58C" w14:textId="77777777" w:rsidTr="000C1F15">
        <w:trPr>
          <w:jc w:val="center"/>
        </w:trPr>
        <w:tc>
          <w:tcPr>
            <w:tcW w:w="4876" w:type="dxa"/>
          </w:tcPr>
          <w:p w14:paraId="682E20F8" w14:textId="77777777" w:rsidR="007C60F5" w:rsidRPr="00D672BD" w:rsidRDefault="007C60F5" w:rsidP="000C1F15">
            <w:pPr>
              <w:pStyle w:val="Normal6"/>
            </w:pPr>
            <w:r w:rsidRPr="00D672BD">
              <w:t>1.</w:t>
            </w:r>
            <w:r w:rsidRPr="00D672BD">
              <w:tab/>
              <w:t>The Board of Supervisors shall give guidance to the work of the Authority</w:t>
            </w:r>
            <w:r w:rsidRPr="00D672BD">
              <w:rPr>
                <w:b/>
                <w:i/>
              </w:rPr>
              <w:t>. Save as otherwise provided in this Regulation the Board of Supervisors</w:t>
            </w:r>
            <w:r w:rsidRPr="00D672BD">
              <w:t xml:space="preserve"> shall </w:t>
            </w:r>
            <w:r w:rsidRPr="00D672BD">
              <w:rPr>
                <w:b/>
                <w:i/>
              </w:rPr>
              <w:t>adopt the opinions, recommendations, guidelines and</w:t>
            </w:r>
            <w:r w:rsidRPr="00D672BD">
              <w:t xml:space="preserve"> decisions </w:t>
            </w:r>
            <w:r w:rsidRPr="00D672BD">
              <w:rPr>
                <w:b/>
                <w:i/>
              </w:rPr>
              <w:t>of the Authority, and issue the advice</w:t>
            </w:r>
            <w:r w:rsidRPr="00D672BD">
              <w:t xml:space="preserve"> referred to in Chapter II</w:t>
            </w:r>
            <w:r w:rsidRPr="00D672BD">
              <w:rPr>
                <w:b/>
                <w:i/>
              </w:rPr>
              <w:t>, based on a proposal from the Executive Board</w:t>
            </w:r>
            <w:r w:rsidRPr="00D672BD">
              <w:t>.</w:t>
            </w:r>
            <w:r w:rsidRPr="00D672BD">
              <w:rPr>
                <w:b/>
                <w:i/>
              </w:rPr>
              <w:t>;</w:t>
            </w:r>
          </w:p>
        </w:tc>
        <w:tc>
          <w:tcPr>
            <w:tcW w:w="4876" w:type="dxa"/>
          </w:tcPr>
          <w:p w14:paraId="4CB3B8C3" w14:textId="77777777" w:rsidR="007C60F5" w:rsidRPr="00D672BD" w:rsidRDefault="007C60F5" w:rsidP="000C1F15">
            <w:pPr>
              <w:pStyle w:val="Normal6"/>
              <w:rPr>
                <w:szCs w:val="24"/>
              </w:rPr>
            </w:pPr>
            <w:r w:rsidRPr="00D672BD">
              <w:t>1.</w:t>
            </w:r>
            <w:r w:rsidRPr="00D672BD">
              <w:tab/>
              <w:t xml:space="preserve">The Board of Supervisors shall give guidance to the work of the Authority </w:t>
            </w:r>
            <w:r w:rsidRPr="00D672BD">
              <w:rPr>
                <w:b/>
                <w:i/>
              </w:rPr>
              <w:t>and</w:t>
            </w:r>
            <w:r w:rsidRPr="00D672BD">
              <w:t xml:space="preserve"> shall </w:t>
            </w:r>
            <w:r w:rsidRPr="00D672BD">
              <w:rPr>
                <w:b/>
                <w:i/>
              </w:rPr>
              <w:t>be in charge of taking the</w:t>
            </w:r>
            <w:r w:rsidRPr="00D672BD">
              <w:t xml:space="preserve"> decisions referred to in Chapter II.</w:t>
            </w:r>
          </w:p>
        </w:tc>
      </w:tr>
      <w:tr w:rsidR="007C60F5" w:rsidRPr="00D672BD" w14:paraId="15FC2E67" w14:textId="77777777" w:rsidTr="000C1F15">
        <w:trPr>
          <w:jc w:val="center"/>
        </w:trPr>
        <w:tc>
          <w:tcPr>
            <w:tcW w:w="4876" w:type="dxa"/>
          </w:tcPr>
          <w:p w14:paraId="69AFB421" w14:textId="77777777" w:rsidR="007C60F5" w:rsidRPr="00D672BD" w:rsidRDefault="007C60F5" w:rsidP="000C1F15">
            <w:pPr>
              <w:pStyle w:val="Normal6"/>
            </w:pPr>
          </w:p>
        </w:tc>
        <w:tc>
          <w:tcPr>
            <w:tcW w:w="4876" w:type="dxa"/>
          </w:tcPr>
          <w:p w14:paraId="149E3FA4" w14:textId="77777777" w:rsidR="007C60F5" w:rsidRPr="00D672BD" w:rsidRDefault="007C60F5" w:rsidP="000C1F15">
            <w:pPr>
              <w:pStyle w:val="Normal6"/>
              <w:rPr>
                <w:szCs w:val="24"/>
              </w:rPr>
            </w:pPr>
            <w:r w:rsidRPr="00D672BD">
              <w:rPr>
                <w:i/>
              </w:rPr>
              <w:t>(This amendment also applies throughout Article 2 and Article 3.)</w:t>
            </w:r>
          </w:p>
        </w:tc>
      </w:tr>
    </w:tbl>
    <w:p w14:paraId="068CE543"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643E586" w14:textId="77777777" w:rsidR="007C60F5" w:rsidRPr="00D672BD" w:rsidRDefault="007C60F5" w:rsidP="007C60F5">
      <w:r w:rsidRPr="00D672BD">
        <w:rPr>
          <w:rStyle w:val="HideTWBExt"/>
          <w:noProof w:val="0"/>
        </w:rPr>
        <w:t>&lt;/Amend&gt;</w:t>
      </w:r>
    </w:p>
    <w:p w14:paraId="55C929A2" w14:textId="107021B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702</w:t>
      </w:r>
      <w:r w:rsidRPr="00D672BD">
        <w:rPr>
          <w:rStyle w:val="HideTWBExt"/>
          <w:b w:val="0"/>
          <w:noProof w:val="0"/>
        </w:rPr>
        <w:t>&lt;/NumAm&gt;</w:t>
      </w:r>
    </w:p>
    <w:p w14:paraId="214F1188"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71605489" w14:textId="77777777" w:rsidR="007C60F5" w:rsidRPr="00D672BD" w:rsidRDefault="007C60F5" w:rsidP="007C60F5">
      <w:r w:rsidRPr="00D672BD">
        <w:rPr>
          <w:rStyle w:val="HideTWBExt"/>
          <w:noProof w:val="0"/>
        </w:rPr>
        <w:t>&lt;/RepeatBlock-By&gt;</w:t>
      </w:r>
    </w:p>
    <w:p w14:paraId="17980C9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F27202B" w14:textId="77777777" w:rsidR="007C60F5" w:rsidRPr="00D672BD" w:rsidRDefault="007C60F5" w:rsidP="007C60F5">
      <w:pPr>
        <w:pStyle w:val="NormalBold"/>
      </w:pPr>
      <w:r w:rsidRPr="00D672BD">
        <w:rPr>
          <w:rStyle w:val="HideTWBExt"/>
          <w:b w:val="0"/>
          <w:noProof w:val="0"/>
        </w:rPr>
        <w:t>&lt;Article&gt;</w:t>
      </w:r>
      <w:r w:rsidRPr="00D672BD">
        <w:t>Article 1 – paragraph 1 – point 27 – point a</w:t>
      </w:r>
      <w:r w:rsidRPr="00D672BD">
        <w:rPr>
          <w:rStyle w:val="HideTWBExt"/>
          <w:b w:val="0"/>
          <w:noProof w:val="0"/>
        </w:rPr>
        <w:t>&lt;/Article&gt;</w:t>
      </w:r>
    </w:p>
    <w:p w14:paraId="5B09F75F" w14:textId="79AD3F24" w:rsidR="007C60F5" w:rsidRPr="00D672BD" w:rsidRDefault="007C60F5" w:rsidP="007C60F5">
      <w:pPr>
        <w:keepNext/>
      </w:pPr>
      <w:r w:rsidRPr="00D672BD">
        <w:rPr>
          <w:rStyle w:val="HideTWBExt"/>
          <w:noProof w:val="0"/>
        </w:rPr>
        <w:t>&lt;DocAmend2&gt;</w:t>
      </w:r>
      <w:r w:rsidRPr="00D672BD">
        <w:t xml:space="preserve">Regulation (EU) </w:t>
      </w:r>
      <w:r w:rsidR="00EF6DCA" w:rsidRPr="00D672BD">
        <w:t xml:space="preserve">No </w:t>
      </w:r>
      <w:r w:rsidRPr="00D672BD">
        <w:t>1093/2010</w:t>
      </w:r>
      <w:r w:rsidRPr="00D672BD">
        <w:rPr>
          <w:rStyle w:val="HideTWBExt"/>
          <w:noProof w:val="0"/>
        </w:rPr>
        <w:t>&lt;/DocAmend2&gt;</w:t>
      </w:r>
    </w:p>
    <w:p w14:paraId="2863EAFA" w14:textId="77777777" w:rsidR="007C60F5" w:rsidRPr="00D672BD" w:rsidRDefault="007C60F5" w:rsidP="007C60F5">
      <w:r w:rsidRPr="00D672BD">
        <w:rPr>
          <w:rStyle w:val="HideTWBExt"/>
          <w:noProof w:val="0"/>
        </w:rPr>
        <w:t>&lt;Article2&gt;</w:t>
      </w:r>
      <w:r w:rsidRPr="00D672BD">
        <w:t>Article 43 – 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3FAD526" w14:textId="77777777" w:rsidTr="000C1F15">
        <w:trPr>
          <w:jc w:val="center"/>
        </w:trPr>
        <w:tc>
          <w:tcPr>
            <w:tcW w:w="9752" w:type="dxa"/>
            <w:gridSpan w:val="2"/>
          </w:tcPr>
          <w:p w14:paraId="1C3A4F24" w14:textId="77777777" w:rsidR="007C60F5" w:rsidRPr="00D672BD" w:rsidRDefault="007C60F5" w:rsidP="000C1F15">
            <w:pPr>
              <w:keepNext/>
            </w:pPr>
          </w:p>
        </w:tc>
      </w:tr>
      <w:tr w:rsidR="007C60F5" w:rsidRPr="00D672BD" w14:paraId="6D4C3F53" w14:textId="77777777" w:rsidTr="000C1F15">
        <w:trPr>
          <w:jc w:val="center"/>
        </w:trPr>
        <w:tc>
          <w:tcPr>
            <w:tcW w:w="4876" w:type="dxa"/>
          </w:tcPr>
          <w:p w14:paraId="48CFC7B4" w14:textId="77777777" w:rsidR="007C60F5" w:rsidRPr="00D672BD" w:rsidRDefault="007C60F5" w:rsidP="000C1F15">
            <w:pPr>
              <w:pStyle w:val="ColumnHeading"/>
              <w:keepNext/>
            </w:pPr>
            <w:r w:rsidRPr="00D672BD">
              <w:t>Text proposed by the Commission</w:t>
            </w:r>
          </w:p>
        </w:tc>
        <w:tc>
          <w:tcPr>
            <w:tcW w:w="4876" w:type="dxa"/>
          </w:tcPr>
          <w:p w14:paraId="662D275E" w14:textId="77777777" w:rsidR="007C60F5" w:rsidRPr="00D672BD" w:rsidRDefault="007C60F5" w:rsidP="000C1F15">
            <w:pPr>
              <w:pStyle w:val="ColumnHeading"/>
              <w:keepNext/>
            </w:pPr>
            <w:r w:rsidRPr="00D672BD">
              <w:t>Amendment</w:t>
            </w:r>
          </w:p>
        </w:tc>
      </w:tr>
      <w:tr w:rsidR="007C60F5" w:rsidRPr="00D672BD" w14:paraId="47DD3CC1" w14:textId="77777777" w:rsidTr="000C1F15">
        <w:trPr>
          <w:jc w:val="center"/>
        </w:trPr>
        <w:tc>
          <w:tcPr>
            <w:tcW w:w="4876" w:type="dxa"/>
          </w:tcPr>
          <w:p w14:paraId="21264EDC" w14:textId="77777777" w:rsidR="007C60F5" w:rsidRPr="00D672BD" w:rsidRDefault="007C60F5" w:rsidP="000C1F15">
            <w:pPr>
              <w:pStyle w:val="Normal6"/>
            </w:pPr>
            <w:r w:rsidRPr="00D672BD">
              <w:t>1.</w:t>
            </w:r>
            <w:r w:rsidRPr="00D672BD">
              <w:tab/>
              <w:t xml:space="preserve">The Board of Supervisors shall give guidance to the work of the Authority. Save as otherwise provided in this Regulation the Board of Supervisors shall adopt </w:t>
            </w:r>
            <w:r w:rsidRPr="00D672BD">
              <w:rPr>
                <w:b/>
                <w:i/>
              </w:rPr>
              <w:t>the opinions,</w:t>
            </w:r>
            <w:r w:rsidRPr="00D672BD">
              <w:t xml:space="preserve"> recommendations, guidelines and decisions of the Authority, and issue the advice referred to in Chapter II, based on a proposal from the Executive Board.;</w:t>
            </w:r>
          </w:p>
        </w:tc>
        <w:tc>
          <w:tcPr>
            <w:tcW w:w="4876" w:type="dxa"/>
          </w:tcPr>
          <w:p w14:paraId="55AC2390" w14:textId="77777777" w:rsidR="007C60F5" w:rsidRPr="00D672BD" w:rsidRDefault="007C60F5" w:rsidP="000C1F15">
            <w:pPr>
              <w:pStyle w:val="Normal6"/>
              <w:rPr>
                <w:szCs w:val="24"/>
              </w:rPr>
            </w:pPr>
            <w:r w:rsidRPr="00D672BD">
              <w:t>1.</w:t>
            </w:r>
            <w:r w:rsidRPr="00D672BD">
              <w:tab/>
              <w:t>The Board of Supervisors shall give guidance to the work of the Authority. Save as otherwise provided in this Regulation the Board of Supervisors shall adopt recommendations, guidelines</w:t>
            </w:r>
            <w:r w:rsidRPr="00D672BD">
              <w:rPr>
                <w:b/>
                <w:i/>
              </w:rPr>
              <w:t>, opinions</w:t>
            </w:r>
            <w:r w:rsidRPr="00D672BD">
              <w:t xml:space="preserve"> and decisions of the Authority, and issue the advice referred to in Chapter II, based on a proposal from the Executive Board.;</w:t>
            </w:r>
          </w:p>
        </w:tc>
      </w:tr>
      <w:tr w:rsidR="007C60F5" w:rsidRPr="00D672BD" w14:paraId="04911D3D" w14:textId="77777777" w:rsidTr="000C1F15">
        <w:trPr>
          <w:jc w:val="center"/>
        </w:trPr>
        <w:tc>
          <w:tcPr>
            <w:tcW w:w="4876" w:type="dxa"/>
          </w:tcPr>
          <w:p w14:paraId="0D70921B" w14:textId="77777777" w:rsidR="007C60F5" w:rsidRPr="00D672BD" w:rsidRDefault="007C60F5" w:rsidP="000C1F15">
            <w:pPr>
              <w:pStyle w:val="Normal6"/>
            </w:pPr>
          </w:p>
        </w:tc>
        <w:tc>
          <w:tcPr>
            <w:tcW w:w="4876" w:type="dxa"/>
          </w:tcPr>
          <w:p w14:paraId="32A1CF0E" w14:textId="77777777" w:rsidR="007C60F5" w:rsidRPr="00D672BD" w:rsidRDefault="007C60F5" w:rsidP="000C1F15">
            <w:pPr>
              <w:pStyle w:val="Normal6"/>
              <w:rPr>
                <w:szCs w:val="24"/>
              </w:rPr>
            </w:pPr>
            <w:r w:rsidRPr="00D672BD">
              <w:rPr>
                <w:i/>
              </w:rPr>
              <w:t>(This amendment also applies throughout Articles 2 and 3.)</w:t>
            </w:r>
          </w:p>
        </w:tc>
      </w:tr>
    </w:tbl>
    <w:p w14:paraId="4E1B55C5"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9B651A4" w14:textId="77777777" w:rsidR="007C60F5" w:rsidRPr="00D672BD" w:rsidRDefault="007C60F5" w:rsidP="007C60F5">
      <w:r w:rsidRPr="00D672BD">
        <w:rPr>
          <w:rStyle w:val="HideTWBExt"/>
          <w:noProof w:val="0"/>
        </w:rPr>
        <w:t>&lt;/Amend&gt;</w:t>
      </w:r>
    </w:p>
    <w:p w14:paraId="3266C9B6" w14:textId="4D8393D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703</w:t>
      </w:r>
      <w:r w:rsidRPr="00D672BD">
        <w:rPr>
          <w:rStyle w:val="HideTWBExt"/>
          <w:b w:val="0"/>
          <w:noProof w:val="0"/>
        </w:rPr>
        <w:t>&lt;/NumAm&gt;</w:t>
      </w:r>
    </w:p>
    <w:p w14:paraId="2C550962"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5555CC44" w14:textId="77777777" w:rsidR="007C60F5" w:rsidRPr="00D672BD" w:rsidRDefault="007C60F5" w:rsidP="007C60F5">
      <w:r w:rsidRPr="00D672BD">
        <w:rPr>
          <w:rStyle w:val="HideTWBExt"/>
          <w:noProof w:val="0"/>
        </w:rPr>
        <w:t>&lt;/RepeatBlock-By&gt;</w:t>
      </w:r>
    </w:p>
    <w:p w14:paraId="578A3A79"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CF211C4" w14:textId="77777777" w:rsidR="007C60F5" w:rsidRPr="00D672BD" w:rsidRDefault="007C60F5" w:rsidP="007C60F5">
      <w:pPr>
        <w:pStyle w:val="NormalBold"/>
      </w:pPr>
      <w:r w:rsidRPr="00D672BD">
        <w:rPr>
          <w:rStyle w:val="HideTWBExt"/>
          <w:b w:val="0"/>
          <w:noProof w:val="0"/>
        </w:rPr>
        <w:t>&lt;Article&gt;</w:t>
      </w:r>
      <w:r w:rsidRPr="00D672BD">
        <w:t>Article 1 – paragraph 1 – point 27 – point b</w:t>
      </w:r>
      <w:r w:rsidRPr="00D672BD">
        <w:rPr>
          <w:rStyle w:val="HideTWBExt"/>
          <w:b w:val="0"/>
          <w:noProof w:val="0"/>
        </w:rPr>
        <w:t>&lt;/Article&gt;</w:t>
      </w:r>
    </w:p>
    <w:p w14:paraId="1DA075EE"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2FD8EA54" w14:textId="27C3D13B" w:rsidR="007C60F5" w:rsidRPr="00D672BD" w:rsidRDefault="007C60F5" w:rsidP="007C60F5">
      <w:r w:rsidRPr="00D672BD">
        <w:rPr>
          <w:rStyle w:val="HideTWBExt"/>
          <w:noProof w:val="0"/>
        </w:rPr>
        <w:t>&lt;Article2&gt;</w:t>
      </w:r>
      <w:r w:rsidRPr="00D672BD">
        <w:t xml:space="preserve">Article 43 – </w:t>
      </w:r>
      <w:r w:rsidR="00EF6DCA" w:rsidRPr="00D672BD">
        <w:t>p</w:t>
      </w:r>
      <w:r w:rsidRPr="00D672BD">
        <w:t>aragraph</w:t>
      </w:r>
      <w:r w:rsidR="00EF6DCA" w:rsidRPr="00D672BD">
        <w:t>s</w:t>
      </w:r>
      <w:r w:rsidRPr="00D672BD">
        <w:t xml:space="preserve"> 2</w:t>
      </w:r>
      <w:r w:rsidR="00EF6DCA" w:rsidRPr="00D672BD">
        <w:t xml:space="preserve"> and 3</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291A6B2" w14:textId="77777777" w:rsidTr="000C1F15">
        <w:trPr>
          <w:jc w:val="center"/>
        </w:trPr>
        <w:tc>
          <w:tcPr>
            <w:tcW w:w="9752" w:type="dxa"/>
            <w:gridSpan w:val="2"/>
          </w:tcPr>
          <w:p w14:paraId="2FA25B34" w14:textId="77777777" w:rsidR="007C60F5" w:rsidRPr="00D672BD" w:rsidRDefault="007C60F5" w:rsidP="000C1F15">
            <w:pPr>
              <w:keepNext/>
            </w:pPr>
          </w:p>
        </w:tc>
      </w:tr>
      <w:tr w:rsidR="007C60F5" w:rsidRPr="00D672BD" w14:paraId="60B269F9" w14:textId="77777777" w:rsidTr="000C1F15">
        <w:trPr>
          <w:jc w:val="center"/>
        </w:trPr>
        <w:tc>
          <w:tcPr>
            <w:tcW w:w="4876" w:type="dxa"/>
          </w:tcPr>
          <w:p w14:paraId="28B4B51C" w14:textId="77777777" w:rsidR="007C60F5" w:rsidRPr="00D672BD" w:rsidRDefault="007C60F5" w:rsidP="000C1F15">
            <w:pPr>
              <w:pStyle w:val="ColumnHeading"/>
              <w:keepNext/>
            </w:pPr>
            <w:r w:rsidRPr="00D672BD">
              <w:t>Text proposed by the Commission</w:t>
            </w:r>
          </w:p>
        </w:tc>
        <w:tc>
          <w:tcPr>
            <w:tcW w:w="4876" w:type="dxa"/>
          </w:tcPr>
          <w:p w14:paraId="3794C0BA" w14:textId="77777777" w:rsidR="007C60F5" w:rsidRPr="00D672BD" w:rsidRDefault="007C60F5" w:rsidP="000C1F15">
            <w:pPr>
              <w:pStyle w:val="ColumnHeading"/>
              <w:keepNext/>
            </w:pPr>
            <w:r w:rsidRPr="00D672BD">
              <w:t>Amendment</w:t>
            </w:r>
          </w:p>
        </w:tc>
      </w:tr>
      <w:tr w:rsidR="007C60F5" w:rsidRPr="00D672BD" w14:paraId="7EA618E1" w14:textId="77777777" w:rsidTr="000C1F15">
        <w:trPr>
          <w:jc w:val="center"/>
        </w:trPr>
        <w:tc>
          <w:tcPr>
            <w:tcW w:w="4876" w:type="dxa"/>
          </w:tcPr>
          <w:p w14:paraId="37985D75" w14:textId="77777777" w:rsidR="007C60F5" w:rsidRPr="00D672BD" w:rsidRDefault="007C60F5" w:rsidP="000C1F15">
            <w:pPr>
              <w:pStyle w:val="Normal6"/>
            </w:pPr>
            <w:r w:rsidRPr="00D672BD">
              <w:t>(b)</w:t>
            </w:r>
            <w:r w:rsidRPr="00D672BD">
              <w:tab/>
            </w:r>
            <w:r w:rsidRPr="00D672BD">
              <w:rPr>
                <w:b/>
                <w:i/>
              </w:rPr>
              <w:t>paragraphs 2 and 3 are</w:t>
            </w:r>
            <w:r w:rsidRPr="00D672BD">
              <w:t xml:space="preserve"> deleted;</w:t>
            </w:r>
          </w:p>
        </w:tc>
        <w:tc>
          <w:tcPr>
            <w:tcW w:w="4876" w:type="dxa"/>
          </w:tcPr>
          <w:p w14:paraId="6B462FD6" w14:textId="77777777" w:rsidR="007C60F5" w:rsidRPr="00D672BD" w:rsidRDefault="007C60F5" w:rsidP="000C1F15">
            <w:pPr>
              <w:pStyle w:val="Normal6"/>
              <w:rPr>
                <w:szCs w:val="24"/>
              </w:rPr>
            </w:pPr>
            <w:r w:rsidRPr="00D672BD">
              <w:t>(b)</w:t>
            </w:r>
            <w:r w:rsidRPr="00D672BD">
              <w:tab/>
            </w:r>
            <w:r w:rsidRPr="00D672BD">
              <w:rPr>
                <w:b/>
                <w:i/>
              </w:rPr>
              <w:t>paragraph 3 is</w:t>
            </w:r>
            <w:r w:rsidRPr="00D672BD">
              <w:t xml:space="preserve"> deleted;</w:t>
            </w:r>
          </w:p>
        </w:tc>
      </w:tr>
      <w:tr w:rsidR="007C60F5" w:rsidRPr="00D672BD" w14:paraId="31504756" w14:textId="77777777" w:rsidTr="000C1F15">
        <w:trPr>
          <w:jc w:val="center"/>
        </w:trPr>
        <w:tc>
          <w:tcPr>
            <w:tcW w:w="4876" w:type="dxa"/>
          </w:tcPr>
          <w:p w14:paraId="45155E8F" w14:textId="77777777" w:rsidR="007C60F5" w:rsidRPr="00D672BD" w:rsidRDefault="007C60F5" w:rsidP="000C1F15">
            <w:pPr>
              <w:pStyle w:val="Normal6"/>
            </w:pPr>
          </w:p>
        </w:tc>
        <w:tc>
          <w:tcPr>
            <w:tcW w:w="4876" w:type="dxa"/>
          </w:tcPr>
          <w:p w14:paraId="5FD9604D" w14:textId="77777777" w:rsidR="007C60F5" w:rsidRPr="00D672BD" w:rsidRDefault="007C60F5" w:rsidP="000C1F15">
            <w:pPr>
              <w:pStyle w:val="Normal6"/>
              <w:rPr>
                <w:szCs w:val="24"/>
              </w:rPr>
            </w:pPr>
            <w:r w:rsidRPr="00D672BD">
              <w:rPr>
                <w:i/>
              </w:rPr>
              <w:t>(This amendment also applies throughout Article 2 and Article 3.)</w:t>
            </w:r>
          </w:p>
        </w:tc>
      </w:tr>
    </w:tbl>
    <w:p w14:paraId="6FCD6E27"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707CC0C" w14:textId="77777777" w:rsidR="007C60F5" w:rsidRPr="00D672BD" w:rsidRDefault="007C60F5" w:rsidP="007C60F5">
      <w:r w:rsidRPr="00D672BD">
        <w:rPr>
          <w:rStyle w:val="HideTWBExt"/>
          <w:noProof w:val="0"/>
        </w:rPr>
        <w:t>&lt;/Amend&gt;</w:t>
      </w:r>
    </w:p>
    <w:p w14:paraId="412BC831" w14:textId="682552B5"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704</w:t>
      </w:r>
      <w:r w:rsidRPr="00D672BD">
        <w:rPr>
          <w:rStyle w:val="HideTWBExt"/>
          <w:b w:val="0"/>
          <w:noProof w:val="0"/>
        </w:rPr>
        <w:t>&lt;/NumAm&gt;</w:t>
      </w:r>
    </w:p>
    <w:p w14:paraId="47ABE5DA"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289DC52C" w14:textId="77777777" w:rsidR="007C60F5" w:rsidRPr="00D672BD" w:rsidRDefault="007C60F5" w:rsidP="007C60F5">
      <w:r w:rsidRPr="00D672BD">
        <w:rPr>
          <w:rStyle w:val="HideTWBExt"/>
          <w:noProof w:val="0"/>
        </w:rPr>
        <w:t>&lt;/RepeatBlock-By&gt;</w:t>
      </w:r>
    </w:p>
    <w:p w14:paraId="47A1EED1"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A53ACDB" w14:textId="77777777" w:rsidR="007C60F5" w:rsidRPr="00D672BD" w:rsidRDefault="007C60F5" w:rsidP="007C60F5">
      <w:pPr>
        <w:pStyle w:val="NormalBold"/>
      </w:pPr>
      <w:r w:rsidRPr="00D672BD">
        <w:rPr>
          <w:rStyle w:val="HideTWBExt"/>
          <w:b w:val="0"/>
          <w:noProof w:val="0"/>
        </w:rPr>
        <w:t>&lt;Article&gt;</w:t>
      </w:r>
      <w:r w:rsidRPr="00D672BD">
        <w:t>Article 1 – paragraph 1 – point 27 – point b a (new)</w:t>
      </w:r>
      <w:r w:rsidRPr="00D672BD">
        <w:rPr>
          <w:rStyle w:val="HideTWBExt"/>
          <w:b w:val="0"/>
          <w:noProof w:val="0"/>
        </w:rPr>
        <w:t>&lt;/Article&gt;</w:t>
      </w:r>
    </w:p>
    <w:p w14:paraId="671B1ABC"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15DD7B96" w14:textId="46B2F5C9" w:rsidR="007C60F5" w:rsidRPr="00D672BD" w:rsidRDefault="007C60F5" w:rsidP="007C60F5">
      <w:r w:rsidRPr="00D672BD">
        <w:rPr>
          <w:rStyle w:val="HideTWBExt"/>
          <w:noProof w:val="0"/>
        </w:rPr>
        <w:t>&lt;Article2&gt;</w:t>
      </w:r>
      <w:r w:rsidRPr="00D672BD">
        <w:t xml:space="preserve">Article 43 – </w:t>
      </w:r>
      <w:r w:rsidR="00EF6DCA" w:rsidRPr="00D672BD">
        <w:t>p</w:t>
      </w:r>
      <w:r w:rsidRPr="00D672BD">
        <w:t>aragraph 2a (new)</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42DBE54" w14:textId="77777777" w:rsidTr="000C1F15">
        <w:trPr>
          <w:jc w:val="center"/>
        </w:trPr>
        <w:tc>
          <w:tcPr>
            <w:tcW w:w="9752" w:type="dxa"/>
            <w:gridSpan w:val="2"/>
          </w:tcPr>
          <w:p w14:paraId="6CDAE26F" w14:textId="77777777" w:rsidR="007C60F5" w:rsidRPr="00D672BD" w:rsidRDefault="007C60F5" w:rsidP="000C1F15">
            <w:pPr>
              <w:keepNext/>
            </w:pPr>
          </w:p>
        </w:tc>
      </w:tr>
      <w:tr w:rsidR="007C60F5" w:rsidRPr="00D672BD" w14:paraId="3B0E50FF" w14:textId="77777777" w:rsidTr="000C1F15">
        <w:trPr>
          <w:jc w:val="center"/>
        </w:trPr>
        <w:tc>
          <w:tcPr>
            <w:tcW w:w="4876" w:type="dxa"/>
          </w:tcPr>
          <w:p w14:paraId="09EB55B1" w14:textId="77777777" w:rsidR="007C60F5" w:rsidRPr="00D672BD" w:rsidRDefault="007C60F5" w:rsidP="000C1F15">
            <w:pPr>
              <w:pStyle w:val="ColumnHeading"/>
              <w:keepNext/>
            </w:pPr>
            <w:r w:rsidRPr="00D672BD">
              <w:t>Text proposed by the Commission</w:t>
            </w:r>
          </w:p>
        </w:tc>
        <w:tc>
          <w:tcPr>
            <w:tcW w:w="4876" w:type="dxa"/>
          </w:tcPr>
          <w:p w14:paraId="24430B1E" w14:textId="77777777" w:rsidR="007C60F5" w:rsidRPr="00D672BD" w:rsidRDefault="007C60F5" w:rsidP="000C1F15">
            <w:pPr>
              <w:pStyle w:val="ColumnHeading"/>
              <w:keepNext/>
            </w:pPr>
            <w:r w:rsidRPr="00D672BD">
              <w:t>Amendment</w:t>
            </w:r>
          </w:p>
        </w:tc>
      </w:tr>
      <w:tr w:rsidR="007C60F5" w:rsidRPr="00D672BD" w14:paraId="35F3680B" w14:textId="77777777" w:rsidTr="000C1F15">
        <w:trPr>
          <w:jc w:val="center"/>
        </w:trPr>
        <w:tc>
          <w:tcPr>
            <w:tcW w:w="4876" w:type="dxa"/>
          </w:tcPr>
          <w:p w14:paraId="2F460AF9" w14:textId="77777777" w:rsidR="007C60F5" w:rsidRPr="00D672BD" w:rsidRDefault="007C60F5" w:rsidP="000C1F15">
            <w:pPr>
              <w:pStyle w:val="Normal6"/>
            </w:pPr>
          </w:p>
        </w:tc>
        <w:tc>
          <w:tcPr>
            <w:tcW w:w="4876" w:type="dxa"/>
          </w:tcPr>
          <w:p w14:paraId="2D1FBF1C" w14:textId="2BFAA8C1" w:rsidR="007C60F5" w:rsidRPr="00D672BD" w:rsidRDefault="007C60F5" w:rsidP="00EF6DCA">
            <w:pPr>
              <w:pStyle w:val="Normal6"/>
              <w:rPr>
                <w:szCs w:val="24"/>
              </w:rPr>
            </w:pPr>
            <w:r w:rsidRPr="00D672BD">
              <w:rPr>
                <w:b/>
                <w:i/>
              </w:rPr>
              <w:t>(b a)</w:t>
            </w:r>
            <w:r w:rsidRPr="00D672BD">
              <w:rPr>
                <w:b/>
                <w:i/>
              </w:rPr>
              <w:tab/>
            </w:r>
            <w:r w:rsidR="00EF6DCA" w:rsidRPr="00D672BD">
              <w:rPr>
                <w:b/>
                <w:i/>
              </w:rPr>
              <w:t>t</w:t>
            </w:r>
            <w:r w:rsidRPr="00D672BD">
              <w:rPr>
                <w:b/>
                <w:i/>
              </w:rPr>
              <w:t>he following paragraph 2a is inserted:</w:t>
            </w:r>
          </w:p>
        </w:tc>
      </w:tr>
      <w:tr w:rsidR="007C60F5" w:rsidRPr="00D672BD" w14:paraId="03689BCE" w14:textId="77777777" w:rsidTr="000C1F15">
        <w:trPr>
          <w:jc w:val="center"/>
        </w:trPr>
        <w:tc>
          <w:tcPr>
            <w:tcW w:w="4876" w:type="dxa"/>
          </w:tcPr>
          <w:p w14:paraId="55EB43CA" w14:textId="77777777" w:rsidR="007C60F5" w:rsidRPr="00D672BD" w:rsidRDefault="007C60F5" w:rsidP="000C1F15">
            <w:pPr>
              <w:pStyle w:val="Normal6"/>
            </w:pPr>
          </w:p>
        </w:tc>
        <w:tc>
          <w:tcPr>
            <w:tcW w:w="4876" w:type="dxa"/>
          </w:tcPr>
          <w:p w14:paraId="3D947566" w14:textId="352DF070" w:rsidR="007C60F5" w:rsidRPr="00D672BD" w:rsidRDefault="00EF6DCA" w:rsidP="000C1F15">
            <w:pPr>
              <w:pStyle w:val="Normal6"/>
              <w:rPr>
                <w:szCs w:val="24"/>
              </w:rPr>
            </w:pPr>
            <w:r w:rsidRPr="00D672BD">
              <w:rPr>
                <w:b/>
                <w:i/>
              </w:rPr>
              <w:t>“</w:t>
            </w:r>
            <w:r w:rsidR="007C60F5" w:rsidRPr="00D672BD">
              <w:rPr>
                <w:b/>
                <w:i/>
              </w:rPr>
              <w:t>2a. Notwithstanding a delegation according to Article 41(5), the Board of supervisors remains competent on all matters where acts referred to in Article 1(2) have conferred functions of authorisation or supervision and corresponding powers upon the Authority, including the competence to act and to take decisions on these matters.</w:t>
            </w:r>
            <w:r w:rsidRPr="00D672BD">
              <w:rPr>
                <w:b/>
                <w:i/>
              </w:rPr>
              <w:t>”</w:t>
            </w:r>
          </w:p>
        </w:tc>
      </w:tr>
      <w:tr w:rsidR="007C60F5" w:rsidRPr="00D672BD" w14:paraId="14D0812D" w14:textId="77777777" w:rsidTr="000C1F15">
        <w:trPr>
          <w:jc w:val="center"/>
        </w:trPr>
        <w:tc>
          <w:tcPr>
            <w:tcW w:w="4876" w:type="dxa"/>
          </w:tcPr>
          <w:p w14:paraId="5F2DE7D4" w14:textId="77777777" w:rsidR="007C60F5" w:rsidRPr="00D672BD" w:rsidRDefault="007C60F5" w:rsidP="000C1F15">
            <w:pPr>
              <w:pStyle w:val="Normal6"/>
            </w:pPr>
          </w:p>
        </w:tc>
        <w:tc>
          <w:tcPr>
            <w:tcW w:w="4876" w:type="dxa"/>
          </w:tcPr>
          <w:p w14:paraId="7F23A07B" w14:textId="77777777" w:rsidR="007C60F5" w:rsidRPr="00D672BD" w:rsidRDefault="007C60F5" w:rsidP="000C1F15">
            <w:pPr>
              <w:pStyle w:val="Normal6"/>
              <w:rPr>
                <w:szCs w:val="24"/>
              </w:rPr>
            </w:pPr>
            <w:r w:rsidRPr="00D672BD">
              <w:rPr>
                <w:i/>
              </w:rPr>
              <w:t>(This amendment also applies throughout Article 2 and Article 3.)</w:t>
            </w:r>
          </w:p>
        </w:tc>
      </w:tr>
    </w:tbl>
    <w:p w14:paraId="1DF863C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D19A21D" w14:textId="77777777" w:rsidR="007C60F5" w:rsidRPr="00D672BD" w:rsidRDefault="007C60F5" w:rsidP="007C60F5">
      <w:r w:rsidRPr="00D672BD">
        <w:rPr>
          <w:rStyle w:val="HideTWBExt"/>
          <w:noProof w:val="0"/>
        </w:rPr>
        <w:t>&lt;/Amend&gt;</w:t>
      </w:r>
    </w:p>
    <w:p w14:paraId="3B6D08EE" w14:textId="6CDA5D52"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705</w:t>
      </w:r>
      <w:r w:rsidRPr="00D672BD">
        <w:rPr>
          <w:rStyle w:val="HideTWBExt"/>
          <w:b w:val="0"/>
          <w:noProof w:val="0"/>
        </w:rPr>
        <w:t>&lt;/NumAm&gt;</w:t>
      </w:r>
    </w:p>
    <w:p w14:paraId="60FC567F"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4B8F1D47" w14:textId="77777777" w:rsidR="007C60F5" w:rsidRPr="00D672BD" w:rsidRDefault="007C60F5" w:rsidP="007C60F5">
      <w:r w:rsidRPr="00D672BD">
        <w:rPr>
          <w:rStyle w:val="HideTWBExt"/>
          <w:noProof w:val="0"/>
        </w:rPr>
        <w:t>&lt;/RepeatBlock-By&gt;</w:t>
      </w:r>
    </w:p>
    <w:p w14:paraId="4C631026"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F6F561A" w14:textId="77777777" w:rsidR="007C60F5" w:rsidRPr="00D672BD" w:rsidRDefault="007C60F5" w:rsidP="007C60F5">
      <w:pPr>
        <w:pStyle w:val="NormalBold"/>
      </w:pPr>
      <w:r w:rsidRPr="00D672BD">
        <w:rPr>
          <w:rStyle w:val="HideTWBExt"/>
          <w:b w:val="0"/>
          <w:noProof w:val="0"/>
        </w:rPr>
        <w:t>&lt;Article&gt;</w:t>
      </w:r>
      <w:r w:rsidRPr="00D672BD">
        <w:t>Article 1 – paragraph 1 – point 27 – point c</w:t>
      </w:r>
      <w:r w:rsidRPr="00D672BD">
        <w:rPr>
          <w:rStyle w:val="HideTWBExt"/>
          <w:b w:val="0"/>
          <w:noProof w:val="0"/>
        </w:rPr>
        <w:t>&lt;/Article&gt;</w:t>
      </w:r>
    </w:p>
    <w:p w14:paraId="3D46E42F"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63ACB684" w14:textId="5EE8C333" w:rsidR="007C60F5" w:rsidRPr="00D672BD" w:rsidRDefault="007C60F5" w:rsidP="007C60F5">
      <w:r w:rsidRPr="00D672BD">
        <w:rPr>
          <w:rStyle w:val="HideTWBExt"/>
          <w:noProof w:val="0"/>
        </w:rPr>
        <w:t>&lt;Article2&gt;</w:t>
      </w:r>
      <w:r w:rsidRPr="00D672BD">
        <w:t xml:space="preserve">Article 43 – </w:t>
      </w:r>
      <w:r w:rsidR="00EF6DCA" w:rsidRPr="00D672BD">
        <w:t>p</w:t>
      </w:r>
      <w:r w:rsidRPr="00D672BD">
        <w:t xml:space="preserve">aragraph 4 – </w:t>
      </w:r>
      <w:r w:rsidR="00EF6DCA" w:rsidRPr="00D672BD">
        <w:t>s</w:t>
      </w:r>
      <w:r w:rsidRPr="00D672BD">
        <w:t>ubparagraph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CBF4219" w14:textId="77777777" w:rsidTr="000C1F15">
        <w:trPr>
          <w:jc w:val="center"/>
        </w:trPr>
        <w:tc>
          <w:tcPr>
            <w:tcW w:w="9752" w:type="dxa"/>
            <w:gridSpan w:val="2"/>
          </w:tcPr>
          <w:p w14:paraId="73E2BED1" w14:textId="77777777" w:rsidR="007C60F5" w:rsidRPr="00D672BD" w:rsidRDefault="007C60F5" w:rsidP="000C1F15">
            <w:pPr>
              <w:keepNext/>
            </w:pPr>
          </w:p>
        </w:tc>
      </w:tr>
      <w:tr w:rsidR="007C60F5" w:rsidRPr="00D672BD" w14:paraId="76990A85" w14:textId="77777777" w:rsidTr="000C1F15">
        <w:trPr>
          <w:jc w:val="center"/>
        </w:trPr>
        <w:tc>
          <w:tcPr>
            <w:tcW w:w="4876" w:type="dxa"/>
          </w:tcPr>
          <w:p w14:paraId="3057A1C2" w14:textId="77777777" w:rsidR="007C60F5" w:rsidRPr="00D672BD" w:rsidRDefault="007C60F5" w:rsidP="000C1F15">
            <w:pPr>
              <w:pStyle w:val="ColumnHeading"/>
              <w:keepNext/>
            </w:pPr>
            <w:r w:rsidRPr="00D672BD">
              <w:t>Text proposed by the Commission</w:t>
            </w:r>
          </w:p>
        </w:tc>
        <w:tc>
          <w:tcPr>
            <w:tcW w:w="4876" w:type="dxa"/>
          </w:tcPr>
          <w:p w14:paraId="2CE55FCD" w14:textId="77777777" w:rsidR="007C60F5" w:rsidRPr="00D672BD" w:rsidRDefault="007C60F5" w:rsidP="000C1F15">
            <w:pPr>
              <w:pStyle w:val="ColumnHeading"/>
              <w:keepNext/>
            </w:pPr>
            <w:r w:rsidRPr="00D672BD">
              <w:t>Amendment</w:t>
            </w:r>
          </w:p>
        </w:tc>
      </w:tr>
      <w:tr w:rsidR="007C60F5" w:rsidRPr="00D672BD" w14:paraId="35D9C8B5" w14:textId="77777777" w:rsidTr="000C1F15">
        <w:trPr>
          <w:jc w:val="center"/>
        </w:trPr>
        <w:tc>
          <w:tcPr>
            <w:tcW w:w="4876" w:type="dxa"/>
          </w:tcPr>
          <w:p w14:paraId="6835825B" w14:textId="77777777" w:rsidR="007C60F5" w:rsidRPr="00D672BD" w:rsidRDefault="007C60F5" w:rsidP="000C1F15">
            <w:pPr>
              <w:pStyle w:val="Normal6"/>
            </w:pPr>
            <w:r w:rsidRPr="00D672BD">
              <w:t xml:space="preserve">The Board of Supervisors shall adopt, before 30 September of each year, on the basis of a proposal by the </w:t>
            </w:r>
            <w:r w:rsidRPr="00D672BD">
              <w:rPr>
                <w:b/>
                <w:i/>
              </w:rPr>
              <w:t>Executive</w:t>
            </w:r>
            <w:r w:rsidRPr="00D672BD">
              <w:t xml:space="preserve"> Board, the work programme of the Authority for the coming year, and shall transmit it for information to the European Parliament, the Council and the Commission.;</w:t>
            </w:r>
          </w:p>
        </w:tc>
        <w:tc>
          <w:tcPr>
            <w:tcW w:w="4876" w:type="dxa"/>
          </w:tcPr>
          <w:p w14:paraId="67D6C894" w14:textId="77777777" w:rsidR="007C60F5" w:rsidRPr="00D672BD" w:rsidRDefault="007C60F5" w:rsidP="000C1F15">
            <w:pPr>
              <w:pStyle w:val="Normal6"/>
              <w:rPr>
                <w:szCs w:val="24"/>
              </w:rPr>
            </w:pPr>
            <w:r w:rsidRPr="00D672BD">
              <w:t xml:space="preserve">The Board of Supervisors shall adopt, before 30 September of each year, on the basis of a proposal by the </w:t>
            </w:r>
            <w:r w:rsidRPr="00D672BD">
              <w:rPr>
                <w:b/>
                <w:i/>
              </w:rPr>
              <w:t>Management</w:t>
            </w:r>
            <w:r w:rsidRPr="00D672BD">
              <w:t xml:space="preserve"> Board, the work programme of the Authority for the coming year, and shall transmit it for information to the European Parliament, the Council and the Commission.;</w:t>
            </w:r>
          </w:p>
        </w:tc>
      </w:tr>
      <w:tr w:rsidR="007C60F5" w:rsidRPr="00D672BD" w14:paraId="463CB58E" w14:textId="77777777" w:rsidTr="000C1F15">
        <w:trPr>
          <w:jc w:val="center"/>
        </w:trPr>
        <w:tc>
          <w:tcPr>
            <w:tcW w:w="4876" w:type="dxa"/>
          </w:tcPr>
          <w:p w14:paraId="7EF593A7" w14:textId="77777777" w:rsidR="007C60F5" w:rsidRPr="00D672BD" w:rsidRDefault="007C60F5" w:rsidP="000C1F15">
            <w:pPr>
              <w:pStyle w:val="Normal6"/>
            </w:pPr>
          </w:p>
        </w:tc>
        <w:tc>
          <w:tcPr>
            <w:tcW w:w="4876" w:type="dxa"/>
          </w:tcPr>
          <w:p w14:paraId="2E2E6DF2" w14:textId="77777777" w:rsidR="007C60F5" w:rsidRPr="00D672BD" w:rsidRDefault="007C60F5" w:rsidP="000C1F15">
            <w:pPr>
              <w:pStyle w:val="Normal6"/>
              <w:rPr>
                <w:szCs w:val="24"/>
              </w:rPr>
            </w:pPr>
            <w:r w:rsidRPr="00D672BD">
              <w:rPr>
                <w:i/>
              </w:rPr>
              <w:t>(This amendment also applies throughout Article 2 and Article 3.)</w:t>
            </w:r>
          </w:p>
        </w:tc>
      </w:tr>
    </w:tbl>
    <w:p w14:paraId="220DDDDB"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904E929" w14:textId="77777777" w:rsidR="007C60F5" w:rsidRPr="00D672BD" w:rsidRDefault="007C60F5" w:rsidP="007C60F5">
      <w:r w:rsidRPr="00D672BD">
        <w:rPr>
          <w:rStyle w:val="HideTWBExt"/>
          <w:noProof w:val="0"/>
        </w:rPr>
        <w:t>&lt;/Amend&gt;</w:t>
      </w:r>
    </w:p>
    <w:p w14:paraId="1C719221" w14:textId="45432CCC"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706</w:t>
      </w:r>
      <w:r w:rsidRPr="00D672BD">
        <w:rPr>
          <w:rStyle w:val="HideTWBExt"/>
          <w:b w:val="0"/>
          <w:noProof w:val="0"/>
        </w:rPr>
        <w:t>&lt;/NumAm&gt;</w:t>
      </w:r>
    </w:p>
    <w:p w14:paraId="4BFFB35C" w14:textId="77777777" w:rsidR="007C60F5" w:rsidRPr="00D672BD" w:rsidRDefault="007C60F5" w:rsidP="007C60F5">
      <w:pPr>
        <w:pStyle w:val="NormalBold"/>
      </w:pPr>
      <w:r w:rsidRPr="00D672BD">
        <w:rPr>
          <w:rStyle w:val="HideTWBExt"/>
          <w:b w:val="0"/>
          <w:noProof w:val="0"/>
        </w:rPr>
        <w:t>&lt;RepeatBlock-By&gt;&lt;Members&gt;</w:t>
      </w:r>
      <w:r w:rsidRPr="00D672BD">
        <w:t>Pervenche Berès, Jonás Fernández</w:t>
      </w:r>
      <w:r w:rsidRPr="00D672BD">
        <w:rPr>
          <w:rStyle w:val="HideTWBExt"/>
          <w:b w:val="0"/>
          <w:noProof w:val="0"/>
        </w:rPr>
        <w:t>&lt;/Members&gt;</w:t>
      </w:r>
    </w:p>
    <w:p w14:paraId="2B90B32E" w14:textId="77777777" w:rsidR="007C60F5" w:rsidRPr="00D672BD" w:rsidRDefault="007C60F5" w:rsidP="007C60F5">
      <w:r w:rsidRPr="00D672BD">
        <w:rPr>
          <w:rStyle w:val="HideTWBExt"/>
          <w:noProof w:val="0"/>
        </w:rPr>
        <w:t>&lt;/RepeatBlock-By&gt;</w:t>
      </w:r>
    </w:p>
    <w:p w14:paraId="6936AE9F"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1D5EB77" w14:textId="77777777" w:rsidR="007C60F5" w:rsidRPr="00D672BD" w:rsidRDefault="007C60F5" w:rsidP="007C60F5">
      <w:pPr>
        <w:pStyle w:val="NormalBold"/>
      </w:pPr>
      <w:r w:rsidRPr="00D672BD">
        <w:rPr>
          <w:rStyle w:val="HideTWBExt"/>
          <w:b w:val="0"/>
          <w:noProof w:val="0"/>
        </w:rPr>
        <w:t>&lt;Article&gt;</w:t>
      </w:r>
      <w:r w:rsidRPr="00D672BD">
        <w:t>Article 1 – paragraph 1 – point 27 – point c a (new)</w:t>
      </w:r>
      <w:r w:rsidRPr="00D672BD">
        <w:rPr>
          <w:rStyle w:val="HideTWBExt"/>
          <w:b w:val="0"/>
          <w:noProof w:val="0"/>
        </w:rPr>
        <w:t>&lt;/Article&gt;</w:t>
      </w:r>
    </w:p>
    <w:p w14:paraId="36B72F0A"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2C946162" w14:textId="5E34EB69" w:rsidR="007C60F5" w:rsidRPr="00D672BD" w:rsidRDefault="007C60F5" w:rsidP="007C60F5">
      <w:r w:rsidRPr="00D672BD">
        <w:rPr>
          <w:rStyle w:val="HideTWBExt"/>
          <w:noProof w:val="0"/>
        </w:rPr>
        <w:t>&lt;Article2&gt;</w:t>
      </w:r>
      <w:r w:rsidRPr="00D672BD">
        <w:t xml:space="preserve">Article 43 – paragraph </w:t>
      </w:r>
      <w:r w:rsidR="00EF6DCA" w:rsidRPr="00D672BD">
        <w:t>4– subparagraph 2a (new)</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504D50F" w14:textId="77777777" w:rsidTr="00EF6DCA">
        <w:trPr>
          <w:jc w:val="center"/>
        </w:trPr>
        <w:tc>
          <w:tcPr>
            <w:tcW w:w="9752" w:type="dxa"/>
            <w:gridSpan w:val="2"/>
          </w:tcPr>
          <w:p w14:paraId="5368C2C5" w14:textId="77777777" w:rsidR="007C60F5" w:rsidRPr="00D672BD" w:rsidRDefault="007C60F5" w:rsidP="000C1F15">
            <w:pPr>
              <w:keepNext/>
            </w:pPr>
          </w:p>
        </w:tc>
      </w:tr>
      <w:tr w:rsidR="007C60F5" w:rsidRPr="00D672BD" w14:paraId="3A8C8EDF" w14:textId="77777777" w:rsidTr="00EF6DCA">
        <w:trPr>
          <w:jc w:val="center"/>
        </w:trPr>
        <w:tc>
          <w:tcPr>
            <w:tcW w:w="4876" w:type="dxa"/>
          </w:tcPr>
          <w:p w14:paraId="556E83F4" w14:textId="77777777" w:rsidR="007C60F5" w:rsidRPr="00D672BD" w:rsidRDefault="007C60F5" w:rsidP="000C1F15">
            <w:pPr>
              <w:pStyle w:val="ColumnHeading"/>
              <w:keepNext/>
            </w:pPr>
            <w:r w:rsidRPr="00D672BD">
              <w:t>Text proposed by the Commission</w:t>
            </w:r>
          </w:p>
        </w:tc>
        <w:tc>
          <w:tcPr>
            <w:tcW w:w="4876" w:type="dxa"/>
          </w:tcPr>
          <w:p w14:paraId="0BC909E0" w14:textId="77777777" w:rsidR="007C60F5" w:rsidRPr="00D672BD" w:rsidRDefault="007C60F5" w:rsidP="000C1F15">
            <w:pPr>
              <w:pStyle w:val="ColumnHeading"/>
              <w:keepNext/>
            </w:pPr>
            <w:r w:rsidRPr="00D672BD">
              <w:t>Amendment</w:t>
            </w:r>
          </w:p>
        </w:tc>
      </w:tr>
      <w:tr w:rsidR="007C60F5" w:rsidRPr="00D672BD" w14:paraId="7A453A71" w14:textId="77777777" w:rsidTr="00EF6DCA">
        <w:trPr>
          <w:jc w:val="center"/>
        </w:trPr>
        <w:tc>
          <w:tcPr>
            <w:tcW w:w="4876" w:type="dxa"/>
          </w:tcPr>
          <w:p w14:paraId="3D51D934" w14:textId="77777777" w:rsidR="007C60F5" w:rsidRPr="00D672BD" w:rsidRDefault="007C60F5" w:rsidP="000C1F15">
            <w:pPr>
              <w:pStyle w:val="Normal6"/>
            </w:pPr>
          </w:p>
        </w:tc>
        <w:tc>
          <w:tcPr>
            <w:tcW w:w="4876" w:type="dxa"/>
          </w:tcPr>
          <w:p w14:paraId="080671B7" w14:textId="7C28BEE6" w:rsidR="007C60F5" w:rsidRPr="00D672BD" w:rsidRDefault="007C60F5" w:rsidP="00EF6DCA">
            <w:pPr>
              <w:pStyle w:val="Normal6"/>
              <w:rPr>
                <w:szCs w:val="24"/>
              </w:rPr>
            </w:pPr>
            <w:r w:rsidRPr="00D672BD">
              <w:rPr>
                <w:b/>
                <w:i/>
              </w:rPr>
              <w:t>(c a)</w:t>
            </w:r>
            <w:r w:rsidRPr="00D672BD">
              <w:rPr>
                <w:b/>
                <w:i/>
              </w:rPr>
              <w:tab/>
            </w:r>
            <w:r w:rsidR="00EF6DCA" w:rsidRPr="00D672BD">
              <w:rPr>
                <w:b/>
                <w:i/>
              </w:rPr>
              <w:t>i</w:t>
            </w:r>
            <w:r w:rsidRPr="00D672BD">
              <w:rPr>
                <w:b/>
                <w:i/>
              </w:rPr>
              <w:t>n paragraph 4, the following subparagraph is added:</w:t>
            </w:r>
          </w:p>
        </w:tc>
      </w:tr>
      <w:tr w:rsidR="007C60F5" w:rsidRPr="00D672BD" w14:paraId="003D46B7" w14:textId="77777777" w:rsidTr="00EF6DCA">
        <w:trPr>
          <w:jc w:val="center"/>
        </w:trPr>
        <w:tc>
          <w:tcPr>
            <w:tcW w:w="4876" w:type="dxa"/>
          </w:tcPr>
          <w:p w14:paraId="5EA8D7EB" w14:textId="77777777" w:rsidR="007C60F5" w:rsidRPr="00D672BD" w:rsidRDefault="007C60F5" w:rsidP="000C1F15">
            <w:pPr>
              <w:pStyle w:val="Normal6"/>
            </w:pPr>
          </w:p>
        </w:tc>
        <w:tc>
          <w:tcPr>
            <w:tcW w:w="4876" w:type="dxa"/>
          </w:tcPr>
          <w:p w14:paraId="0E702B64" w14:textId="2B75CE89" w:rsidR="007C60F5" w:rsidRPr="00D672BD" w:rsidRDefault="00EF6DCA" w:rsidP="00EF6DCA">
            <w:pPr>
              <w:pStyle w:val="Normal6"/>
              <w:rPr>
                <w:szCs w:val="24"/>
              </w:rPr>
            </w:pPr>
            <w:r w:rsidRPr="00D672BD">
              <w:rPr>
                <w:b/>
                <w:i/>
              </w:rPr>
              <w:t>‘</w:t>
            </w:r>
            <w:r w:rsidR="007C60F5" w:rsidRPr="00D672BD">
              <w:rPr>
                <w:b/>
                <w:i/>
              </w:rPr>
              <w:t>The Authority shall set out its priorities with regard to reviews identifying, where appropriate, competent authorities and activities subject to reviews in accordance with Article 30. If duly justified, the Authority may identify additional competent authorities of Member States to review that are not defined as competent authorities under this Regulation but that are empowered to ensure the application of the acts referred to in Article 1(2).</w:t>
            </w:r>
            <w:r w:rsidRPr="00D672BD">
              <w:rPr>
                <w:b/>
                <w:i/>
              </w:rPr>
              <w:t>’</w:t>
            </w:r>
          </w:p>
        </w:tc>
      </w:tr>
      <w:tr w:rsidR="007C60F5" w:rsidRPr="00D672BD" w14:paraId="275B107C" w14:textId="77777777" w:rsidTr="00EF6DCA">
        <w:trPr>
          <w:jc w:val="center"/>
        </w:trPr>
        <w:tc>
          <w:tcPr>
            <w:tcW w:w="4876" w:type="dxa"/>
          </w:tcPr>
          <w:p w14:paraId="44239232" w14:textId="77777777" w:rsidR="007C60F5" w:rsidRPr="00D672BD" w:rsidRDefault="007C60F5" w:rsidP="000C1F15">
            <w:pPr>
              <w:pStyle w:val="Normal6"/>
            </w:pPr>
          </w:p>
        </w:tc>
        <w:tc>
          <w:tcPr>
            <w:tcW w:w="4876" w:type="dxa"/>
          </w:tcPr>
          <w:p w14:paraId="23AC62E7" w14:textId="77777777" w:rsidR="007C60F5" w:rsidRPr="00D672BD" w:rsidRDefault="007C60F5" w:rsidP="000C1F15">
            <w:pPr>
              <w:pStyle w:val="Normal6"/>
              <w:rPr>
                <w:szCs w:val="24"/>
              </w:rPr>
            </w:pPr>
            <w:r w:rsidRPr="00D672BD">
              <w:rPr>
                <w:i/>
              </w:rPr>
              <w:t>(This amendment also applies throughout Articles 2 and 3.)</w:t>
            </w:r>
          </w:p>
        </w:tc>
      </w:tr>
    </w:tbl>
    <w:p w14:paraId="6B943358"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2F82B00E" w14:textId="77777777" w:rsidR="007C60F5" w:rsidRPr="00D672BD" w:rsidRDefault="007C60F5" w:rsidP="007C60F5">
      <w:r w:rsidRPr="00D672BD">
        <w:rPr>
          <w:rStyle w:val="HideTWBExt"/>
          <w:noProof w:val="0"/>
        </w:rPr>
        <w:t>&lt;/Amend&gt;</w:t>
      </w:r>
    </w:p>
    <w:p w14:paraId="43A8D0F1" w14:textId="3801933C"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707</w:t>
      </w:r>
      <w:r w:rsidRPr="00D672BD">
        <w:rPr>
          <w:rStyle w:val="HideTWBExt"/>
          <w:b w:val="0"/>
          <w:noProof w:val="0"/>
        </w:rPr>
        <w:t>&lt;/NumAm&gt;</w:t>
      </w:r>
    </w:p>
    <w:p w14:paraId="3E648ECF"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32C76C33" w14:textId="77777777" w:rsidR="007C60F5" w:rsidRPr="00D672BD" w:rsidRDefault="007C60F5" w:rsidP="007C60F5">
      <w:r w:rsidRPr="00D672BD">
        <w:rPr>
          <w:rStyle w:val="HideTWBExt"/>
          <w:noProof w:val="0"/>
        </w:rPr>
        <w:t>&lt;/RepeatBlock-By&gt;</w:t>
      </w:r>
    </w:p>
    <w:p w14:paraId="278EA191"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5D904A1" w14:textId="77777777" w:rsidR="007C60F5" w:rsidRPr="00D672BD" w:rsidRDefault="007C60F5" w:rsidP="007C60F5">
      <w:pPr>
        <w:pStyle w:val="NormalBold"/>
      </w:pPr>
      <w:r w:rsidRPr="00D672BD">
        <w:rPr>
          <w:rStyle w:val="HideTWBExt"/>
          <w:b w:val="0"/>
          <w:noProof w:val="0"/>
        </w:rPr>
        <w:t>&lt;Article&gt;</w:t>
      </w:r>
      <w:r w:rsidRPr="00D672BD">
        <w:t>Article 1 – paragraph 1 – point 27 – point d</w:t>
      </w:r>
      <w:r w:rsidRPr="00D672BD">
        <w:rPr>
          <w:rStyle w:val="HideTWBExt"/>
          <w:b w:val="0"/>
          <w:noProof w:val="0"/>
        </w:rPr>
        <w:t>&lt;/Article&gt;</w:t>
      </w:r>
    </w:p>
    <w:p w14:paraId="11935CDF" w14:textId="44AD0877" w:rsidR="007C60F5" w:rsidRPr="00D672BD" w:rsidRDefault="007C60F5" w:rsidP="007C60F5">
      <w:pPr>
        <w:keepNext/>
      </w:pPr>
      <w:r w:rsidRPr="00D672BD">
        <w:rPr>
          <w:rStyle w:val="HideTWBExt"/>
          <w:noProof w:val="0"/>
        </w:rPr>
        <w:t>&lt;DocAmend2&gt;</w:t>
      </w:r>
      <w:r w:rsidRPr="00D672BD">
        <w:t xml:space="preserve">Regulation (EU) </w:t>
      </w:r>
      <w:r w:rsidR="00EF6DCA" w:rsidRPr="00D672BD">
        <w:t xml:space="preserve">No </w:t>
      </w:r>
      <w:r w:rsidRPr="00D672BD">
        <w:t>1093/2010</w:t>
      </w:r>
      <w:r w:rsidRPr="00D672BD">
        <w:rPr>
          <w:rStyle w:val="HideTWBExt"/>
          <w:noProof w:val="0"/>
        </w:rPr>
        <w:t>&lt;/DocAmend2&gt;</w:t>
      </w:r>
    </w:p>
    <w:p w14:paraId="5D5E9C52" w14:textId="77777777" w:rsidR="007C60F5" w:rsidRPr="00D672BD" w:rsidRDefault="007C60F5" w:rsidP="007C60F5">
      <w:r w:rsidRPr="00D672BD">
        <w:rPr>
          <w:rStyle w:val="HideTWBExt"/>
          <w:noProof w:val="0"/>
        </w:rPr>
        <w:t>&lt;Article2&gt;</w:t>
      </w:r>
      <w:r w:rsidRPr="00D672BD">
        <w:t>Article 43 – paragraph 5</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B0703FF" w14:textId="77777777" w:rsidTr="00EF6DCA">
        <w:trPr>
          <w:jc w:val="center"/>
        </w:trPr>
        <w:tc>
          <w:tcPr>
            <w:tcW w:w="9752" w:type="dxa"/>
            <w:gridSpan w:val="2"/>
          </w:tcPr>
          <w:p w14:paraId="119FD04E" w14:textId="77777777" w:rsidR="007C60F5" w:rsidRPr="00D672BD" w:rsidRDefault="007C60F5" w:rsidP="000C1F15">
            <w:pPr>
              <w:keepNext/>
            </w:pPr>
          </w:p>
        </w:tc>
      </w:tr>
      <w:tr w:rsidR="007C60F5" w:rsidRPr="00D672BD" w14:paraId="689E2A75" w14:textId="77777777" w:rsidTr="00EF6DCA">
        <w:trPr>
          <w:jc w:val="center"/>
        </w:trPr>
        <w:tc>
          <w:tcPr>
            <w:tcW w:w="4876" w:type="dxa"/>
          </w:tcPr>
          <w:p w14:paraId="1731284E" w14:textId="77777777" w:rsidR="007C60F5" w:rsidRPr="00D672BD" w:rsidRDefault="007C60F5" w:rsidP="000C1F15">
            <w:pPr>
              <w:pStyle w:val="ColumnHeading"/>
              <w:keepNext/>
            </w:pPr>
            <w:r w:rsidRPr="00D672BD">
              <w:t>Text proposed by the Commission</w:t>
            </w:r>
          </w:p>
        </w:tc>
        <w:tc>
          <w:tcPr>
            <w:tcW w:w="4876" w:type="dxa"/>
          </w:tcPr>
          <w:p w14:paraId="53E3E392" w14:textId="77777777" w:rsidR="007C60F5" w:rsidRPr="00D672BD" w:rsidRDefault="007C60F5" w:rsidP="000C1F15">
            <w:pPr>
              <w:pStyle w:val="ColumnHeading"/>
              <w:keepNext/>
            </w:pPr>
            <w:r w:rsidRPr="00D672BD">
              <w:t>Amendment</w:t>
            </w:r>
          </w:p>
        </w:tc>
      </w:tr>
      <w:tr w:rsidR="007C60F5" w:rsidRPr="00D672BD" w14:paraId="5A2BF8EB" w14:textId="77777777" w:rsidTr="00EF6DCA">
        <w:trPr>
          <w:jc w:val="center"/>
        </w:trPr>
        <w:tc>
          <w:tcPr>
            <w:tcW w:w="4876" w:type="dxa"/>
          </w:tcPr>
          <w:p w14:paraId="16CFC337" w14:textId="77777777" w:rsidR="007C60F5" w:rsidRPr="00D672BD" w:rsidRDefault="007C60F5" w:rsidP="000C1F15">
            <w:pPr>
              <w:pStyle w:val="Normal6"/>
            </w:pPr>
            <w:r w:rsidRPr="00D672BD">
              <w:rPr>
                <w:b/>
                <w:i/>
              </w:rPr>
              <w:t>(d)</w:t>
            </w:r>
            <w:r w:rsidRPr="00D672BD">
              <w:rPr>
                <w:b/>
                <w:i/>
              </w:rPr>
              <w:tab/>
              <w:t>paragraph 5 is replaced by the following:</w:t>
            </w:r>
          </w:p>
        </w:tc>
        <w:tc>
          <w:tcPr>
            <w:tcW w:w="4876" w:type="dxa"/>
          </w:tcPr>
          <w:p w14:paraId="3B80E05C" w14:textId="77777777" w:rsidR="007C60F5" w:rsidRPr="00D672BD" w:rsidRDefault="007C60F5" w:rsidP="000C1F15">
            <w:pPr>
              <w:pStyle w:val="Normal6"/>
              <w:rPr>
                <w:szCs w:val="24"/>
              </w:rPr>
            </w:pPr>
            <w:r w:rsidRPr="00D672BD">
              <w:rPr>
                <w:b/>
                <w:i/>
              </w:rPr>
              <w:t>deleted</w:t>
            </w:r>
          </w:p>
        </w:tc>
      </w:tr>
      <w:tr w:rsidR="007C60F5" w:rsidRPr="00D672BD" w14:paraId="55F20841" w14:textId="77777777" w:rsidTr="00EF6DCA">
        <w:trPr>
          <w:jc w:val="center"/>
        </w:trPr>
        <w:tc>
          <w:tcPr>
            <w:tcW w:w="4876" w:type="dxa"/>
          </w:tcPr>
          <w:p w14:paraId="32BED4A0" w14:textId="3EE8091F" w:rsidR="007C60F5" w:rsidRPr="00D672BD" w:rsidRDefault="00EF6DCA" w:rsidP="00EF6DCA">
            <w:pPr>
              <w:pStyle w:val="Normal6"/>
            </w:pPr>
            <w:r w:rsidRPr="00D672BD">
              <w:rPr>
                <w:b/>
                <w:i/>
              </w:rPr>
              <w:t>‘</w:t>
            </w:r>
            <w:r w:rsidR="007C60F5" w:rsidRPr="00D672BD">
              <w:rPr>
                <w:b/>
                <w:i/>
              </w:rPr>
              <w:t>5.</w:t>
            </w:r>
            <w:r w:rsidR="007C60F5" w:rsidRPr="00D672BD">
              <w:rPr>
                <w:b/>
                <w:i/>
              </w:rPr>
              <w:tab/>
              <w:t>The Board of Supervisors shall adopt, on the basis of a proposal by the Executive Board, the annual report on the activities of the Authority, including on the performance of the Chairperson’s duties, on the basis of the draft report referred to in Article 53(7) and shall transmit that report to the European Parliament, the Council, the Commission, the Court of Auditors and the European Economic and Social Committee by 15 June each year. The report shall be made public.</w:t>
            </w:r>
            <w:r w:rsidRPr="00D672BD">
              <w:rPr>
                <w:b/>
                <w:i/>
              </w:rPr>
              <w:t>’</w:t>
            </w:r>
            <w:r w:rsidR="007C60F5" w:rsidRPr="00D672BD">
              <w:rPr>
                <w:b/>
                <w:i/>
              </w:rPr>
              <w:t>;</w:t>
            </w:r>
          </w:p>
        </w:tc>
        <w:tc>
          <w:tcPr>
            <w:tcW w:w="4876" w:type="dxa"/>
          </w:tcPr>
          <w:p w14:paraId="5DEFDCAF" w14:textId="77777777" w:rsidR="007C60F5" w:rsidRPr="00D672BD" w:rsidRDefault="007C60F5" w:rsidP="000C1F15">
            <w:pPr>
              <w:pStyle w:val="Normal6"/>
              <w:rPr>
                <w:szCs w:val="24"/>
              </w:rPr>
            </w:pPr>
          </w:p>
        </w:tc>
      </w:tr>
      <w:tr w:rsidR="007C60F5" w:rsidRPr="00D672BD" w14:paraId="722A7F9A" w14:textId="77777777" w:rsidTr="00EF6DCA">
        <w:trPr>
          <w:jc w:val="center"/>
        </w:trPr>
        <w:tc>
          <w:tcPr>
            <w:tcW w:w="4876" w:type="dxa"/>
          </w:tcPr>
          <w:p w14:paraId="490CBFEE" w14:textId="77777777" w:rsidR="007C60F5" w:rsidRPr="00D672BD" w:rsidRDefault="007C60F5" w:rsidP="000C1F15">
            <w:pPr>
              <w:pStyle w:val="Normal6"/>
            </w:pPr>
          </w:p>
        </w:tc>
        <w:tc>
          <w:tcPr>
            <w:tcW w:w="4876" w:type="dxa"/>
          </w:tcPr>
          <w:p w14:paraId="092BD8D8" w14:textId="77777777" w:rsidR="007C60F5" w:rsidRPr="00D672BD" w:rsidRDefault="007C60F5" w:rsidP="000C1F15">
            <w:pPr>
              <w:pStyle w:val="Normal6"/>
              <w:rPr>
                <w:szCs w:val="24"/>
              </w:rPr>
            </w:pPr>
            <w:r w:rsidRPr="00D672BD">
              <w:rPr>
                <w:i/>
              </w:rPr>
              <w:t>(This amendment also applies throughout Articles 2 and 3.)</w:t>
            </w:r>
          </w:p>
        </w:tc>
      </w:tr>
    </w:tbl>
    <w:p w14:paraId="636E2C6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4AB70F9" w14:textId="77777777" w:rsidR="007C60F5" w:rsidRPr="00D672BD" w:rsidRDefault="007C60F5" w:rsidP="007C60F5">
      <w:r w:rsidRPr="00D672BD">
        <w:rPr>
          <w:rStyle w:val="HideTWBExt"/>
          <w:noProof w:val="0"/>
        </w:rPr>
        <w:t>&lt;/Amend&gt;</w:t>
      </w:r>
    </w:p>
    <w:p w14:paraId="1019C159" w14:textId="00DE5816"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708</w:t>
      </w:r>
      <w:r w:rsidRPr="00D672BD">
        <w:rPr>
          <w:rStyle w:val="HideTWBExt"/>
          <w:b w:val="0"/>
          <w:noProof w:val="0"/>
        </w:rPr>
        <w:t>&lt;/NumAm&gt;</w:t>
      </w:r>
    </w:p>
    <w:p w14:paraId="471B3259"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796750F4" w14:textId="77777777" w:rsidR="007C60F5" w:rsidRPr="00D672BD" w:rsidRDefault="007C60F5" w:rsidP="007C60F5">
      <w:r w:rsidRPr="00D672BD">
        <w:rPr>
          <w:rStyle w:val="HideTWBExt"/>
          <w:noProof w:val="0"/>
        </w:rPr>
        <w:t>&lt;/RepeatBlock-By&gt;</w:t>
      </w:r>
    </w:p>
    <w:p w14:paraId="0B998B91"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C8BF4F2" w14:textId="77777777" w:rsidR="007C60F5" w:rsidRPr="00D672BD" w:rsidRDefault="007C60F5" w:rsidP="007C60F5">
      <w:pPr>
        <w:pStyle w:val="NormalBold"/>
      </w:pPr>
      <w:r w:rsidRPr="00D672BD">
        <w:rPr>
          <w:rStyle w:val="HideTWBExt"/>
          <w:b w:val="0"/>
          <w:noProof w:val="0"/>
        </w:rPr>
        <w:t>&lt;Article&gt;</w:t>
      </w:r>
      <w:r w:rsidRPr="00D672BD">
        <w:t>Article 1 – paragraph 1 – point 27 – point d</w:t>
      </w:r>
      <w:r w:rsidRPr="00D672BD">
        <w:rPr>
          <w:rStyle w:val="HideTWBExt"/>
          <w:b w:val="0"/>
          <w:noProof w:val="0"/>
        </w:rPr>
        <w:t>&lt;/Article&gt;</w:t>
      </w:r>
    </w:p>
    <w:p w14:paraId="4040B564"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0D7B9021" w14:textId="07D671D7" w:rsidR="007C60F5" w:rsidRPr="00D672BD" w:rsidRDefault="007C60F5" w:rsidP="007C60F5">
      <w:r w:rsidRPr="00D672BD">
        <w:rPr>
          <w:rStyle w:val="HideTWBExt"/>
          <w:noProof w:val="0"/>
        </w:rPr>
        <w:t>&lt;Article2&gt;</w:t>
      </w:r>
      <w:r w:rsidRPr="00D672BD">
        <w:t xml:space="preserve">Article 43 – </w:t>
      </w:r>
      <w:r w:rsidR="00EF6DCA" w:rsidRPr="00D672BD">
        <w:t>p</w:t>
      </w:r>
      <w:r w:rsidRPr="00D672BD">
        <w:t>aragraph 5</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CB31AEA" w14:textId="77777777" w:rsidTr="000C1F15">
        <w:trPr>
          <w:jc w:val="center"/>
        </w:trPr>
        <w:tc>
          <w:tcPr>
            <w:tcW w:w="9752" w:type="dxa"/>
            <w:gridSpan w:val="2"/>
          </w:tcPr>
          <w:p w14:paraId="5854EA73" w14:textId="77777777" w:rsidR="007C60F5" w:rsidRPr="00D672BD" w:rsidRDefault="007C60F5" w:rsidP="000C1F15">
            <w:pPr>
              <w:keepNext/>
            </w:pPr>
          </w:p>
        </w:tc>
      </w:tr>
      <w:tr w:rsidR="007C60F5" w:rsidRPr="00D672BD" w14:paraId="3077EA9C" w14:textId="77777777" w:rsidTr="000C1F15">
        <w:trPr>
          <w:jc w:val="center"/>
        </w:trPr>
        <w:tc>
          <w:tcPr>
            <w:tcW w:w="4876" w:type="dxa"/>
          </w:tcPr>
          <w:p w14:paraId="0E1C5462" w14:textId="77777777" w:rsidR="007C60F5" w:rsidRPr="00D672BD" w:rsidRDefault="007C60F5" w:rsidP="000C1F15">
            <w:pPr>
              <w:pStyle w:val="ColumnHeading"/>
              <w:keepNext/>
            </w:pPr>
            <w:r w:rsidRPr="00D672BD">
              <w:t>Text proposed by the Commission</w:t>
            </w:r>
          </w:p>
        </w:tc>
        <w:tc>
          <w:tcPr>
            <w:tcW w:w="4876" w:type="dxa"/>
          </w:tcPr>
          <w:p w14:paraId="6FDDF11D" w14:textId="77777777" w:rsidR="007C60F5" w:rsidRPr="00D672BD" w:rsidRDefault="007C60F5" w:rsidP="000C1F15">
            <w:pPr>
              <w:pStyle w:val="ColumnHeading"/>
              <w:keepNext/>
            </w:pPr>
            <w:r w:rsidRPr="00D672BD">
              <w:t>Amendment</w:t>
            </w:r>
          </w:p>
        </w:tc>
      </w:tr>
      <w:tr w:rsidR="007C60F5" w:rsidRPr="00D672BD" w14:paraId="0127BD7A" w14:textId="77777777" w:rsidTr="000C1F15">
        <w:trPr>
          <w:jc w:val="center"/>
        </w:trPr>
        <w:tc>
          <w:tcPr>
            <w:tcW w:w="4876" w:type="dxa"/>
          </w:tcPr>
          <w:p w14:paraId="03702CEE" w14:textId="77777777" w:rsidR="007C60F5" w:rsidRPr="00D672BD" w:rsidRDefault="007C60F5" w:rsidP="000C1F15">
            <w:pPr>
              <w:pStyle w:val="Normal6"/>
            </w:pPr>
            <w:r w:rsidRPr="00D672BD">
              <w:t>5.</w:t>
            </w:r>
            <w:r w:rsidRPr="00D672BD">
              <w:tab/>
              <w:t xml:space="preserve">The Board of Supervisors shall adopt, on the basis of a proposal by the </w:t>
            </w:r>
            <w:r w:rsidRPr="00D672BD">
              <w:rPr>
                <w:b/>
                <w:i/>
              </w:rPr>
              <w:t>Executive</w:t>
            </w:r>
            <w:r w:rsidRPr="00D672BD">
              <w:t xml:space="preserve"> Board, the annual report on the activities of the Authority, including on the performance of the Chairperson’s duties, on the basis of the draft report referred to in Article 53(7) and shall transmit that report to the European Parliament, the Council, the Commission, the Court of Auditors and the European Economic and Social Committee by 15 June each year. The report shall be made public.;</w:t>
            </w:r>
          </w:p>
        </w:tc>
        <w:tc>
          <w:tcPr>
            <w:tcW w:w="4876" w:type="dxa"/>
          </w:tcPr>
          <w:p w14:paraId="01785A2A" w14:textId="77777777" w:rsidR="007C60F5" w:rsidRPr="00D672BD" w:rsidRDefault="007C60F5" w:rsidP="000C1F15">
            <w:pPr>
              <w:pStyle w:val="Normal6"/>
              <w:rPr>
                <w:szCs w:val="24"/>
              </w:rPr>
            </w:pPr>
            <w:r w:rsidRPr="00D672BD">
              <w:t>5.</w:t>
            </w:r>
            <w:r w:rsidRPr="00D672BD">
              <w:tab/>
              <w:t xml:space="preserve">The Board of Supervisors shall adopt, on the basis of a proposal by the </w:t>
            </w:r>
            <w:r w:rsidRPr="00D672BD">
              <w:rPr>
                <w:b/>
                <w:i/>
              </w:rPr>
              <w:t>Management</w:t>
            </w:r>
            <w:r w:rsidRPr="00D672BD">
              <w:t xml:space="preserve"> Board, the annual report on the activities of the Authority, including on the performance of the Chairperson’s duties, on the basis of the draft report referred to in Article 53(7) and shall transmit that report to the European Parliament, the Council, the Commission, the Court of Auditors and the European Economic and Social Committee by 15 June each year. The report shall be made public.;</w:t>
            </w:r>
          </w:p>
        </w:tc>
      </w:tr>
      <w:tr w:rsidR="007C60F5" w:rsidRPr="00D672BD" w14:paraId="0B60F6EE" w14:textId="77777777" w:rsidTr="000C1F15">
        <w:trPr>
          <w:jc w:val="center"/>
        </w:trPr>
        <w:tc>
          <w:tcPr>
            <w:tcW w:w="4876" w:type="dxa"/>
          </w:tcPr>
          <w:p w14:paraId="6C9C97FB" w14:textId="77777777" w:rsidR="007C60F5" w:rsidRPr="00D672BD" w:rsidRDefault="007C60F5" w:rsidP="000C1F15">
            <w:pPr>
              <w:pStyle w:val="Normal6"/>
            </w:pPr>
          </w:p>
        </w:tc>
        <w:tc>
          <w:tcPr>
            <w:tcW w:w="4876" w:type="dxa"/>
          </w:tcPr>
          <w:p w14:paraId="4E7F7965" w14:textId="77777777" w:rsidR="007C60F5" w:rsidRPr="00D672BD" w:rsidRDefault="007C60F5" w:rsidP="000C1F15">
            <w:pPr>
              <w:pStyle w:val="Normal6"/>
              <w:rPr>
                <w:szCs w:val="24"/>
              </w:rPr>
            </w:pPr>
            <w:r w:rsidRPr="00D672BD">
              <w:rPr>
                <w:i/>
              </w:rPr>
              <w:t>(This amendment also applies throughout Article 2 and Article 3.)</w:t>
            </w:r>
          </w:p>
        </w:tc>
      </w:tr>
    </w:tbl>
    <w:p w14:paraId="21EDB6C5"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78960C9" w14:textId="77777777" w:rsidR="007C60F5" w:rsidRPr="00D672BD" w:rsidRDefault="007C60F5" w:rsidP="007C60F5">
      <w:r w:rsidRPr="00D672BD">
        <w:rPr>
          <w:rStyle w:val="HideTWBExt"/>
          <w:noProof w:val="0"/>
        </w:rPr>
        <w:t>&lt;/Amend&gt;</w:t>
      </w:r>
    </w:p>
    <w:p w14:paraId="2C52C1DB" w14:textId="4F5BD0DC"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709</w:t>
      </w:r>
      <w:r w:rsidRPr="00D672BD">
        <w:rPr>
          <w:rStyle w:val="HideTWBExt"/>
          <w:b w:val="0"/>
          <w:noProof w:val="0"/>
        </w:rPr>
        <w:t>&lt;/NumAm&gt;</w:t>
      </w:r>
    </w:p>
    <w:p w14:paraId="7DE3C94B"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26AE412D" w14:textId="77777777" w:rsidR="007C60F5" w:rsidRPr="00D672BD" w:rsidRDefault="007C60F5" w:rsidP="007C60F5">
      <w:r w:rsidRPr="00D672BD">
        <w:rPr>
          <w:rStyle w:val="HideTWBExt"/>
          <w:noProof w:val="0"/>
        </w:rPr>
        <w:t>&lt;/RepeatBlock-By&gt;</w:t>
      </w:r>
    </w:p>
    <w:p w14:paraId="060729CD"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BDB57C4" w14:textId="77777777" w:rsidR="007C60F5" w:rsidRPr="00D672BD" w:rsidRDefault="007C60F5" w:rsidP="007C60F5">
      <w:pPr>
        <w:pStyle w:val="NormalBold"/>
      </w:pPr>
      <w:r w:rsidRPr="00D672BD">
        <w:rPr>
          <w:rStyle w:val="HideTWBExt"/>
          <w:b w:val="0"/>
          <w:noProof w:val="0"/>
        </w:rPr>
        <w:t>&lt;Article&gt;</w:t>
      </w:r>
      <w:r w:rsidRPr="00D672BD">
        <w:t>Article 1 – paragraph 1 – point 27 – point e</w:t>
      </w:r>
      <w:r w:rsidRPr="00D672BD">
        <w:rPr>
          <w:rStyle w:val="HideTWBExt"/>
          <w:b w:val="0"/>
          <w:noProof w:val="0"/>
        </w:rPr>
        <w:t>&lt;/Article&gt;</w:t>
      </w:r>
    </w:p>
    <w:p w14:paraId="08C2E02F"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371F26B8" w14:textId="72A9007D" w:rsidR="007C60F5" w:rsidRPr="00D672BD" w:rsidRDefault="007C60F5" w:rsidP="007C60F5">
      <w:r w:rsidRPr="00D672BD">
        <w:rPr>
          <w:rStyle w:val="HideTWBExt"/>
          <w:noProof w:val="0"/>
        </w:rPr>
        <w:t>&lt;Article2&gt;</w:t>
      </w:r>
      <w:r w:rsidRPr="00D672BD">
        <w:t xml:space="preserve">Article 43 – </w:t>
      </w:r>
      <w:r w:rsidR="00EF6DCA" w:rsidRPr="00D672BD">
        <w:t>p</w:t>
      </w:r>
      <w:r w:rsidRPr="00D672BD">
        <w:t>aragraph 8</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6FFB8AA" w14:textId="77777777" w:rsidTr="000C1F15">
        <w:trPr>
          <w:jc w:val="center"/>
        </w:trPr>
        <w:tc>
          <w:tcPr>
            <w:tcW w:w="9752" w:type="dxa"/>
            <w:gridSpan w:val="2"/>
          </w:tcPr>
          <w:p w14:paraId="411D2ACC" w14:textId="77777777" w:rsidR="007C60F5" w:rsidRPr="00D672BD" w:rsidRDefault="007C60F5" w:rsidP="000C1F15">
            <w:pPr>
              <w:keepNext/>
            </w:pPr>
          </w:p>
        </w:tc>
      </w:tr>
      <w:tr w:rsidR="007C60F5" w:rsidRPr="00D672BD" w14:paraId="23FB4658" w14:textId="77777777" w:rsidTr="000C1F15">
        <w:trPr>
          <w:jc w:val="center"/>
        </w:trPr>
        <w:tc>
          <w:tcPr>
            <w:tcW w:w="4876" w:type="dxa"/>
          </w:tcPr>
          <w:p w14:paraId="6B5C2274" w14:textId="77777777" w:rsidR="007C60F5" w:rsidRPr="00D672BD" w:rsidRDefault="007C60F5" w:rsidP="000C1F15">
            <w:pPr>
              <w:pStyle w:val="ColumnHeading"/>
              <w:keepNext/>
            </w:pPr>
            <w:r w:rsidRPr="00D672BD">
              <w:t>Text proposed by the Commission</w:t>
            </w:r>
          </w:p>
        </w:tc>
        <w:tc>
          <w:tcPr>
            <w:tcW w:w="4876" w:type="dxa"/>
          </w:tcPr>
          <w:p w14:paraId="48A2AE08" w14:textId="77777777" w:rsidR="007C60F5" w:rsidRPr="00D672BD" w:rsidRDefault="007C60F5" w:rsidP="000C1F15">
            <w:pPr>
              <w:pStyle w:val="ColumnHeading"/>
              <w:keepNext/>
            </w:pPr>
            <w:r w:rsidRPr="00D672BD">
              <w:t>Amendment</w:t>
            </w:r>
          </w:p>
        </w:tc>
      </w:tr>
      <w:tr w:rsidR="007C60F5" w:rsidRPr="00D672BD" w14:paraId="6BF6CB23" w14:textId="77777777" w:rsidTr="000C1F15">
        <w:trPr>
          <w:jc w:val="center"/>
        </w:trPr>
        <w:tc>
          <w:tcPr>
            <w:tcW w:w="4876" w:type="dxa"/>
          </w:tcPr>
          <w:p w14:paraId="79C664D9" w14:textId="77777777" w:rsidR="007C60F5" w:rsidRPr="00D672BD" w:rsidRDefault="007C60F5" w:rsidP="000C1F15">
            <w:pPr>
              <w:pStyle w:val="Normal6"/>
            </w:pPr>
            <w:r w:rsidRPr="00D672BD">
              <w:t>(e)</w:t>
            </w:r>
            <w:r w:rsidRPr="00D672BD">
              <w:tab/>
              <w:t xml:space="preserve">paragraph 8 is </w:t>
            </w:r>
            <w:r w:rsidRPr="00D672BD">
              <w:rPr>
                <w:b/>
                <w:i/>
              </w:rPr>
              <w:t>deleted;</w:t>
            </w:r>
          </w:p>
        </w:tc>
        <w:tc>
          <w:tcPr>
            <w:tcW w:w="4876" w:type="dxa"/>
          </w:tcPr>
          <w:p w14:paraId="4B17D297" w14:textId="26390973" w:rsidR="007C60F5" w:rsidRPr="00D672BD" w:rsidRDefault="007C60F5" w:rsidP="000C1F15">
            <w:pPr>
              <w:pStyle w:val="Normal6"/>
              <w:rPr>
                <w:szCs w:val="24"/>
              </w:rPr>
            </w:pPr>
            <w:r w:rsidRPr="00D672BD">
              <w:t>(e)</w:t>
            </w:r>
            <w:r w:rsidRPr="00D672BD">
              <w:tab/>
            </w:r>
            <w:r w:rsidR="00325AE7" w:rsidRPr="00D672BD">
              <w:t xml:space="preserve">Paragraph 8 is </w:t>
            </w:r>
            <w:r w:rsidR="00325AE7" w:rsidRPr="00D672BD">
              <w:rPr>
                <w:b/>
                <w:i/>
              </w:rPr>
              <w:t>replaced by the following:</w:t>
            </w:r>
          </w:p>
        </w:tc>
      </w:tr>
      <w:tr w:rsidR="007C60F5" w:rsidRPr="00D672BD" w14:paraId="4E031497" w14:textId="77777777" w:rsidTr="000C1F15">
        <w:trPr>
          <w:jc w:val="center"/>
        </w:trPr>
        <w:tc>
          <w:tcPr>
            <w:tcW w:w="4876" w:type="dxa"/>
          </w:tcPr>
          <w:p w14:paraId="75DBE736" w14:textId="37CC5E68" w:rsidR="007C60F5" w:rsidRPr="00D672BD" w:rsidRDefault="007C60F5" w:rsidP="000C1F15">
            <w:pPr>
              <w:pStyle w:val="Normal6"/>
            </w:pPr>
          </w:p>
        </w:tc>
        <w:tc>
          <w:tcPr>
            <w:tcW w:w="4876" w:type="dxa"/>
          </w:tcPr>
          <w:p w14:paraId="1041F93B" w14:textId="56808E9B" w:rsidR="007C60F5" w:rsidRPr="00D672BD" w:rsidRDefault="00325AE7" w:rsidP="000C1F15">
            <w:pPr>
              <w:pStyle w:val="Normal6"/>
              <w:rPr>
                <w:szCs w:val="24"/>
                <w:highlight w:val="yellow"/>
              </w:rPr>
            </w:pPr>
            <w:r w:rsidRPr="00D672BD">
              <w:t>The Board of Supervisors shall exercise disciplinary authority over the Executive Director and may remove the</w:t>
            </w:r>
            <w:r w:rsidRPr="00D672BD">
              <w:rPr>
                <w:b/>
                <w:i/>
              </w:rPr>
              <w:t xml:space="preserve"> Executive Director </w:t>
            </w:r>
            <w:r w:rsidRPr="00D672BD">
              <w:t>from office in accordance with Article 51(5) respectively.</w:t>
            </w:r>
          </w:p>
        </w:tc>
      </w:tr>
      <w:tr w:rsidR="007C60F5" w:rsidRPr="00D672BD" w14:paraId="1B7BBB1E" w14:textId="77777777" w:rsidTr="000C1F15">
        <w:trPr>
          <w:jc w:val="center"/>
        </w:trPr>
        <w:tc>
          <w:tcPr>
            <w:tcW w:w="4876" w:type="dxa"/>
          </w:tcPr>
          <w:p w14:paraId="6739BB9F" w14:textId="77777777" w:rsidR="007C60F5" w:rsidRPr="00D672BD" w:rsidRDefault="007C60F5" w:rsidP="000C1F15">
            <w:pPr>
              <w:pStyle w:val="Normal6"/>
            </w:pPr>
          </w:p>
        </w:tc>
        <w:tc>
          <w:tcPr>
            <w:tcW w:w="4876" w:type="dxa"/>
          </w:tcPr>
          <w:p w14:paraId="2CDFA9A4" w14:textId="77777777" w:rsidR="007C60F5" w:rsidRPr="00D672BD" w:rsidRDefault="007C60F5" w:rsidP="000C1F15">
            <w:pPr>
              <w:pStyle w:val="Normal6"/>
              <w:rPr>
                <w:szCs w:val="24"/>
              </w:rPr>
            </w:pPr>
            <w:r w:rsidRPr="00D672BD">
              <w:rPr>
                <w:i/>
              </w:rPr>
              <w:t>(This amendment also applies throughout Article 2 and Article 3.)</w:t>
            </w:r>
          </w:p>
        </w:tc>
      </w:tr>
    </w:tbl>
    <w:p w14:paraId="74C62CC3"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1B01DE3" w14:textId="77777777" w:rsidR="007C60F5" w:rsidRPr="00D672BD" w:rsidRDefault="007C60F5" w:rsidP="007C60F5">
      <w:r w:rsidRPr="00D672BD">
        <w:rPr>
          <w:rStyle w:val="HideTWBExt"/>
          <w:noProof w:val="0"/>
        </w:rPr>
        <w:t>&lt;/Amend&gt;</w:t>
      </w:r>
    </w:p>
    <w:p w14:paraId="0C7780C8" w14:textId="0E9B119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710</w:t>
      </w:r>
      <w:r w:rsidRPr="00D672BD">
        <w:rPr>
          <w:rStyle w:val="HideTWBExt"/>
          <w:b w:val="0"/>
          <w:noProof w:val="0"/>
        </w:rPr>
        <w:t>&lt;/NumAm&gt;</w:t>
      </w:r>
    </w:p>
    <w:p w14:paraId="5F94411C" w14:textId="77777777" w:rsidR="007C60F5" w:rsidRPr="00D672BD" w:rsidRDefault="007C60F5" w:rsidP="007C60F5">
      <w:pPr>
        <w:pStyle w:val="NormalBold"/>
      </w:pPr>
      <w:r w:rsidRPr="00D672BD">
        <w:rPr>
          <w:rStyle w:val="HideTWBExt"/>
          <w:b w:val="0"/>
          <w:noProof w:val="0"/>
        </w:rPr>
        <w:t>&lt;RepeatBlock-By&gt;&lt;Members&gt;</w:t>
      </w:r>
      <w:r w:rsidRPr="00D672BD">
        <w:t>Olle Ludvigsson</w:t>
      </w:r>
      <w:r w:rsidRPr="00D672BD">
        <w:rPr>
          <w:rStyle w:val="HideTWBExt"/>
          <w:b w:val="0"/>
          <w:noProof w:val="0"/>
        </w:rPr>
        <w:t>&lt;/Members&gt;</w:t>
      </w:r>
    </w:p>
    <w:p w14:paraId="5592C1D0" w14:textId="77777777" w:rsidR="007C60F5" w:rsidRPr="00D672BD" w:rsidRDefault="007C60F5" w:rsidP="007C60F5">
      <w:r w:rsidRPr="00D672BD">
        <w:rPr>
          <w:rStyle w:val="HideTWBExt"/>
          <w:noProof w:val="0"/>
        </w:rPr>
        <w:t>&lt;/RepeatBlock-By&gt;</w:t>
      </w:r>
    </w:p>
    <w:p w14:paraId="7A221EF4"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A0A610B" w14:textId="77777777" w:rsidR="007C60F5" w:rsidRPr="00D672BD" w:rsidRDefault="007C60F5" w:rsidP="007C60F5">
      <w:pPr>
        <w:pStyle w:val="NormalBold"/>
      </w:pPr>
      <w:r w:rsidRPr="00D672BD">
        <w:rPr>
          <w:rStyle w:val="HideTWBExt"/>
          <w:b w:val="0"/>
          <w:noProof w:val="0"/>
        </w:rPr>
        <w:t>&lt;Article&gt;</w:t>
      </w:r>
      <w:r w:rsidRPr="00D672BD">
        <w:t>Article 1 – paragraph 1 – point 28</w:t>
      </w:r>
      <w:r w:rsidRPr="00D672BD">
        <w:rPr>
          <w:rStyle w:val="HideTWBExt"/>
          <w:b w:val="0"/>
          <w:noProof w:val="0"/>
        </w:rPr>
        <w:t>&lt;/Article&gt;</w:t>
      </w:r>
    </w:p>
    <w:p w14:paraId="4B3993C6"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7AE6F648" w14:textId="73DF8568" w:rsidR="007C60F5" w:rsidRPr="00D672BD" w:rsidRDefault="007C60F5" w:rsidP="007C60F5">
      <w:r w:rsidRPr="00D672BD">
        <w:rPr>
          <w:rStyle w:val="HideTWBExt"/>
          <w:noProof w:val="0"/>
        </w:rPr>
        <w:t>&lt;Article2&gt;</w:t>
      </w:r>
      <w:r w:rsidRPr="00D672BD">
        <w:t>Article 44</w:t>
      </w:r>
      <w:r w:rsidR="00325AE7" w:rsidRPr="00D672BD">
        <w:t xml:space="preserve"> – paragraph 1, subparagraphs 2 to 6, and paragraph 4</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6DB6CBE" w14:textId="77777777" w:rsidTr="00325AE7">
        <w:trPr>
          <w:jc w:val="center"/>
        </w:trPr>
        <w:tc>
          <w:tcPr>
            <w:tcW w:w="9752" w:type="dxa"/>
            <w:gridSpan w:val="2"/>
          </w:tcPr>
          <w:p w14:paraId="098322D1" w14:textId="77777777" w:rsidR="007C60F5" w:rsidRPr="00D672BD" w:rsidRDefault="007C60F5" w:rsidP="000C1F15">
            <w:pPr>
              <w:keepNext/>
            </w:pPr>
          </w:p>
        </w:tc>
      </w:tr>
      <w:tr w:rsidR="007C60F5" w:rsidRPr="00D672BD" w14:paraId="1BF354B5" w14:textId="77777777" w:rsidTr="00325AE7">
        <w:trPr>
          <w:jc w:val="center"/>
        </w:trPr>
        <w:tc>
          <w:tcPr>
            <w:tcW w:w="4876" w:type="dxa"/>
          </w:tcPr>
          <w:p w14:paraId="2AE76D12" w14:textId="77777777" w:rsidR="007C60F5" w:rsidRPr="00D672BD" w:rsidRDefault="007C60F5" w:rsidP="000C1F15">
            <w:pPr>
              <w:pStyle w:val="ColumnHeading"/>
              <w:keepNext/>
            </w:pPr>
            <w:r w:rsidRPr="00D672BD">
              <w:t>Text proposed by the Commission</w:t>
            </w:r>
          </w:p>
        </w:tc>
        <w:tc>
          <w:tcPr>
            <w:tcW w:w="4876" w:type="dxa"/>
          </w:tcPr>
          <w:p w14:paraId="0B502049" w14:textId="77777777" w:rsidR="007C60F5" w:rsidRPr="00D672BD" w:rsidRDefault="007C60F5" w:rsidP="000C1F15">
            <w:pPr>
              <w:pStyle w:val="ColumnHeading"/>
              <w:keepNext/>
            </w:pPr>
            <w:r w:rsidRPr="00D672BD">
              <w:t>Amendment</w:t>
            </w:r>
          </w:p>
        </w:tc>
      </w:tr>
      <w:tr w:rsidR="007C60F5" w:rsidRPr="00D672BD" w14:paraId="4DB3A4CC" w14:textId="77777777" w:rsidTr="00325AE7">
        <w:trPr>
          <w:jc w:val="center"/>
        </w:trPr>
        <w:tc>
          <w:tcPr>
            <w:tcW w:w="4876" w:type="dxa"/>
          </w:tcPr>
          <w:p w14:paraId="61056278" w14:textId="77777777" w:rsidR="007C60F5" w:rsidRPr="00D672BD" w:rsidRDefault="007C60F5" w:rsidP="000C1F15">
            <w:pPr>
              <w:pStyle w:val="Normal6"/>
            </w:pPr>
            <w:r w:rsidRPr="00D672BD">
              <w:rPr>
                <w:b/>
                <w:i/>
              </w:rPr>
              <w:t>(28)</w:t>
            </w:r>
            <w:r w:rsidRPr="00D672BD">
              <w:rPr>
                <w:b/>
                <w:i/>
              </w:rPr>
              <w:tab/>
              <w:t>Article 44 is amended as follows:</w:t>
            </w:r>
          </w:p>
        </w:tc>
        <w:tc>
          <w:tcPr>
            <w:tcW w:w="4876" w:type="dxa"/>
          </w:tcPr>
          <w:p w14:paraId="269F70B5" w14:textId="77777777" w:rsidR="007C60F5" w:rsidRPr="00D672BD" w:rsidRDefault="007C60F5" w:rsidP="000C1F15">
            <w:pPr>
              <w:pStyle w:val="Normal6"/>
              <w:rPr>
                <w:szCs w:val="24"/>
              </w:rPr>
            </w:pPr>
            <w:r w:rsidRPr="00D672BD">
              <w:rPr>
                <w:b/>
                <w:i/>
              </w:rPr>
              <w:t>deleted</w:t>
            </w:r>
          </w:p>
        </w:tc>
      </w:tr>
      <w:tr w:rsidR="007C60F5" w:rsidRPr="00D672BD" w14:paraId="4C623EAB" w14:textId="77777777" w:rsidTr="00325AE7">
        <w:trPr>
          <w:jc w:val="center"/>
        </w:trPr>
        <w:tc>
          <w:tcPr>
            <w:tcW w:w="4876" w:type="dxa"/>
          </w:tcPr>
          <w:p w14:paraId="7FC6062A" w14:textId="77777777" w:rsidR="007C60F5" w:rsidRPr="00D672BD" w:rsidRDefault="007C60F5" w:rsidP="000C1F15">
            <w:pPr>
              <w:pStyle w:val="Normal6"/>
            </w:pPr>
            <w:r w:rsidRPr="00D672BD">
              <w:rPr>
                <w:b/>
                <w:i/>
              </w:rPr>
              <w:t>(a)</w:t>
            </w:r>
            <w:r w:rsidRPr="00D672BD">
              <w:rPr>
                <w:b/>
                <w:i/>
              </w:rPr>
              <w:tab/>
              <w:t>the second subparagraph of paragraph 1 is replaced by the following:</w:t>
            </w:r>
          </w:p>
        </w:tc>
        <w:tc>
          <w:tcPr>
            <w:tcW w:w="4876" w:type="dxa"/>
          </w:tcPr>
          <w:p w14:paraId="6AE77436" w14:textId="77777777" w:rsidR="007C60F5" w:rsidRPr="00D672BD" w:rsidRDefault="007C60F5" w:rsidP="000C1F15">
            <w:pPr>
              <w:pStyle w:val="Normal6"/>
              <w:rPr>
                <w:szCs w:val="24"/>
              </w:rPr>
            </w:pPr>
          </w:p>
        </w:tc>
      </w:tr>
      <w:tr w:rsidR="007C60F5" w:rsidRPr="00D672BD" w14:paraId="59E0B26B" w14:textId="77777777" w:rsidTr="00325AE7">
        <w:trPr>
          <w:jc w:val="center"/>
        </w:trPr>
        <w:tc>
          <w:tcPr>
            <w:tcW w:w="4876" w:type="dxa"/>
          </w:tcPr>
          <w:p w14:paraId="1504EB72" w14:textId="62FA1B1F" w:rsidR="007C60F5" w:rsidRPr="00D672BD" w:rsidRDefault="00325AE7" w:rsidP="000C1F15">
            <w:pPr>
              <w:pStyle w:val="Normal6"/>
            </w:pPr>
            <w:r w:rsidRPr="00D672BD">
              <w:rPr>
                <w:b/>
                <w:i/>
              </w:rPr>
              <w:t>‘</w:t>
            </w:r>
            <w:r w:rsidR="007C60F5" w:rsidRPr="00D672BD">
              <w:rPr>
                <w:b/>
                <w:i/>
              </w:rPr>
              <w:t>With regard to the acts specified in Articles 10 to 16 and measures and decisions adopted under the third subparagraph of Article 9(5) and Chapter VI and by way of derogation from the first subparagraph of this paragraph, the Board of Supervisors shall take decisions on the basis of a qualified majority of its members, as defined in Article 16(4) of the Treaty on European Union, which shall include at least a simple majority of the members, present at the vote, from competent authorities of Member States that are participating Member States as defined in point 1 of Article 2 of Regulation (EU) No 1024/2013 (participating Member States) and a simple majority of the members, present at the vote, from competent authorities of Member States that are not participating Member States as defined in point 1 of Article 2 of Regulation (EU) No 1024/2013 (non-participating Member States).</w:t>
            </w:r>
          </w:p>
        </w:tc>
        <w:tc>
          <w:tcPr>
            <w:tcW w:w="4876" w:type="dxa"/>
          </w:tcPr>
          <w:p w14:paraId="78C9341A" w14:textId="77777777" w:rsidR="007C60F5" w:rsidRPr="00D672BD" w:rsidRDefault="007C60F5" w:rsidP="000C1F15">
            <w:pPr>
              <w:pStyle w:val="Normal6"/>
              <w:rPr>
                <w:szCs w:val="24"/>
              </w:rPr>
            </w:pPr>
          </w:p>
        </w:tc>
      </w:tr>
      <w:tr w:rsidR="007C60F5" w:rsidRPr="00D672BD" w14:paraId="20CA26E1" w14:textId="77777777" w:rsidTr="00325AE7">
        <w:trPr>
          <w:jc w:val="center"/>
        </w:trPr>
        <w:tc>
          <w:tcPr>
            <w:tcW w:w="4876" w:type="dxa"/>
          </w:tcPr>
          <w:p w14:paraId="1C299F25" w14:textId="1D9CB01D" w:rsidR="007C60F5" w:rsidRPr="00D672BD" w:rsidRDefault="007C60F5" w:rsidP="000C1F15">
            <w:pPr>
              <w:pStyle w:val="Normal6"/>
            </w:pPr>
            <w:r w:rsidRPr="00D672BD">
              <w:rPr>
                <w:b/>
                <w:i/>
              </w:rPr>
              <w:t>The full time members of the Executive Board and the Chairperson shall not vote on these decisions.</w:t>
            </w:r>
            <w:r w:rsidR="00325AE7" w:rsidRPr="00D672BD">
              <w:rPr>
                <w:b/>
                <w:i/>
              </w:rPr>
              <w:t>’</w:t>
            </w:r>
            <w:r w:rsidRPr="00D672BD">
              <w:rPr>
                <w:b/>
                <w:i/>
              </w:rPr>
              <w:t>;</w:t>
            </w:r>
          </w:p>
        </w:tc>
        <w:tc>
          <w:tcPr>
            <w:tcW w:w="4876" w:type="dxa"/>
          </w:tcPr>
          <w:p w14:paraId="03CB13FB" w14:textId="77777777" w:rsidR="007C60F5" w:rsidRPr="00D672BD" w:rsidRDefault="007C60F5" w:rsidP="000C1F15">
            <w:pPr>
              <w:pStyle w:val="Normal6"/>
              <w:rPr>
                <w:szCs w:val="24"/>
              </w:rPr>
            </w:pPr>
          </w:p>
        </w:tc>
      </w:tr>
      <w:tr w:rsidR="007C60F5" w:rsidRPr="00D672BD" w14:paraId="1170A527" w14:textId="77777777" w:rsidTr="00325AE7">
        <w:trPr>
          <w:jc w:val="center"/>
        </w:trPr>
        <w:tc>
          <w:tcPr>
            <w:tcW w:w="4876" w:type="dxa"/>
          </w:tcPr>
          <w:p w14:paraId="16B44C05" w14:textId="77777777" w:rsidR="007C60F5" w:rsidRPr="00D672BD" w:rsidRDefault="007C60F5" w:rsidP="000C1F15">
            <w:pPr>
              <w:pStyle w:val="Normal6"/>
            </w:pPr>
            <w:r w:rsidRPr="00D672BD">
              <w:rPr>
                <w:b/>
                <w:i/>
              </w:rPr>
              <w:t>(b)</w:t>
            </w:r>
            <w:r w:rsidRPr="00D672BD">
              <w:rPr>
                <w:b/>
                <w:i/>
              </w:rPr>
              <w:tab/>
              <w:t>in paragraph 1, the third, fourth, fifth and sixth subparagraphs are deleted;</w:t>
            </w:r>
          </w:p>
        </w:tc>
        <w:tc>
          <w:tcPr>
            <w:tcW w:w="4876" w:type="dxa"/>
          </w:tcPr>
          <w:p w14:paraId="1DD50D6C" w14:textId="77777777" w:rsidR="007C60F5" w:rsidRPr="00D672BD" w:rsidRDefault="007C60F5" w:rsidP="000C1F15">
            <w:pPr>
              <w:pStyle w:val="Normal6"/>
              <w:rPr>
                <w:szCs w:val="24"/>
              </w:rPr>
            </w:pPr>
          </w:p>
        </w:tc>
      </w:tr>
      <w:tr w:rsidR="007C60F5" w:rsidRPr="00D672BD" w14:paraId="2597EFB5" w14:textId="77777777" w:rsidTr="00325AE7">
        <w:trPr>
          <w:jc w:val="center"/>
        </w:trPr>
        <w:tc>
          <w:tcPr>
            <w:tcW w:w="4876" w:type="dxa"/>
          </w:tcPr>
          <w:p w14:paraId="297C967F" w14:textId="77777777" w:rsidR="007C60F5" w:rsidRPr="00D672BD" w:rsidRDefault="007C60F5" w:rsidP="000C1F15">
            <w:pPr>
              <w:pStyle w:val="Normal6"/>
            </w:pPr>
            <w:r w:rsidRPr="00D672BD">
              <w:rPr>
                <w:b/>
                <w:i/>
              </w:rPr>
              <w:t>(c)</w:t>
            </w:r>
            <w:r w:rsidRPr="00D672BD">
              <w:rPr>
                <w:b/>
                <w:i/>
              </w:rPr>
              <w:tab/>
              <w:t>paragraph 4 is replaced by the following:</w:t>
            </w:r>
          </w:p>
        </w:tc>
        <w:tc>
          <w:tcPr>
            <w:tcW w:w="4876" w:type="dxa"/>
          </w:tcPr>
          <w:p w14:paraId="2BA64AFF" w14:textId="77777777" w:rsidR="007C60F5" w:rsidRPr="00D672BD" w:rsidRDefault="007C60F5" w:rsidP="000C1F15">
            <w:pPr>
              <w:pStyle w:val="Normal6"/>
              <w:rPr>
                <w:szCs w:val="24"/>
              </w:rPr>
            </w:pPr>
          </w:p>
        </w:tc>
      </w:tr>
      <w:tr w:rsidR="00325AE7" w:rsidRPr="00D672BD" w14:paraId="340F1085" w14:textId="77777777" w:rsidTr="00325AE7">
        <w:trPr>
          <w:jc w:val="center"/>
        </w:trPr>
        <w:tc>
          <w:tcPr>
            <w:tcW w:w="4876" w:type="dxa"/>
          </w:tcPr>
          <w:p w14:paraId="7AF139A5" w14:textId="0C46668D" w:rsidR="00325AE7" w:rsidRPr="00D672BD" w:rsidRDefault="00325AE7" w:rsidP="00325AE7">
            <w:pPr>
              <w:pStyle w:val="Normal6"/>
            </w:pPr>
            <w:r w:rsidRPr="00D672BD">
              <w:rPr>
                <w:b/>
                <w:i/>
              </w:rPr>
              <w:t>The non-voting members and the observers shall not participate in any discussions within the Board of Supervisors relating to individual financial institutions, unless otherwise provided for in Article 75(3) or in the acts referred to in Article 1(2).";</w:t>
            </w:r>
          </w:p>
        </w:tc>
        <w:tc>
          <w:tcPr>
            <w:tcW w:w="4876" w:type="dxa"/>
          </w:tcPr>
          <w:p w14:paraId="133D5C6A" w14:textId="77777777" w:rsidR="00325AE7" w:rsidRPr="00D672BD" w:rsidRDefault="00325AE7" w:rsidP="00325AE7">
            <w:pPr>
              <w:pStyle w:val="Normal6"/>
              <w:rPr>
                <w:szCs w:val="24"/>
              </w:rPr>
            </w:pPr>
          </w:p>
        </w:tc>
      </w:tr>
      <w:tr w:rsidR="00325AE7" w:rsidRPr="00D672BD" w14:paraId="108C97D3" w14:textId="77777777" w:rsidTr="00325AE7">
        <w:trPr>
          <w:jc w:val="center"/>
        </w:trPr>
        <w:tc>
          <w:tcPr>
            <w:tcW w:w="4876" w:type="dxa"/>
          </w:tcPr>
          <w:p w14:paraId="0DC48705" w14:textId="68541503" w:rsidR="00325AE7" w:rsidRPr="00D672BD" w:rsidRDefault="00325AE7" w:rsidP="00325AE7">
            <w:pPr>
              <w:pStyle w:val="Normal6"/>
            </w:pPr>
            <w:r w:rsidRPr="00D672BD">
              <w:rPr>
                <w:b/>
                <w:i/>
              </w:rPr>
              <w:t>The first subparagraph shall not apply to the Chairperson, the members that are also members of the Executive Board and the European Central Bank representative nominated by its Supervisory Board.";’</w:t>
            </w:r>
          </w:p>
        </w:tc>
        <w:tc>
          <w:tcPr>
            <w:tcW w:w="4876" w:type="dxa"/>
          </w:tcPr>
          <w:p w14:paraId="477C8F27" w14:textId="77777777" w:rsidR="00325AE7" w:rsidRPr="00D672BD" w:rsidRDefault="00325AE7" w:rsidP="00325AE7">
            <w:pPr>
              <w:pStyle w:val="Normal6"/>
              <w:rPr>
                <w:szCs w:val="24"/>
              </w:rPr>
            </w:pPr>
          </w:p>
        </w:tc>
      </w:tr>
    </w:tbl>
    <w:p w14:paraId="7C39A242"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A12A899"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48DAE1B4" w14:textId="77777777" w:rsidR="007C60F5" w:rsidRPr="00D672BD" w:rsidRDefault="007C60F5" w:rsidP="007C60F5">
      <w:pPr>
        <w:pStyle w:val="Normal12Italic"/>
        <w:rPr>
          <w:noProof w:val="0"/>
        </w:rPr>
      </w:pPr>
      <w:r w:rsidRPr="00D672BD">
        <w:rPr>
          <w:noProof w:val="0"/>
        </w:rPr>
        <w:t>The reasons to create an Executive Board are not clear enough since numerous of the tasks attributed to this function already today are executed by the Executive Director and the accompanying staff. Setting up the Executive Board would add significant costs for the ESA:s, and only adds more bureaucracy.</w:t>
      </w:r>
    </w:p>
    <w:p w14:paraId="1011945B" w14:textId="77777777" w:rsidR="007C60F5" w:rsidRPr="00D672BD" w:rsidRDefault="007C60F5" w:rsidP="007C60F5">
      <w:r w:rsidRPr="00D672BD">
        <w:rPr>
          <w:rStyle w:val="HideTWBExt"/>
          <w:noProof w:val="0"/>
        </w:rPr>
        <w:t>&lt;/Amend&gt;</w:t>
      </w:r>
    </w:p>
    <w:p w14:paraId="0D7511FF" w14:textId="6B100C97"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711</w:t>
      </w:r>
      <w:r w:rsidRPr="00D672BD">
        <w:rPr>
          <w:rStyle w:val="HideTWBExt"/>
          <w:b w:val="0"/>
          <w:noProof w:val="0"/>
        </w:rPr>
        <w:t>&lt;/NumAm&gt;</w:t>
      </w:r>
    </w:p>
    <w:p w14:paraId="5F401A2F" w14:textId="77777777" w:rsidR="007C60F5" w:rsidRPr="00D672BD" w:rsidRDefault="007C60F5" w:rsidP="007C60F5">
      <w:pPr>
        <w:pStyle w:val="NormalBold"/>
      </w:pPr>
      <w:r w:rsidRPr="00D672BD">
        <w:rPr>
          <w:rStyle w:val="HideTWBExt"/>
          <w:b w:val="0"/>
          <w:noProof w:val="0"/>
        </w:rPr>
        <w:t>&lt;RepeatBlock-By&gt;&lt;Members&gt;</w:t>
      </w:r>
      <w:r w:rsidRPr="00D672BD">
        <w:t>Wolf Klinz, Thierry Cornillet</w:t>
      </w:r>
      <w:r w:rsidRPr="00D672BD">
        <w:rPr>
          <w:rStyle w:val="HideTWBExt"/>
          <w:b w:val="0"/>
          <w:noProof w:val="0"/>
        </w:rPr>
        <w:t>&lt;/Members&gt;</w:t>
      </w:r>
    </w:p>
    <w:p w14:paraId="39395FE8" w14:textId="77777777" w:rsidR="007C60F5" w:rsidRPr="00D672BD" w:rsidRDefault="007C60F5" w:rsidP="007C60F5">
      <w:r w:rsidRPr="00D672BD">
        <w:rPr>
          <w:rStyle w:val="HideTWBExt"/>
          <w:noProof w:val="0"/>
        </w:rPr>
        <w:t>&lt;/RepeatBlock-By&gt;</w:t>
      </w:r>
    </w:p>
    <w:p w14:paraId="69211129"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49C2F7B" w14:textId="77777777" w:rsidR="007C60F5" w:rsidRPr="00D672BD" w:rsidRDefault="007C60F5" w:rsidP="007C60F5">
      <w:pPr>
        <w:pStyle w:val="NormalBold"/>
      </w:pPr>
      <w:r w:rsidRPr="00D672BD">
        <w:rPr>
          <w:rStyle w:val="HideTWBExt"/>
          <w:b w:val="0"/>
          <w:noProof w:val="0"/>
        </w:rPr>
        <w:t>&lt;Article&gt;</w:t>
      </w:r>
      <w:r w:rsidRPr="00D672BD">
        <w:t>Article 1 – paragraph 1 – point 28 – point a – introductory part</w:t>
      </w:r>
      <w:r w:rsidRPr="00D672BD">
        <w:rPr>
          <w:rStyle w:val="HideTWBExt"/>
          <w:b w:val="0"/>
          <w:noProof w:val="0"/>
        </w:rPr>
        <w:t>&lt;/Article&gt;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7C15E04" w14:textId="77777777" w:rsidTr="000C1F15">
        <w:trPr>
          <w:jc w:val="center"/>
        </w:trPr>
        <w:tc>
          <w:tcPr>
            <w:tcW w:w="9752" w:type="dxa"/>
            <w:gridSpan w:val="2"/>
          </w:tcPr>
          <w:p w14:paraId="66D65680" w14:textId="77777777" w:rsidR="007C60F5" w:rsidRPr="00D672BD" w:rsidRDefault="007C60F5" w:rsidP="000C1F15">
            <w:pPr>
              <w:keepNext/>
            </w:pPr>
          </w:p>
        </w:tc>
      </w:tr>
      <w:tr w:rsidR="007C60F5" w:rsidRPr="00D672BD" w14:paraId="5BCF935F" w14:textId="77777777" w:rsidTr="000C1F15">
        <w:trPr>
          <w:jc w:val="center"/>
        </w:trPr>
        <w:tc>
          <w:tcPr>
            <w:tcW w:w="4876" w:type="dxa"/>
          </w:tcPr>
          <w:p w14:paraId="6040A069" w14:textId="77777777" w:rsidR="007C60F5" w:rsidRPr="00D672BD" w:rsidRDefault="007C60F5" w:rsidP="000C1F15">
            <w:pPr>
              <w:pStyle w:val="ColumnHeading"/>
              <w:keepNext/>
            </w:pPr>
            <w:r w:rsidRPr="00D672BD">
              <w:t>Text proposed by the Commission</w:t>
            </w:r>
          </w:p>
        </w:tc>
        <w:tc>
          <w:tcPr>
            <w:tcW w:w="4876" w:type="dxa"/>
          </w:tcPr>
          <w:p w14:paraId="2A56B7A2" w14:textId="77777777" w:rsidR="007C60F5" w:rsidRPr="00D672BD" w:rsidRDefault="007C60F5" w:rsidP="000C1F15">
            <w:pPr>
              <w:pStyle w:val="ColumnHeading"/>
              <w:keepNext/>
            </w:pPr>
            <w:r w:rsidRPr="00D672BD">
              <w:t>Amendment</w:t>
            </w:r>
          </w:p>
        </w:tc>
      </w:tr>
      <w:tr w:rsidR="007C60F5" w:rsidRPr="00D672BD" w14:paraId="03A9C78E" w14:textId="77777777" w:rsidTr="000C1F15">
        <w:trPr>
          <w:jc w:val="center"/>
        </w:trPr>
        <w:tc>
          <w:tcPr>
            <w:tcW w:w="4876" w:type="dxa"/>
          </w:tcPr>
          <w:p w14:paraId="45559554" w14:textId="77777777" w:rsidR="007C60F5" w:rsidRPr="00D672BD" w:rsidRDefault="007C60F5" w:rsidP="000C1F15">
            <w:pPr>
              <w:pStyle w:val="Normal6"/>
            </w:pPr>
            <w:r w:rsidRPr="00D672BD">
              <w:t>(a)</w:t>
            </w:r>
            <w:r w:rsidRPr="00D672BD">
              <w:tab/>
            </w:r>
            <w:r w:rsidRPr="00D672BD">
              <w:rPr>
                <w:b/>
                <w:i/>
              </w:rPr>
              <w:t>the second subparagraph of</w:t>
            </w:r>
            <w:r w:rsidRPr="00D672BD">
              <w:t xml:space="preserve"> paragraph 1 is replaced by the following:</w:t>
            </w:r>
          </w:p>
        </w:tc>
        <w:tc>
          <w:tcPr>
            <w:tcW w:w="4876" w:type="dxa"/>
          </w:tcPr>
          <w:p w14:paraId="7F4E8DFB" w14:textId="77777777" w:rsidR="007C60F5" w:rsidRPr="00D672BD" w:rsidRDefault="007C60F5" w:rsidP="000C1F15">
            <w:pPr>
              <w:pStyle w:val="Normal6"/>
              <w:rPr>
                <w:szCs w:val="24"/>
              </w:rPr>
            </w:pPr>
            <w:r w:rsidRPr="00D672BD">
              <w:t>(a)</w:t>
            </w:r>
            <w:r w:rsidRPr="00D672BD">
              <w:tab/>
              <w:t>paragraph 1 is replaced by the following:</w:t>
            </w:r>
          </w:p>
        </w:tc>
      </w:tr>
    </w:tbl>
    <w:p w14:paraId="23593F52"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1DEF120" w14:textId="77777777" w:rsidR="007C60F5" w:rsidRPr="00D672BD" w:rsidRDefault="007C60F5" w:rsidP="007C60F5">
      <w:r w:rsidRPr="00D672BD">
        <w:rPr>
          <w:rStyle w:val="HideTWBExt"/>
          <w:noProof w:val="0"/>
        </w:rPr>
        <w:t>&lt;/Amend&gt;</w:t>
      </w:r>
    </w:p>
    <w:p w14:paraId="1DB29832" w14:textId="1C3107A6" w:rsidR="0045493A" w:rsidRPr="00D672BD" w:rsidRDefault="0045493A" w:rsidP="0045493A">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712</w:t>
      </w:r>
      <w:r w:rsidRPr="00D672BD">
        <w:rPr>
          <w:rStyle w:val="HideTWBExt"/>
          <w:b w:val="0"/>
          <w:noProof w:val="0"/>
        </w:rPr>
        <w:t>&lt;/NumAm&gt;</w:t>
      </w:r>
    </w:p>
    <w:p w14:paraId="67857387" w14:textId="77777777" w:rsidR="0045493A" w:rsidRPr="00D672BD" w:rsidRDefault="0045493A" w:rsidP="0045493A">
      <w:pPr>
        <w:pStyle w:val="NormalBold"/>
      </w:pPr>
      <w:r w:rsidRPr="00D672BD">
        <w:rPr>
          <w:rStyle w:val="HideTWBExt"/>
          <w:b w:val="0"/>
          <w:noProof w:val="0"/>
        </w:rPr>
        <w:t>&lt;RepeatBlock-By&gt;&lt;Members&gt;</w:t>
      </w:r>
      <w:r w:rsidRPr="00D672BD">
        <w:t>Wolf Klinz, Ramon Tremosa i Balcells, Thierry Cornillet</w:t>
      </w:r>
      <w:r w:rsidRPr="00D672BD">
        <w:rPr>
          <w:rStyle w:val="HideTWBExt"/>
          <w:b w:val="0"/>
          <w:noProof w:val="0"/>
        </w:rPr>
        <w:t>&lt;/Members&gt;</w:t>
      </w:r>
    </w:p>
    <w:p w14:paraId="05ADF92F" w14:textId="77777777" w:rsidR="0045493A" w:rsidRPr="00D672BD" w:rsidRDefault="0045493A" w:rsidP="0045493A">
      <w:r w:rsidRPr="00D672BD">
        <w:rPr>
          <w:rStyle w:val="HideTWBExt"/>
          <w:noProof w:val="0"/>
        </w:rPr>
        <w:t>&lt;/RepeatBlock-By&gt;</w:t>
      </w:r>
    </w:p>
    <w:p w14:paraId="7E3D2C34" w14:textId="77777777" w:rsidR="0045493A" w:rsidRPr="00D672BD" w:rsidRDefault="0045493A" w:rsidP="0045493A">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BD5C692" w14:textId="77777777" w:rsidR="0045493A" w:rsidRPr="00D672BD" w:rsidRDefault="0045493A" w:rsidP="0045493A">
      <w:pPr>
        <w:pStyle w:val="NormalBold"/>
      </w:pPr>
      <w:r w:rsidRPr="00D672BD">
        <w:rPr>
          <w:rStyle w:val="HideTWBExt"/>
          <w:b w:val="0"/>
          <w:noProof w:val="0"/>
        </w:rPr>
        <w:t>&lt;Article&gt;</w:t>
      </w:r>
      <w:r w:rsidRPr="00D672BD">
        <w:t>Article 1 – paragraph 1 – point 28 – point –a (new)</w:t>
      </w:r>
      <w:r w:rsidRPr="00D672BD">
        <w:rPr>
          <w:rStyle w:val="HideTWBExt"/>
          <w:b w:val="0"/>
          <w:noProof w:val="0"/>
        </w:rPr>
        <w:t>&lt;/Article&gt;</w:t>
      </w:r>
    </w:p>
    <w:p w14:paraId="232F964C" w14:textId="38816A13" w:rsidR="0045493A" w:rsidRPr="009C4FEB" w:rsidRDefault="0045493A" w:rsidP="0045493A">
      <w:pPr>
        <w:keepNext/>
        <w:rPr>
          <w:lang w:val="pt-PT"/>
        </w:rPr>
      </w:pPr>
      <w:r w:rsidRPr="009C4FEB">
        <w:rPr>
          <w:rStyle w:val="HideTWBExt"/>
          <w:noProof w:val="0"/>
          <w:lang w:val="pt-PT"/>
        </w:rPr>
        <w:t>&lt;DocAmend2&gt;</w:t>
      </w:r>
      <w:r w:rsidRPr="009C4FEB">
        <w:rPr>
          <w:lang w:val="pt-PT"/>
        </w:rPr>
        <w:t>Regulation (EU) No 1093/2010</w:t>
      </w:r>
      <w:r w:rsidRPr="009C4FEB">
        <w:rPr>
          <w:rStyle w:val="HideTWBExt"/>
          <w:noProof w:val="0"/>
          <w:lang w:val="pt-PT"/>
        </w:rPr>
        <w:t>&lt;/DocAmend2&gt;</w:t>
      </w:r>
    </w:p>
    <w:p w14:paraId="73A5B17B" w14:textId="77777777" w:rsidR="0045493A" w:rsidRPr="00D672BD" w:rsidRDefault="0045493A" w:rsidP="0045493A">
      <w:r w:rsidRPr="00D672BD">
        <w:rPr>
          <w:rStyle w:val="HideTWBExt"/>
          <w:noProof w:val="0"/>
        </w:rPr>
        <w:t>&lt;Article2&gt;</w:t>
      </w:r>
      <w:r w:rsidRPr="00D672BD">
        <w:t>Article 44 – paragraph 1 – subparagraph 1</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5493A" w:rsidRPr="00D672BD" w14:paraId="4D909DC8" w14:textId="77777777" w:rsidTr="00C62126">
        <w:trPr>
          <w:jc w:val="center"/>
        </w:trPr>
        <w:tc>
          <w:tcPr>
            <w:tcW w:w="9752" w:type="dxa"/>
            <w:gridSpan w:val="2"/>
          </w:tcPr>
          <w:p w14:paraId="3696ADA7" w14:textId="77777777" w:rsidR="0045493A" w:rsidRPr="00D672BD" w:rsidRDefault="0045493A" w:rsidP="00C62126">
            <w:pPr>
              <w:keepNext/>
            </w:pPr>
          </w:p>
        </w:tc>
      </w:tr>
      <w:tr w:rsidR="0045493A" w:rsidRPr="00D672BD" w14:paraId="24C8801E" w14:textId="77777777" w:rsidTr="00C62126">
        <w:trPr>
          <w:jc w:val="center"/>
        </w:trPr>
        <w:tc>
          <w:tcPr>
            <w:tcW w:w="4876" w:type="dxa"/>
          </w:tcPr>
          <w:p w14:paraId="4001F1C0" w14:textId="77777777" w:rsidR="0045493A" w:rsidRPr="00D672BD" w:rsidRDefault="0045493A" w:rsidP="00C62126">
            <w:pPr>
              <w:pStyle w:val="ColumnHeading"/>
              <w:keepNext/>
            </w:pPr>
            <w:r w:rsidRPr="00D672BD">
              <w:t>Present text</w:t>
            </w:r>
          </w:p>
        </w:tc>
        <w:tc>
          <w:tcPr>
            <w:tcW w:w="4876" w:type="dxa"/>
          </w:tcPr>
          <w:p w14:paraId="25A42267" w14:textId="77777777" w:rsidR="0045493A" w:rsidRPr="00D672BD" w:rsidRDefault="0045493A" w:rsidP="00C62126">
            <w:pPr>
              <w:pStyle w:val="ColumnHeading"/>
              <w:keepNext/>
            </w:pPr>
            <w:r w:rsidRPr="00D672BD">
              <w:t>Amendment</w:t>
            </w:r>
          </w:p>
        </w:tc>
      </w:tr>
      <w:tr w:rsidR="0045493A" w:rsidRPr="00D672BD" w14:paraId="6A3B0CCA" w14:textId="77777777" w:rsidTr="00C62126">
        <w:trPr>
          <w:jc w:val="center"/>
        </w:trPr>
        <w:tc>
          <w:tcPr>
            <w:tcW w:w="4876" w:type="dxa"/>
          </w:tcPr>
          <w:p w14:paraId="3AE7C94E" w14:textId="77777777" w:rsidR="0045493A" w:rsidRPr="00D672BD" w:rsidRDefault="0045493A" w:rsidP="00C62126">
            <w:pPr>
              <w:pStyle w:val="Normal6"/>
            </w:pPr>
          </w:p>
        </w:tc>
        <w:tc>
          <w:tcPr>
            <w:tcW w:w="4876" w:type="dxa"/>
          </w:tcPr>
          <w:p w14:paraId="692276F9" w14:textId="77777777" w:rsidR="0045493A" w:rsidRPr="00D672BD" w:rsidRDefault="0045493A" w:rsidP="00C62126">
            <w:pPr>
              <w:pStyle w:val="Normal6"/>
              <w:rPr>
                <w:b/>
                <w:i/>
              </w:rPr>
            </w:pPr>
            <w:r w:rsidRPr="00D672BD">
              <w:rPr>
                <w:b/>
                <w:i/>
              </w:rPr>
              <w:t>(-a) in paragraph 1, subparagraph 1 is replaced by the following:</w:t>
            </w:r>
          </w:p>
        </w:tc>
      </w:tr>
      <w:tr w:rsidR="0045493A" w:rsidRPr="00D672BD" w14:paraId="34569154" w14:textId="77777777" w:rsidTr="00C62126">
        <w:trPr>
          <w:jc w:val="center"/>
        </w:trPr>
        <w:tc>
          <w:tcPr>
            <w:tcW w:w="4876" w:type="dxa"/>
          </w:tcPr>
          <w:p w14:paraId="76669585" w14:textId="77777777" w:rsidR="0045493A" w:rsidRPr="00D672BD" w:rsidRDefault="0045493A" w:rsidP="00C62126">
            <w:pPr>
              <w:pStyle w:val="Normal6"/>
            </w:pPr>
            <w:r w:rsidRPr="00D672BD">
              <w:t>1. Decisions of the Board of Supervisors shall be taken by a simple majority of its members. Each member shall have one vote.</w:t>
            </w:r>
          </w:p>
        </w:tc>
        <w:tc>
          <w:tcPr>
            <w:tcW w:w="4876" w:type="dxa"/>
          </w:tcPr>
          <w:p w14:paraId="5882FDFC" w14:textId="77777777" w:rsidR="0045493A" w:rsidRPr="00D672BD" w:rsidRDefault="0045493A" w:rsidP="00C62126">
            <w:pPr>
              <w:pStyle w:val="Normal6"/>
              <w:rPr>
                <w:szCs w:val="24"/>
              </w:rPr>
            </w:pPr>
            <w:r w:rsidRPr="00D672BD">
              <w:t>“1. Decisions of the Board of Supervisors</w:t>
            </w:r>
            <w:r w:rsidRPr="00D672BD">
              <w:rPr>
                <w:b/>
                <w:i/>
              </w:rPr>
              <w:t xml:space="preserve"> </w:t>
            </w:r>
            <w:r w:rsidRPr="00D672BD">
              <w:t xml:space="preserve">shall be taken by a simple majority of its members. Each member shall have one vote. </w:t>
            </w:r>
            <w:r w:rsidRPr="00D672BD">
              <w:rPr>
                <w:b/>
                <w:i/>
              </w:rPr>
              <w:t>In the event of a tie, the Chairperson shall have a casting vote.</w:t>
            </w:r>
            <w:r w:rsidRPr="00D672BD">
              <w:t>”</w:t>
            </w:r>
          </w:p>
        </w:tc>
      </w:tr>
    </w:tbl>
    <w:p w14:paraId="781202C1" w14:textId="77777777" w:rsidR="0045493A" w:rsidRPr="00D672BD" w:rsidRDefault="0045493A" w:rsidP="0045493A">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6008BA4" w14:textId="77777777" w:rsidR="0045493A" w:rsidRPr="00D672BD" w:rsidRDefault="0045493A" w:rsidP="0045493A">
      <w:r w:rsidRPr="00D672BD">
        <w:rPr>
          <w:rStyle w:val="HideTWBExt"/>
          <w:noProof w:val="0"/>
        </w:rPr>
        <w:t>&lt;/Amend&gt;</w:t>
      </w:r>
    </w:p>
    <w:p w14:paraId="50D52547" w14:textId="1B43B9B3"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713</w:t>
      </w:r>
      <w:r w:rsidRPr="00D672BD">
        <w:rPr>
          <w:rStyle w:val="HideTWBExt"/>
          <w:b w:val="0"/>
          <w:noProof w:val="0"/>
        </w:rPr>
        <w:t>&lt;/NumAm&gt;</w:t>
      </w:r>
    </w:p>
    <w:p w14:paraId="1C03E7AB"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5CDB3A8D"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61620C3C" w14:textId="77777777" w:rsidR="007C60F5" w:rsidRPr="00D672BD" w:rsidRDefault="007C60F5" w:rsidP="007C60F5">
      <w:r w:rsidRPr="00D672BD">
        <w:rPr>
          <w:rStyle w:val="HideTWBExt"/>
          <w:noProof w:val="0"/>
        </w:rPr>
        <w:t>&lt;/RepeatBlock-By&gt;</w:t>
      </w:r>
    </w:p>
    <w:p w14:paraId="097C51E9"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15F11A5" w14:textId="77777777" w:rsidR="007C60F5" w:rsidRPr="00D672BD" w:rsidRDefault="007C60F5" w:rsidP="007C60F5">
      <w:pPr>
        <w:pStyle w:val="NormalBold"/>
      </w:pPr>
      <w:r w:rsidRPr="00D672BD">
        <w:rPr>
          <w:rStyle w:val="HideTWBExt"/>
          <w:b w:val="0"/>
          <w:noProof w:val="0"/>
        </w:rPr>
        <w:t>&lt;Article&gt;</w:t>
      </w:r>
      <w:r w:rsidRPr="00D672BD">
        <w:t>Article 1 – paragraph 1 – point 28 – point a</w:t>
      </w:r>
      <w:r w:rsidRPr="00D672BD">
        <w:rPr>
          <w:rStyle w:val="HideTWBExt"/>
          <w:b w:val="0"/>
          <w:noProof w:val="0"/>
        </w:rPr>
        <w:t>&lt;/Article&gt;</w:t>
      </w:r>
    </w:p>
    <w:p w14:paraId="37348AAF" w14:textId="4269578F" w:rsidR="007C60F5" w:rsidRPr="009C4FEB" w:rsidRDefault="007C60F5" w:rsidP="007C60F5">
      <w:pPr>
        <w:keepNext/>
        <w:rPr>
          <w:lang w:val="pt-PT"/>
        </w:rPr>
      </w:pPr>
      <w:r w:rsidRPr="009C4FEB">
        <w:rPr>
          <w:rStyle w:val="HideTWBExt"/>
          <w:noProof w:val="0"/>
          <w:lang w:val="pt-PT"/>
        </w:rPr>
        <w:t>&lt;DocAmend2&gt;</w:t>
      </w:r>
      <w:r w:rsidRPr="009C4FEB">
        <w:rPr>
          <w:lang w:val="pt-PT"/>
        </w:rPr>
        <w:t>Regulation (EU) No 1093/2010</w:t>
      </w:r>
      <w:r w:rsidRPr="009C4FEB">
        <w:rPr>
          <w:rStyle w:val="HideTWBExt"/>
          <w:noProof w:val="0"/>
          <w:lang w:val="pt-PT"/>
        </w:rPr>
        <w:t>&lt;/DocAmend2&gt;</w:t>
      </w:r>
    </w:p>
    <w:p w14:paraId="75B927B3" w14:textId="0FDC0AA4" w:rsidR="007C60F5" w:rsidRPr="00D672BD" w:rsidRDefault="007C60F5" w:rsidP="007C60F5">
      <w:r w:rsidRPr="00D672BD">
        <w:rPr>
          <w:rStyle w:val="HideTWBExt"/>
          <w:noProof w:val="0"/>
        </w:rPr>
        <w:t>&lt;Article2&gt;</w:t>
      </w:r>
      <w:r w:rsidRPr="00D672BD">
        <w:t>Article 44</w:t>
      </w:r>
      <w:r w:rsidR="00325AE7" w:rsidRPr="00D672BD">
        <w:t xml:space="preserve"> –</w:t>
      </w:r>
      <w:r w:rsidRPr="00D672BD">
        <w:t xml:space="preserve"> paragraph 1 </w:t>
      </w:r>
      <w:r w:rsidR="00325AE7" w:rsidRPr="00D672BD">
        <w:t>– subparagraph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A26D953" w14:textId="77777777" w:rsidTr="000C1F15">
        <w:trPr>
          <w:jc w:val="center"/>
        </w:trPr>
        <w:tc>
          <w:tcPr>
            <w:tcW w:w="9752" w:type="dxa"/>
            <w:gridSpan w:val="2"/>
          </w:tcPr>
          <w:p w14:paraId="5B34F84F" w14:textId="77777777" w:rsidR="007C60F5" w:rsidRPr="00D672BD" w:rsidRDefault="007C60F5" w:rsidP="000C1F15">
            <w:pPr>
              <w:keepNext/>
            </w:pPr>
          </w:p>
        </w:tc>
      </w:tr>
      <w:tr w:rsidR="007C60F5" w:rsidRPr="00D672BD" w14:paraId="4A1F23B7" w14:textId="77777777" w:rsidTr="000C1F15">
        <w:trPr>
          <w:jc w:val="center"/>
        </w:trPr>
        <w:tc>
          <w:tcPr>
            <w:tcW w:w="4876" w:type="dxa"/>
          </w:tcPr>
          <w:p w14:paraId="5F6C0AD6" w14:textId="77777777" w:rsidR="007C60F5" w:rsidRPr="00D672BD" w:rsidRDefault="007C60F5" w:rsidP="000C1F15">
            <w:pPr>
              <w:pStyle w:val="ColumnHeading"/>
              <w:keepNext/>
            </w:pPr>
            <w:r w:rsidRPr="00D672BD">
              <w:t>Text proposed by the Commission</w:t>
            </w:r>
          </w:p>
        </w:tc>
        <w:tc>
          <w:tcPr>
            <w:tcW w:w="4876" w:type="dxa"/>
          </w:tcPr>
          <w:p w14:paraId="4EE88ABC" w14:textId="77777777" w:rsidR="007C60F5" w:rsidRPr="00D672BD" w:rsidRDefault="007C60F5" w:rsidP="000C1F15">
            <w:pPr>
              <w:pStyle w:val="ColumnHeading"/>
              <w:keepNext/>
            </w:pPr>
            <w:r w:rsidRPr="00D672BD">
              <w:t>Amendment</w:t>
            </w:r>
          </w:p>
        </w:tc>
      </w:tr>
      <w:tr w:rsidR="007C60F5" w:rsidRPr="00D672BD" w14:paraId="1666E053" w14:textId="77777777" w:rsidTr="000C1F15">
        <w:trPr>
          <w:jc w:val="center"/>
        </w:trPr>
        <w:tc>
          <w:tcPr>
            <w:tcW w:w="4876" w:type="dxa"/>
          </w:tcPr>
          <w:p w14:paraId="27AA0005" w14:textId="77777777" w:rsidR="007C60F5" w:rsidRPr="00D672BD" w:rsidRDefault="007C60F5" w:rsidP="000C1F15">
            <w:pPr>
              <w:pStyle w:val="Normal6"/>
            </w:pPr>
            <w:r w:rsidRPr="00D672BD">
              <w:t>With regard to the acts specified in Articles 10 to 16 and measures and decisions adopted under the third subparagraph of Article 9(5) and Chapter VI and by way of derogation from the first subparagraph of this paragraph, the Board of Supervisors shall take decisions on the basis of a qualified majority of its members, as defined in Article 16(4) of the Treaty on European Union</w:t>
            </w:r>
            <w:r w:rsidRPr="00D672BD">
              <w:rPr>
                <w:b/>
                <w:i/>
              </w:rPr>
              <w:t>, which shall include at least a simple majority of the members, present at the vote, from competent authorities of Member States that are participating Member States as defined in point 1 of Article 2 of Regulation (EU) No 1024/2013 (participating Member States) and a simple majority of the members, present at the vote, from competent authorities of Member States that are not participating Member States as defined in point 1 of Article 2 of Regulation (EU) No 1024/2013 (non-participating Member States)</w:t>
            </w:r>
            <w:r w:rsidRPr="00D672BD">
              <w:t>.</w:t>
            </w:r>
          </w:p>
        </w:tc>
        <w:tc>
          <w:tcPr>
            <w:tcW w:w="4876" w:type="dxa"/>
          </w:tcPr>
          <w:p w14:paraId="3FCF7FCE" w14:textId="77777777" w:rsidR="007C60F5" w:rsidRPr="00D672BD" w:rsidRDefault="007C60F5" w:rsidP="000C1F15">
            <w:pPr>
              <w:pStyle w:val="Normal6"/>
              <w:rPr>
                <w:szCs w:val="24"/>
              </w:rPr>
            </w:pPr>
            <w:r w:rsidRPr="00D672BD">
              <w:t>With regard to the acts specified in Articles 10 to 16 and measures and decisions adopted under the third subparagraph of Article 9(5) and Chapter VI and by way of derogation from the first subparagraph of this paragraph, the Board of Supervisors shall take decisions on the basis of a qualified majority of its members, as defined in Article 16(4) of the Treaty on European Union.</w:t>
            </w:r>
          </w:p>
        </w:tc>
      </w:tr>
    </w:tbl>
    <w:p w14:paraId="03B88581"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8E665ED" w14:textId="77777777" w:rsidR="007C60F5" w:rsidRPr="00D672BD" w:rsidRDefault="007C60F5" w:rsidP="007C60F5">
      <w:r w:rsidRPr="00D672BD">
        <w:rPr>
          <w:rStyle w:val="HideTWBExt"/>
          <w:noProof w:val="0"/>
        </w:rPr>
        <w:t>&lt;/Amend&gt;</w:t>
      </w:r>
    </w:p>
    <w:p w14:paraId="3AB0BC40" w14:textId="4637E8FE" w:rsidR="0045493A" w:rsidRPr="00D672BD" w:rsidRDefault="0045493A" w:rsidP="0045493A">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714</w:t>
      </w:r>
      <w:r w:rsidRPr="00D672BD">
        <w:rPr>
          <w:rStyle w:val="HideTWBExt"/>
          <w:b w:val="0"/>
          <w:noProof w:val="0"/>
        </w:rPr>
        <w:t>&lt;/NumAm&gt;</w:t>
      </w:r>
    </w:p>
    <w:p w14:paraId="2932A676" w14:textId="77777777" w:rsidR="0045493A" w:rsidRPr="00D672BD" w:rsidRDefault="0045493A" w:rsidP="0045493A">
      <w:pPr>
        <w:pStyle w:val="NormalBold"/>
      </w:pPr>
      <w:r w:rsidRPr="00D672BD">
        <w:rPr>
          <w:rStyle w:val="HideTWBExt"/>
          <w:b w:val="0"/>
          <w:noProof w:val="0"/>
        </w:rPr>
        <w:t>&lt;RepeatBlock-By&gt;&lt;Members&gt;</w:t>
      </w:r>
      <w:r w:rsidRPr="00D672BD">
        <w:t>Wolf Klinz, Ramon Tremosa i Balcells, Thierry Cornillet</w:t>
      </w:r>
      <w:r w:rsidRPr="00D672BD">
        <w:rPr>
          <w:rStyle w:val="HideTWBExt"/>
          <w:b w:val="0"/>
          <w:noProof w:val="0"/>
        </w:rPr>
        <w:t>&lt;/Members&gt;</w:t>
      </w:r>
    </w:p>
    <w:p w14:paraId="1728D416" w14:textId="77777777" w:rsidR="0045493A" w:rsidRPr="00D672BD" w:rsidRDefault="0045493A" w:rsidP="0045493A">
      <w:r w:rsidRPr="00D672BD">
        <w:rPr>
          <w:rStyle w:val="HideTWBExt"/>
          <w:noProof w:val="0"/>
        </w:rPr>
        <w:t>&lt;/RepeatBlock-By&gt;</w:t>
      </w:r>
    </w:p>
    <w:p w14:paraId="145D13F5" w14:textId="77777777" w:rsidR="0045493A" w:rsidRPr="00D672BD" w:rsidRDefault="0045493A" w:rsidP="0045493A">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1D347D0" w14:textId="4CF11623" w:rsidR="0045493A" w:rsidRPr="00D672BD" w:rsidRDefault="0045493A" w:rsidP="0045493A">
      <w:pPr>
        <w:pStyle w:val="NormalBold"/>
      </w:pPr>
      <w:r w:rsidRPr="00D672BD">
        <w:rPr>
          <w:rStyle w:val="HideTWBExt"/>
          <w:b w:val="0"/>
          <w:noProof w:val="0"/>
        </w:rPr>
        <w:t>&lt;Article&gt;</w:t>
      </w:r>
      <w:r w:rsidRPr="00D672BD">
        <w:t>Article 1 – paragraph 1 – point 28 – point a</w:t>
      </w:r>
      <w:r w:rsidRPr="00D672BD">
        <w:rPr>
          <w:rStyle w:val="HideTWBExt"/>
          <w:b w:val="0"/>
          <w:noProof w:val="0"/>
        </w:rPr>
        <w:t>&lt;/Article&gt;</w:t>
      </w:r>
    </w:p>
    <w:p w14:paraId="3176DE0A" w14:textId="42BE1CB4" w:rsidR="0045493A" w:rsidRPr="0051705F" w:rsidRDefault="0045493A" w:rsidP="0045493A">
      <w:pPr>
        <w:keepNext/>
        <w:rPr>
          <w:lang w:val="pt-PT"/>
        </w:rPr>
      </w:pPr>
      <w:r w:rsidRPr="0051705F">
        <w:rPr>
          <w:rStyle w:val="HideTWBExt"/>
          <w:noProof w:val="0"/>
          <w:lang w:val="pt-PT"/>
        </w:rPr>
        <w:t>&lt;DocAmend2&gt;</w:t>
      </w:r>
      <w:r w:rsidRPr="0051705F">
        <w:rPr>
          <w:lang w:val="pt-PT"/>
        </w:rPr>
        <w:t>Regulation (EU) No 1093/2010</w:t>
      </w:r>
      <w:r w:rsidRPr="0051705F">
        <w:rPr>
          <w:rStyle w:val="HideTWBExt"/>
          <w:noProof w:val="0"/>
          <w:lang w:val="pt-PT"/>
        </w:rPr>
        <w:t>&lt;/DocAmend2&gt;</w:t>
      </w:r>
    </w:p>
    <w:p w14:paraId="3830F98E" w14:textId="005D5599" w:rsidR="0045493A" w:rsidRPr="00D672BD" w:rsidRDefault="0045493A" w:rsidP="0045493A">
      <w:r w:rsidRPr="00D672BD">
        <w:rPr>
          <w:rStyle w:val="HideTWBExt"/>
          <w:noProof w:val="0"/>
        </w:rPr>
        <w:t>&lt;Article2&gt;</w:t>
      </w:r>
      <w:r w:rsidRPr="00D672BD">
        <w:t>Article 44 – paragraph 1 – subparagraph 2</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45493A" w:rsidRPr="00D672BD" w14:paraId="1175CA85" w14:textId="77777777" w:rsidTr="00C62126">
        <w:trPr>
          <w:jc w:val="center"/>
        </w:trPr>
        <w:tc>
          <w:tcPr>
            <w:tcW w:w="9752" w:type="dxa"/>
            <w:gridSpan w:val="2"/>
          </w:tcPr>
          <w:p w14:paraId="49E280D8" w14:textId="77777777" w:rsidR="0045493A" w:rsidRPr="00D672BD" w:rsidRDefault="0045493A" w:rsidP="00C62126">
            <w:pPr>
              <w:keepNext/>
            </w:pPr>
          </w:p>
        </w:tc>
      </w:tr>
      <w:tr w:rsidR="0045493A" w:rsidRPr="00D672BD" w14:paraId="6404AE6A" w14:textId="77777777" w:rsidTr="00C62126">
        <w:trPr>
          <w:jc w:val="center"/>
        </w:trPr>
        <w:tc>
          <w:tcPr>
            <w:tcW w:w="4876" w:type="dxa"/>
          </w:tcPr>
          <w:p w14:paraId="6EE700F1" w14:textId="77777777" w:rsidR="0045493A" w:rsidRPr="00D672BD" w:rsidRDefault="0045493A" w:rsidP="00C62126">
            <w:pPr>
              <w:pStyle w:val="ColumnHeading"/>
              <w:keepNext/>
            </w:pPr>
            <w:r w:rsidRPr="00D672BD">
              <w:t>Text proposed by the Commission</w:t>
            </w:r>
          </w:p>
        </w:tc>
        <w:tc>
          <w:tcPr>
            <w:tcW w:w="4876" w:type="dxa"/>
          </w:tcPr>
          <w:p w14:paraId="2F1C1955" w14:textId="77777777" w:rsidR="0045493A" w:rsidRPr="00D672BD" w:rsidRDefault="0045493A" w:rsidP="00C62126">
            <w:pPr>
              <w:pStyle w:val="ColumnHeading"/>
              <w:keepNext/>
            </w:pPr>
            <w:r w:rsidRPr="00D672BD">
              <w:t>Amendment</w:t>
            </w:r>
          </w:p>
        </w:tc>
      </w:tr>
      <w:tr w:rsidR="0045493A" w:rsidRPr="00D672BD" w14:paraId="0FCF9D7F" w14:textId="77777777" w:rsidTr="00C62126">
        <w:trPr>
          <w:jc w:val="center"/>
        </w:trPr>
        <w:tc>
          <w:tcPr>
            <w:tcW w:w="4876" w:type="dxa"/>
          </w:tcPr>
          <w:p w14:paraId="22A3FEDD" w14:textId="2E636C78" w:rsidR="0045493A" w:rsidRPr="00D672BD" w:rsidRDefault="0045493A" w:rsidP="0045493A">
            <w:pPr>
              <w:pStyle w:val="Normal6"/>
            </w:pPr>
            <w:r w:rsidRPr="00D672BD">
              <w:t>With regard to the acts specified in Articles 10 to 16 and measures and decisions adopted under the third subparagraph of Article 9(5) and Chapter VI and by way of derogation from the first subparagraph of this paragraph, the Board of Supervisors shall take decisions on the basis of a qualified majority of its members, as defined in Article 16(4) of the Treaty on European Union, which shall include at least a simple majority of the members, present at the vote, from competent authorities of Member States that are participating Member States as defined in point 1 of Article 2 of Regulation (EU) No 1024/2013 (participating Member States) and a simple majority of the members, present at the vote, from competent authorities of Member States that are not participating Member States as defined in point 1 of Article 2 of Regulation (EU) No 1024/2013 (non-participating Member States).</w:t>
            </w:r>
          </w:p>
        </w:tc>
        <w:tc>
          <w:tcPr>
            <w:tcW w:w="4876" w:type="dxa"/>
          </w:tcPr>
          <w:p w14:paraId="08751C69" w14:textId="3744FCAE" w:rsidR="0045493A" w:rsidRPr="00D672BD" w:rsidRDefault="0045493A" w:rsidP="0045493A">
            <w:pPr>
              <w:pStyle w:val="Normal6"/>
              <w:rPr>
                <w:b/>
                <w:i/>
              </w:rPr>
            </w:pPr>
            <w:r w:rsidRPr="00D672BD">
              <w:t xml:space="preserve">With regard to the acts specified in Articles 10 to 16 and measures and decisions adopted under the third subparagraph of Article 9(5) </w:t>
            </w:r>
            <w:r w:rsidRPr="00D672BD">
              <w:rPr>
                <w:b/>
                <w:i/>
              </w:rPr>
              <w:t>and the last subparagraph of Article 9(6)</w:t>
            </w:r>
            <w:r w:rsidRPr="00D672BD">
              <w:t xml:space="preserve"> and Chapter VI and by way of derogation from the first subparagraph of this paragraph, the Board of Supervisors shall take decisions on the basis of a qualified majority of its members, as defined in Article 16(4) of the Treaty on European Union, which shall include at least a simple majority of the members, present at the vote, from competent authorities of Member States that are participating Member States as defined in point 1 of Article 2 of Regulation (EU) No 1024/2013 (participating Member States) and a simple majority of the members, present at the vote, from competent authorities of Member States that are not participating Member States as defined in point 1 of Article 2 of Regulation (EU) No 1024/2013 (non-participating Member States).</w:t>
            </w:r>
          </w:p>
        </w:tc>
      </w:tr>
    </w:tbl>
    <w:p w14:paraId="61845CBB" w14:textId="77777777" w:rsidR="0045493A" w:rsidRPr="00D672BD" w:rsidRDefault="0045493A" w:rsidP="0045493A">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2DE65F55" w14:textId="77777777" w:rsidR="0045493A" w:rsidRPr="00D672BD" w:rsidRDefault="0045493A" w:rsidP="0045493A">
      <w:r w:rsidRPr="00D672BD">
        <w:rPr>
          <w:rStyle w:val="HideTWBExt"/>
          <w:noProof w:val="0"/>
        </w:rPr>
        <w:t>&lt;/Amend&gt;</w:t>
      </w:r>
    </w:p>
    <w:p w14:paraId="67288350" w14:textId="08FE10CB"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715</w:t>
      </w:r>
      <w:r w:rsidRPr="00D672BD">
        <w:rPr>
          <w:rStyle w:val="HideTWBExt"/>
          <w:b w:val="0"/>
          <w:noProof w:val="0"/>
        </w:rPr>
        <w:t>&lt;/NumAm&gt;</w:t>
      </w:r>
    </w:p>
    <w:p w14:paraId="18427DF0"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49E62CEA" w14:textId="77777777" w:rsidR="007C60F5" w:rsidRPr="00D672BD" w:rsidRDefault="007C60F5" w:rsidP="007C60F5">
      <w:r w:rsidRPr="00D672BD">
        <w:rPr>
          <w:rStyle w:val="HideTWBExt"/>
          <w:noProof w:val="0"/>
        </w:rPr>
        <w:t>&lt;/RepeatBlock-By&gt;</w:t>
      </w:r>
    </w:p>
    <w:p w14:paraId="1E55E6D9"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085E481" w14:textId="77777777" w:rsidR="007C60F5" w:rsidRPr="00D672BD" w:rsidRDefault="007C60F5" w:rsidP="007C60F5">
      <w:pPr>
        <w:pStyle w:val="NormalBold"/>
      </w:pPr>
      <w:r w:rsidRPr="00D672BD">
        <w:rPr>
          <w:rStyle w:val="HideTWBExt"/>
          <w:b w:val="0"/>
          <w:noProof w:val="0"/>
        </w:rPr>
        <w:t>&lt;Article&gt;</w:t>
      </w:r>
      <w:r w:rsidRPr="00D672BD">
        <w:t>Article 1 – paragraph 1 – point 28 – point a</w:t>
      </w:r>
      <w:r w:rsidRPr="00D672BD">
        <w:rPr>
          <w:rStyle w:val="HideTWBExt"/>
          <w:b w:val="0"/>
          <w:noProof w:val="0"/>
        </w:rPr>
        <w:t>&lt;/Article&gt;</w:t>
      </w:r>
    </w:p>
    <w:p w14:paraId="0B9C0242"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7B0F45D6" w14:textId="5C373C43" w:rsidR="007C60F5" w:rsidRPr="00D672BD" w:rsidRDefault="007C60F5" w:rsidP="007C60F5">
      <w:r w:rsidRPr="00D672BD">
        <w:rPr>
          <w:rStyle w:val="HideTWBExt"/>
          <w:noProof w:val="0"/>
        </w:rPr>
        <w:t>&lt;Article2&gt;</w:t>
      </w:r>
      <w:r w:rsidRPr="00D672BD">
        <w:t xml:space="preserve">Article 44 – </w:t>
      </w:r>
      <w:r w:rsidR="0045493A" w:rsidRPr="00D672BD">
        <w:t>p</w:t>
      </w:r>
      <w:r w:rsidRPr="00D672BD">
        <w:t xml:space="preserve">aragraph 1 – </w:t>
      </w:r>
      <w:r w:rsidR="0045493A" w:rsidRPr="00D672BD">
        <w:t>s</w:t>
      </w:r>
      <w:r w:rsidRPr="00D672BD">
        <w:t>ubparagraph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8E807FA" w14:textId="77777777" w:rsidTr="000C1F15">
        <w:trPr>
          <w:jc w:val="center"/>
        </w:trPr>
        <w:tc>
          <w:tcPr>
            <w:tcW w:w="9752" w:type="dxa"/>
            <w:gridSpan w:val="2"/>
          </w:tcPr>
          <w:p w14:paraId="13F714DC" w14:textId="77777777" w:rsidR="007C60F5" w:rsidRPr="00D672BD" w:rsidRDefault="007C60F5" w:rsidP="000C1F15">
            <w:pPr>
              <w:keepNext/>
            </w:pPr>
          </w:p>
        </w:tc>
      </w:tr>
      <w:tr w:rsidR="007C60F5" w:rsidRPr="00D672BD" w14:paraId="08955B1A" w14:textId="77777777" w:rsidTr="000C1F15">
        <w:trPr>
          <w:jc w:val="center"/>
        </w:trPr>
        <w:tc>
          <w:tcPr>
            <w:tcW w:w="4876" w:type="dxa"/>
          </w:tcPr>
          <w:p w14:paraId="4886C34F" w14:textId="77777777" w:rsidR="007C60F5" w:rsidRPr="00D672BD" w:rsidRDefault="007C60F5" w:rsidP="000C1F15">
            <w:pPr>
              <w:pStyle w:val="ColumnHeading"/>
              <w:keepNext/>
            </w:pPr>
            <w:r w:rsidRPr="00D672BD">
              <w:t>Text proposed by the Commission</w:t>
            </w:r>
          </w:p>
        </w:tc>
        <w:tc>
          <w:tcPr>
            <w:tcW w:w="4876" w:type="dxa"/>
          </w:tcPr>
          <w:p w14:paraId="74FF7E18" w14:textId="77777777" w:rsidR="007C60F5" w:rsidRPr="00D672BD" w:rsidRDefault="007C60F5" w:rsidP="000C1F15">
            <w:pPr>
              <w:pStyle w:val="ColumnHeading"/>
              <w:keepNext/>
            </w:pPr>
            <w:r w:rsidRPr="00D672BD">
              <w:t>Amendment</w:t>
            </w:r>
          </w:p>
        </w:tc>
      </w:tr>
      <w:tr w:rsidR="007C60F5" w:rsidRPr="00D672BD" w14:paraId="57907BDE" w14:textId="77777777" w:rsidTr="000C1F15">
        <w:trPr>
          <w:jc w:val="center"/>
        </w:trPr>
        <w:tc>
          <w:tcPr>
            <w:tcW w:w="4876" w:type="dxa"/>
          </w:tcPr>
          <w:p w14:paraId="64D4BC00" w14:textId="77777777" w:rsidR="007C60F5" w:rsidRPr="00D672BD" w:rsidRDefault="007C60F5" w:rsidP="000C1F15">
            <w:pPr>
              <w:pStyle w:val="Normal6"/>
            </w:pPr>
            <w:r w:rsidRPr="00D672BD">
              <w:t xml:space="preserve">With regard to the </w:t>
            </w:r>
            <w:r w:rsidRPr="00D672BD">
              <w:rPr>
                <w:b/>
                <w:i/>
              </w:rPr>
              <w:t>acts</w:t>
            </w:r>
            <w:r w:rsidRPr="00D672BD">
              <w:t xml:space="preserve"> specified in Articles 10 to 16 and measures and decisions adopted under the third subparagraph of Article 9(5) and Chapter VI and by way of derogation from the first subparagraph of this paragraph, the Board of Supervisors shall take decisions on the basis of a qualified majority of its members, as defined in Article 16(4) of the Treaty on European Union</w:t>
            </w:r>
            <w:r w:rsidRPr="00D672BD">
              <w:rPr>
                <w:b/>
                <w:i/>
              </w:rPr>
              <w:t>, which</w:t>
            </w:r>
            <w:r w:rsidRPr="00D672BD">
              <w:t xml:space="preserve"> shall </w:t>
            </w:r>
            <w:r w:rsidRPr="00D672BD">
              <w:rPr>
                <w:b/>
                <w:i/>
              </w:rPr>
              <w:t>include at least a simple</w:t>
            </w:r>
            <w:r w:rsidRPr="00D672BD">
              <w:t xml:space="preserve"> majority of </w:t>
            </w:r>
            <w:r w:rsidRPr="00D672BD">
              <w:rPr>
                <w:b/>
                <w:i/>
              </w:rPr>
              <w:t>the</w:t>
            </w:r>
            <w:r w:rsidRPr="00D672BD">
              <w:t xml:space="preserve"> members, </w:t>
            </w:r>
            <w:r w:rsidRPr="00D672BD">
              <w:rPr>
                <w:b/>
                <w:i/>
              </w:rPr>
              <w:t>present at the vote, from competent authorities of Member States that are participating Member States</w:t>
            </w:r>
            <w:r w:rsidRPr="00D672BD">
              <w:t xml:space="preserve"> as defined in </w:t>
            </w:r>
            <w:r w:rsidRPr="00D672BD">
              <w:rPr>
                <w:b/>
                <w:i/>
              </w:rPr>
              <w:t>point 1 of</w:t>
            </w:r>
            <w:r w:rsidRPr="00D672BD">
              <w:t xml:space="preserve"> Article </w:t>
            </w:r>
            <w:r w:rsidRPr="00D672BD">
              <w:rPr>
                <w:b/>
                <w:i/>
              </w:rPr>
              <w:t>2 of Regulation (EU) No 1024/2013 (participating Member States) and a simple majority</w:t>
            </w:r>
            <w:r w:rsidRPr="00D672BD">
              <w:t xml:space="preserve"> of the </w:t>
            </w:r>
            <w:r w:rsidRPr="00D672BD">
              <w:rPr>
                <w:b/>
                <w:i/>
              </w:rPr>
              <w:t>members, present at the vote, from competent authorities of Member States that are not participating Member States as defined in point 1 of Article 2 of Regulation (EU) No 1024/2013 (non-participating Member States)</w:t>
            </w:r>
            <w:r w:rsidRPr="00D672BD">
              <w:t>.</w:t>
            </w:r>
          </w:p>
        </w:tc>
        <w:tc>
          <w:tcPr>
            <w:tcW w:w="4876" w:type="dxa"/>
          </w:tcPr>
          <w:p w14:paraId="503D37BF" w14:textId="77777777" w:rsidR="007C60F5" w:rsidRPr="00D672BD" w:rsidRDefault="007C60F5" w:rsidP="000C1F15">
            <w:pPr>
              <w:pStyle w:val="Normal6"/>
              <w:rPr>
                <w:szCs w:val="24"/>
              </w:rPr>
            </w:pPr>
            <w:r w:rsidRPr="00D672BD">
              <w:t xml:space="preserve">With regard to the </w:t>
            </w:r>
            <w:r w:rsidRPr="00D672BD">
              <w:rPr>
                <w:b/>
                <w:i/>
              </w:rPr>
              <w:t>adoption of acts, drafts and instruments</w:t>
            </w:r>
            <w:r w:rsidRPr="00D672BD">
              <w:t xml:space="preserve"> specified in Articles 10 to 16</w:t>
            </w:r>
            <w:r w:rsidRPr="00D672BD">
              <w:rPr>
                <w:b/>
                <w:i/>
              </w:rPr>
              <w:t>, Article 29 (1) point a, Article 29 (2) and Article 34 (1)</w:t>
            </w:r>
            <w:r w:rsidRPr="00D672BD">
              <w:t xml:space="preserve"> and measures and decisions adopted under the third subparagraph of Article 9(5) and Chapter VI and by way of derogation from the first subparagraph of this paragraph, the Board of Supervisors shall take decisions on the basis of a qualified majority of its members, as defined in Article 16(4) of the Treaty on European Union</w:t>
            </w:r>
            <w:r w:rsidRPr="00D672BD">
              <w:rPr>
                <w:b/>
                <w:i/>
              </w:rPr>
              <w:t>. With regard to decisions on the development of acts and instruments under Article 16, Article 29 (1) point a, Article 29 (2) and Article 34 (1), decisions</w:t>
            </w:r>
            <w:r w:rsidRPr="00D672BD">
              <w:t xml:space="preserve"> shall </w:t>
            </w:r>
            <w:r w:rsidRPr="00D672BD">
              <w:rPr>
                <w:b/>
                <w:i/>
              </w:rPr>
              <w:t>be taken on the basis of a qualified</w:t>
            </w:r>
            <w:r w:rsidRPr="00D672BD">
              <w:t xml:space="preserve"> majority of </w:t>
            </w:r>
            <w:r w:rsidRPr="00D672BD">
              <w:rPr>
                <w:b/>
                <w:i/>
              </w:rPr>
              <w:t>its</w:t>
            </w:r>
            <w:r w:rsidRPr="00D672BD">
              <w:t xml:space="preserve"> members, as defined in Article </w:t>
            </w:r>
            <w:r w:rsidRPr="00D672BD">
              <w:rPr>
                <w:b/>
                <w:i/>
              </w:rPr>
              <w:t>16(4)</w:t>
            </w:r>
            <w:r w:rsidRPr="00D672BD">
              <w:t xml:space="preserve"> of the </w:t>
            </w:r>
            <w:r w:rsidRPr="00D672BD">
              <w:rPr>
                <w:b/>
                <w:i/>
              </w:rPr>
              <w:t>Treaty on the European Union</w:t>
            </w:r>
            <w:r w:rsidRPr="00D672BD">
              <w:t>.</w:t>
            </w:r>
          </w:p>
        </w:tc>
      </w:tr>
      <w:tr w:rsidR="007C60F5" w:rsidRPr="00D672BD" w14:paraId="3B02C56A" w14:textId="77777777" w:rsidTr="000C1F15">
        <w:trPr>
          <w:jc w:val="center"/>
        </w:trPr>
        <w:tc>
          <w:tcPr>
            <w:tcW w:w="4876" w:type="dxa"/>
          </w:tcPr>
          <w:p w14:paraId="5CECD98D" w14:textId="77777777" w:rsidR="007C60F5" w:rsidRPr="00D672BD" w:rsidRDefault="007C60F5" w:rsidP="000C1F15">
            <w:pPr>
              <w:pStyle w:val="Normal6"/>
            </w:pPr>
          </w:p>
        </w:tc>
        <w:tc>
          <w:tcPr>
            <w:tcW w:w="4876" w:type="dxa"/>
          </w:tcPr>
          <w:p w14:paraId="0562D144" w14:textId="77777777" w:rsidR="007C60F5" w:rsidRPr="00D672BD" w:rsidRDefault="007C60F5" w:rsidP="000C1F15">
            <w:pPr>
              <w:pStyle w:val="Normal6"/>
              <w:rPr>
                <w:szCs w:val="24"/>
              </w:rPr>
            </w:pPr>
            <w:r w:rsidRPr="00D672BD">
              <w:rPr>
                <w:i/>
              </w:rPr>
              <w:t>(This amendment also applies throughout Article 2 and Article 3.)</w:t>
            </w:r>
          </w:p>
        </w:tc>
      </w:tr>
    </w:tbl>
    <w:p w14:paraId="745C57AF"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59CCF29" w14:textId="77777777" w:rsidR="007C60F5" w:rsidRPr="00D672BD" w:rsidRDefault="007C60F5" w:rsidP="007C60F5">
      <w:r w:rsidRPr="00D672BD">
        <w:rPr>
          <w:rStyle w:val="HideTWBExt"/>
          <w:noProof w:val="0"/>
        </w:rPr>
        <w:t>&lt;/Amend&gt;</w:t>
      </w:r>
    </w:p>
    <w:p w14:paraId="3BC411AA" w14:textId="7014A15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716</w:t>
      </w:r>
      <w:r w:rsidRPr="00D672BD">
        <w:rPr>
          <w:rStyle w:val="HideTWBExt"/>
          <w:b w:val="0"/>
          <w:noProof w:val="0"/>
        </w:rPr>
        <w:t>&lt;/NumAm&gt;</w:t>
      </w:r>
    </w:p>
    <w:p w14:paraId="6BE68251"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05225C49" w14:textId="77777777" w:rsidR="007C60F5" w:rsidRPr="00D672BD" w:rsidRDefault="007C60F5" w:rsidP="007C60F5">
      <w:r w:rsidRPr="00D672BD">
        <w:rPr>
          <w:rStyle w:val="HideTWBExt"/>
          <w:noProof w:val="0"/>
        </w:rPr>
        <w:t>&lt;/RepeatBlock-By&gt;</w:t>
      </w:r>
    </w:p>
    <w:p w14:paraId="123AFD91"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C1E5B1F" w14:textId="77777777" w:rsidR="007C60F5" w:rsidRPr="00D672BD" w:rsidRDefault="007C60F5" w:rsidP="007C60F5">
      <w:pPr>
        <w:pStyle w:val="NormalBold"/>
      </w:pPr>
      <w:r w:rsidRPr="00D672BD">
        <w:rPr>
          <w:rStyle w:val="HideTWBExt"/>
          <w:b w:val="0"/>
          <w:noProof w:val="0"/>
        </w:rPr>
        <w:t>&lt;Article&gt;</w:t>
      </w:r>
      <w:r w:rsidRPr="00D672BD">
        <w:t>Article 1 – paragraph 1 – point 28 – point a</w:t>
      </w:r>
      <w:r w:rsidRPr="00D672BD">
        <w:rPr>
          <w:rStyle w:val="HideTWBExt"/>
          <w:b w:val="0"/>
          <w:noProof w:val="0"/>
        </w:rPr>
        <w:t>&lt;/Article&gt;</w:t>
      </w:r>
    </w:p>
    <w:p w14:paraId="339A9DFD"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4DABB1C6" w14:textId="0DBED8E8" w:rsidR="007C60F5" w:rsidRPr="00D672BD" w:rsidRDefault="007C60F5" w:rsidP="007C60F5">
      <w:r w:rsidRPr="00D672BD">
        <w:rPr>
          <w:rStyle w:val="HideTWBExt"/>
          <w:noProof w:val="0"/>
        </w:rPr>
        <w:t>&lt;Article2&gt;</w:t>
      </w:r>
      <w:r w:rsidRPr="00D672BD">
        <w:t xml:space="preserve">Article 44 – </w:t>
      </w:r>
      <w:r w:rsidR="0045493A" w:rsidRPr="00D672BD">
        <w:t>p</w:t>
      </w:r>
      <w:r w:rsidRPr="00D672BD">
        <w:t xml:space="preserve">aragraph 1 – </w:t>
      </w:r>
      <w:r w:rsidR="0045493A" w:rsidRPr="00D672BD">
        <w:t>s</w:t>
      </w:r>
      <w:r w:rsidRPr="00D672BD">
        <w:t>ubparagraphs 2</w:t>
      </w:r>
      <w:r w:rsidR="0045493A" w:rsidRPr="00D672BD">
        <w:t>a</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81D26FD" w14:textId="77777777" w:rsidTr="000C1F15">
        <w:trPr>
          <w:jc w:val="center"/>
        </w:trPr>
        <w:tc>
          <w:tcPr>
            <w:tcW w:w="9752" w:type="dxa"/>
            <w:gridSpan w:val="2"/>
          </w:tcPr>
          <w:p w14:paraId="4ECFE1FB" w14:textId="77777777" w:rsidR="007C60F5" w:rsidRPr="00D672BD" w:rsidRDefault="007C60F5" w:rsidP="000C1F15">
            <w:pPr>
              <w:keepNext/>
            </w:pPr>
          </w:p>
        </w:tc>
      </w:tr>
      <w:tr w:rsidR="007C60F5" w:rsidRPr="00D672BD" w14:paraId="0A776C71" w14:textId="77777777" w:rsidTr="000C1F15">
        <w:trPr>
          <w:jc w:val="center"/>
        </w:trPr>
        <w:tc>
          <w:tcPr>
            <w:tcW w:w="4876" w:type="dxa"/>
          </w:tcPr>
          <w:p w14:paraId="316D725B" w14:textId="77777777" w:rsidR="007C60F5" w:rsidRPr="00D672BD" w:rsidRDefault="007C60F5" w:rsidP="000C1F15">
            <w:pPr>
              <w:pStyle w:val="ColumnHeading"/>
              <w:keepNext/>
            </w:pPr>
            <w:r w:rsidRPr="00D672BD">
              <w:t>Text proposed by the Commission</w:t>
            </w:r>
          </w:p>
        </w:tc>
        <w:tc>
          <w:tcPr>
            <w:tcW w:w="4876" w:type="dxa"/>
          </w:tcPr>
          <w:p w14:paraId="4EC8DA9C" w14:textId="77777777" w:rsidR="007C60F5" w:rsidRPr="00D672BD" w:rsidRDefault="007C60F5" w:rsidP="000C1F15">
            <w:pPr>
              <w:pStyle w:val="ColumnHeading"/>
              <w:keepNext/>
            </w:pPr>
            <w:r w:rsidRPr="00D672BD">
              <w:t>Amendment</w:t>
            </w:r>
          </w:p>
        </w:tc>
      </w:tr>
      <w:tr w:rsidR="007C60F5" w:rsidRPr="00D672BD" w14:paraId="67F561F4" w14:textId="77777777" w:rsidTr="000C1F15">
        <w:trPr>
          <w:jc w:val="center"/>
        </w:trPr>
        <w:tc>
          <w:tcPr>
            <w:tcW w:w="4876" w:type="dxa"/>
          </w:tcPr>
          <w:p w14:paraId="2287CF65" w14:textId="77777777" w:rsidR="007C60F5" w:rsidRPr="00D672BD" w:rsidRDefault="007C60F5" w:rsidP="000C1F15">
            <w:pPr>
              <w:pStyle w:val="Normal6"/>
            </w:pPr>
            <w:r w:rsidRPr="00D672BD">
              <w:rPr>
                <w:b/>
                <w:i/>
              </w:rPr>
              <w:t>The full time members of the Executive Board and the Chairperson shall not vote on these decisions.;</w:t>
            </w:r>
          </w:p>
        </w:tc>
        <w:tc>
          <w:tcPr>
            <w:tcW w:w="4876" w:type="dxa"/>
          </w:tcPr>
          <w:p w14:paraId="4F2C0CD7" w14:textId="77777777" w:rsidR="007C60F5" w:rsidRPr="00D672BD" w:rsidRDefault="007C60F5" w:rsidP="000C1F15">
            <w:pPr>
              <w:pStyle w:val="Normal6"/>
              <w:rPr>
                <w:szCs w:val="24"/>
              </w:rPr>
            </w:pPr>
            <w:r w:rsidRPr="00D672BD">
              <w:rPr>
                <w:b/>
                <w:i/>
              </w:rPr>
              <w:t>deleted</w:t>
            </w:r>
          </w:p>
        </w:tc>
      </w:tr>
      <w:tr w:rsidR="007C60F5" w:rsidRPr="00D672BD" w14:paraId="02A150E3" w14:textId="77777777" w:rsidTr="000C1F15">
        <w:trPr>
          <w:jc w:val="center"/>
        </w:trPr>
        <w:tc>
          <w:tcPr>
            <w:tcW w:w="4876" w:type="dxa"/>
          </w:tcPr>
          <w:p w14:paraId="4BBBC347" w14:textId="77777777" w:rsidR="007C60F5" w:rsidRPr="00D672BD" w:rsidRDefault="007C60F5" w:rsidP="000C1F15">
            <w:pPr>
              <w:pStyle w:val="Normal6"/>
            </w:pPr>
          </w:p>
        </w:tc>
        <w:tc>
          <w:tcPr>
            <w:tcW w:w="4876" w:type="dxa"/>
          </w:tcPr>
          <w:p w14:paraId="7D3F5B5F" w14:textId="77777777" w:rsidR="007C60F5" w:rsidRPr="00D672BD" w:rsidRDefault="007C60F5" w:rsidP="000C1F15">
            <w:pPr>
              <w:pStyle w:val="Normal6"/>
              <w:rPr>
                <w:szCs w:val="24"/>
              </w:rPr>
            </w:pPr>
            <w:r w:rsidRPr="00D672BD">
              <w:rPr>
                <w:i/>
              </w:rPr>
              <w:t>(This amendment also applies throughout Article 2 and Article 3.)</w:t>
            </w:r>
          </w:p>
        </w:tc>
      </w:tr>
    </w:tbl>
    <w:p w14:paraId="01A8D43C"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4E2A504" w14:textId="77777777" w:rsidR="007C60F5" w:rsidRPr="00D672BD" w:rsidRDefault="007C60F5" w:rsidP="007C60F5">
      <w:r w:rsidRPr="00D672BD">
        <w:rPr>
          <w:rStyle w:val="HideTWBExt"/>
          <w:noProof w:val="0"/>
        </w:rPr>
        <w:t>&lt;/Amend&gt;</w:t>
      </w:r>
    </w:p>
    <w:p w14:paraId="45E1632A" w14:textId="3BCFE3AE"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717</w:t>
      </w:r>
      <w:r w:rsidRPr="00D672BD">
        <w:rPr>
          <w:rStyle w:val="HideTWBExt"/>
          <w:b w:val="0"/>
          <w:noProof w:val="0"/>
        </w:rPr>
        <w:t>&lt;/NumAm&gt;</w:t>
      </w:r>
    </w:p>
    <w:p w14:paraId="72A60B63" w14:textId="77777777" w:rsidR="007C60F5" w:rsidRPr="00D672BD" w:rsidRDefault="007C60F5" w:rsidP="007C60F5">
      <w:pPr>
        <w:pStyle w:val="NormalBold"/>
      </w:pPr>
      <w:r w:rsidRPr="00D672BD">
        <w:rPr>
          <w:rStyle w:val="HideTWBExt"/>
          <w:b w:val="0"/>
          <w:noProof w:val="0"/>
        </w:rPr>
        <w:t>&lt;RepeatBlock-By&gt;&lt;Members&gt;</w:t>
      </w:r>
      <w:r w:rsidRPr="00D672BD">
        <w:t>Wolf Klinz, Thierry Cornillet</w:t>
      </w:r>
      <w:r w:rsidRPr="00D672BD">
        <w:rPr>
          <w:rStyle w:val="HideTWBExt"/>
          <w:b w:val="0"/>
          <w:noProof w:val="0"/>
        </w:rPr>
        <w:t>&lt;/Members&gt;</w:t>
      </w:r>
    </w:p>
    <w:p w14:paraId="670FB997" w14:textId="77777777" w:rsidR="007C60F5" w:rsidRPr="00D672BD" w:rsidRDefault="007C60F5" w:rsidP="007C60F5">
      <w:r w:rsidRPr="00D672BD">
        <w:rPr>
          <w:rStyle w:val="HideTWBExt"/>
          <w:noProof w:val="0"/>
        </w:rPr>
        <w:t>&lt;/RepeatBlock-By&gt;</w:t>
      </w:r>
    </w:p>
    <w:p w14:paraId="614FD3F5"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E8352BE" w14:textId="77777777" w:rsidR="007C60F5" w:rsidRPr="00D672BD" w:rsidRDefault="007C60F5" w:rsidP="007C60F5">
      <w:pPr>
        <w:pStyle w:val="NormalBold"/>
      </w:pPr>
      <w:r w:rsidRPr="00D672BD">
        <w:rPr>
          <w:rStyle w:val="HideTWBExt"/>
          <w:b w:val="0"/>
          <w:noProof w:val="0"/>
        </w:rPr>
        <w:t>&lt;Article&gt;</w:t>
      </w:r>
      <w:r w:rsidRPr="00D672BD">
        <w:t>Article 1 – paragraph 1 – point 28 – point a</w:t>
      </w:r>
      <w:r w:rsidRPr="00D672BD">
        <w:rPr>
          <w:rStyle w:val="HideTWBExt"/>
          <w:b w:val="0"/>
          <w:noProof w:val="0"/>
        </w:rPr>
        <w:t>&lt;/Article&gt;</w:t>
      </w:r>
    </w:p>
    <w:p w14:paraId="2B3AC7AF" w14:textId="77777777" w:rsidR="0045493A" w:rsidRPr="00D672BD" w:rsidRDefault="0045493A" w:rsidP="0045493A">
      <w:pPr>
        <w:keepNext/>
      </w:pPr>
      <w:r w:rsidRPr="00D672BD">
        <w:rPr>
          <w:rStyle w:val="HideTWBExt"/>
          <w:noProof w:val="0"/>
        </w:rPr>
        <w:t>&lt;DocAmend2&gt;</w:t>
      </w:r>
      <w:r w:rsidRPr="00D672BD">
        <w:t>Regulation (EU) No 1093/2010</w:t>
      </w:r>
      <w:r w:rsidRPr="00D672BD">
        <w:rPr>
          <w:rStyle w:val="HideTWBExt"/>
          <w:noProof w:val="0"/>
        </w:rPr>
        <w:t>&lt;/DocAmend2&gt;</w:t>
      </w:r>
    </w:p>
    <w:p w14:paraId="61FC5C37" w14:textId="090B4099" w:rsidR="007C60F5" w:rsidRPr="00D672BD" w:rsidRDefault="0045493A" w:rsidP="0045493A">
      <w:r w:rsidRPr="00D672BD">
        <w:rPr>
          <w:rStyle w:val="HideTWBExt"/>
          <w:noProof w:val="0"/>
        </w:rPr>
        <w:t>&lt;Article2&gt;</w:t>
      </w:r>
      <w:r w:rsidRPr="00D672BD">
        <w:t>Article 44 – paragraph 1 – subparagraphs 2a</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77AD382" w14:textId="77777777" w:rsidTr="000C1F15">
        <w:trPr>
          <w:jc w:val="center"/>
        </w:trPr>
        <w:tc>
          <w:tcPr>
            <w:tcW w:w="9752" w:type="dxa"/>
            <w:gridSpan w:val="2"/>
          </w:tcPr>
          <w:p w14:paraId="296A8B9D" w14:textId="77777777" w:rsidR="007C60F5" w:rsidRPr="00D672BD" w:rsidRDefault="007C60F5" w:rsidP="000C1F15">
            <w:pPr>
              <w:keepNext/>
            </w:pPr>
          </w:p>
        </w:tc>
      </w:tr>
      <w:tr w:rsidR="007C60F5" w:rsidRPr="00D672BD" w14:paraId="0FEDC965" w14:textId="77777777" w:rsidTr="000C1F15">
        <w:trPr>
          <w:jc w:val="center"/>
        </w:trPr>
        <w:tc>
          <w:tcPr>
            <w:tcW w:w="4876" w:type="dxa"/>
          </w:tcPr>
          <w:p w14:paraId="3E111B63" w14:textId="77777777" w:rsidR="007C60F5" w:rsidRPr="00D672BD" w:rsidRDefault="007C60F5" w:rsidP="000C1F15">
            <w:pPr>
              <w:pStyle w:val="ColumnHeading"/>
              <w:keepNext/>
            </w:pPr>
            <w:r w:rsidRPr="00D672BD">
              <w:t>Text proposed by the Commission</w:t>
            </w:r>
          </w:p>
        </w:tc>
        <w:tc>
          <w:tcPr>
            <w:tcW w:w="4876" w:type="dxa"/>
          </w:tcPr>
          <w:p w14:paraId="315473DE" w14:textId="77777777" w:rsidR="007C60F5" w:rsidRPr="00D672BD" w:rsidRDefault="007C60F5" w:rsidP="000C1F15">
            <w:pPr>
              <w:pStyle w:val="ColumnHeading"/>
              <w:keepNext/>
            </w:pPr>
            <w:r w:rsidRPr="00D672BD">
              <w:t>Amendment</w:t>
            </w:r>
          </w:p>
        </w:tc>
      </w:tr>
      <w:tr w:rsidR="007C60F5" w:rsidRPr="00D672BD" w14:paraId="2E59E301" w14:textId="77777777" w:rsidTr="000C1F15">
        <w:trPr>
          <w:jc w:val="center"/>
        </w:trPr>
        <w:tc>
          <w:tcPr>
            <w:tcW w:w="4876" w:type="dxa"/>
          </w:tcPr>
          <w:p w14:paraId="3053CE95" w14:textId="77777777" w:rsidR="007C60F5" w:rsidRPr="00D672BD" w:rsidRDefault="007C60F5" w:rsidP="000C1F15">
            <w:pPr>
              <w:pStyle w:val="Normal6"/>
            </w:pPr>
            <w:r w:rsidRPr="00D672BD">
              <w:rPr>
                <w:b/>
                <w:i/>
              </w:rPr>
              <w:t>The full time members of the Executive Board and the Chairperson shall not vote on these decisions.;</w:t>
            </w:r>
          </w:p>
        </w:tc>
        <w:tc>
          <w:tcPr>
            <w:tcW w:w="4876" w:type="dxa"/>
          </w:tcPr>
          <w:p w14:paraId="1A28E806" w14:textId="77777777" w:rsidR="007C60F5" w:rsidRPr="00D672BD" w:rsidRDefault="007C60F5" w:rsidP="000C1F15">
            <w:pPr>
              <w:pStyle w:val="Normal6"/>
              <w:rPr>
                <w:szCs w:val="24"/>
              </w:rPr>
            </w:pPr>
            <w:r w:rsidRPr="00D672BD">
              <w:rPr>
                <w:b/>
                <w:i/>
              </w:rPr>
              <w:t>deleted</w:t>
            </w:r>
          </w:p>
        </w:tc>
      </w:tr>
    </w:tbl>
    <w:p w14:paraId="49667960"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B4B33CF" w14:textId="77777777" w:rsidR="007C60F5" w:rsidRPr="00D672BD" w:rsidRDefault="007C60F5" w:rsidP="007C60F5">
      <w:r w:rsidRPr="00D672BD">
        <w:rPr>
          <w:rStyle w:val="HideTWBExt"/>
          <w:noProof w:val="0"/>
        </w:rPr>
        <w:t>&lt;/Amend&gt;</w:t>
      </w:r>
    </w:p>
    <w:p w14:paraId="0F0F8789" w14:textId="0BC9C890"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718</w:t>
      </w:r>
      <w:r w:rsidRPr="00D672BD">
        <w:rPr>
          <w:rStyle w:val="HideTWBExt"/>
          <w:b w:val="0"/>
          <w:noProof w:val="0"/>
        </w:rPr>
        <w:t>&lt;/NumAm&gt;</w:t>
      </w:r>
    </w:p>
    <w:p w14:paraId="61CF45A5" w14:textId="77777777" w:rsidR="007C60F5" w:rsidRPr="00D672BD" w:rsidRDefault="007C60F5" w:rsidP="007C60F5">
      <w:pPr>
        <w:pStyle w:val="NormalBold"/>
      </w:pPr>
      <w:r w:rsidRPr="00D672BD">
        <w:rPr>
          <w:rStyle w:val="HideTWBExt"/>
          <w:b w:val="0"/>
          <w:noProof w:val="0"/>
        </w:rPr>
        <w:t>&lt;RepeatBlock-By&gt;&lt;Members&gt;</w:t>
      </w:r>
      <w:r w:rsidRPr="00D672BD">
        <w:t>Wolf Klinz</w:t>
      </w:r>
      <w:r w:rsidRPr="00D672BD">
        <w:rPr>
          <w:rStyle w:val="HideTWBExt"/>
          <w:b w:val="0"/>
          <w:noProof w:val="0"/>
        </w:rPr>
        <w:t>&lt;/Members&gt;</w:t>
      </w:r>
    </w:p>
    <w:p w14:paraId="67AFB197" w14:textId="77777777" w:rsidR="007C60F5" w:rsidRPr="00D672BD" w:rsidRDefault="007C60F5" w:rsidP="007C60F5">
      <w:r w:rsidRPr="00D672BD">
        <w:rPr>
          <w:rStyle w:val="HideTWBExt"/>
          <w:noProof w:val="0"/>
        </w:rPr>
        <w:t>&lt;/RepeatBlock-By&gt;</w:t>
      </w:r>
    </w:p>
    <w:p w14:paraId="5A3CE836"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DA55135" w14:textId="2CFF0892" w:rsidR="007C60F5" w:rsidRPr="00271A60" w:rsidRDefault="007C60F5" w:rsidP="00271A60">
      <w:pPr>
        <w:pStyle w:val="NormalBold"/>
        <w:keepNext/>
        <w:rPr>
          <w:vanish/>
        </w:rPr>
      </w:pPr>
      <w:r w:rsidRPr="00D672BD">
        <w:rPr>
          <w:rStyle w:val="HideTWBExt"/>
          <w:b w:val="0"/>
          <w:noProof w:val="0"/>
        </w:rPr>
        <w:t>&lt;Article&gt;</w:t>
      </w:r>
      <w:r w:rsidRPr="00D672BD">
        <w:t>Article 1 – paragraph 1 – point 28 – point b</w:t>
      </w:r>
      <w:r w:rsidRPr="00D672BD">
        <w:rPr>
          <w:rStyle w:val="HideTWBExt"/>
          <w:b w:val="0"/>
          <w:noProof w:val="0"/>
        </w:rPr>
        <w:t>&lt;/Article&gt;</w:t>
      </w:r>
    </w:p>
    <w:p w14:paraId="2276D615" w14:textId="77777777" w:rsidR="0045493A" w:rsidRPr="00D672BD" w:rsidRDefault="0045493A" w:rsidP="0045493A">
      <w:pPr>
        <w:keepNext/>
      </w:pPr>
      <w:r w:rsidRPr="00D672BD">
        <w:rPr>
          <w:rStyle w:val="HideTWBExt"/>
          <w:noProof w:val="0"/>
        </w:rPr>
        <w:t>&lt;DocAmend2&gt;</w:t>
      </w:r>
      <w:r w:rsidRPr="00D672BD">
        <w:t>Regulation (EU) No 1093/2010</w:t>
      </w:r>
      <w:r w:rsidRPr="00D672BD">
        <w:rPr>
          <w:rStyle w:val="HideTWBExt"/>
          <w:noProof w:val="0"/>
        </w:rPr>
        <w:t>&lt;/DocAmend2&gt;</w:t>
      </w:r>
    </w:p>
    <w:p w14:paraId="4EF88DE6" w14:textId="5E000B79" w:rsidR="0045493A" w:rsidRPr="00D672BD" w:rsidRDefault="0045493A" w:rsidP="0045493A">
      <w:r w:rsidRPr="00D672BD">
        <w:rPr>
          <w:rStyle w:val="HideTWBExt"/>
          <w:noProof w:val="0"/>
        </w:rPr>
        <w:t>&lt;Article2&gt;</w:t>
      </w:r>
      <w:r w:rsidRPr="00D672BD">
        <w:t>Article 44 – paragraph 1 – subparagraphs 3, 4, 5 and 6</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C762A28" w14:textId="77777777" w:rsidTr="000C1F15">
        <w:trPr>
          <w:jc w:val="center"/>
        </w:trPr>
        <w:tc>
          <w:tcPr>
            <w:tcW w:w="9752" w:type="dxa"/>
            <w:gridSpan w:val="2"/>
          </w:tcPr>
          <w:p w14:paraId="7A29462D" w14:textId="77777777" w:rsidR="007C60F5" w:rsidRPr="00D672BD" w:rsidRDefault="007C60F5" w:rsidP="000C1F15">
            <w:pPr>
              <w:keepNext/>
            </w:pPr>
          </w:p>
        </w:tc>
      </w:tr>
      <w:tr w:rsidR="007C60F5" w:rsidRPr="00D672BD" w14:paraId="103DA5E9" w14:textId="77777777" w:rsidTr="000C1F15">
        <w:trPr>
          <w:jc w:val="center"/>
        </w:trPr>
        <w:tc>
          <w:tcPr>
            <w:tcW w:w="4876" w:type="dxa"/>
          </w:tcPr>
          <w:p w14:paraId="7C3BF31B" w14:textId="77777777" w:rsidR="007C60F5" w:rsidRPr="00D672BD" w:rsidRDefault="007C60F5" w:rsidP="000C1F15">
            <w:pPr>
              <w:pStyle w:val="ColumnHeading"/>
              <w:keepNext/>
            </w:pPr>
            <w:r w:rsidRPr="00D672BD">
              <w:t>Text proposed by the Commission</w:t>
            </w:r>
          </w:p>
        </w:tc>
        <w:tc>
          <w:tcPr>
            <w:tcW w:w="4876" w:type="dxa"/>
          </w:tcPr>
          <w:p w14:paraId="22EA43F4" w14:textId="77777777" w:rsidR="007C60F5" w:rsidRPr="00D672BD" w:rsidRDefault="007C60F5" w:rsidP="000C1F15">
            <w:pPr>
              <w:pStyle w:val="ColumnHeading"/>
              <w:keepNext/>
            </w:pPr>
            <w:r w:rsidRPr="00D672BD">
              <w:t>Amendment</w:t>
            </w:r>
          </w:p>
        </w:tc>
      </w:tr>
      <w:tr w:rsidR="007C60F5" w:rsidRPr="00D672BD" w14:paraId="6537D062" w14:textId="77777777" w:rsidTr="000C1F15">
        <w:trPr>
          <w:jc w:val="center"/>
        </w:trPr>
        <w:tc>
          <w:tcPr>
            <w:tcW w:w="4876" w:type="dxa"/>
          </w:tcPr>
          <w:p w14:paraId="28128CF3" w14:textId="77777777" w:rsidR="007C60F5" w:rsidRPr="00D672BD" w:rsidRDefault="007C60F5" w:rsidP="000C1F15">
            <w:pPr>
              <w:pStyle w:val="Normal6"/>
            </w:pPr>
            <w:r w:rsidRPr="00D672BD">
              <w:rPr>
                <w:b/>
                <w:i/>
              </w:rPr>
              <w:t>(b)</w:t>
            </w:r>
            <w:r w:rsidRPr="00D672BD">
              <w:rPr>
                <w:b/>
                <w:i/>
              </w:rPr>
              <w:tab/>
              <w:t>in paragraph 1, the third, fourth, fifth and sixth subparagraphs are deleted;</w:t>
            </w:r>
          </w:p>
        </w:tc>
        <w:tc>
          <w:tcPr>
            <w:tcW w:w="4876" w:type="dxa"/>
          </w:tcPr>
          <w:p w14:paraId="6AB60DAF" w14:textId="77777777" w:rsidR="007C60F5" w:rsidRPr="00D672BD" w:rsidRDefault="007C60F5" w:rsidP="000C1F15">
            <w:pPr>
              <w:pStyle w:val="Normal6"/>
              <w:rPr>
                <w:szCs w:val="24"/>
              </w:rPr>
            </w:pPr>
            <w:r w:rsidRPr="00D672BD">
              <w:rPr>
                <w:b/>
                <w:i/>
              </w:rPr>
              <w:t>deleted</w:t>
            </w:r>
          </w:p>
        </w:tc>
      </w:tr>
    </w:tbl>
    <w:p w14:paraId="2942295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A383A4E" w14:textId="77777777" w:rsidR="007C60F5" w:rsidRPr="00D672BD" w:rsidRDefault="007C60F5" w:rsidP="007C60F5">
      <w:r w:rsidRPr="00D672BD">
        <w:rPr>
          <w:rStyle w:val="HideTWBExt"/>
          <w:noProof w:val="0"/>
        </w:rPr>
        <w:t>&lt;/Amend&gt;</w:t>
      </w:r>
    </w:p>
    <w:p w14:paraId="0A21A46C" w14:textId="01A32E83"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719</w:t>
      </w:r>
      <w:r w:rsidRPr="00D672BD">
        <w:rPr>
          <w:rStyle w:val="HideTWBExt"/>
          <w:b w:val="0"/>
          <w:noProof w:val="0"/>
        </w:rPr>
        <w:t>&lt;/NumAm&gt;</w:t>
      </w:r>
    </w:p>
    <w:p w14:paraId="47AD6DCB"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6359E52D" w14:textId="77777777" w:rsidR="007C60F5" w:rsidRPr="00D672BD" w:rsidRDefault="007C60F5" w:rsidP="007C60F5">
      <w:r w:rsidRPr="00D672BD">
        <w:rPr>
          <w:rStyle w:val="HideTWBExt"/>
          <w:noProof w:val="0"/>
        </w:rPr>
        <w:t>&lt;/RepeatBlock-By&gt;</w:t>
      </w:r>
    </w:p>
    <w:p w14:paraId="0AB9E6C9"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8D77507" w14:textId="77777777" w:rsidR="007C60F5" w:rsidRPr="00D672BD" w:rsidRDefault="007C60F5" w:rsidP="007C60F5">
      <w:pPr>
        <w:pStyle w:val="NormalBold"/>
      </w:pPr>
      <w:r w:rsidRPr="00D672BD">
        <w:rPr>
          <w:rStyle w:val="HideTWBExt"/>
          <w:b w:val="0"/>
          <w:noProof w:val="0"/>
        </w:rPr>
        <w:t>&lt;Article&gt;</w:t>
      </w:r>
      <w:r w:rsidRPr="00D672BD">
        <w:t>Article 1 – paragraph 1 – point 28 – point b</w:t>
      </w:r>
      <w:r w:rsidRPr="00D672BD">
        <w:rPr>
          <w:rStyle w:val="HideTWBExt"/>
          <w:b w:val="0"/>
          <w:noProof w:val="0"/>
        </w:rPr>
        <w:t>&lt;/Article&gt;</w:t>
      </w:r>
    </w:p>
    <w:p w14:paraId="1CB15660"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5A4B69A1" w14:textId="2B3FCD7F" w:rsidR="007C60F5" w:rsidRPr="00D672BD" w:rsidRDefault="007C60F5" w:rsidP="007C60F5">
      <w:r w:rsidRPr="00D672BD">
        <w:rPr>
          <w:rStyle w:val="HideTWBExt"/>
          <w:noProof w:val="0"/>
        </w:rPr>
        <w:t>&lt;Article2&gt;</w:t>
      </w:r>
      <w:r w:rsidRPr="00D672BD">
        <w:t xml:space="preserve">Article 44 – </w:t>
      </w:r>
      <w:r w:rsidR="0045493A" w:rsidRPr="00D672BD">
        <w:t>p</w:t>
      </w:r>
      <w:r w:rsidRPr="00D672BD">
        <w:t xml:space="preserve">aragraph 1 – </w:t>
      </w:r>
      <w:r w:rsidR="0045493A" w:rsidRPr="00D672BD">
        <w:t>s</w:t>
      </w:r>
      <w:r w:rsidRPr="00D672BD">
        <w:t>ubparagraphs 3, 4, 5</w:t>
      </w:r>
      <w:r w:rsidR="0045493A" w:rsidRPr="00D672BD">
        <w:t xml:space="preserve"> and</w:t>
      </w:r>
      <w:r w:rsidRPr="00D672BD">
        <w:t xml:space="preserve"> 6</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F83B27C" w14:textId="77777777" w:rsidTr="000C1F15">
        <w:trPr>
          <w:jc w:val="center"/>
        </w:trPr>
        <w:tc>
          <w:tcPr>
            <w:tcW w:w="9752" w:type="dxa"/>
            <w:gridSpan w:val="2"/>
          </w:tcPr>
          <w:p w14:paraId="1A202DA4" w14:textId="77777777" w:rsidR="007C60F5" w:rsidRPr="00D672BD" w:rsidRDefault="007C60F5" w:rsidP="000C1F15">
            <w:pPr>
              <w:keepNext/>
            </w:pPr>
          </w:p>
        </w:tc>
      </w:tr>
      <w:tr w:rsidR="007C60F5" w:rsidRPr="00D672BD" w14:paraId="47A95DC1" w14:textId="77777777" w:rsidTr="000C1F15">
        <w:trPr>
          <w:jc w:val="center"/>
        </w:trPr>
        <w:tc>
          <w:tcPr>
            <w:tcW w:w="4876" w:type="dxa"/>
          </w:tcPr>
          <w:p w14:paraId="5A632AF1" w14:textId="77777777" w:rsidR="007C60F5" w:rsidRPr="00D672BD" w:rsidRDefault="007C60F5" w:rsidP="000C1F15">
            <w:pPr>
              <w:pStyle w:val="ColumnHeading"/>
              <w:keepNext/>
            </w:pPr>
            <w:r w:rsidRPr="00D672BD">
              <w:t>Text proposed by the Commission</w:t>
            </w:r>
          </w:p>
        </w:tc>
        <w:tc>
          <w:tcPr>
            <w:tcW w:w="4876" w:type="dxa"/>
          </w:tcPr>
          <w:p w14:paraId="29734EF9" w14:textId="77777777" w:rsidR="007C60F5" w:rsidRPr="00D672BD" w:rsidRDefault="007C60F5" w:rsidP="000C1F15">
            <w:pPr>
              <w:pStyle w:val="ColumnHeading"/>
              <w:keepNext/>
            </w:pPr>
            <w:r w:rsidRPr="00D672BD">
              <w:t>Amendment</w:t>
            </w:r>
          </w:p>
        </w:tc>
      </w:tr>
      <w:tr w:rsidR="007C60F5" w:rsidRPr="00D672BD" w14:paraId="06EFAF9D" w14:textId="77777777" w:rsidTr="000C1F15">
        <w:trPr>
          <w:jc w:val="center"/>
        </w:trPr>
        <w:tc>
          <w:tcPr>
            <w:tcW w:w="4876" w:type="dxa"/>
          </w:tcPr>
          <w:p w14:paraId="477E90E6" w14:textId="77777777" w:rsidR="007C60F5" w:rsidRPr="00D672BD" w:rsidRDefault="007C60F5" w:rsidP="000C1F15">
            <w:pPr>
              <w:pStyle w:val="Normal6"/>
            </w:pPr>
            <w:r w:rsidRPr="00D672BD">
              <w:t>(b)</w:t>
            </w:r>
            <w:r w:rsidRPr="00D672BD">
              <w:tab/>
              <w:t xml:space="preserve">in paragraph 1, the third, fourth, </w:t>
            </w:r>
            <w:r w:rsidRPr="00D672BD">
              <w:rPr>
                <w:b/>
                <w:i/>
              </w:rPr>
              <w:t>fifth</w:t>
            </w:r>
            <w:r w:rsidRPr="00D672BD">
              <w:t xml:space="preserve"> and sixth subparagraphs are deleted;</w:t>
            </w:r>
          </w:p>
        </w:tc>
        <w:tc>
          <w:tcPr>
            <w:tcW w:w="4876" w:type="dxa"/>
          </w:tcPr>
          <w:p w14:paraId="5D89B4F3" w14:textId="77777777" w:rsidR="007C60F5" w:rsidRPr="00D672BD" w:rsidRDefault="007C60F5" w:rsidP="000C1F15">
            <w:pPr>
              <w:pStyle w:val="Normal6"/>
              <w:rPr>
                <w:szCs w:val="24"/>
              </w:rPr>
            </w:pPr>
            <w:r w:rsidRPr="00D672BD">
              <w:t>(b)</w:t>
            </w:r>
            <w:r w:rsidRPr="00D672BD">
              <w:tab/>
              <w:t>in paragraph 1, the third, fourth, and sixth subparagraphs are deleted;</w:t>
            </w:r>
          </w:p>
        </w:tc>
      </w:tr>
    </w:tbl>
    <w:p w14:paraId="3430CBA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F010F7F" w14:textId="77777777" w:rsidR="007C60F5" w:rsidRPr="00D672BD" w:rsidRDefault="007C60F5" w:rsidP="007C60F5">
      <w:r w:rsidRPr="00D672BD">
        <w:rPr>
          <w:rStyle w:val="HideTWBExt"/>
          <w:noProof w:val="0"/>
        </w:rPr>
        <w:t>&lt;/Amend&gt;</w:t>
      </w:r>
    </w:p>
    <w:p w14:paraId="76BC4876" w14:textId="571F75BC"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720</w:t>
      </w:r>
      <w:r w:rsidRPr="00D672BD">
        <w:rPr>
          <w:rStyle w:val="HideTWBExt"/>
          <w:b w:val="0"/>
          <w:noProof w:val="0"/>
        </w:rPr>
        <w:t>&lt;/NumAm&gt;</w:t>
      </w:r>
    </w:p>
    <w:p w14:paraId="3034C217"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7306C37F"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6586C27D" w14:textId="77777777" w:rsidR="007C60F5" w:rsidRPr="00D672BD" w:rsidRDefault="007C60F5" w:rsidP="007C60F5">
      <w:r w:rsidRPr="00D672BD">
        <w:rPr>
          <w:rStyle w:val="HideTWBExt"/>
          <w:noProof w:val="0"/>
        </w:rPr>
        <w:t>&lt;/RepeatBlock-By&gt;</w:t>
      </w:r>
    </w:p>
    <w:p w14:paraId="7DE03037"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CA6A305" w14:textId="77777777" w:rsidR="007C60F5" w:rsidRPr="00D672BD" w:rsidRDefault="007C60F5" w:rsidP="007C60F5">
      <w:pPr>
        <w:pStyle w:val="NormalBold"/>
      </w:pPr>
      <w:r w:rsidRPr="00D672BD">
        <w:rPr>
          <w:rStyle w:val="HideTWBExt"/>
          <w:b w:val="0"/>
          <w:noProof w:val="0"/>
        </w:rPr>
        <w:t>&lt;Article&gt;</w:t>
      </w:r>
      <w:r w:rsidRPr="00D672BD">
        <w:t>Article 1 – paragraph 1 – point 28 – point b a (new)</w:t>
      </w:r>
      <w:r w:rsidRPr="00D672BD">
        <w:rPr>
          <w:rStyle w:val="HideTWBExt"/>
          <w:b w:val="0"/>
          <w:noProof w:val="0"/>
        </w:rPr>
        <w:t>&lt;/Article&gt;</w:t>
      </w:r>
    </w:p>
    <w:p w14:paraId="3FC8C62A" w14:textId="48050138" w:rsidR="007C60F5" w:rsidRPr="00D672BD" w:rsidRDefault="007C60F5" w:rsidP="007C60F5">
      <w:pPr>
        <w:keepNext/>
      </w:pPr>
      <w:r w:rsidRPr="00D672BD">
        <w:rPr>
          <w:rStyle w:val="HideTWBExt"/>
          <w:noProof w:val="0"/>
        </w:rPr>
        <w:t>&lt;DocAmend2&gt;</w:t>
      </w:r>
      <w:r w:rsidR="0045493A" w:rsidRPr="00D672BD">
        <w:t>Regulation (EU) No 1093/2010</w:t>
      </w:r>
      <w:r w:rsidRPr="00D672BD">
        <w:rPr>
          <w:rStyle w:val="HideTWBExt"/>
          <w:noProof w:val="0"/>
        </w:rPr>
        <w:t>&lt;/DocAmend2&gt;</w:t>
      </w:r>
    </w:p>
    <w:p w14:paraId="146720D0" w14:textId="541D7B95" w:rsidR="007C60F5" w:rsidRPr="00D672BD" w:rsidRDefault="007C60F5" w:rsidP="007C60F5">
      <w:r w:rsidRPr="00D672BD">
        <w:rPr>
          <w:rStyle w:val="HideTWBExt"/>
          <w:noProof w:val="0"/>
        </w:rPr>
        <w:t>&lt;Article2&gt;</w:t>
      </w:r>
      <w:r w:rsidRPr="00D672BD">
        <w:t>Article 44</w:t>
      </w:r>
      <w:r w:rsidR="0045493A" w:rsidRPr="00D672BD">
        <w:t xml:space="preserve"> – </w:t>
      </w:r>
      <w:r w:rsidRPr="00D672BD">
        <w:t>paragraph 1</w:t>
      </w:r>
      <w:r w:rsidR="0045493A" w:rsidRPr="00D672BD">
        <w:t xml:space="preserve"> –</w:t>
      </w:r>
      <w:r w:rsidRPr="00D672BD">
        <w:t>subparagraph</w:t>
      </w:r>
      <w:r w:rsidR="0045493A" w:rsidRPr="00D672BD">
        <w:t xml:space="preserve"> 7</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4D8B27F" w14:textId="77777777" w:rsidTr="00C47140">
        <w:trPr>
          <w:jc w:val="center"/>
        </w:trPr>
        <w:tc>
          <w:tcPr>
            <w:tcW w:w="9752" w:type="dxa"/>
            <w:gridSpan w:val="2"/>
          </w:tcPr>
          <w:p w14:paraId="53628016" w14:textId="77777777" w:rsidR="007C60F5" w:rsidRPr="00D672BD" w:rsidRDefault="007C60F5" w:rsidP="000C1F15">
            <w:pPr>
              <w:keepNext/>
            </w:pPr>
          </w:p>
        </w:tc>
      </w:tr>
      <w:tr w:rsidR="007C60F5" w:rsidRPr="00D672BD" w14:paraId="07E6D308" w14:textId="77777777" w:rsidTr="00C47140">
        <w:trPr>
          <w:jc w:val="center"/>
        </w:trPr>
        <w:tc>
          <w:tcPr>
            <w:tcW w:w="4876" w:type="dxa"/>
          </w:tcPr>
          <w:p w14:paraId="08447833" w14:textId="77777777" w:rsidR="007C60F5" w:rsidRPr="00D672BD" w:rsidRDefault="007C60F5" w:rsidP="000C1F15">
            <w:pPr>
              <w:pStyle w:val="ColumnHeading"/>
              <w:keepNext/>
            </w:pPr>
            <w:r w:rsidRPr="00D672BD">
              <w:t>Present text</w:t>
            </w:r>
          </w:p>
        </w:tc>
        <w:tc>
          <w:tcPr>
            <w:tcW w:w="4876" w:type="dxa"/>
          </w:tcPr>
          <w:p w14:paraId="45C3E9A2" w14:textId="77777777" w:rsidR="007C60F5" w:rsidRPr="00D672BD" w:rsidRDefault="007C60F5" w:rsidP="000C1F15">
            <w:pPr>
              <w:pStyle w:val="ColumnHeading"/>
              <w:keepNext/>
            </w:pPr>
            <w:r w:rsidRPr="00D672BD">
              <w:t>Amendment</w:t>
            </w:r>
          </w:p>
        </w:tc>
      </w:tr>
      <w:tr w:rsidR="007C60F5" w:rsidRPr="00D672BD" w14:paraId="50142426" w14:textId="77777777" w:rsidTr="00C47140">
        <w:trPr>
          <w:jc w:val="center"/>
        </w:trPr>
        <w:tc>
          <w:tcPr>
            <w:tcW w:w="4876" w:type="dxa"/>
          </w:tcPr>
          <w:p w14:paraId="3D3A91F4" w14:textId="77777777" w:rsidR="007C60F5" w:rsidRPr="00D672BD" w:rsidRDefault="007C60F5" w:rsidP="000C1F15">
            <w:pPr>
              <w:pStyle w:val="Normal6"/>
            </w:pPr>
          </w:p>
        </w:tc>
        <w:tc>
          <w:tcPr>
            <w:tcW w:w="4876" w:type="dxa"/>
          </w:tcPr>
          <w:p w14:paraId="0AFE1263" w14:textId="7087C30E" w:rsidR="007C60F5" w:rsidRPr="00D672BD" w:rsidRDefault="007C60F5" w:rsidP="0045493A">
            <w:pPr>
              <w:pStyle w:val="Normal6"/>
              <w:rPr>
                <w:szCs w:val="24"/>
              </w:rPr>
            </w:pPr>
            <w:r w:rsidRPr="00D672BD">
              <w:rPr>
                <w:b/>
                <w:i/>
              </w:rPr>
              <w:t>(b a)</w:t>
            </w:r>
            <w:r w:rsidRPr="00D672BD">
              <w:rPr>
                <w:b/>
                <w:i/>
              </w:rPr>
              <w:tab/>
            </w:r>
            <w:r w:rsidR="0045493A" w:rsidRPr="00D672BD">
              <w:rPr>
                <w:b/>
                <w:i/>
              </w:rPr>
              <w:t>in</w:t>
            </w:r>
            <w:r w:rsidRPr="00D672BD">
              <w:rPr>
                <w:b/>
                <w:i/>
              </w:rPr>
              <w:t xml:space="preserve"> paragraph 1, subparagraph</w:t>
            </w:r>
            <w:r w:rsidR="0045493A" w:rsidRPr="00D672BD">
              <w:rPr>
                <w:b/>
                <w:i/>
              </w:rPr>
              <w:t xml:space="preserve"> 7</w:t>
            </w:r>
            <w:r w:rsidRPr="00D672BD">
              <w:rPr>
                <w:b/>
                <w:i/>
              </w:rPr>
              <w:t xml:space="preserve"> is replaced by the following:</w:t>
            </w:r>
          </w:p>
        </w:tc>
      </w:tr>
      <w:tr w:rsidR="007C60F5" w:rsidRPr="00D672BD" w14:paraId="475EC206" w14:textId="77777777" w:rsidTr="00C47140">
        <w:trPr>
          <w:jc w:val="center"/>
        </w:trPr>
        <w:tc>
          <w:tcPr>
            <w:tcW w:w="4876" w:type="dxa"/>
          </w:tcPr>
          <w:p w14:paraId="2FBBAAE2" w14:textId="77777777" w:rsidR="007C60F5" w:rsidRPr="00D672BD" w:rsidRDefault="007C60F5" w:rsidP="000C1F15">
            <w:pPr>
              <w:pStyle w:val="Normal6"/>
            </w:pPr>
            <w:r w:rsidRPr="00D672BD">
              <w:t>With regard to decisions adopted under Article 18(3) and (4), and by way of derogation from the first subparagraph of this paragraph, the Board of Supervisors shall take decisions on the basis of a simple majority of its voting members</w:t>
            </w:r>
            <w:r w:rsidRPr="00D672BD">
              <w:rPr>
                <w:b/>
                <w:i/>
              </w:rPr>
              <w:t>, which shall include a simple majority of its members from competent authorities of participating Member States and a simple majority of its members from competent authorities of non-participating Member States</w:t>
            </w:r>
            <w:r w:rsidRPr="00D672BD">
              <w:t>.</w:t>
            </w:r>
          </w:p>
        </w:tc>
        <w:tc>
          <w:tcPr>
            <w:tcW w:w="4876" w:type="dxa"/>
          </w:tcPr>
          <w:p w14:paraId="4D977B37" w14:textId="25587CBD" w:rsidR="007C60F5" w:rsidRPr="00D672BD" w:rsidRDefault="007C60F5" w:rsidP="000C1F15">
            <w:pPr>
              <w:pStyle w:val="Normal6"/>
              <w:rPr>
                <w:szCs w:val="24"/>
              </w:rPr>
            </w:pPr>
            <w:r w:rsidRPr="00D672BD">
              <w:t>"With regard to decisions adopted under Article 18(3) and (4)</w:t>
            </w:r>
            <w:r w:rsidRPr="00D672BD">
              <w:rPr>
                <w:b/>
                <w:i/>
              </w:rPr>
              <w:t>, or decisions on proposals issued by the Executive Board on the basis of the tasks conferred to it under Article 37 save for measures and decisions under Chapter VI</w:t>
            </w:r>
            <w:r w:rsidRPr="00D672BD">
              <w:t>, and by way of derogation from the first subparagraph of this paragraph, the Board of Supervisors shall take decisions on the basis of a simple majority of its voting members.</w:t>
            </w:r>
            <w:r w:rsidR="00C47140" w:rsidRPr="00D672BD">
              <w:t>"</w:t>
            </w:r>
          </w:p>
        </w:tc>
      </w:tr>
    </w:tbl>
    <w:p w14:paraId="51BD4687"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5478368" w14:textId="77777777" w:rsidR="007C60F5" w:rsidRPr="00D672BD" w:rsidRDefault="007C60F5" w:rsidP="007C60F5">
      <w:pPr>
        <w:pStyle w:val="CrossRef"/>
      </w:pPr>
      <w:r w:rsidRPr="00D672BD">
        <w:t>(https://eur-lex.europa.eu/legal-content/EN/TXT/?uri=CELEX:02010R1093-20160112)</w:t>
      </w:r>
    </w:p>
    <w:p w14:paraId="038908DF" w14:textId="77777777" w:rsidR="007C60F5" w:rsidRPr="00D672BD" w:rsidRDefault="007C60F5" w:rsidP="007C60F5">
      <w:r w:rsidRPr="00D672BD">
        <w:rPr>
          <w:rStyle w:val="HideTWBExt"/>
          <w:noProof w:val="0"/>
        </w:rPr>
        <w:t>&lt;/Amend&gt;</w:t>
      </w:r>
    </w:p>
    <w:p w14:paraId="3B260F8E" w14:textId="7E248209"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721</w:t>
      </w:r>
      <w:r w:rsidRPr="00D672BD">
        <w:rPr>
          <w:rStyle w:val="HideTWBExt"/>
          <w:b w:val="0"/>
          <w:noProof w:val="0"/>
        </w:rPr>
        <w:t>&lt;/NumAm&gt;</w:t>
      </w:r>
    </w:p>
    <w:p w14:paraId="3E2F8B6F"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4104FACA" w14:textId="77777777" w:rsidR="007C60F5" w:rsidRPr="00D672BD" w:rsidRDefault="007C60F5" w:rsidP="007C60F5">
      <w:r w:rsidRPr="00D672BD">
        <w:rPr>
          <w:rStyle w:val="HideTWBExt"/>
          <w:noProof w:val="0"/>
        </w:rPr>
        <w:t>&lt;/RepeatBlock-By&gt;</w:t>
      </w:r>
    </w:p>
    <w:p w14:paraId="7715EC9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F21B166" w14:textId="77777777" w:rsidR="007C60F5" w:rsidRPr="00D672BD" w:rsidRDefault="007C60F5" w:rsidP="007C60F5">
      <w:pPr>
        <w:pStyle w:val="NormalBold"/>
      </w:pPr>
      <w:r w:rsidRPr="00D672BD">
        <w:rPr>
          <w:rStyle w:val="HideTWBExt"/>
          <w:b w:val="0"/>
          <w:noProof w:val="0"/>
        </w:rPr>
        <w:t>&lt;Article&gt;</w:t>
      </w:r>
      <w:r w:rsidRPr="00D672BD">
        <w:t>Article 1 – paragraph 1 – point 28 – point c</w:t>
      </w:r>
      <w:r w:rsidRPr="00D672BD">
        <w:rPr>
          <w:rStyle w:val="HideTWBExt"/>
          <w:b w:val="0"/>
          <w:noProof w:val="0"/>
        </w:rPr>
        <w:t>&lt;/Article&gt;</w:t>
      </w:r>
    </w:p>
    <w:p w14:paraId="6A9F6268" w14:textId="067F9C83" w:rsidR="007C60F5" w:rsidRPr="00D672BD" w:rsidRDefault="007C60F5" w:rsidP="007C60F5">
      <w:pPr>
        <w:keepNext/>
      </w:pPr>
      <w:r w:rsidRPr="00D672BD">
        <w:rPr>
          <w:rStyle w:val="HideTWBExt"/>
          <w:noProof w:val="0"/>
        </w:rPr>
        <w:t>&lt;DocAmend2&gt;&lt;/DocAmend2&gt;</w:t>
      </w:r>
    </w:p>
    <w:p w14:paraId="7F8F0D23" w14:textId="15F6BF91" w:rsidR="007C60F5" w:rsidRPr="00D672BD" w:rsidRDefault="007C60F5" w:rsidP="007C60F5">
      <w:r w:rsidRPr="00D672BD">
        <w:rPr>
          <w:rStyle w:val="HideTWBExt"/>
          <w:noProof w:val="0"/>
        </w:rPr>
        <w:t>&lt;Article2&gt;</w:t>
      </w:r>
      <w:r w:rsidRPr="00D672BD">
        <w:t xml:space="preserve">Article 44 – </w:t>
      </w:r>
      <w:r w:rsidR="0045493A" w:rsidRPr="00D672BD">
        <w:t>p</w:t>
      </w:r>
      <w:r w:rsidRPr="00D672BD">
        <w:t>aragraph 4</w:t>
      </w:r>
      <w:r w:rsidR="0045493A" w:rsidRPr="00D672BD">
        <w:t xml:space="preserve"> – subparagraph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ECBEEA7" w14:textId="77777777" w:rsidTr="000C1F15">
        <w:trPr>
          <w:jc w:val="center"/>
        </w:trPr>
        <w:tc>
          <w:tcPr>
            <w:tcW w:w="9752" w:type="dxa"/>
            <w:gridSpan w:val="2"/>
          </w:tcPr>
          <w:p w14:paraId="2DF8045B" w14:textId="77777777" w:rsidR="007C60F5" w:rsidRPr="00D672BD" w:rsidRDefault="007C60F5" w:rsidP="000C1F15">
            <w:pPr>
              <w:keepNext/>
            </w:pPr>
          </w:p>
        </w:tc>
      </w:tr>
      <w:tr w:rsidR="007C60F5" w:rsidRPr="00D672BD" w14:paraId="36FD3A03" w14:textId="77777777" w:rsidTr="000C1F15">
        <w:trPr>
          <w:jc w:val="center"/>
        </w:trPr>
        <w:tc>
          <w:tcPr>
            <w:tcW w:w="4876" w:type="dxa"/>
          </w:tcPr>
          <w:p w14:paraId="108F3D1C" w14:textId="77777777" w:rsidR="007C60F5" w:rsidRPr="00D672BD" w:rsidRDefault="007C60F5" w:rsidP="000C1F15">
            <w:pPr>
              <w:pStyle w:val="ColumnHeading"/>
              <w:keepNext/>
            </w:pPr>
            <w:r w:rsidRPr="00D672BD">
              <w:t>Text proposed by the Commission</w:t>
            </w:r>
          </w:p>
        </w:tc>
        <w:tc>
          <w:tcPr>
            <w:tcW w:w="4876" w:type="dxa"/>
          </w:tcPr>
          <w:p w14:paraId="622816BD" w14:textId="77777777" w:rsidR="007C60F5" w:rsidRPr="00D672BD" w:rsidRDefault="007C60F5" w:rsidP="000C1F15">
            <w:pPr>
              <w:pStyle w:val="ColumnHeading"/>
              <w:keepNext/>
            </w:pPr>
            <w:r w:rsidRPr="00D672BD">
              <w:t>Amendment</w:t>
            </w:r>
          </w:p>
        </w:tc>
      </w:tr>
      <w:tr w:rsidR="007C60F5" w:rsidRPr="00D672BD" w14:paraId="6487EA12" w14:textId="77777777" w:rsidTr="000C1F15">
        <w:trPr>
          <w:jc w:val="center"/>
        </w:trPr>
        <w:tc>
          <w:tcPr>
            <w:tcW w:w="4876" w:type="dxa"/>
          </w:tcPr>
          <w:p w14:paraId="2BA74767" w14:textId="77777777" w:rsidR="007C60F5" w:rsidRPr="00D672BD" w:rsidRDefault="007C60F5" w:rsidP="000C1F15">
            <w:pPr>
              <w:pStyle w:val="Normal6"/>
            </w:pPr>
            <w:r w:rsidRPr="00D672BD">
              <w:t xml:space="preserve">The first subparagraph shall not apply to the Chairperson, the </w:t>
            </w:r>
            <w:r w:rsidRPr="00D672BD">
              <w:rPr>
                <w:b/>
                <w:i/>
              </w:rPr>
              <w:t>members that are also members of the</w:t>
            </w:r>
            <w:r w:rsidRPr="00D672BD">
              <w:t xml:space="preserve"> Executive </w:t>
            </w:r>
            <w:r w:rsidRPr="00D672BD">
              <w:rPr>
                <w:b/>
                <w:i/>
              </w:rPr>
              <w:t>Board</w:t>
            </w:r>
            <w:r w:rsidRPr="00D672BD">
              <w:t xml:space="preserve"> and the European Central Bank representative nominated by its Supervisory Board.";</w:t>
            </w:r>
          </w:p>
        </w:tc>
        <w:tc>
          <w:tcPr>
            <w:tcW w:w="4876" w:type="dxa"/>
          </w:tcPr>
          <w:p w14:paraId="4B6B0ABE" w14:textId="77777777" w:rsidR="007C60F5" w:rsidRPr="00D672BD" w:rsidRDefault="007C60F5" w:rsidP="000C1F15">
            <w:pPr>
              <w:pStyle w:val="Normal6"/>
              <w:rPr>
                <w:szCs w:val="24"/>
              </w:rPr>
            </w:pPr>
            <w:r w:rsidRPr="00D672BD">
              <w:t xml:space="preserve">The first subparagraph shall not apply to the Chairperson, the Executive </w:t>
            </w:r>
            <w:r w:rsidRPr="00D672BD">
              <w:rPr>
                <w:b/>
                <w:i/>
              </w:rPr>
              <w:t>Director</w:t>
            </w:r>
            <w:r w:rsidRPr="00D672BD">
              <w:t xml:space="preserve"> and the European Central Bank representative nominated by its Supervisory Board.";</w:t>
            </w:r>
          </w:p>
        </w:tc>
      </w:tr>
    </w:tbl>
    <w:p w14:paraId="4D2BA69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EA26724" w14:textId="77777777" w:rsidR="007C60F5" w:rsidRPr="00D672BD" w:rsidRDefault="007C60F5" w:rsidP="007C60F5">
      <w:r w:rsidRPr="00D672BD">
        <w:rPr>
          <w:rStyle w:val="HideTWBExt"/>
          <w:noProof w:val="0"/>
        </w:rPr>
        <w:t>&lt;/Amend&gt;</w:t>
      </w:r>
    </w:p>
    <w:p w14:paraId="575B8EB8" w14:textId="0CD35ED8"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722</w:t>
      </w:r>
      <w:r w:rsidRPr="00D672BD">
        <w:rPr>
          <w:rStyle w:val="HideTWBExt"/>
          <w:b w:val="0"/>
          <w:noProof w:val="0"/>
        </w:rPr>
        <w:t>&lt;/NumAm&gt;</w:t>
      </w:r>
    </w:p>
    <w:p w14:paraId="6E7EFCFC"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18BC4F14" w14:textId="77777777" w:rsidR="007C60F5" w:rsidRPr="00D672BD" w:rsidRDefault="007C60F5" w:rsidP="007C60F5">
      <w:r w:rsidRPr="00D672BD">
        <w:rPr>
          <w:rStyle w:val="HideTWBExt"/>
          <w:noProof w:val="0"/>
        </w:rPr>
        <w:t>&lt;/RepeatBlock-By&gt;</w:t>
      </w:r>
    </w:p>
    <w:p w14:paraId="0B326BBD"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85BF15A" w14:textId="77777777" w:rsidR="007C60F5" w:rsidRPr="00D672BD" w:rsidRDefault="007C60F5" w:rsidP="007C60F5">
      <w:pPr>
        <w:pStyle w:val="NormalBold"/>
      </w:pPr>
      <w:r w:rsidRPr="00D672BD">
        <w:rPr>
          <w:rStyle w:val="HideTWBExt"/>
          <w:b w:val="0"/>
          <w:noProof w:val="0"/>
        </w:rPr>
        <w:t>&lt;Article&gt;</w:t>
      </w:r>
      <w:r w:rsidRPr="00D672BD">
        <w:t>Article 1 – paragraph 1 – point 29</w:t>
      </w:r>
      <w:r w:rsidRPr="00D672BD">
        <w:rPr>
          <w:rStyle w:val="HideTWBExt"/>
          <w:b w:val="0"/>
          <w:noProof w:val="0"/>
        </w:rPr>
        <w:t>&lt;/Article&gt;</w:t>
      </w:r>
    </w:p>
    <w:p w14:paraId="6A46CC4E"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3918B888" w14:textId="77777777" w:rsidR="007C60F5" w:rsidRPr="00D672BD" w:rsidRDefault="007C60F5" w:rsidP="007C60F5">
      <w:r w:rsidRPr="00D672BD">
        <w:rPr>
          <w:rStyle w:val="HideTWBExt"/>
          <w:noProof w:val="0"/>
        </w:rPr>
        <w:t>&lt;Article2&gt;</w:t>
      </w:r>
      <w:r w:rsidRPr="00D672BD">
        <w:t>Chapter III – Section 2 – Title</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2D4966B" w14:textId="77777777" w:rsidTr="0045493A">
        <w:trPr>
          <w:jc w:val="center"/>
        </w:trPr>
        <w:tc>
          <w:tcPr>
            <w:tcW w:w="9752" w:type="dxa"/>
            <w:gridSpan w:val="2"/>
          </w:tcPr>
          <w:p w14:paraId="046C1E57" w14:textId="77777777" w:rsidR="007C60F5" w:rsidRPr="00D672BD" w:rsidRDefault="007C60F5" w:rsidP="000C1F15">
            <w:pPr>
              <w:keepNext/>
            </w:pPr>
          </w:p>
        </w:tc>
      </w:tr>
      <w:tr w:rsidR="007C60F5" w:rsidRPr="00D672BD" w14:paraId="7CAAE0BD" w14:textId="77777777" w:rsidTr="0045493A">
        <w:trPr>
          <w:jc w:val="center"/>
        </w:trPr>
        <w:tc>
          <w:tcPr>
            <w:tcW w:w="4876" w:type="dxa"/>
          </w:tcPr>
          <w:p w14:paraId="709B6427" w14:textId="77777777" w:rsidR="007C60F5" w:rsidRPr="00D672BD" w:rsidRDefault="007C60F5" w:rsidP="000C1F15">
            <w:pPr>
              <w:pStyle w:val="ColumnHeading"/>
              <w:keepNext/>
            </w:pPr>
            <w:r w:rsidRPr="00D672BD">
              <w:t>Text proposed by the Commission</w:t>
            </w:r>
          </w:p>
        </w:tc>
        <w:tc>
          <w:tcPr>
            <w:tcW w:w="4876" w:type="dxa"/>
          </w:tcPr>
          <w:p w14:paraId="145E31D8" w14:textId="77777777" w:rsidR="007C60F5" w:rsidRPr="00D672BD" w:rsidRDefault="007C60F5" w:rsidP="000C1F15">
            <w:pPr>
              <w:pStyle w:val="ColumnHeading"/>
              <w:keepNext/>
            </w:pPr>
            <w:r w:rsidRPr="00D672BD">
              <w:t>Amendment</w:t>
            </w:r>
          </w:p>
        </w:tc>
      </w:tr>
      <w:tr w:rsidR="007C60F5" w:rsidRPr="00D672BD" w14:paraId="2C53EAF0" w14:textId="77777777" w:rsidTr="0045493A">
        <w:trPr>
          <w:jc w:val="center"/>
        </w:trPr>
        <w:tc>
          <w:tcPr>
            <w:tcW w:w="4876" w:type="dxa"/>
          </w:tcPr>
          <w:p w14:paraId="427CB87B" w14:textId="77777777" w:rsidR="007C60F5" w:rsidRPr="00D672BD" w:rsidRDefault="007C60F5" w:rsidP="000C1F15">
            <w:pPr>
              <w:pStyle w:val="Normal6"/>
            </w:pPr>
            <w:r w:rsidRPr="00D672BD">
              <w:rPr>
                <w:b/>
                <w:i/>
              </w:rPr>
              <w:t>(29)</w:t>
            </w:r>
            <w:r w:rsidRPr="00D672BD">
              <w:rPr>
                <w:b/>
                <w:i/>
              </w:rPr>
              <w:tab/>
              <w:t>in Chapter III, the title of Section 2 is replaced by the following:</w:t>
            </w:r>
          </w:p>
        </w:tc>
        <w:tc>
          <w:tcPr>
            <w:tcW w:w="4876" w:type="dxa"/>
          </w:tcPr>
          <w:p w14:paraId="45BE3068" w14:textId="77777777" w:rsidR="007C60F5" w:rsidRPr="00D672BD" w:rsidRDefault="007C60F5" w:rsidP="000C1F15">
            <w:pPr>
              <w:pStyle w:val="Normal6"/>
              <w:rPr>
                <w:szCs w:val="24"/>
              </w:rPr>
            </w:pPr>
            <w:r w:rsidRPr="00D672BD">
              <w:rPr>
                <w:b/>
                <w:i/>
              </w:rPr>
              <w:t>deleted</w:t>
            </w:r>
          </w:p>
        </w:tc>
      </w:tr>
      <w:tr w:rsidR="0045493A" w:rsidRPr="00D672BD" w14:paraId="2D36EA91" w14:textId="77777777" w:rsidTr="0045493A">
        <w:trPr>
          <w:jc w:val="center"/>
        </w:trPr>
        <w:tc>
          <w:tcPr>
            <w:tcW w:w="4876" w:type="dxa"/>
          </w:tcPr>
          <w:p w14:paraId="42E5287C" w14:textId="6B0F5EBC" w:rsidR="0045493A" w:rsidRPr="00D672BD" w:rsidRDefault="0045493A" w:rsidP="0045493A">
            <w:pPr>
              <w:pStyle w:val="Normal6"/>
              <w:jc w:val="center"/>
              <w:rPr>
                <w:b/>
                <w:i/>
              </w:rPr>
            </w:pPr>
            <w:r w:rsidRPr="00D672BD">
              <w:rPr>
                <w:b/>
                <w:i/>
              </w:rPr>
              <w:t>Section 2</w:t>
            </w:r>
          </w:p>
        </w:tc>
        <w:tc>
          <w:tcPr>
            <w:tcW w:w="4876" w:type="dxa"/>
          </w:tcPr>
          <w:p w14:paraId="6C4EFC6E" w14:textId="77777777" w:rsidR="0045493A" w:rsidRPr="00D672BD" w:rsidRDefault="0045493A" w:rsidP="0045493A">
            <w:pPr>
              <w:pStyle w:val="Normal6"/>
              <w:rPr>
                <w:b/>
                <w:i/>
              </w:rPr>
            </w:pPr>
          </w:p>
        </w:tc>
      </w:tr>
      <w:tr w:rsidR="0045493A" w:rsidRPr="00D672BD" w14:paraId="7B52E0A5" w14:textId="77777777" w:rsidTr="0045493A">
        <w:trPr>
          <w:jc w:val="center"/>
        </w:trPr>
        <w:tc>
          <w:tcPr>
            <w:tcW w:w="4876" w:type="dxa"/>
          </w:tcPr>
          <w:p w14:paraId="2752D4DD" w14:textId="47B237D3" w:rsidR="0045493A" w:rsidRPr="00D672BD" w:rsidRDefault="0045493A" w:rsidP="0045493A">
            <w:pPr>
              <w:pStyle w:val="Normal6"/>
              <w:jc w:val="center"/>
              <w:rPr>
                <w:b/>
                <w:i/>
              </w:rPr>
            </w:pPr>
            <w:r w:rsidRPr="00D672BD">
              <w:rPr>
                <w:b/>
                <w:i/>
              </w:rPr>
              <w:t>Executive Board</w:t>
            </w:r>
          </w:p>
        </w:tc>
        <w:tc>
          <w:tcPr>
            <w:tcW w:w="4876" w:type="dxa"/>
          </w:tcPr>
          <w:p w14:paraId="2FBCDC0E" w14:textId="77777777" w:rsidR="0045493A" w:rsidRPr="00D672BD" w:rsidRDefault="0045493A" w:rsidP="0045493A">
            <w:pPr>
              <w:pStyle w:val="Normal6"/>
              <w:rPr>
                <w:b/>
                <w:i/>
              </w:rPr>
            </w:pPr>
          </w:p>
        </w:tc>
      </w:tr>
      <w:tr w:rsidR="007C60F5" w:rsidRPr="00D672BD" w14:paraId="70952052" w14:textId="77777777" w:rsidTr="0045493A">
        <w:trPr>
          <w:jc w:val="center"/>
        </w:trPr>
        <w:tc>
          <w:tcPr>
            <w:tcW w:w="4876" w:type="dxa"/>
          </w:tcPr>
          <w:p w14:paraId="2A68B4E8" w14:textId="77777777" w:rsidR="007C60F5" w:rsidRPr="00D672BD" w:rsidRDefault="007C60F5" w:rsidP="000C1F15">
            <w:pPr>
              <w:pStyle w:val="Normal6"/>
            </w:pPr>
          </w:p>
        </w:tc>
        <w:tc>
          <w:tcPr>
            <w:tcW w:w="4876" w:type="dxa"/>
          </w:tcPr>
          <w:p w14:paraId="0DF0F935" w14:textId="77777777" w:rsidR="007C60F5" w:rsidRPr="00D672BD" w:rsidRDefault="007C60F5" w:rsidP="000C1F15">
            <w:pPr>
              <w:pStyle w:val="Normal6"/>
              <w:rPr>
                <w:szCs w:val="24"/>
              </w:rPr>
            </w:pPr>
            <w:r w:rsidRPr="00D672BD">
              <w:rPr>
                <w:i/>
              </w:rPr>
              <w:t>(This amendment also applies throughout Article 2 and Article 3.)</w:t>
            </w:r>
          </w:p>
        </w:tc>
      </w:tr>
    </w:tbl>
    <w:p w14:paraId="2405E13A"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09E363B" w14:textId="77777777" w:rsidR="007C60F5" w:rsidRPr="00D672BD" w:rsidRDefault="007C60F5" w:rsidP="007C60F5">
      <w:r w:rsidRPr="00D672BD">
        <w:rPr>
          <w:rStyle w:val="HideTWBExt"/>
          <w:noProof w:val="0"/>
        </w:rPr>
        <w:t>&lt;/Amend&gt;</w:t>
      </w:r>
    </w:p>
    <w:p w14:paraId="209325D7" w14:textId="6EEF085D"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723</w:t>
      </w:r>
      <w:r w:rsidRPr="00D672BD">
        <w:rPr>
          <w:rStyle w:val="HideTWBExt"/>
          <w:b w:val="0"/>
          <w:noProof w:val="0"/>
        </w:rPr>
        <w:t>&lt;/NumAm&gt;</w:t>
      </w:r>
    </w:p>
    <w:p w14:paraId="481F699E"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7823BB4C" w14:textId="77777777" w:rsidR="007C60F5" w:rsidRPr="00D672BD" w:rsidRDefault="007C60F5" w:rsidP="007C60F5">
      <w:r w:rsidRPr="00D672BD">
        <w:rPr>
          <w:rStyle w:val="HideTWBExt"/>
          <w:noProof w:val="0"/>
        </w:rPr>
        <w:t>&lt;/RepeatBlock-By&gt;</w:t>
      </w:r>
    </w:p>
    <w:p w14:paraId="0DD537D7"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7CBF5DE" w14:textId="77777777" w:rsidR="007C60F5" w:rsidRPr="00D672BD" w:rsidRDefault="007C60F5" w:rsidP="007C60F5">
      <w:pPr>
        <w:pStyle w:val="NormalBold"/>
      </w:pPr>
      <w:r w:rsidRPr="00D672BD">
        <w:rPr>
          <w:rStyle w:val="HideTWBExt"/>
          <w:b w:val="0"/>
          <w:noProof w:val="0"/>
        </w:rPr>
        <w:t>&lt;Article&gt;</w:t>
      </w:r>
      <w:r w:rsidRPr="00D672BD">
        <w:t>Article 1 – paragraph 1 – point 30</w:t>
      </w:r>
      <w:r w:rsidRPr="00D672BD">
        <w:rPr>
          <w:rStyle w:val="HideTWBExt"/>
          <w:b w:val="0"/>
          <w:noProof w:val="0"/>
        </w:rPr>
        <w:t>&lt;/Article&gt;</w:t>
      </w:r>
    </w:p>
    <w:p w14:paraId="76A4196A"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106FFA90" w14:textId="77777777" w:rsidR="007C60F5" w:rsidRPr="00D672BD" w:rsidRDefault="007C60F5" w:rsidP="007C60F5">
      <w:r w:rsidRPr="00D672BD">
        <w:rPr>
          <w:rStyle w:val="HideTWBExt"/>
          <w:noProof w:val="0"/>
        </w:rPr>
        <w:t>&lt;Article2&gt;</w:t>
      </w:r>
      <w:r w:rsidRPr="00D672BD">
        <w:t>Article 45</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4E0007D" w14:textId="77777777" w:rsidTr="005D6778">
        <w:trPr>
          <w:jc w:val="center"/>
        </w:trPr>
        <w:tc>
          <w:tcPr>
            <w:tcW w:w="9752" w:type="dxa"/>
            <w:gridSpan w:val="2"/>
          </w:tcPr>
          <w:p w14:paraId="32EC0DF3" w14:textId="77777777" w:rsidR="007C60F5" w:rsidRPr="00D672BD" w:rsidRDefault="007C60F5" w:rsidP="000C1F15">
            <w:pPr>
              <w:keepNext/>
            </w:pPr>
          </w:p>
        </w:tc>
      </w:tr>
      <w:tr w:rsidR="007C60F5" w:rsidRPr="00D672BD" w14:paraId="2870B650" w14:textId="77777777" w:rsidTr="005D6778">
        <w:trPr>
          <w:jc w:val="center"/>
        </w:trPr>
        <w:tc>
          <w:tcPr>
            <w:tcW w:w="4876" w:type="dxa"/>
          </w:tcPr>
          <w:p w14:paraId="407F93C0" w14:textId="77777777" w:rsidR="007C60F5" w:rsidRPr="00D672BD" w:rsidRDefault="007C60F5" w:rsidP="000C1F15">
            <w:pPr>
              <w:pStyle w:val="ColumnHeading"/>
              <w:keepNext/>
            </w:pPr>
            <w:r w:rsidRPr="00D672BD">
              <w:t>Text proposed by the Commission</w:t>
            </w:r>
          </w:p>
        </w:tc>
        <w:tc>
          <w:tcPr>
            <w:tcW w:w="4876" w:type="dxa"/>
          </w:tcPr>
          <w:p w14:paraId="79540C81" w14:textId="77777777" w:rsidR="007C60F5" w:rsidRPr="00D672BD" w:rsidRDefault="007C60F5" w:rsidP="000C1F15">
            <w:pPr>
              <w:pStyle w:val="ColumnHeading"/>
              <w:keepNext/>
            </w:pPr>
            <w:r w:rsidRPr="00D672BD">
              <w:t>Amendment</w:t>
            </w:r>
          </w:p>
        </w:tc>
      </w:tr>
      <w:tr w:rsidR="007C60F5" w:rsidRPr="00D672BD" w14:paraId="3CDD5104" w14:textId="77777777" w:rsidTr="005D6778">
        <w:trPr>
          <w:jc w:val="center"/>
        </w:trPr>
        <w:tc>
          <w:tcPr>
            <w:tcW w:w="4876" w:type="dxa"/>
          </w:tcPr>
          <w:p w14:paraId="070EE1E0" w14:textId="77777777" w:rsidR="007C60F5" w:rsidRPr="00D672BD" w:rsidRDefault="007C60F5" w:rsidP="000C1F15">
            <w:pPr>
              <w:pStyle w:val="Normal6"/>
            </w:pPr>
            <w:r w:rsidRPr="00D672BD">
              <w:rPr>
                <w:b/>
                <w:i/>
              </w:rPr>
              <w:t>(30)</w:t>
            </w:r>
            <w:r w:rsidRPr="00D672BD">
              <w:rPr>
                <w:b/>
                <w:i/>
              </w:rPr>
              <w:tab/>
              <w:t>Article 45 is replaced by the following:</w:t>
            </w:r>
          </w:p>
        </w:tc>
        <w:tc>
          <w:tcPr>
            <w:tcW w:w="4876" w:type="dxa"/>
          </w:tcPr>
          <w:p w14:paraId="60FBF470" w14:textId="77777777" w:rsidR="007C60F5" w:rsidRPr="00D672BD" w:rsidRDefault="007C60F5" w:rsidP="000C1F15">
            <w:pPr>
              <w:pStyle w:val="Normal6"/>
              <w:rPr>
                <w:szCs w:val="24"/>
              </w:rPr>
            </w:pPr>
            <w:r w:rsidRPr="00D672BD">
              <w:rPr>
                <w:b/>
                <w:i/>
              </w:rPr>
              <w:t>deleted</w:t>
            </w:r>
          </w:p>
        </w:tc>
      </w:tr>
      <w:tr w:rsidR="007C60F5" w:rsidRPr="00D672BD" w14:paraId="6E38B10D" w14:textId="77777777" w:rsidTr="005D6778">
        <w:trPr>
          <w:jc w:val="center"/>
        </w:trPr>
        <w:tc>
          <w:tcPr>
            <w:tcW w:w="4876" w:type="dxa"/>
          </w:tcPr>
          <w:p w14:paraId="34B0FB93" w14:textId="7C63B46A" w:rsidR="007C60F5" w:rsidRPr="00D672BD" w:rsidRDefault="005D6778" w:rsidP="000C1F15">
            <w:pPr>
              <w:pStyle w:val="Normal6"/>
            </w:pPr>
            <w:r w:rsidRPr="00D672BD">
              <w:rPr>
                <w:b/>
                <w:i/>
              </w:rPr>
              <w:t>‘</w:t>
            </w:r>
            <w:r w:rsidR="007C60F5" w:rsidRPr="00D672BD">
              <w:rPr>
                <w:b/>
                <w:i/>
              </w:rPr>
              <w:t>Article 45</w:t>
            </w:r>
          </w:p>
        </w:tc>
        <w:tc>
          <w:tcPr>
            <w:tcW w:w="4876" w:type="dxa"/>
          </w:tcPr>
          <w:p w14:paraId="04AFFAE4" w14:textId="77777777" w:rsidR="007C60F5" w:rsidRPr="00D672BD" w:rsidRDefault="007C60F5" w:rsidP="000C1F15">
            <w:pPr>
              <w:pStyle w:val="Normal6"/>
              <w:rPr>
                <w:szCs w:val="24"/>
              </w:rPr>
            </w:pPr>
          </w:p>
        </w:tc>
      </w:tr>
      <w:tr w:rsidR="007C60F5" w:rsidRPr="00D672BD" w14:paraId="604ABF26" w14:textId="77777777" w:rsidTr="005D6778">
        <w:trPr>
          <w:jc w:val="center"/>
        </w:trPr>
        <w:tc>
          <w:tcPr>
            <w:tcW w:w="4876" w:type="dxa"/>
          </w:tcPr>
          <w:p w14:paraId="0FED30B8" w14:textId="77777777" w:rsidR="007C60F5" w:rsidRPr="00D672BD" w:rsidRDefault="007C60F5" w:rsidP="000C1F15">
            <w:pPr>
              <w:pStyle w:val="Normal6"/>
            </w:pPr>
            <w:r w:rsidRPr="00D672BD">
              <w:rPr>
                <w:b/>
                <w:i/>
              </w:rPr>
              <w:t>Composition</w:t>
            </w:r>
          </w:p>
        </w:tc>
        <w:tc>
          <w:tcPr>
            <w:tcW w:w="4876" w:type="dxa"/>
          </w:tcPr>
          <w:p w14:paraId="1972B306" w14:textId="77777777" w:rsidR="007C60F5" w:rsidRPr="00D672BD" w:rsidRDefault="007C60F5" w:rsidP="000C1F15">
            <w:pPr>
              <w:pStyle w:val="Normal6"/>
              <w:rPr>
                <w:szCs w:val="24"/>
              </w:rPr>
            </w:pPr>
          </w:p>
        </w:tc>
      </w:tr>
      <w:tr w:rsidR="007C60F5" w:rsidRPr="00D672BD" w14:paraId="0DF12169" w14:textId="77777777" w:rsidTr="005D6778">
        <w:trPr>
          <w:jc w:val="center"/>
        </w:trPr>
        <w:tc>
          <w:tcPr>
            <w:tcW w:w="4876" w:type="dxa"/>
          </w:tcPr>
          <w:p w14:paraId="2E940A12" w14:textId="77777777" w:rsidR="007C60F5" w:rsidRPr="00D672BD" w:rsidRDefault="007C60F5" w:rsidP="000C1F15">
            <w:pPr>
              <w:pStyle w:val="Normal6"/>
            </w:pPr>
            <w:r w:rsidRPr="00D672BD">
              <w:rPr>
                <w:b/>
                <w:i/>
              </w:rPr>
              <w:t>1.</w:t>
            </w:r>
            <w:r w:rsidRPr="00D672BD">
              <w:rPr>
                <w:b/>
                <w:i/>
              </w:rPr>
              <w:tab/>
              <w:t>The Executive Board shall be composed of the Chairperson and three full time members. The Chairperson shall assign clearly defined policy and managerial tasks to each of the full time members. One of the full time members shall be assigned responsibilities for budgetary matters and for matters relating to the work programme of the Authority ("Member in charge "). One of the full time members shall act as a Vice Chairperson and carry out the tasks of the Chairperson in his or her absence or reasonable impediment, in accordance with this Regulation.</w:t>
            </w:r>
          </w:p>
        </w:tc>
        <w:tc>
          <w:tcPr>
            <w:tcW w:w="4876" w:type="dxa"/>
          </w:tcPr>
          <w:p w14:paraId="00531249" w14:textId="77777777" w:rsidR="007C60F5" w:rsidRPr="00D672BD" w:rsidRDefault="007C60F5" w:rsidP="000C1F15">
            <w:pPr>
              <w:pStyle w:val="Normal6"/>
              <w:rPr>
                <w:szCs w:val="24"/>
              </w:rPr>
            </w:pPr>
          </w:p>
        </w:tc>
      </w:tr>
      <w:tr w:rsidR="007C60F5" w:rsidRPr="00D672BD" w14:paraId="3D11E6BD" w14:textId="77777777" w:rsidTr="005D6778">
        <w:trPr>
          <w:jc w:val="center"/>
        </w:trPr>
        <w:tc>
          <w:tcPr>
            <w:tcW w:w="4876" w:type="dxa"/>
          </w:tcPr>
          <w:p w14:paraId="769B7709" w14:textId="244127B4" w:rsidR="007C60F5" w:rsidRPr="00D672BD" w:rsidRDefault="007C60F5" w:rsidP="000C1F15">
            <w:pPr>
              <w:pStyle w:val="Normal6"/>
            </w:pPr>
            <w:r w:rsidRPr="00D672BD">
              <w:rPr>
                <w:b/>
                <w:i/>
              </w:rPr>
              <w:t>2.</w:t>
            </w:r>
            <w:r w:rsidRPr="00D672BD">
              <w:rPr>
                <w:b/>
                <w:i/>
              </w:rPr>
              <w:tab/>
            </w:r>
            <w:r w:rsidR="005D6778" w:rsidRPr="00D672BD">
              <w:rPr>
                <w:b/>
                <w:i/>
              </w:rPr>
              <w:t>The full time members shall be selected on the basis of merit, skills, knowledge of financial institutions and markets, and experience relevant to financial supervision and regulation. The full time members shall have extensive management experience. The selection shall be based on an open call for candidates, to be published in the Official Journal of the European Union, following which the Commission shall draw up a shortlist of qualified candidates.</w:t>
            </w:r>
          </w:p>
        </w:tc>
        <w:tc>
          <w:tcPr>
            <w:tcW w:w="4876" w:type="dxa"/>
          </w:tcPr>
          <w:p w14:paraId="45327DD3" w14:textId="77777777" w:rsidR="007C60F5" w:rsidRPr="00D672BD" w:rsidRDefault="007C60F5" w:rsidP="000C1F15">
            <w:pPr>
              <w:pStyle w:val="Normal6"/>
              <w:rPr>
                <w:szCs w:val="24"/>
              </w:rPr>
            </w:pPr>
          </w:p>
        </w:tc>
      </w:tr>
      <w:tr w:rsidR="007C60F5" w:rsidRPr="00D672BD" w14:paraId="63374890" w14:textId="77777777" w:rsidTr="005D6778">
        <w:trPr>
          <w:jc w:val="center"/>
        </w:trPr>
        <w:tc>
          <w:tcPr>
            <w:tcW w:w="4876" w:type="dxa"/>
          </w:tcPr>
          <w:p w14:paraId="3C64DC44" w14:textId="77777777" w:rsidR="007C60F5" w:rsidRPr="00D672BD" w:rsidRDefault="007C60F5" w:rsidP="000C1F15">
            <w:pPr>
              <w:pStyle w:val="Normal6"/>
            </w:pPr>
            <w:r w:rsidRPr="00D672BD">
              <w:rPr>
                <w:b/>
                <w:i/>
              </w:rPr>
              <w:t>The Commission shall submit the shortlist to the European Parliament for approval. Following the approval of that shortlist, the Council shall adopt a decision to appoint the full time members of the Executive Board including the Member in charge. The Executive Board shall be balanced and proportionate and shall reflect the Union as a whole.</w:t>
            </w:r>
          </w:p>
        </w:tc>
        <w:tc>
          <w:tcPr>
            <w:tcW w:w="4876" w:type="dxa"/>
          </w:tcPr>
          <w:p w14:paraId="0462F400" w14:textId="77777777" w:rsidR="007C60F5" w:rsidRPr="00D672BD" w:rsidRDefault="007C60F5" w:rsidP="000C1F15">
            <w:pPr>
              <w:pStyle w:val="Normal6"/>
              <w:rPr>
                <w:szCs w:val="24"/>
              </w:rPr>
            </w:pPr>
          </w:p>
        </w:tc>
      </w:tr>
      <w:tr w:rsidR="007C60F5" w:rsidRPr="00D672BD" w14:paraId="43D4E8A2" w14:textId="77777777" w:rsidTr="005D6778">
        <w:trPr>
          <w:jc w:val="center"/>
        </w:trPr>
        <w:tc>
          <w:tcPr>
            <w:tcW w:w="4876" w:type="dxa"/>
          </w:tcPr>
          <w:p w14:paraId="5AE7AEBA" w14:textId="77777777" w:rsidR="007C60F5" w:rsidRPr="00D672BD" w:rsidRDefault="007C60F5" w:rsidP="000C1F15">
            <w:pPr>
              <w:pStyle w:val="Normal6"/>
            </w:pPr>
            <w:r w:rsidRPr="00D672BD">
              <w:rPr>
                <w:b/>
                <w:i/>
              </w:rPr>
              <w:t>3.</w:t>
            </w:r>
            <w:r w:rsidRPr="00D672BD">
              <w:rPr>
                <w:b/>
                <w:i/>
              </w:rPr>
              <w:tab/>
              <w:t>Where a full time member of the Executive Board no longer fulfils the conditions set out in Article 46 or has been found guilty of serious misconduct, the Council may, on a proposal from the Commission which has been approved by the European Parliament, adopt a decision to remove him or her from office.</w:t>
            </w:r>
          </w:p>
        </w:tc>
        <w:tc>
          <w:tcPr>
            <w:tcW w:w="4876" w:type="dxa"/>
          </w:tcPr>
          <w:p w14:paraId="0526FD6D" w14:textId="77777777" w:rsidR="007C60F5" w:rsidRPr="00D672BD" w:rsidRDefault="007C60F5" w:rsidP="000C1F15">
            <w:pPr>
              <w:pStyle w:val="Normal6"/>
              <w:rPr>
                <w:szCs w:val="24"/>
              </w:rPr>
            </w:pPr>
          </w:p>
        </w:tc>
      </w:tr>
      <w:tr w:rsidR="007C60F5" w:rsidRPr="00D672BD" w14:paraId="508E546C" w14:textId="77777777" w:rsidTr="005D6778">
        <w:trPr>
          <w:jc w:val="center"/>
        </w:trPr>
        <w:tc>
          <w:tcPr>
            <w:tcW w:w="4876" w:type="dxa"/>
          </w:tcPr>
          <w:p w14:paraId="59ED64DE" w14:textId="0947094A" w:rsidR="007C60F5" w:rsidRPr="00D672BD" w:rsidRDefault="007C60F5" w:rsidP="000C1F15">
            <w:pPr>
              <w:pStyle w:val="Normal6"/>
            </w:pPr>
            <w:r w:rsidRPr="00D672BD">
              <w:rPr>
                <w:b/>
                <w:i/>
              </w:rPr>
              <w:t>4.</w:t>
            </w:r>
            <w:r w:rsidRPr="00D672BD">
              <w:rPr>
                <w:b/>
                <w:i/>
              </w:rPr>
              <w:tab/>
            </w:r>
            <w:r w:rsidR="005D6778" w:rsidRPr="00D672BD">
              <w:rPr>
                <w:b/>
                <w:i/>
              </w:rPr>
              <w:t>The term of office of the full time members shall be 5 years and shall be renewable once. In the course of the 9 months preceding the end of the 5-year term of office of the full time member, the Board of Supervisors shall evaluate:</w:t>
            </w:r>
          </w:p>
        </w:tc>
        <w:tc>
          <w:tcPr>
            <w:tcW w:w="4876" w:type="dxa"/>
          </w:tcPr>
          <w:p w14:paraId="03438693" w14:textId="77777777" w:rsidR="007C60F5" w:rsidRPr="00D672BD" w:rsidRDefault="007C60F5" w:rsidP="000C1F15">
            <w:pPr>
              <w:pStyle w:val="Normal6"/>
              <w:rPr>
                <w:szCs w:val="24"/>
              </w:rPr>
            </w:pPr>
          </w:p>
        </w:tc>
      </w:tr>
      <w:tr w:rsidR="007C60F5" w:rsidRPr="00D672BD" w14:paraId="3CE4C28A" w14:textId="77777777" w:rsidTr="005D6778">
        <w:trPr>
          <w:jc w:val="center"/>
        </w:trPr>
        <w:tc>
          <w:tcPr>
            <w:tcW w:w="4876" w:type="dxa"/>
          </w:tcPr>
          <w:p w14:paraId="0258A5F6" w14:textId="77777777" w:rsidR="007C60F5" w:rsidRPr="00D672BD" w:rsidRDefault="007C60F5" w:rsidP="000C1F15">
            <w:pPr>
              <w:pStyle w:val="Normal6"/>
            </w:pPr>
            <w:r w:rsidRPr="00D672BD">
              <w:rPr>
                <w:b/>
                <w:i/>
              </w:rPr>
              <w:t>(a)</w:t>
            </w:r>
            <w:r w:rsidRPr="00D672BD">
              <w:rPr>
                <w:b/>
                <w:i/>
              </w:rPr>
              <w:tab/>
              <w:t>the results achieved in the first term of office and the way in which they were achieved;</w:t>
            </w:r>
          </w:p>
        </w:tc>
        <w:tc>
          <w:tcPr>
            <w:tcW w:w="4876" w:type="dxa"/>
          </w:tcPr>
          <w:p w14:paraId="1DE387FD" w14:textId="77777777" w:rsidR="007C60F5" w:rsidRPr="00D672BD" w:rsidRDefault="007C60F5" w:rsidP="000C1F15">
            <w:pPr>
              <w:pStyle w:val="Normal6"/>
              <w:rPr>
                <w:szCs w:val="24"/>
              </w:rPr>
            </w:pPr>
          </w:p>
        </w:tc>
      </w:tr>
      <w:tr w:rsidR="007C60F5" w:rsidRPr="00D672BD" w14:paraId="554530BB" w14:textId="77777777" w:rsidTr="005D6778">
        <w:trPr>
          <w:jc w:val="center"/>
        </w:trPr>
        <w:tc>
          <w:tcPr>
            <w:tcW w:w="4876" w:type="dxa"/>
          </w:tcPr>
          <w:p w14:paraId="2F07F982" w14:textId="77777777" w:rsidR="007C60F5" w:rsidRPr="00D672BD" w:rsidRDefault="007C60F5" w:rsidP="000C1F15">
            <w:pPr>
              <w:pStyle w:val="Normal6"/>
            </w:pPr>
            <w:r w:rsidRPr="00D672BD">
              <w:rPr>
                <w:b/>
                <w:i/>
              </w:rPr>
              <w:t>(b)</w:t>
            </w:r>
            <w:r w:rsidRPr="00D672BD">
              <w:rPr>
                <w:b/>
                <w:i/>
              </w:rPr>
              <w:tab/>
              <w:t>the Authority’s duties and requirements in the coming years.</w:t>
            </w:r>
          </w:p>
        </w:tc>
        <w:tc>
          <w:tcPr>
            <w:tcW w:w="4876" w:type="dxa"/>
          </w:tcPr>
          <w:p w14:paraId="5FFBADBE" w14:textId="77777777" w:rsidR="007C60F5" w:rsidRPr="00D672BD" w:rsidRDefault="007C60F5" w:rsidP="000C1F15">
            <w:pPr>
              <w:pStyle w:val="Normal6"/>
              <w:rPr>
                <w:szCs w:val="24"/>
              </w:rPr>
            </w:pPr>
          </w:p>
        </w:tc>
      </w:tr>
      <w:tr w:rsidR="007C60F5" w:rsidRPr="00D672BD" w14:paraId="64531C18" w14:textId="77777777" w:rsidTr="005D6778">
        <w:trPr>
          <w:jc w:val="center"/>
        </w:trPr>
        <w:tc>
          <w:tcPr>
            <w:tcW w:w="4876" w:type="dxa"/>
          </w:tcPr>
          <w:p w14:paraId="5A6B668D" w14:textId="6AA4F98A" w:rsidR="007C60F5" w:rsidRPr="00D672BD" w:rsidRDefault="007C60F5" w:rsidP="005D6778">
            <w:pPr>
              <w:pStyle w:val="Normal6"/>
            </w:pPr>
            <w:r w:rsidRPr="00D672BD">
              <w:rPr>
                <w:b/>
                <w:i/>
              </w:rPr>
              <w:t>Taking into account the evaluation, the Commission shall submit the list of the full time members to be renewed to the Council. Based on this list and taking into account the evaluation, the Council may extend the term of office of the full time members.</w:t>
            </w:r>
            <w:r w:rsidR="005D6778" w:rsidRPr="00D672BD">
              <w:rPr>
                <w:b/>
                <w:i/>
              </w:rPr>
              <w:t>’</w:t>
            </w:r>
            <w:r w:rsidRPr="00D672BD">
              <w:rPr>
                <w:b/>
                <w:i/>
              </w:rPr>
              <w:t>;</w:t>
            </w:r>
          </w:p>
        </w:tc>
        <w:tc>
          <w:tcPr>
            <w:tcW w:w="4876" w:type="dxa"/>
          </w:tcPr>
          <w:p w14:paraId="654A0949" w14:textId="77777777" w:rsidR="007C60F5" w:rsidRPr="00D672BD" w:rsidRDefault="007C60F5" w:rsidP="000C1F15">
            <w:pPr>
              <w:pStyle w:val="Normal6"/>
              <w:rPr>
                <w:szCs w:val="24"/>
              </w:rPr>
            </w:pPr>
          </w:p>
        </w:tc>
      </w:tr>
      <w:tr w:rsidR="007C60F5" w:rsidRPr="00D672BD" w14:paraId="7AFDE27C" w14:textId="77777777" w:rsidTr="005D6778">
        <w:trPr>
          <w:jc w:val="center"/>
        </w:trPr>
        <w:tc>
          <w:tcPr>
            <w:tcW w:w="4876" w:type="dxa"/>
          </w:tcPr>
          <w:p w14:paraId="13A0E18A" w14:textId="77777777" w:rsidR="007C60F5" w:rsidRPr="00D672BD" w:rsidRDefault="007C60F5" w:rsidP="000C1F15">
            <w:pPr>
              <w:pStyle w:val="Normal6"/>
            </w:pPr>
          </w:p>
        </w:tc>
        <w:tc>
          <w:tcPr>
            <w:tcW w:w="4876" w:type="dxa"/>
          </w:tcPr>
          <w:p w14:paraId="1DF92B46" w14:textId="77777777" w:rsidR="007C60F5" w:rsidRPr="00D672BD" w:rsidRDefault="007C60F5" w:rsidP="000C1F15">
            <w:pPr>
              <w:pStyle w:val="Normal6"/>
              <w:rPr>
                <w:szCs w:val="24"/>
              </w:rPr>
            </w:pPr>
            <w:r w:rsidRPr="00D672BD">
              <w:rPr>
                <w:i/>
              </w:rPr>
              <w:t>(This amendment also applies throughout Article 2 and Article 3.)</w:t>
            </w:r>
          </w:p>
        </w:tc>
      </w:tr>
    </w:tbl>
    <w:p w14:paraId="78E6A8E1"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3E9A711" w14:textId="77777777" w:rsidR="007C60F5" w:rsidRPr="00D672BD" w:rsidRDefault="007C60F5" w:rsidP="007C60F5">
      <w:r w:rsidRPr="00D672BD">
        <w:rPr>
          <w:rStyle w:val="HideTWBExt"/>
          <w:noProof w:val="0"/>
        </w:rPr>
        <w:t>&lt;/Amend&gt;</w:t>
      </w:r>
    </w:p>
    <w:p w14:paraId="75BAFD3B" w14:textId="7BA0D262"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724</w:t>
      </w:r>
      <w:r w:rsidRPr="00D672BD">
        <w:rPr>
          <w:rStyle w:val="HideTWBExt"/>
          <w:b w:val="0"/>
          <w:noProof w:val="0"/>
        </w:rPr>
        <w:t>&lt;/NumAm&gt;</w:t>
      </w:r>
    </w:p>
    <w:p w14:paraId="2191BA45" w14:textId="77777777" w:rsidR="007C60F5" w:rsidRPr="00D672BD" w:rsidRDefault="007C60F5" w:rsidP="007C60F5">
      <w:pPr>
        <w:pStyle w:val="NormalBold"/>
      </w:pPr>
      <w:r w:rsidRPr="00D672BD">
        <w:rPr>
          <w:rStyle w:val="HideTWBExt"/>
          <w:b w:val="0"/>
          <w:noProof w:val="0"/>
        </w:rPr>
        <w:t>&lt;RepeatBlock-By&gt;&lt;Members&gt;</w:t>
      </w:r>
      <w:r w:rsidRPr="00D672BD">
        <w:t>Olle Ludvigsson</w:t>
      </w:r>
      <w:r w:rsidRPr="00D672BD">
        <w:rPr>
          <w:rStyle w:val="HideTWBExt"/>
          <w:b w:val="0"/>
          <w:noProof w:val="0"/>
        </w:rPr>
        <w:t>&lt;/Members&gt;</w:t>
      </w:r>
    </w:p>
    <w:p w14:paraId="6EA3AA07" w14:textId="77777777" w:rsidR="007C60F5" w:rsidRPr="00D672BD" w:rsidRDefault="007C60F5" w:rsidP="007C60F5">
      <w:r w:rsidRPr="00D672BD">
        <w:rPr>
          <w:rStyle w:val="HideTWBExt"/>
          <w:noProof w:val="0"/>
        </w:rPr>
        <w:t>&lt;/RepeatBlock-By&gt;</w:t>
      </w:r>
    </w:p>
    <w:p w14:paraId="17BEBAE4"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B14897C" w14:textId="77777777" w:rsidR="007C60F5" w:rsidRPr="00D672BD" w:rsidRDefault="007C60F5" w:rsidP="007C60F5">
      <w:pPr>
        <w:pStyle w:val="NormalBold"/>
      </w:pPr>
      <w:r w:rsidRPr="00D672BD">
        <w:rPr>
          <w:rStyle w:val="HideTWBExt"/>
          <w:b w:val="0"/>
          <w:noProof w:val="0"/>
        </w:rPr>
        <w:t>&lt;Article&gt;</w:t>
      </w:r>
      <w:r w:rsidRPr="00D672BD">
        <w:t>Article 1 – paragraph 1 – point 30</w:t>
      </w:r>
      <w:r w:rsidRPr="00D672BD">
        <w:rPr>
          <w:rStyle w:val="HideTWBExt"/>
          <w:b w:val="0"/>
          <w:noProof w:val="0"/>
        </w:rPr>
        <w:t>&lt;/Article&gt;</w:t>
      </w:r>
    </w:p>
    <w:p w14:paraId="2DEB068E"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2C674B61" w14:textId="77777777" w:rsidR="007C60F5" w:rsidRPr="00D672BD" w:rsidRDefault="007C60F5" w:rsidP="007C60F5">
      <w:r w:rsidRPr="00D672BD">
        <w:rPr>
          <w:rStyle w:val="HideTWBExt"/>
          <w:noProof w:val="0"/>
        </w:rPr>
        <w:t>&lt;Article2&gt;</w:t>
      </w:r>
      <w:r w:rsidRPr="00D672BD">
        <w:t>Article 45</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90E0C5D" w14:textId="77777777" w:rsidTr="005D6778">
        <w:trPr>
          <w:jc w:val="center"/>
        </w:trPr>
        <w:tc>
          <w:tcPr>
            <w:tcW w:w="9752" w:type="dxa"/>
            <w:gridSpan w:val="2"/>
          </w:tcPr>
          <w:p w14:paraId="11C3A142" w14:textId="77777777" w:rsidR="007C60F5" w:rsidRPr="00D672BD" w:rsidRDefault="007C60F5" w:rsidP="000C1F15">
            <w:pPr>
              <w:keepNext/>
            </w:pPr>
          </w:p>
        </w:tc>
      </w:tr>
      <w:tr w:rsidR="007C60F5" w:rsidRPr="00D672BD" w14:paraId="3AD86BF8" w14:textId="77777777" w:rsidTr="005D6778">
        <w:trPr>
          <w:jc w:val="center"/>
        </w:trPr>
        <w:tc>
          <w:tcPr>
            <w:tcW w:w="4876" w:type="dxa"/>
          </w:tcPr>
          <w:p w14:paraId="4AFD05C8" w14:textId="77777777" w:rsidR="007C60F5" w:rsidRPr="00D672BD" w:rsidRDefault="007C60F5" w:rsidP="000C1F15">
            <w:pPr>
              <w:pStyle w:val="ColumnHeading"/>
              <w:keepNext/>
            </w:pPr>
            <w:r w:rsidRPr="00D672BD">
              <w:t>Text proposed by the Commission</w:t>
            </w:r>
          </w:p>
        </w:tc>
        <w:tc>
          <w:tcPr>
            <w:tcW w:w="4876" w:type="dxa"/>
          </w:tcPr>
          <w:p w14:paraId="67D393C2" w14:textId="77777777" w:rsidR="007C60F5" w:rsidRPr="00D672BD" w:rsidRDefault="007C60F5" w:rsidP="000C1F15">
            <w:pPr>
              <w:pStyle w:val="ColumnHeading"/>
              <w:keepNext/>
            </w:pPr>
            <w:r w:rsidRPr="00D672BD">
              <w:t>Amendment</w:t>
            </w:r>
          </w:p>
        </w:tc>
      </w:tr>
      <w:tr w:rsidR="007C60F5" w:rsidRPr="00D672BD" w14:paraId="325436E5" w14:textId="77777777" w:rsidTr="005D6778">
        <w:trPr>
          <w:jc w:val="center"/>
        </w:trPr>
        <w:tc>
          <w:tcPr>
            <w:tcW w:w="4876" w:type="dxa"/>
          </w:tcPr>
          <w:p w14:paraId="1BB2D18D" w14:textId="77777777" w:rsidR="007C60F5" w:rsidRPr="00D672BD" w:rsidRDefault="007C60F5" w:rsidP="000C1F15">
            <w:pPr>
              <w:pStyle w:val="Normal6"/>
            </w:pPr>
            <w:r w:rsidRPr="00D672BD">
              <w:rPr>
                <w:b/>
                <w:i/>
              </w:rPr>
              <w:t>(30)</w:t>
            </w:r>
            <w:r w:rsidRPr="00D672BD">
              <w:rPr>
                <w:b/>
                <w:i/>
              </w:rPr>
              <w:tab/>
              <w:t>Article 45 is replaced by the following:</w:t>
            </w:r>
          </w:p>
        </w:tc>
        <w:tc>
          <w:tcPr>
            <w:tcW w:w="4876" w:type="dxa"/>
          </w:tcPr>
          <w:p w14:paraId="361DDA80" w14:textId="77777777" w:rsidR="007C60F5" w:rsidRPr="00D672BD" w:rsidRDefault="007C60F5" w:rsidP="000C1F15">
            <w:pPr>
              <w:pStyle w:val="Normal6"/>
              <w:rPr>
                <w:szCs w:val="24"/>
              </w:rPr>
            </w:pPr>
            <w:r w:rsidRPr="00D672BD">
              <w:rPr>
                <w:b/>
                <w:i/>
              </w:rPr>
              <w:t>deleted</w:t>
            </w:r>
          </w:p>
        </w:tc>
      </w:tr>
      <w:tr w:rsidR="007C60F5" w:rsidRPr="00D672BD" w14:paraId="6778B76A" w14:textId="77777777" w:rsidTr="005D6778">
        <w:trPr>
          <w:jc w:val="center"/>
        </w:trPr>
        <w:tc>
          <w:tcPr>
            <w:tcW w:w="4876" w:type="dxa"/>
          </w:tcPr>
          <w:p w14:paraId="080A3DE8" w14:textId="6C8773F5" w:rsidR="007C60F5" w:rsidRPr="00D672BD" w:rsidRDefault="005D6778" w:rsidP="000C1F15">
            <w:pPr>
              <w:pStyle w:val="Normal6"/>
            </w:pPr>
            <w:r w:rsidRPr="00D672BD">
              <w:rPr>
                <w:b/>
                <w:i/>
              </w:rPr>
              <w:t>‘</w:t>
            </w:r>
            <w:r w:rsidR="007C60F5" w:rsidRPr="00D672BD">
              <w:rPr>
                <w:b/>
                <w:i/>
              </w:rPr>
              <w:t>Article 45</w:t>
            </w:r>
          </w:p>
        </w:tc>
        <w:tc>
          <w:tcPr>
            <w:tcW w:w="4876" w:type="dxa"/>
          </w:tcPr>
          <w:p w14:paraId="0BF59599" w14:textId="77777777" w:rsidR="007C60F5" w:rsidRPr="00D672BD" w:rsidRDefault="007C60F5" w:rsidP="000C1F15">
            <w:pPr>
              <w:pStyle w:val="Normal6"/>
              <w:rPr>
                <w:szCs w:val="24"/>
              </w:rPr>
            </w:pPr>
          </w:p>
        </w:tc>
      </w:tr>
      <w:tr w:rsidR="007C60F5" w:rsidRPr="00D672BD" w14:paraId="052D411B" w14:textId="77777777" w:rsidTr="005D6778">
        <w:trPr>
          <w:jc w:val="center"/>
        </w:trPr>
        <w:tc>
          <w:tcPr>
            <w:tcW w:w="4876" w:type="dxa"/>
          </w:tcPr>
          <w:p w14:paraId="1D215D7D" w14:textId="77777777" w:rsidR="007C60F5" w:rsidRPr="00D672BD" w:rsidRDefault="007C60F5" w:rsidP="000C1F15">
            <w:pPr>
              <w:pStyle w:val="Normal6"/>
            </w:pPr>
            <w:r w:rsidRPr="00D672BD">
              <w:rPr>
                <w:b/>
                <w:i/>
              </w:rPr>
              <w:t>Composition</w:t>
            </w:r>
          </w:p>
        </w:tc>
        <w:tc>
          <w:tcPr>
            <w:tcW w:w="4876" w:type="dxa"/>
          </w:tcPr>
          <w:p w14:paraId="240C412E" w14:textId="77777777" w:rsidR="007C60F5" w:rsidRPr="00D672BD" w:rsidRDefault="007C60F5" w:rsidP="000C1F15">
            <w:pPr>
              <w:pStyle w:val="Normal6"/>
              <w:rPr>
                <w:szCs w:val="24"/>
              </w:rPr>
            </w:pPr>
          </w:p>
        </w:tc>
      </w:tr>
      <w:tr w:rsidR="007C60F5" w:rsidRPr="00D672BD" w14:paraId="649295C7" w14:textId="77777777" w:rsidTr="005D6778">
        <w:trPr>
          <w:jc w:val="center"/>
        </w:trPr>
        <w:tc>
          <w:tcPr>
            <w:tcW w:w="4876" w:type="dxa"/>
          </w:tcPr>
          <w:p w14:paraId="34274F8C" w14:textId="77777777" w:rsidR="007C60F5" w:rsidRPr="00D672BD" w:rsidRDefault="007C60F5" w:rsidP="000C1F15">
            <w:pPr>
              <w:pStyle w:val="Normal6"/>
            </w:pPr>
            <w:r w:rsidRPr="00D672BD">
              <w:rPr>
                <w:b/>
                <w:i/>
              </w:rPr>
              <w:t>1.</w:t>
            </w:r>
            <w:r w:rsidRPr="00D672BD">
              <w:rPr>
                <w:b/>
                <w:i/>
              </w:rPr>
              <w:tab/>
              <w:t>The Executive Board shall be composed of the Chairperson and three full time members. The Chairperson shall assign clearly defined policy and managerial tasks to each of the full time members. One of the full time members shall be assigned responsibilities for budgetary matters and for matters relating to the work programme of the Authority ("Member in charge "). One of the full time members shall act as a Vice Chairperson and carry out the tasks of the Chairperson in his or her absence or reasonable impediment, in accordance with this Regulation.</w:t>
            </w:r>
          </w:p>
        </w:tc>
        <w:tc>
          <w:tcPr>
            <w:tcW w:w="4876" w:type="dxa"/>
          </w:tcPr>
          <w:p w14:paraId="6323842D" w14:textId="77777777" w:rsidR="007C60F5" w:rsidRPr="00D672BD" w:rsidRDefault="007C60F5" w:rsidP="000C1F15">
            <w:pPr>
              <w:pStyle w:val="Normal6"/>
              <w:rPr>
                <w:szCs w:val="24"/>
              </w:rPr>
            </w:pPr>
          </w:p>
        </w:tc>
      </w:tr>
      <w:tr w:rsidR="007C60F5" w:rsidRPr="00D672BD" w14:paraId="3C47927E" w14:textId="77777777" w:rsidTr="005D6778">
        <w:trPr>
          <w:jc w:val="center"/>
        </w:trPr>
        <w:tc>
          <w:tcPr>
            <w:tcW w:w="4876" w:type="dxa"/>
          </w:tcPr>
          <w:p w14:paraId="6688CE8E" w14:textId="6BFDABEB" w:rsidR="007C60F5" w:rsidRPr="00D672BD" w:rsidRDefault="007C60F5" w:rsidP="000C1F15">
            <w:pPr>
              <w:pStyle w:val="Normal6"/>
            </w:pPr>
            <w:r w:rsidRPr="00D672BD">
              <w:rPr>
                <w:b/>
                <w:i/>
              </w:rPr>
              <w:t>2.</w:t>
            </w:r>
            <w:r w:rsidRPr="00D672BD">
              <w:rPr>
                <w:b/>
                <w:i/>
              </w:rPr>
              <w:tab/>
            </w:r>
            <w:r w:rsidR="005D6778" w:rsidRPr="00D672BD">
              <w:rPr>
                <w:b/>
                <w:i/>
              </w:rPr>
              <w:t>The full time members shall be selected on the basis of merit, skills, knowledge of financial institutions and markets, and experience relevant to financial supervision and regulation. The full time members shall have extensive management experience. The selection shall be based on an open call for candidates, to be published in the Official Journal of the European Union, following which the Commission shall draw up a shortlist of qualified candidates.</w:t>
            </w:r>
          </w:p>
        </w:tc>
        <w:tc>
          <w:tcPr>
            <w:tcW w:w="4876" w:type="dxa"/>
          </w:tcPr>
          <w:p w14:paraId="29690091" w14:textId="77777777" w:rsidR="007C60F5" w:rsidRPr="00D672BD" w:rsidRDefault="007C60F5" w:rsidP="000C1F15">
            <w:pPr>
              <w:pStyle w:val="Normal6"/>
              <w:rPr>
                <w:szCs w:val="24"/>
              </w:rPr>
            </w:pPr>
          </w:p>
        </w:tc>
      </w:tr>
      <w:tr w:rsidR="007C60F5" w:rsidRPr="00D672BD" w14:paraId="14DF84F8" w14:textId="77777777" w:rsidTr="005D6778">
        <w:trPr>
          <w:jc w:val="center"/>
        </w:trPr>
        <w:tc>
          <w:tcPr>
            <w:tcW w:w="4876" w:type="dxa"/>
          </w:tcPr>
          <w:p w14:paraId="230EF381" w14:textId="77777777" w:rsidR="007C60F5" w:rsidRPr="00D672BD" w:rsidRDefault="007C60F5" w:rsidP="000C1F15">
            <w:pPr>
              <w:pStyle w:val="Normal6"/>
            </w:pPr>
            <w:r w:rsidRPr="00D672BD">
              <w:rPr>
                <w:b/>
                <w:i/>
              </w:rPr>
              <w:t>The Commission shall submit the shortlist to the European Parliament for approval. Following the approval of that shortlist, the Council shall adopt a decision to appoint the full time members of the Executive Board including the Member in charge. The Executive Board shall be balanced and proportionate and shall reflect the Union as a whole.</w:t>
            </w:r>
          </w:p>
        </w:tc>
        <w:tc>
          <w:tcPr>
            <w:tcW w:w="4876" w:type="dxa"/>
          </w:tcPr>
          <w:p w14:paraId="0FA054BD" w14:textId="77777777" w:rsidR="007C60F5" w:rsidRPr="00D672BD" w:rsidRDefault="007C60F5" w:rsidP="000C1F15">
            <w:pPr>
              <w:pStyle w:val="Normal6"/>
              <w:rPr>
                <w:szCs w:val="24"/>
              </w:rPr>
            </w:pPr>
          </w:p>
        </w:tc>
      </w:tr>
      <w:tr w:rsidR="007C60F5" w:rsidRPr="00D672BD" w14:paraId="7DBDA84A" w14:textId="77777777" w:rsidTr="005D6778">
        <w:trPr>
          <w:jc w:val="center"/>
        </w:trPr>
        <w:tc>
          <w:tcPr>
            <w:tcW w:w="4876" w:type="dxa"/>
          </w:tcPr>
          <w:p w14:paraId="5DFCDB4F" w14:textId="77777777" w:rsidR="007C60F5" w:rsidRPr="00D672BD" w:rsidRDefault="007C60F5" w:rsidP="000C1F15">
            <w:pPr>
              <w:pStyle w:val="Normal6"/>
            </w:pPr>
            <w:r w:rsidRPr="00D672BD">
              <w:rPr>
                <w:b/>
                <w:i/>
              </w:rPr>
              <w:t>3.</w:t>
            </w:r>
            <w:r w:rsidRPr="00D672BD">
              <w:rPr>
                <w:b/>
                <w:i/>
              </w:rPr>
              <w:tab/>
              <w:t>Where a full time member of the Executive Board no longer fulfils the conditions set out in Article 46 or has been found guilty of serious misconduct, the Council may, on a proposal from the Commission which has been approved by the European Parliament, adopt a decision to remove him or her from office.</w:t>
            </w:r>
          </w:p>
        </w:tc>
        <w:tc>
          <w:tcPr>
            <w:tcW w:w="4876" w:type="dxa"/>
          </w:tcPr>
          <w:p w14:paraId="48764EE6" w14:textId="77777777" w:rsidR="007C60F5" w:rsidRPr="00D672BD" w:rsidRDefault="007C60F5" w:rsidP="000C1F15">
            <w:pPr>
              <w:pStyle w:val="Normal6"/>
              <w:rPr>
                <w:szCs w:val="24"/>
              </w:rPr>
            </w:pPr>
          </w:p>
        </w:tc>
      </w:tr>
      <w:tr w:rsidR="007C60F5" w:rsidRPr="00D672BD" w14:paraId="5180EAD2" w14:textId="77777777" w:rsidTr="005D6778">
        <w:trPr>
          <w:jc w:val="center"/>
        </w:trPr>
        <w:tc>
          <w:tcPr>
            <w:tcW w:w="4876" w:type="dxa"/>
          </w:tcPr>
          <w:p w14:paraId="6FEE1DCF" w14:textId="4EED113C" w:rsidR="007C60F5" w:rsidRPr="00D672BD" w:rsidRDefault="007C60F5" w:rsidP="000C1F15">
            <w:pPr>
              <w:pStyle w:val="Normal6"/>
            </w:pPr>
            <w:r w:rsidRPr="00D672BD">
              <w:rPr>
                <w:b/>
                <w:i/>
              </w:rPr>
              <w:t>4.</w:t>
            </w:r>
            <w:r w:rsidRPr="00D672BD">
              <w:rPr>
                <w:b/>
                <w:i/>
              </w:rPr>
              <w:tab/>
            </w:r>
            <w:r w:rsidR="005D6778" w:rsidRPr="00D672BD">
              <w:rPr>
                <w:b/>
                <w:i/>
              </w:rPr>
              <w:t>The term of office of the full time members shall be 5 years and shall be renewable once. In the course of the 9 months preceding the end of the 5-year term of office of the full time member, the Board of Supervisors shall evaluate:</w:t>
            </w:r>
          </w:p>
        </w:tc>
        <w:tc>
          <w:tcPr>
            <w:tcW w:w="4876" w:type="dxa"/>
          </w:tcPr>
          <w:p w14:paraId="1CFA8304" w14:textId="77777777" w:rsidR="007C60F5" w:rsidRPr="00D672BD" w:rsidRDefault="007C60F5" w:rsidP="000C1F15">
            <w:pPr>
              <w:pStyle w:val="Normal6"/>
              <w:rPr>
                <w:szCs w:val="24"/>
              </w:rPr>
            </w:pPr>
          </w:p>
        </w:tc>
      </w:tr>
      <w:tr w:rsidR="007C60F5" w:rsidRPr="00D672BD" w14:paraId="28B5B8B3" w14:textId="77777777" w:rsidTr="005D6778">
        <w:trPr>
          <w:jc w:val="center"/>
        </w:trPr>
        <w:tc>
          <w:tcPr>
            <w:tcW w:w="4876" w:type="dxa"/>
          </w:tcPr>
          <w:p w14:paraId="2CD08BF4" w14:textId="77777777" w:rsidR="007C60F5" w:rsidRPr="00D672BD" w:rsidRDefault="007C60F5" w:rsidP="000C1F15">
            <w:pPr>
              <w:pStyle w:val="Normal6"/>
            </w:pPr>
            <w:r w:rsidRPr="00D672BD">
              <w:rPr>
                <w:b/>
                <w:i/>
              </w:rPr>
              <w:t>(a)</w:t>
            </w:r>
            <w:r w:rsidRPr="00D672BD">
              <w:rPr>
                <w:b/>
                <w:i/>
              </w:rPr>
              <w:tab/>
              <w:t>the results achieved in the first term of office and the way in which they were achieved;</w:t>
            </w:r>
          </w:p>
        </w:tc>
        <w:tc>
          <w:tcPr>
            <w:tcW w:w="4876" w:type="dxa"/>
          </w:tcPr>
          <w:p w14:paraId="5795CBBB" w14:textId="77777777" w:rsidR="007C60F5" w:rsidRPr="00D672BD" w:rsidRDefault="007C60F5" w:rsidP="000C1F15">
            <w:pPr>
              <w:pStyle w:val="Normal6"/>
              <w:rPr>
                <w:szCs w:val="24"/>
              </w:rPr>
            </w:pPr>
          </w:p>
        </w:tc>
      </w:tr>
      <w:tr w:rsidR="007C60F5" w:rsidRPr="00D672BD" w14:paraId="201A6BA0" w14:textId="77777777" w:rsidTr="005D6778">
        <w:trPr>
          <w:jc w:val="center"/>
        </w:trPr>
        <w:tc>
          <w:tcPr>
            <w:tcW w:w="4876" w:type="dxa"/>
          </w:tcPr>
          <w:p w14:paraId="5E7B76DA" w14:textId="77777777" w:rsidR="007C60F5" w:rsidRPr="00D672BD" w:rsidRDefault="007C60F5" w:rsidP="000C1F15">
            <w:pPr>
              <w:pStyle w:val="Normal6"/>
            </w:pPr>
            <w:r w:rsidRPr="00D672BD">
              <w:rPr>
                <w:b/>
                <w:i/>
              </w:rPr>
              <w:t>(b)</w:t>
            </w:r>
            <w:r w:rsidRPr="00D672BD">
              <w:rPr>
                <w:b/>
                <w:i/>
              </w:rPr>
              <w:tab/>
              <w:t>the Authority’s duties and requirements in the coming years.</w:t>
            </w:r>
          </w:p>
        </w:tc>
        <w:tc>
          <w:tcPr>
            <w:tcW w:w="4876" w:type="dxa"/>
          </w:tcPr>
          <w:p w14:paraId="418B8281" w14:textId="77777777" w:rsidR="007C60F5" w:rsidRPr="00D672BD" w:rsidRDefault="007C60F5" w:rsidP="000C1F15">
            <w:pPr>
              <w:pStyle w:val="Normal6"/>
              <w:rPr>
                <w:szCs w:val="24"/>
              </w:rPr>
            </w:pPr>
          </w:p>
        </w:tc>
      </w:tr>
      <w:tr w:rsidR="007C60F5" w:rsidRPr="00D672BD" w14:paraId="557A1F06" w14:textId="77777777" w:rsidTr="005D6778">
        <w:trPr>
          <w:jc w:val="center"/>
        </w:trPr>
        <w:tc>
          <w:tcPr>
            <w:tcW w:w="4876" w:type="dxa"/>
          </w:tcPr>
          <w:p w14:paraId="309FAE05" w14:textId="43CA1E0C" w:rsidR="007C60F5" w:rsidRPr="00D672BD" w:rsidRDefault="007C60F5" w:rsidP="005D6778">
            <w:pPr>
              <w:pStyle w:val="Normal6"/>
            </w:pPr>
            <w:r w:rsidRPr="00D672BD">
              <w:rPr>
                <w:b/>
                <w:i/>
              </w:rPr>
              <w:t>Taking into account the evaluation, the Commission shall submit the list of the full time members to be renewed to the Council. Based on this list and taking into account the evaluation, the Council may extend the term of office of the full time members.</w:t>
            </w:r>
            <w:r w:rsidR="005D6778" w:rsidRPr="00D672BD">
              <w:rPr>
                <w:b/>
                <w:i/>
              </w:rPr>
              <w:t>’</w:t>
            </w:r>
            <w:r w:rsidRPr="00D672BD">
              <w:rPr>
                <w:b/>
                <w:i/>
              </w:rPr>
              <w:t>;</w:t>
            </w:r>
          </w:p>
        </w:tc>
        <w:tc>
          <w:tcPr>
            <w:tcW w:w="4876" w:type="dxa"/>
          </w:tcPr>
          <w:p w14:paraId="78E3C7EF" w14:textId="77777777" w:rsidR="007C60F5" w:rsidRPr="00D672BD" w:rsidRDefault="007C60F5" w:rsidP="000C1F15">
            <w:pPr>
              <w:pStyle w:val="Normal6"/>
              <w:rPr>
                <w:szCs w:val="24"/>
              </w:rPr>
            </w:pPr>
          </w:p>
        </w:tc>
      </w:tr>
    </w:tbl>
    <w:p w14:paraId="4319F860"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65A571C"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62CCBE03" w14:textId="77777777" w:rsidR="007C60F5" w:rsidRPr="00D672BD" w:rsidRDefault="007C60F5" w:rsidP="007C60F5">
      <w:pPr>
        <w:pStyle w:val="Normal12Italic"/>
        <w:rPr>
          <w:noProof w:val="0"/>
        </w:rPr>
      </w:pPr>
      <w:r w:rsidRPr="00D672BD">
        <w:rPr>
          <w:noProof w:val="0"/>
        </w:rPr>
        <w:t>The reasons to create an Executive Board are not clear enough since numerous of the tasks attributed to this function already today are executed by the Executive Director and the accompanying staff. Setting up the Executive Board would add significant costs for the ESA:s, and only adds more bureaucracy.</w:t>
      </w:r>
    </w:p>
    <w:p w14:paraId="63A2680F" w14:textId="77777777" w:rsidR="007C60F5" w:rsidRPr="00D672BD" w:rsidRDefault="007C60F5" w:rsidP="007C60F5">
      <w:r w:rsidRPr="00D672BD">
        <w:rPr>
          <w:rStyle w:val="HideTWBExt"/>
          <w:noProof w:val="0"/>
        </w:rPr>
        <w:t>&lt;/Amend&gt;</w:t>
      </w:r>
    </w:p>
    <w:p w14:paraId="687EE1A9" w14:textId="0AFEC01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725</w:t>
      </w:r>
      <w:r w:rsidRPr="00D672BD">
        <w:rPr>
          <w:rStyle w:val="HideTWBExt"/>
          <w:b w:val="0"/>
          <w:noProof w:val="0"/>
        </w:rPr>
        <w:t>&lt;/NumAm&gt;</w:t>
      </w:r>
    </w:p>
    <w:p w14:paraId="66A404E8"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3D5D236E"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3925030F" w14:textId="77777777" w:rsidR="007C60F5" w:rsidRPr="00D672BD" w:rsidRDefault="007C60F5" w:rsidP="007C60F5">
      <w:r w:rsidRPr="00D672BD">
        <w:rPr>
          <w:rStyle w:val="HideTWBExt"/>
          <w:noProof w:val="0"/>
        </w:rPr>
        <w:t>&lt;/RepeatBlock-By&gt;</w:t>
      </w:r>
    </w:p>
    <w:p w14:paraId="5BF336F5"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C902D0C" w14:textId="77777777" w:rsidR="007C60F5" w:rsidRPr="00D672BD" w:rsidRDefault="007C60F5" w:rsidP="007C60F5">
      <w:pPr>
        <w:pStyle w:val="NormalBold"/>
      </w:pPr>
      <w:r w:rsidRPr="00D672BD">
        <w:rPr>
          <w:rStyle w:val="HideTWBExt"/>
          <w:b w:val="0"/>
          <w:noProof w:val="0"/>
        </w:rPr>
        <w:t>&lt;Article&gt;</w:t>
      </w:r>
      <w:r w:rsidRPr="00D672BD">
        <w:t>Article 1 – paragraph 1 – point 30</w:t>
      </w:r>
      <w:r w:rsidRPr="00D672BD">
        <w:rPr>
          <w:rStyle w:val="HideTWBExt"/>
          <w:b w:val="0"/>
          <w:noProof w:val="0"/>
        </w:rPr>
        <w:t>&lt;/Article&gt;</w:t>
      </w:r>
    </w:p>
    <w:p w14:paraId="621CE93E"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0A2CDF18" w14:textId="77777777" w:rsidR="007C60F5" w:rsidRPr="00D672BD" w:rsidRDefault="007C60F5" w:rsidP="007C60F5">
      <w:r w:rsidRPr="00D672BD">
        <w:rPr>
          <w:rStyle w:val="HideTWBExt"/>
          <w:noProof w:val="0"/>
        </w:rPr>
        <w:t>&lt;Article2&gt;</w:t>
      </w:r>
      <w:r w:rsidRPr="00D672BD">
        <w:t>Article 45 – 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CCF442F" w14:textId="77777777" w:rsidTr="000C1F15">
        <w:trPr>
          <w:jc w:val="center"/>
        </w:trPr>
        <w:tc>
          <w:tcPr>
            <w:tcW w:w="9752" w:type="dxa"/>
            <w:gridSpan w:val="2"/>
          </w:tcPr>
          <w:p w14:paraId="767760F3" w14:textId="77777777" w:rsidR="007C60F5" w:rsidRPr="00D672BD" w:rsidRDefault="007C60F5" w:rsidP="000C1F15">
            <w:pPr>
              <w:keepNext/>
            </w:pPr>
          </w:p>
        </w:tc>
      </w:tr>
      <w:tr w:rsidR="007C60F5" w:rsidRPr="00D672BD" w14:paraId="1906E0DD" w14:textId="77777777" w:rsidTr="000C1F15">
        <w:trPr>
          <w:jc w:val="center"/>
        </w:trPr>
        <w:tc>
          <w:tcPr>
            <w:tcW w:w="4876" w:type="dxa"/>
          </w:tcPr>
          <w:p w14:paraId="1677AD4C" w14:textId="77777777" w:rsidR="007C60F5" w:rsidRPr="00D672BD" w:rsidRDefault="007C60F5" w:rsidP="000C1F15">
            <w:pPr>
              <w:pStyle w:val="ColumnHeading"/>
              <w:keepNext/>
            </w:pPr>
            <w:r w:rsidRPr="00D672BD">
              <w:t>Text proposed by the Commission</w:t>
            </w:r>
          </w:p>
        </w:tc>
        <w:tc>
          <w:tcPr>
            <w:tcW w:w="4876" w:type="dxa"/>
          </w:tcPr>
          <w:p w14:paraId="083FF782" w14:textId="77777777" w:rsidR="007C60F5" w:rsidRPr="00D672BD" w:rsidRDefault="007C60F5" w:rsidP="000C1F15">
            <w:pPr>
              <w:pStyle w:val="ColumnHeading"/>
              <w:keepNext/>
            </w:pPr>
            <w:r w:rsidRPr="00D672BD">
              <w:t>Amendment</w:t>
            </w:r>
          </w:p>
        </w:tc>
      </w:tr>
      <w:tr w:rsidR="007C60F5" w:rsidRPr="00D672BD" w14:paraId="44137430" w14:textId="77777777" w:rsidTr="000C1F15">
        <w:trPr>
          <w:jc w:val="center"/>
        </w:trPr>
        <w:tc>
          <w:tcPr>
            <w:tcW w:w="4876" w:type="dxa"/>
          </w:tcPr>
          <w:p w14:paraId="37ED3F53" w14:textId="77777777" w:rsidR="007C60F5" w:rsidRPr="00D672BD" w:rsidRDefault="007C60F5" w:rsidP="000C1F15">
            <w:pPr>
              <w:pStyle w:val="Normal6"/>
            </w:pPr>
            <w:r w:rsidRPr="00D672BD">
              <w:t>1.</w:t>
            </w:r>
            <w:r w:rsidRPr="00D672BD">
              <w:tab/>
              <w:t xml:space="preserve">The </w:t>
            </w:r>
            <w:r w:rsidRPr="00D672BD">
              <w:rPr>
                <w:b/>
                <w:i/>
              </w:rPr>
              <w:t>Executive</w:t>
            </w:r>
            <w:r w:rsidRPr="00D672BD">
              <w:t xml:space="preserve"> Board shall be composed of the Chairperson and </w:t>
            </w:r>
            <w:r w:rsidRPr="00D672BD">
              <w:rPr>
                <w:b/>
                <w:i/>
              </w:rPr>
              <w:t>three full time</w:t>
            </w:r>
            <w:r w:rsidRPr="00D672BD">
              <w:t xml:space="preserve"> members. The Chairperson shall assign clearly defined policy and managerial tasks </w:t>
            </w:r>
            <w:r w:rsidRPr="00D672BD">
              <w:rPr>
                <w:b/>
                <w:i/>
              </w:rPr>
              <w:t>to each of the full time members. One of the full time members shall be assigned responsibilities for budgetary matters and for matters relating to the work programme of the Authority ("Member in charge "). One of the full time members shall act as a Vice</w:t>
            </w:r>
            <w:r w:rsidRPr="00D672BD">
              <w:t xml:space="preserve"> Chairperson and </w:t>
            </w:r>
            <w:r w:rsidRPr="00D672BD">
              <w:rPr>
                <w:b/>
                <w:i/>
              </w:rPr>
              <w:t>carry out the tasks</w:t>
            </w:r>
            <w:r w:rsidRPr="00D672BD">
              <w:t xml:space="preserve"> of the </w:t>
            </w:r>
            <w:r w:rsidRPr="00D672BD">
              <w:rPr>
                <w:b/>
                <w:i/>
              </w:rPr>
              <w:t>Chairperson in his or her absence or reasonable impediment, in accordance with this Regulation</w:t>
            </w:r>
            <w:r w:rsidRPr="00D672BD">
              <w:t>.</w:t>
            </w:r>
          </w:p>
        </w:tc>
        <w:tc>
          <w:tcPr>
            <w:tcW w:w="4876" w:type="dxa"/>
          </w:tcPr>
          <w:p w14:paraId="23A3201B" w14:textId="77777777" w:rsidR="007C60F5" w:rsidRPr="00D672BD" w:rsidRDefault="007C60F5" w:rsidP="000C1F15">
            <w:pPr>
              <w:pStyle w:val="Normal6"/>
              <w:rPr>
                <w:szCs w:val="24"/>
              </w:rPr>
            </w:pPr>
            <w:r w:rsidRPr="00D672BD">
              <w:t>1.</w:t>
            </w:r>
            <w:r w:rsidRPr="00D672BD">
              <w:tab/>
              <w:t xml:space="preserve">The </w:t>
            </w:r>
            <w:r w:rsidRPr="00D672BD">
              <w:rPr>
                <w:b/>
                <w:i/>
              </w:rPr>
              <w:t>Executive/Management</w:t>
            </w:r>
            <w:r w:rsidRPr="00D672BD">
              <w:t xml:space="preserve"> Board shall be composed of the Chairperson and </w:t>
            </w:r>
            <w:r w:rsidRPr="00D672BD">
              <w:rPr>
                <w:b/>
                <w:i/>
              </w:rPr>
              <w:t>six other</w:t>
            </w:r>
            <w:r w:rsidRPr="00D672BD">
              <w:t xml:space="preserve"> members</w:t>
            </w:r>
            <w:r w:rsidRPr="00D672BD">
              <w:rPr>
                <w:b/>
                <w:i/>
              </w:rPr>
              <w:t>. One member shall be appointed by the Chairperson from among the senior management of the Authority. Three members shall be voting members of the Board of Supervisors. Two external members shall be selected on the basis of merit, skills, knowledge of financial markets, and experience relevant to financial supervision and regulation</w:t>
            </w:r>
            <w:r w:rsidRPr="00D672BD">
              <w:t>. The Chairperson shall assign clearly defined policy and managerial tasks</w:t>
            </w:r>
            <w:r w:rsidRPr="00D672BD">
              <w:rPr>
                <w:b/>
                <w:i/>
              </w:rPr>
              <w:t>. Other than the</w:t>
            </w:r>
            <w:r w:rsidRPr="00D672BD">
              <w:t xml:space="preserve"> Chairperson and </w:t>
            </w:r>
            <w:r w:rsidRPr="00D672BD">
              <w:rPr>
                <w:b/>
                <w:i/>
              </w:rPr>
              <w:t>external members, each member</w:t>
            </w:r>
            <w:r w:rsidRPr="00D672BD">
              <w:t xml:space="preserve"> of the </w:t>
            </w:r>
            <w:r w:rsidRPr="00D672BD">
              <w:rPr>
                <w:b/>
                <w:i/>
              </w:rPr>
              <w:t>Management Board shall have an alternate who may replace him/her if he/she is prevented from attending</w:t>
            </w:r>
            <w:r w:rsidRPr="00D672BD">
              <w:t>.</w:t>
            </w:r>
          </w:p>
        </w:tc>
      </w:tr>
      <w:tr w:rsidR="007C60F5" w:rsidRPr="00D672BD" w14:paraId="5A558899" w14:textId="77777777" w:rsidTr="000C1F15">
        <w:trPr>
          <w:jc w:val="center"/>
        </w:trPr>
        <w:tc>
          <w:tcPr>
            <w:tcW w:w="4876" w:type="dxa"/>
          </w:tcPr>
          <w:p w14:paraId="395D411C" w14:textId="77777777" w:rsidR="007C60F5" w:rsidRPr="00D672BD" w:rsidRDefault="007C60F5" w:rsidP="000C1F15">
            <w:pPr>
              <w:pStyle w:val="Normal6"/>
            </w:pPr>
          </w:p>
        </w:tc>
        <w:tc>
          <w:tcPr>
            <w:tcW w:w="4876" w:type="dxa"/>
          </w:tcPr>
          <w:p w14:paraId="4997A9AF" w14:textId="77777777" w:rsidR="007C60F5" w:rsidRPr="00D672BD" w:rsidRDefault="007C60F5" w:rsidP="000C1F15">
            <w:pPr>
              <w:pStyle w:val="Normal6"/>
              <w:rPr>
                <w:szCs w:val="24"/>
              </w:rPr>
            </w:pPr>
            <w:r w:rsidRPr="00D672BD">
              <w:rPr>
                <w:i/>
              </w:rPr>
              <w:t>(Proposed changes would also apply to the analogous ESMA and EIOPA Executive Board proposals)</w:t>
            </w:r>
          </w:p>
        </w:tc>
      </w:tr>
    </w:tbl>
    <w:p w14:paraId="1E66303F"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155B27C" w14:textId="77777777" w:rsidR="007C60F5" w:rsidRPr="00D672BD" w:rsidRDefault="007C60F5" w:rsidP="007C60F5">
      <w:r w:rsidRPr="00D672BD">
        <w:rPr>
          <w:rStyle w:val="HideTWBExt"/>
          <w:noProof w:val="0"/>
        </w:rPr>
        <w:t>&lt;/Amend&gt;</w:t>
      </w:r>
    </w:p>
    <w:p w14:paraId="5FAD1177" w14:textId="5B02591F"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726</w:t>
      </w:r>
      <w:r w:rsidRPr="00D672BD">
        <w:rPr>
          <w:rStyle w:val="HideTWBExt"/>
          <w:b w:val="0"/>
          <w:noProof w:val="0"/>
        </w:rPr>
        <w:t>&lt;/NumAm&gt;</w:t>
      </w:r>
    </w:p>
    <w:p w14:paraId="0D83FAF1" w14:textId="77777777" w:rsidR="007C60F5" w:rsidRPr="00D672BD" w:rsidRDefault="007C60F5" w:rsidP="007C60F5">
      <w:pPr>
        <w:pStyle w:val="NormalBold"/>
      </w:pPr>
      <w:r w:rsidRPr="00D672BD">
        <w:rPr>
          <w:rStyle w:val="HideTWBExt"/>
          <w:b w:val="0"/>
          <w:noProof w:val="0"/>
        </w:rPr>
        <w:t>&lt;RepeatBlock-By&gt;&lt;Members&gt;</w:t>
      </w:r>
      <w:r w:rsidRPr="00D672BD">
        <w:t>Matt Carthy</w:t>
      </w:r>
      <w:r w:rsidRPr="00D672BD">
        <w:rPr>
          <w:rStyle w:val="HideTWBExt"/>
          <w:b w:val="0"/>
          <w:noProof w:val="0"/>
        </w:rPr>
        <w:t>&lt;/Members&gt;</w:t>
      </w:r>
    </w:p>
    <w:p w14:paraId="1B3EBAEE" w14:textId="77777777" w:rsidR="007C60F5" w:rsidRPr="00D672BD" w:rsidRDefault="007C60F5" w:rsidP="007C60F5">
      <w:r w:rsidRPr="00D672BD">
        <w:rPr>
          <w:rStyle w:val="HideTWBExt"/>
          <w:noProof w:val="0"/>
        </w:rPr>
        <w:t>&lt;/RepeatBlock-By&gt;</w:t>
      </w:r>
    </w:p>
    <w:p w14:paraId="50960BF6"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755AB7E" w14:textId="77777777" w:rsidR="007C60F5" w:rsidRPr="00D672BD" w:rsidRDefault="007C60F5" w:rsidP="007C60F5">
      <w:pPr>
        <w:pStyle w:val="NormalBold"/>
      </w:pPr>
      <w:r w:rsidRPr="00D672BD">
        <w:rPr>
          <w:rStyle w:val="HideTWBExt"/>
          <w:b w:val="0"/>
          <w:noProof w:val="0"/>
        </w:rPr>
        <w:t>&lt;Article&gt;</w:t>
      </w:r>
      <w:r w:rsidRPr="00D672BD">
        <w:t>Article 1 – paragraph 1 – point 30</w:t>
      </w:r>
      <w:r w:rsidRPr="00D672BD">
        <w:rPr>
          <w:rStyle w:val="HideTWBExt"/>
          <w:b w:val="0"/>
          <w:noProof w:val="0"/>
        </w:rPr>
        <w:t>&lt;/Article&gt;</w:t>
      </w:r>
    </w:p>
    <w:p w14:paraId="1CA0D36C" w14:textId="77777777" w:rsidR="007C60F5" w:rsidRPr="00D672BD" w:rsidRDefault="007C60F5" w:rsidP="007C60F5">
      <w:pPr>
        <w:keepNext/>
      </w:pPr>
      <w:r w:rsidRPr="00D672BD">
        <w:rPr>
          <w:rStyle w:val="HideTWBExt"/>
          <w:noProof w:val="0"/>
        </w:rPr>
        <w:t>&lt;DocAmend2&gt;</w:t>
      </w:r>
      <w:r w:rsidRPr="00D672BD">
        <w:t>Regulation 1093/2010</w:t>
      </w:r>
      <w:r w:rsidRPr="00D672BD">
        <w:rPr>
          <w:rStyle w:val="HideTWBExt"/>
          <w:noProof w:val="0"/>
        </w:rPr>
        <w:t>&lt;/DocAmend2&gt;</w:t>
      </w:r>
    </w:p>
    <w:p w14:paraId="60DB971F" w14:textId="1C31A818" w:rsidR="007C60F5" w:rsidRPr="00D672BD" w:rsidRDefault="007C60F5" w:rsidP="007C60F5">
      <w:r w:rsidRPr="00D672BD">
        <w:rPr>
          <w:rStyle w:val="HideTWBExt"/>
          <w:noProof w:val="0"/>
        </w:rPr>
        <w:t>&lt;Article2&gt;</w:t>
      </w:r>
      <w:r w:rsidRPr="00D672BD">
        <w:t xml:space="preserve">Article 45 </w:t>
      </w:r>
      <w:r w:rsidR="005D6778" w:rsidRPr="00D672BD">
        <w:t xml:space="preserve">– paragraph </w:t>
      </w:r>
      <w:r w:rsidRPr="00D672BD">
        <w:t>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EE51533" w14:textId="77777777" w:rsidTr="000C1F15">
        <w:trPr>
          <w:jc w:val="center"/>
        </w:trPr>
        <w:tc>
          <w:tcPr>
            <w:tcW w:w="9752" w:type="dxa"/>
            <w:gridSpan w:val="2"/>
          </w:tcPr>
          <w:p w14:paraId="634165A3" w14:textId="77777777" w:rsidR="007C60F5" w:rsidRPr="00D672BD" w:rsidRDefault="007C60F5" w:rsidP="000C1F15">
            <w:pPr>
              <w:keepNext/>
            </w:pPr>
          </w:p>
        </w:tc>
      </w:tr>
      <w:tr w:rsidR="007C60F5" w:rsidRPr="00D672BD" w14:paraId="30F0E2C0" w14:textId="77777777" w:rsidTr="000C1F15">
        <w:trPr>
          <w:jc w:val="center"/>
        </w:trPr>
        <w:tc>
          <w:tcPr>
            <w:tcW w:w="4876" w:type="dxa"/>
          </w:tcPr>
          <w:p w14:paraId="156B3074" w14:textId="77777777" w:rsidR="007C60F5" w:rsidRPr="00D672BD" w:rsidRDefault="007C60F5" w:rsidP="000C1F15">
            <w:pPr>
              <w:pStyle w:val="ColumnHeading"/>
              <w:keepNext/>
            </w:pPr>
            <w:r w:rsidRPr="00D672BD">
              <w:t>Text proposed by the Commission</w:t>
            </w:r>
          </w:p>
        </w:tc>
        <w:tc>
          <w:tcPr>
            <w:tcW w:w="4876" w:type="dxa"/>
          </w:tcPr>
          <w:p w14:paraId="4C2E8D55" w14:textId="77777777" w:rsidR="007C60F5" w:rsidRPr="00D672BD" w:rsidRDefault="007C60F5" w:rsidP="000C1F15">
            <w:pPr>
              <w:pStyle w:val="ColumnHeading"/>
              <w:keepNext/>
            </w:pPr>
            <w:r w:rsidRPr="00D672BD">
              <w:t>Amendment</w:t>
            </w:r>
          </w:p>
        </w:tc>
      </w:tr>
      <w:tr w:rsidR="007C60F5" w:rsidRPr="00D672BD" w14:paraId="07889DB3" w14:textId="77777777" w:rsidTr="000C1F15">
        <w:trPr>
          <w:jc w:val="center"/>
        </w:trPr>
        <w:tc>
          <w:tcPr>
            <w:tcW w:w="4876" w:type="dxa"/>
          </w:tcPr>
          <w:p w14:paraId="2437B6AB" w14:textId="77777777" w:rsidR="007C60F5" w:rsidRPr="00D672BD" w:rsidRDefault="007C60F5" w:rsidP="000C1F15">
            <w:pPr>
              <w:pStyle w:val="Normal6"/>
            </w:pPr>
            <w:r w:rsidRPr="00D672BD">
              <w:t>1.</w:t>
            </w:r>
            <w:r w:rsidRPr="00D672BD">
              <w:tab/>
              <w:t>The Executive Board shall be composed of the Chairperson and three full time members. The Chairperson shall assign clearly defined policy and managerial tasks to each of the full time members. One of the full time members shall be assigned responsibilities for budgetary matters and for matters relating to the work programme of the Authority ("Member in charge "). One of the full time members shall act as a Vice Chairperson and carry out the tasks of the Chairperson in his or her absence or reasonable impediment, in accordance with this Regulation.</w:t>
            </w:r>
          </w:p>
        </w:tc>
        <w:tc>
          <w:tcPr>
            <w:tcW w:w="4876" w:type="dxa"/>
          </w:tcPr>
          <w:p w14:paraId="08678C93" w14:textId="77777777" w:rsidR="007C60F5" w:rsidRPr="00D672BD" w:rsidRDefault="007C60F5" w:rsidP="000C1F15">
            <w:pPr>
              <w:pStyle w:val="Normal6"/>
              <w:rPr>
                <w:szCs w:val="24"/>
              </w:rPr>
            </w:pPr>
            <w:r w:rsidRPr="00D672BD">
              <w:t>1.</w:t>
            </w:r>
            <w:r w:rsidRPr="00D672BD">
              <w:tab/>
              <w:t xml:space="preserve">The Executive Board shall be composed of the Chairperson and three full time members. The Chairperson shall assign clearly defined policy and managerial tasks to each of the full time </w:t>
            </w:r>
            <w:r w:rsidRPr="00D672BD">
              <w:rPr>
                <w:b/>
                <w:i/>
              </w:rPr>
              <w:t>members. Sustainable finance and consumer protection policy shall each be assigned to one of the full-time</w:t>
            </w:r>
            <w:r w:rsidRPr="00D672BD">
              <w:t xml:space="preserve"> members. One of the full time members shall be assigned responsibilities for budgetary matters and for matters relating to the work programme of the Authority ("Member in charge "). One of the full time members shall act as a Vice Chairperson and carry out the tasks of the Chairperson in his or her absence or reasonable impediment, in accordance with this Regulation.</w:t>
            </w:r>
          </w:p>
        </w:tc>
      </w:tr>
    </w:tbl>
    <w:p w14:paraId="1F169BA5"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15DC496" w14:textId="77777777" w:rsidR="007C60F5" w:rsidRPr="00D672BD" w:rsidRDefault="007C60F5" w:rsidP="007C60F5">
      <w:r w:rsidRPr="00D672BD">
        <w:rPr>
          <w:rStyle w:val="HideTWBExt"/>
          <w:noProof w:val="0"/>
        </w:rPr>
        <w:t>&lt;/Amend&gt;</w:t>
      </w:r>
    </w:p>
    <w:p w14:paraId="454B7872" w14:textId="24E06C6F"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727</w:t>
      </w:r>
      <w:r w:rsidRPr="00D672BD">
        <w:rPr>
          <w:rStyle w:val="HideTWBExt"/>
          <w:b w:val="0"/>
          <w:noProof w:val="0"/>
        </w:rPr>
        <w:t>&lt;/NumAm&gt;</w:t>
      </w:r>
    </w:p>
    <w:p w14:paraId="7B5891F7"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0FE4A7CB" w14:textId="77777777" w:rsidR="007C60F5" w:rsidRPr="00D672BD" w:rsidRDefault="007C60F5" w:rsidP="007C60F5">
      <w:r w:rsidRPr="00D672BD">
        <w:rPr>
          <w:rStyle w:val="HideTWBExt"/>
          <w:noProof w:val="0"/>
        </w:rPr>
        <w:t>&lt;/RepeatBlock-By&gt;</w:t>
      </w:r>
    </w:p>
    <w:p w14:paraId="5205E259"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6C954BC" w14:textId="77777777" w:rsidR="007C60F5" w:rsidRPr="00D672BD" w:rsidRDefault="007C60F5" w:rsidP="007C60F5">
      <w:pPr>
        <w:pStyle w:val="NormalBold"/>
      </w:pPr>
      <w:r w:rsidRPr="00D672BD">
        <w:rPr>
          <w:rStyle w:val="HideTWBExt"/>
          <w:b w:val="0"/>
          <w:noProof w:val="0"/>
        </w:rPr>
        <w:t>&lt;Article&gt;</w:t>
      </w:r>
      <w:r w:rsidRPr="00D672BD">
        <w:t>Article 1 – paragraph 1 – point 30</w:t>
      </w:r>
      <w:r w:rsidRPr="00D672BD">
        <w:rPr>
          <w:rStyle w:val="HideTWBExt"/>
          <w:b w:val="0"/>
          <w:noProof w:val="0"/>
        </w:rPr>
        <w:t>&lt;/Article&gt;</w:t>
      </w:r>
    </w:p>
    <w:p w14:paraId="34C4996C" w14:textId="58BE27FE" w:rsidR="007C60F5" w:rsidRPr="00D672BD" w:rsidRDefault="007C60F5" w:rsidP="007C60F5">
      <w:pPr>
        <w:keepNext/>
      </w:pPr>
      <w:r w:rsidRPr="00D672BD">
        <w:rPr>
          <w:rStyle w:val="HideTWBExt"/>
          <w:noProof w:val="0"/>
        </w:rPr>
        <w:t>&lt;DocAmend2&gt;</w:t>
      </w:r>
      <w:r w:rsidRPr="00D672BD">
        <w:t xml:space="preserve">Regulation (EU) </w:t>
      </w:r>
      <w:r w:rsidR="00AB0559" w:rsidRPr="00D672BD">
        <w:t xml:space="preserve">No </w:t>
      </w:r>
      <w:r w:rsidRPr="00D672BD">
        <w:t>1093/2010</w:t>
      </w:r>
      <w:r w:rsidRPr="00D672BD">
        <w:rPr>
          <w:rStyle w:val="HideTWBExt"/>
          <w:noProof w:val="0"/>
        </w:rPr>
        <w:t>&lt;/DocAmend2&gt;</w:t>
      </w:r>
    </w:p>
    <w:p w14:paraId="753E9800" w14:textId="77777777" w:rsidR="007C60F5" w:rsidRPr="00D672BD" w:rsidRDefault="007C60F5" w:rsidP="007C60F5">
      <w:r w:rsidRPr="00D672BD">
        <w:rPr>
          <w:rStyle w:val="HideTWBExt"/>
          <w:noProof w:val="0"/>
        </w:rPr>
        <w:t>&lt;Article2&gt;</w:t>
      </w:r>
      <w:r w:rsidRPr="00D672BD">
        <w:t>Article 45 – 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9982FBA" w14:textId="77777777" w:rsidTr="000C1F15">
        <w:trPr>
          <w:jc w:val="center"/>
        </w:trPr>
        <w:tc>
          <w:tcPr>
            <w:tcW w:w="9752" w:type="dxa"/>
            <w:gridSpan w:val="2"/>
          </w:tcPr>
          <w:p w14:paraId="7D5A3B0C" w14:textId="77777777" w:rsidR="007C60F5" w:rsidRPr="00D672BD" w:rsidRDefault="007C60F5" w:rsidP="000C1F15">
            <w:pPr>
              <w:keepNext/>
            </w:pPr>
          </w:p>
        </w:tc>
      </w:tr>
      <w:tr w:rsidR="007C60F5" w:rsidRPr="00D672BD" w14:paraId="318BCF44" w14:textId="77777777" w:rsidTr="000C1F15">
        <w:trPr>
          <w:jc w:val="center"/>
        </w:trPr>
        <w:tc>
          <w:tcPr>
            <w:tcW w:w="4876" w:type="dxa"/>
          </w:tcPr>
          <w:p w14:paraId="2E6BA97F" w14:textId="77777777" w:rsidR="007C60F5" w:rsidRPr="00D672BD" w:rsidRDefault="007C60F5" w:rsidP="000C1F15">
            <w:pPr>
              <w:pStyle w:val="ColumnHeading"/>
              <w:keepNext/>
            </w:pPr>
            <w:r w:rsidRPr="00D672BD">
              <w:t>Text proposed by the Commission</w:t>
            </w:r>
          </w:p>
        </w:tc>
        <w:tc>
          <w:tcPr>
            <w:tcW w:w="4876" w:type="dxa"/>
          </w:tcPr>
          <w:p w14:paraId="73522614" w14:textId="77777777" w:rsidR="007C60F5" w:rsidRPr="00D672BD" w:rsidRDefault="007C60F5" w:rsidP="000C1F15">
            <w:pPr>
              <w:pStyle w:val="ColumnHeading"/>
              <w:keepNext/>
            </w:pPr>
            <w:r w:rsidRPr="00D672BD">
              <w:t>Amendment</w:t>
            </w:r>
          </w:p>
        </w:tc>
      </w:tr>
      <w:tr w:rsidR="007C60F5" w:rsidRPr="00D672BD" w14:paraId="3DC3EDB4" w14:textId="77777777" w:rsidTr="000C1F15">
        <w:trPr>
          <w:jc w:val="center"/>
        </w:trPr>
        <w:tc>
          <w:tcPr>
            <w:tcW w:w="4876" w:type="dxa"/>
          </w:tcPr>
          <w:p w14:paraId="5B9B433C" w14:textId="77777777" w:rsidR="007C60F5" w:rsidRPr="00D672BD" w:rsidRDefault="007C60F5" w:rsidP="000C1F15">
            <w:pPr>
              <w:pStyle w:val="Normal6"/>
            </w:pPr>
            <w:r w:rsidRPr="00D672BD">
              <w:t>1.</w:t>
            </w:r>
            <w:r w:rsidRPr="00D672BD">
              <w:tab/>
              <w:t>The Executive Board shall be composed of the Chairperson and three full time members. The Chairperson shall assign clearly defined policy and managerial tasks to each of the full time members. One of the full time members shall be assigned responsibilities for budgetary matters and for matters relating to the work programme of the Authority ("Member in charge "). One of the full time members shall act as a Vice Chairperson and carry out the tasks of the Chairperson in his or her absence or reasonable impediment, in accordance with this Regulation.</w:t>
            </w:r>
          </w:p>
        </w:tc>
        <w:tc>
          <w:tcPr>
            <w:tcW w:w="4876" w:type="dxa"/>
          </w:tcPr>
          <w:p w14:paraId="6E6F4556" w14:textId="77777777" w:rsidR="007C60F5" w:rsidRPr="00D672BD" w:rsidRDefault="007C60F5" w:rsidP="000C1F15">
            <w:pPr>
              <w:pStyle w:val="Normal6"/>
              <w:rPr>
                <w:szCs w:val="24"/>
              </w:rPr>
            </w:pPr>
            <w:r w:rsidRPr="00D672BD">
              <w:t>1.</w:t>
            </w:r>
            <w:r w:rsidRPr="00D672BD">
              <w:tab/>
              <w:t>The Executive Board shall be composed of the Chairperson and three full time members. The Chairperson shall assign clearly defined policy and managerial tasks to each of the full time members</w:t>
            </w:r>
            <w:r w:rsidRPr="00D672BD">
              <w:rPr>
                <w:b/>
                <w:i/>
              </w:rPr>
              <w:t>, nationals of a Member State</w:t>
            </w:r>
            <w:r w:rsidRPr="00D672BD">
              <w:t>. One of the full time members shall be assigned responsibilities for budgetary matters and for matters relating to the work programme of the Authority ("Member in charge "). One of the full time members shall act as a Vice Chairperson and carry out the tasks of the Chairperson in his or her absence or reasonable impediment, in accordance with this Regulation.</w:t>
            </w:r>
          </w:p>
        </w:tc>
      </w:tr>
      <w:tr w:rsidR="007C60F5" w:rsidRPr="00D672BD" w14:paraId="39624978" w14:textId="77777777" w:rsidTr="000C1F15">
        <w:trPr>
          <w:jc w:val="center"/>
        </w:trPr>
        <w:tc>
          <w:tcPr>
            <w:tcW w:w="4876" w:type="dxa"/>
          </w:tcPr>
          <w:p w14:paraId="2082D6CD" w14:textId="77777777" w:rsidR="007C60F5" w:rsidRPr="00D672BD" w:rsidRDefault="007C60F5" w:rsidP="000C1F15">
            <w:pPr>
              <w:pStyle w:val="Normal6"/>
            </w:pPr>
          </w:p>
        </w:tc>
        <w:tc>
          <w:tcPr>
            <w:tcW w:w="4876" w:type="dxa"/>
          </w:tcPr>
          <w:p w14:paraId="56774A17" w14:textId="77777777" w:rsidR="007C60F5" w:rsidRPr="00D672BD" w:rsidRDefault="007C60F5" w:rsidP="000C1F15">
            <w:pPr>
              <w:pStyle w:val="Normal6"/>
              <w:rPr>
                <w:szCs w:val="24"/>
              </w:rPr>
            </w:pPr>
            <w:r w:rsidRPr="00D672BD">
              <w:rPr>
                <w:i/>
              </w:rPr>
              <w:t>(This amendment also applies throughout Articles 2 and 3.)</w:t>
            </w:r>
          </w:p>
        </w:tc>
      </w:tr>
    </w:tbl>
    <w:p w14:paraId="0AA956C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D724C56" w14:textId="77777777" w:rsidR="007C60F5" w:rsidRPr="00D672BD" w:rsidRDefault="007C60F5" w:rsidP="007C60F5">
      <w:r w:rsidRPr="00D672BD">
        <w:rPr>
          <w:rStyle w:val="HideTWBExt"/>
          <w:noProof w:val="0"/>
        </w:rPr>
        <w:t>&lt;/Amend&gt;</w:t>
      </w:r>
    </w:p>
    <w:p w14:paraId="44E73C62" w14:textId="0895C94F"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728</w:t>
      </w:r>
      <w:r w:rsidRPr="00D672BD">
        <w:rPr>
          <w:rStyle w:val="HideTWBExt"/>
          <w:b w:val="0"/>
          <w:noProof w:val="0"/>
        </w:rPr>
        <w:t>&lt;/NumAm&gt;</w:t>
      </w:r>
    </w:p>
    <w:p w14:paraId="76045DD4" w14:textId="77777777" w:rsidR="007C60F5" w:rsidRPr="00D672BD" w:rsidRDefault="007C60F5" w:rsidP="007C60F5">
      <w:pPr>
        <w:pStyle w:val="NormalBold"/>
      </w:pPr>
      <w:r w:rsidRPr="00D672BD">
        <w:rPr>
          <w:rStyle w:val="HideTWBExt"/>
          <w:b w:val="0"/>
          <w:noProof w:val="0"/>
        </w:rPr>
        <w:t>&lt;RepeatBlock-By&gt;&lt;Members&gt;</w:t>
      </w:r>
      <w:r w:rsidRPr="00D672BD">
        <w:t>Wolf Klinz</w:t>
      </w:r>
      <w:r w:rsidRPr="00D672BD">
        <w:rPr>
          <w:rStyle w:val="HideTWBExt"/>
          <w:b w:val="0"/>
          <w:noProof w:val="0"/>
        </w:rPr>
        <w:t>&lt;/Members&gt;</w:t>
      </w:r>
    </w:p>
    <w:p w14:paraId="2090933E" w14:textId="77777777" w:rsidR="007C60F5" w:rsidRPr="00D672BD" w:rsidRDefault="007C60F5" w:rsidP="007C60F5">
      <w:r w:rsidRPr="00D672BD">
        <w:rPr>
          <w:rStyle w:val="HideTWBExt"/>
          <w:noProof w:val="0"/>
        </w:rPr>
        <w:t>&lt;/RepeatBlock-By&gt;</w:t>
      </w:r>
    </w:p>
    <w:p w14:paraId="656D6380"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08F0542" w14:textId="77777777" w:rsidR="007C60F5" w:rsidRPr="00D672BD" w:rsidRDefault="007C60F5" w:rsidP="007C60F5">
      <w:pPr>
        <w:pStyle w:val="NormalBold"/>
      </w:pPr>
      <w:r w:rsidRPr="00D672BD">
        <w:rPr>
          <w:rStyle w:val="HideTWBExt"/>
          <w:b w:val="0"/>
          <w:noProof w:val="0"/>
        </w:rPr>
        <w:t>&lt;Article&gt;</w:t>
      </w:r>
      <w:r w:rsidRPr="00D672BD">
        <w:t>Article 1 – paragraph 1 – point 30</w:t>
      </w:r>
      <w:r w:rsidRPr="00D672BD">
        <w:rPr>
          <w:rStyle w:val="HideTWBExt"/>
          <w:b w:val="0"/>
          <w:noProof w:val="0"/>
        </w:rPr>
        <w:t>&lt;/Article&gt;</w:t>
      </w:r>
    </w:p>
    <w:p w14:paraId="40D8F45E" w14:textId="77777777" w:rsidR="00AB0559" w:rsidRPr="00D672BD" w:rsidRDefault="00AB0559" w:rsidP="00AB0559">
      <w:pPr>
        <w:keepNext/>
      </w:pPr>
      <w:r w:rsidRPr="00D672BD">
        <w:rPr>
          <w:rStyle w:val="HideTWBExt"/>
          <w:noProof w:val="0"/>
        </w:rPr>
        <w:t>&lt;DocAmend2&gt;</w:t>
      </w:r>
      <w:r w:rsidRPr="00D672BD">
        <w:t>Regulation (EU) No 1093/2010</w:t>
      </w:r>
      <w:r w:rsidRPr="00D672BD">
        <w:rPr>
          <w:rStyle w:val="HideTWBExt"/>
          <w:noProof w:val="0"/>
        </w:rPr>
        <w:t>&lt;/DocAmend2&gt;</w:t>
      </w:r>
    </w:p>
    <w:p w14:paraId="4541F08B" w14:textId="5E23860D" w:rsidR="007C60F5" w:rsidRPr="00D672BD" w:rsidRDefault="00AB0559" w:rsidP="00AB0559">
      <w:r w:rsidRPr="00D672BD">
        <w:rPr>
          <w:rStyle w:val="HideTWBExt"/>
          <w:noProof w:val="0"/>
        </w:rPr>
        <w:t>&lt;Article2&gt;</w:t>
      </w:r>
      <w:r w:rsidRPr="00D672BD">
        <w:t>Article 45 – 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7D13BE1" w14:textId="77777777" w:rsidTr="000C1F15">
        <w:trPr>
          <w:jc w:val="center"/>
        </w:trPr>
        <w:tc>
          <w:tcPr>
            <w:tcW w:w="9752" w:type="dxa"/>
            <w:gridSpan w:val="2"/>
          </w:tcPr>
          <w:p w14:paraId="0DB5F052" w14:textId="77777777" w:rsidR="007C60F5" w:rsidRPr="00D672BD" w:rsidRDefault="007C60F5" w:rsidP="000C1F15">
            <w:pPr>
              <w:keepNext/>
            </w:pPr>
          </w:p>
        </w:tc>
      </w:tr>
      <w:tr w:rsidR="007C60F5" w:rsidRPr="00D672BD" w14:paraId="3ACD5578" w14:textId="77777777" w:rsidTr="000C1F15">
        <w:trPr>
          <w:jc w:val="center"/>
        </w:trPr>
        <w:tc>
          <w:tcPr>
            <w:tcW w:w="4876" w:type="dxa"/>
          </w:tcPr>
          <w:p w14:paraId="50F2E228" w14:textId="77777777" w:rsidR="007C60F5" w:rsidRPr="00D672BD" w:rsidRDefault="007C60F5" w:rsidP="000C1F15">
            <w:pPr>
              <w:pStyle w:val="ColumnHeading"/>
              <w:keepNext/>
            </w:pPr>
            <w:r w:rsidRPr="00D672BD">
              <w:t>Text proposed by the Commission</w:t>
            </w:r>
          </w:p>
        </w:tc>
        <w:tc>
          <w:tcPr>
            <w:tcW w:w="4876" w:type="dxa"/>
          </w:tcPr>
          <w:p w14:paraId="10DAF3F2" w14:textId="77777777" w:rsidR="007C60F5" w:rsidRPr="00D672BD" w:rsidRDefault="007C60F5" w:rsidP="000C1F15">
            <w:pPr>
              <w:pStyle w:val="ColumnHeading"/>
              <w:keepNext/>
            </w:pPr>
            <w:r w:rsidRPr="00D672BD">
              <w:t>Amendment</w:t>
            </w:r>
          </w:p>
        </w:tc>
      </w:tr>
      <w:tr w:rsidR="007C60F5" w:rsidRPr="00D672BD" w14:paraId="692A1214" w14:textId="77777777" w:rsidTr="000C1F15">
        <w:trPr>
          <w:jc w:val="center"/>
        </w:trPr>
        <w:tc>
          <w:tcPr>
            <w:tcW w:w="4876" w:type="dxa"/>
          </w:tcPr>
          <w:p w14:paraId="7254AC2A" w14:textId="77777777" w:rsidR="007C60F5" w:rsidRPr="00D672BD" w:rsidRDefault="007C60F5" w:rsidP="000C1F15">
            <w:pPr>
              <w:pStyle w:val="Normal6"/>
            </w:pPr>
            <w:r w:rsidRPr="00D672BD">
              <w:t>1.</w:t>
            </w:r>
            <w:r w:rsidRPr="00D672BD">
              <w:tab/>
              <w:t xml:space="preserve">The Executive Board shall be composed of the Chairperson and </w:t>
            </w:r>
            <w:r w:rsidRPr="00D672BD">
              <w:rPr>
                <w:b/>
                <w:i/>
              </w:rPr>
              <w:t>three</w:t>
            </w:r>
            <w:r w:rsidRPr="00D672BD">
              <w:t xml:space="preserve"> full time members. The Chairperson shall assign clearly defined policy and managerial tasks to each of the full time members. One of the full time members shall be assigned responsibilities for budgetary matters and for matters relating to the work programme of the Authority ("Member in charge "). One of the full time members shall act as a Vice Chairperson and carry out the tasks of the Chairperson in his or her absence or reasonable impediment, in accordance with this Regulation.</w:t>
            </w:r>
          </w:p>
        </w:tc>
        <w:tc>
          <w:tcPr>
            <w:tcW w:w="4876" w:type="dxa"/>
          </w:tcPr>
          <w:p w14:paraId="355DC3B7" w14:textId="77777777" w:rsidR="007C60F5" w:rsidRPr="00D672BD" w:rsidRDefault="007C60F5" w:rsidP="000C1F15">
            <w:pPr>
              <w:pStyle w:val="Normal6"/>
              <w:rPr>
                <w:szCs w:val="24"/>
              </w:rPr>
            </w:pPr>
            <w:r w:rsidRPr="00D672BD">
              <w:t>1.</w:t>
            </w:r>
            <w:r w:rsidRPr="00D672BD">
              <w:tab/>
              <w:t xml:space="preserve">The Executive Board shall be composed of the Chairperson and </w:t>
            </w:r>
            <w:r w:rsidRPr="00D672BD">
              <w:rPr>
                <w:b/>
                <w:i/>
              </w:rPr>
              <w:t>two</w:t>
            </w:r>
            <w:r w:rsidRPr="00D672BD">
              <w:t xml:space="preserve"> full time members. The Chairperson shall assign clearly defined policy and managerial tasks to each of the full time members. One of the full time members shall be assigned responsibilities for budgetary matters and for matters relating to the work programme of the Authority ("Member in charge "). One of the full time members shall act as a Vice Chairperson and carry out the tasks of the Chairperson in his or her absence or reasonable impediment, in accordance with this Regulation.</w:t>
            </w:r>
          </w:p>
        </w:tc>
      </w:tr>
    </w:tbl>
    <w:p w14:paraId="0E0477DD"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C7710A8" w14:textId="77777777" w:rsidR="007C60F5" w:rsidRPr="00D672BD" w:rsidRDefault="007C60F5" w:rsidP="007C60F5">
      <w:r w:rsidRPr="00D672BD">
        <w:rPr>
          <w:rStyle w:val="HideTWBExt"/>
          <w:noProof w:val="0"/>
        </w:rPr>
        <w:t>&lt;/Amend&gt;</w:t>
      </w:r>
    </w:p>
    <w:p w14:paraId="5EC6DFC9" w14:textId="6450C24C"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729</w:t>
      </w:r>
      <w:r w:rsidRPr="00D672BD">
        <w:rPr>
          <w:rStyle w:val="HideTWBExt"/>
          <w:b w:val="0"/>
          <w:noProof w:val="0"/>
        </w:rPr>
        <w:t>&lt;/NumAm&gt;</w:t>
      </w:r>
    </w:p>
    <w:p w14:paraId="0E840B4C" w14:textId="77777777" w:rsidR="007C60F5" w:rsidRPr="00D672BD" w:rsidRDefault="007C60F5" w:rsidP="007C60F5">
      <w:pPr>
        <w:pStyle w:val="NormalBold"/>
      </w:pPr>
      <w:r w:rsidRPr="00D672BD">
        <w:rPr>
          <w:rStyle w:val="HideTWBExt"/>
          <w:b w:val="0"/>
          <w:noProof w:val="0"/>
        </w:rPr>
        <w:t>&lt;RepeatBlock-By&gt;&lt;Members&gt;</w:t>
      </w:r>
      <w:r w:rsidRPr="00D672BD">
        <w:t>Alain Lamassoure, Anne Sander</w:t>
      </w:r>
      <w:r w:rsidRPr="00D672BD">
        <w:rPr>
          <w:rStyle w:val="HideTWBExt"/>
          <w:b w:val="0"/>
          <w:noProof w:val="0"/>
        </w:rPr>
        <w:t>&lt;/Members&gt;</w:t>
      </w:r>
    </w:p>
    <w:p w14:paraId="7AB21DF3" w14:textId="77777777" w:rsidR="007C60F5" w:rsidRPr="00D672BD" w:rsidRDefault="007C60F5" w:rsidP="007C60F5">
      <w:r w:rsidRPr="00D672BD">
        <w:rPr>
          <w:rStyle w:val="HideTWBExt"/>
          <w:noProof w:val="0"/>
        </w:rPr>
        <w:t>&lt;/RepeatBlock-By&gt;</w:t>
      </w:r>
    </w:p>
    <w:p w14:paraId="1E33EE16"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94190BE" w14:textId="77777777" w:rsidR="007C60F5" w:rsidRPr="00D672BD" w:rsidRDefault="007C60F5" w:rsidP="007C60F5">
      <w:pPr>
        <w:pStyle w:val="NormalBold"/>
      </w:pPr>
      <w:r w:rsidRPr="00D672BD">
        <w:rPr>
          <w:rStyle w:val="HideTWBExt"/>
          <w:b w:val="0"/>
          <w:noProof w:val="0"/>
        </w:rPr>
        <w:t>&lt;Article&gt;</w:t>
      </w:r>
      <w:r w:rsidRPr="00D672BD">
        <w:t>Article 1 – paragraph 1 – point 30</w:t>
      </w:r>
      <w:r w:rsidRPr="00D672BD">
        <w:rPr>
          <w:rStyle w:val="HideTWBExt"/>
          <w:b w:val="0"/>
          <w:noProof w:val="0"/>
        </w:rPr>
        <w:t>&lt;/Article&gt;</w:t>
      </w:r>
    </w:p>
    <w:p w14:paraId="735A9F30" w14:textId="4FE47924" w:rsidR="007C60F5" w:rsidRPr="00D672BD" w:rsidRDefault="007C60F5" w:rsidP="007C60F5">
      <w:pPr>
        <w:keepNext/>
      </w:pPr>
      <w:r w:rsidRPr="00D672BD">
        <w:rPr>
          <w:rStyle w:val="HideTWBExt"/>
          <w:noProof w:val="0"/>
        </w:rPr>
        <w:t>&lt;DocAmend2&gt;</w:t>
      </w:r>
      <w:r w:rsidRPr="00D672BD">
        <w:t xml:space="preserve">Regulation (EU) </w:t>
      </w:r>
      <w:r w:rsidR="00AB0559" w:rsidRPr="00D672BD">
        <w:t xml:space="preserve">No </w:t>
      </w:r>
      <w:r w:rsidRPr="00D672BD">
        <w:t>1093/2010</w:t>
      </w:r>
      <w:r w:rsidRPr="00D672BD">
        <w:rPr>
          <w:rStyle w:val="HideTWBExt"/>
          <w:noProof w:val="0"/>
        </w:rPr>
        <w:t>&lt;/DocAmend2&gt;</w:t>
      </w:r>
    </w:p>
    <w:p w14:paraId="7699F04A" w14:textId="6554C775" w:rsidR="007C60F5" w:rsidRPr="00D672BD" w:rsidRDefault="007C60F5" w:rsidP="007C60F5">
      <w:r w:rsidRPr="00D672BD">
        <w:rPr>
          <w:rStyle w:val="HideTWBExt"/>
          <w:noProof w:val="0"/>
        </w:rPr>
        <w:t>&lt;Article2&gt;</w:t>
      </w:r>
      <w:r w:rsidRPr="00D672BD">
        <w:t>Article 45</w:t>
      </w:r>
      <w:r w:rsidR="00AB0559" w:rsidRPr="00D672BD">
        <w:t xml:space="preserve"> – 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CBD97ED" w14:textId="77777777" w:rsidTr="000C1F15">
        <w:trPr>
          <w:jc w:val="center"/>
        </w:trPr>
        <w:tc>
          <w:tcPr>
            <w:tcW w:w="9752" w:type="dxa"/>
            <w:gridSpan w:val="2"/>
          </w:tcPr>
          <w:p w14:paraId="0AA450D4" w14:textId="77777777" w:rsidR="007C60F5" w:rsidRPr="00D672BD" w:rsidRDefault="007C60F5" w:rsidP="000C1F15">
            <w:pPr>
              <w:keepNext/>
            </w:pPr>
          </w:p>
        </w:tc>
      </w:tr>
      <w:tr w:rsidR="007C60F5" w:rsidRPr="00D672BD" w14:paraId="47C5DFE8" w14:textId="77777777" w:rsidTr="000C1F15">
        <w:trPr>
          <w:jc w:val="center"/>
        </w:trPr>
        <w:tc>
          <w:tcPr>
            <w:tcW w:w="4876" w:type="dxa"/>
          </w:tcPr>
          <w:p w14:paraId="707A40CD" w14:textId="77777777" w:rsidR="007C60F5" w:rsidRPr="00D672BD" w:rsidRDefault="007C60F5" w:rsidP="000C1F15">
            <w:pPr>
              <w:pStyle w:val="ColumnHeading"/>
              <w:keepNext/>
            </w:pPr>
            <w:r w:rsidRPr="00D672BD">
              <w:t>Text proposed by the Commission</w:t>
            </w:r>
          </w:p>
        </w:tc>
        <w:tc>
          <w:tcPr>
            <w:tcW w:w="4876" w:type="dxa"/>
          </w:tcPr>
          <w:p w14:paraId="1D14F348" w14:textId="77777777" w:rsidR="007C60F5" w:rsidRPr="00D672BD" w:rsidRDefault="007C60F5" w:rsidP="000C1F15">
            <w:pPr>
              <w:pStyle w:val="ColumnHeading"/>
              <w:keepNext/>
            </w:pPr>
            <w:r w:rsidRPr="00D672BD">
              <w:t>Amendment</w:t>
            </w:r>
          </w:p>
        </w:tc>
      </w:tr>
      <w:tr w:rsidR="007C60F5" w:rsidRPr="00D672BD" w14:paraId="18B0AC93" w14:textId="77777777" w:rsidTr="000C1F15">
        <w:trPr>
          <w:jc w:val="center"/>
        </w:trPr>
        <w:tc>
          <w:tcPr>
            <w:tcW w:w="4876" w:type="dxa"/>
          </w:tcPr>
          <w:p w14:paraId="0D2B9D74" w14:textId="77777777" w:rsidR="007C60F5" w:rsidRPr="00D672BD" w:rsidRDefault="007C60F5" w:rsidP="000C1F15">
            <w:pPr>
              <w:pStyle w:val="Normal6"/>
            </w:pPr>
            <w:r w:rsidRPr="00D672BD">
              <w:t>1.</w:t>
            </w:r>
            <w:r w:rsidRPr="00D672BD">
              <w:tab/>
              <w:t>The Executive Board shall be composed of the Chairperson and three full time members. The Chairperson shall assign clearly defined policy and managerial tasks to each of the full time members</w:t>
            </w:r>
            <w:r w:rsidRPr="00D672BD">
              <w:rPr>
                <w:b/>
                <w:i/>
              </w:rPr>
              <w:t>. One of the full time members shall be assigned</w:t>
            </w:r>
            <w:r w:rsidRPr="00D672BD">
              <w:t xml:space="preserve"> responsibilities for budgetary matters </w:t>
            </w:r>
            <w:r w:rsidRPr="00D672BD">
              <w:rPr>
                <w:b/>
                <w:i/>
              </w:rPr>
              <w:t>and</w:t>
            </w:r>
            <w:r w:rsidRPr="00D672BD">
              <w:t xml:space="preserve"> for matters relating to the work programme of the Authority </w:t>
            </w:r>
            <w:r w:rsidRPr="00D672BD">
              <w:rPr>
                <w:b/>
                <w:i/>
              </w:rPr>
              <w:t>("Member in charge ")</w:t>
            </w:r>
            <w:r w:rsidRPr="00D672BD">
              <w:t>. One of the full time members shall act as a Vice Chairperson and carry out the tasks of the Chairperson in his or her absence or reasonable impediment, in accordance with this Regulation.</w:t>
            </w:r>
          </w:p>
        </w:tc>
        <w:tc>
          <w:tcPr>
            <w:tcW w:w="4876" w:type="dxa"/>
          </w:tcPr>
          <w:p w14:paraId="5D441A45" w14:textId="77777777" w:rsidR="007C60F5" w:rsidRPr="00D672BD" w:rsidRDefault="007C60F5" w:rsidP="000C1F15">
            <w:pPr>
              <w:pStyle w:val="Normal6"/>
              <w:rPr>
                <w:szCs w:val="24"/>
              </w:rPr>
            </w:pPr>
            <w:r w:rsidRPr="00D672BD">
              <w:t>1.</w:t>
            </w:r>
            <w:r w:rsidRPr="00D672BD">
              <w:tab/>
              <w:t>The Executive Board shall be composed of the Chairperson and three full time members. The Chairperson shall assign clearly defined policy and managerial tasks to each of the full time members</w:t>
            </w:r>
            <w:r w:rsidRPr="00D672BD">
              <w:rPr>
                <w:b/>
                <w:i/>
              </w:rPr>
              <w:t>, in particular</w:t>
            </w:r>
            <w:r w:rsidRPr="00D672BD">
              <w:t xml:space="preserve"> responsibilities for budgetary matters</w:t>
            </w:r>
            <w:r w:rsidRPr="00D672BD">
              <w:rPr>
                <w:b/>
                <w:i/>
              </w:rPr>
              <w:t>,</w:t>
            </w:r>
            <w:r w:rsidRPr="00D672BD">
              <w:t xml:space="preserve"> for matters relating to the work programme of the Authority</w:t>
            </w:r>
            <w:r w:rsidRPr="00D672BD">
              <w:rPr>
                <w:b/>
                <w:i/>
              </w:rPr>
              <w:t>, and for convergence matters</w:t>
            </w:r>
            <w:r w:rsidRPr="00D672BD">
              <w:t>. One of the full time members shall act as a Vice Chairperson and carry out the tasks of the Chairperson in his or her absence or reasonable impediment, in accordance with this Regulation.</w:t>
            </w:r>
          </w:p>
        </w:tc>
      </w:tr>
    </w:tbl>
    <w:p w14:paraId="4CD93F45"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55D18ED" w14:textId="77777777" w:rsidR="007C60F5" w:rsidRPr="00D672BD" w:rsidRDefault="007C60F5" w:rsidP="007C60F5">
      <w:r w:rsidRPr="00D672BD">
        <w:rPr>
          <w:rStyle w:val="HideTWBExt"/>
          <w:noProof w:val="0"/>
        </w:rPr>
        <w:t>&lt;/Amend&gt;</w:t>
      </w:r>
    </w:p>
    <w:p w14:paraId="1F92144A" w14:textId="314852A7"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730</w:t>
      </w:r>
      <w:r w:rsidRPr="00D672BD">
        <w:rPr>
          <w:rStyle w:val="HideTWBExt"/>
          <w:b w:val="0"/>
          <w:noProof w:val="0"/>
        </w:rPr>
        <w:t>&lt;/NumAm&gt;</w:t>
      </w:r>
    </w:p>
    <w:p w14:paraId="42212CB4" w14:textId="77777777" w:rsidR="007C60F5" w:rsidRPr="00D672BD" w:rsidRDefault="007C60F5" w:rsidP="007C60F5">
      <w:pPr>
        <w:pStyle w:val="NormalBold"/>
      </w:pPr>
      <w:r w:rsidRPr="00D672BD">
        <w:rPr>
          <w:rStyle w:val="HideTWBExt"/>
          <w:b w:val="0"/>
          <w:noProof w:val="0"/>
        </w:rPr>
        <w:t>&lt;RepeatBlock-By&gt;&lt;Members&gt;</w:t>
      </w:r>
      <w:r w:rsidRPr="00D672BD">
        <w:t>Pervenche Berès, Jonás Fernández</w:t>
      </w:r>
      <w:r w:rsidRPr="00D672BD">
        <w:rPr>
          <w:rStyle w:val="HideTWBExt"/>
          <w:b w:val="0"/>
          <w:noProof w:val="0"/>
        </w:rPr>
        <w:t>&lt;/Members&gt;</w:t>
      </w:r>
    </w:p>
    <w:p w14:paraId="0DBCDCB8" w14:textId="77777777" w:rsidR="007C60F5" w:rsidRPr="00D672BD" w:rsidRDefault="007C60F5" w:rsidP="007C60F5">
      <w:r w:rsidRPr="00D672BD">
        <w:rPr>
          <w:rStyle w:val="HideTWBExt"/>
          <w:noProof w:val="0"/>
        </w:rPr>
        <w:t>&lt;/RepeatBlock-By&gt;</w:t>
      </w:r>
    </w:p>
    <w:p w14:paraId="216C44D4"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1994584" w14:textId="77777777" w:rsidR="007C60F5" w:rsidRPr="00D672BD" w:rsidRDefault="007C60F5" w:rsidP="007C60F5">
      <w:pPr>
        <w:pStyle w:val="NormalBold"/>
      </w:pPr>
      <w:r w:rsidRPr="00D672BD">
        <w:rPr>
          <w:rStyle w:val="HideTWBExt"/>
          <w:b w:val="0"/>
          <w:noProof w:val="0"/>
        </w:rPr>
        <w:t>&lt;Article&gt;</w:t>
      </w:r>
      <w:r w:rsidRPr="00D672BD">
        <w:t>Article 1 – paragraph 1 – point 30</w:t>
      </w:r>
      <w:r w:rsidRPr="00D672BD">
        <w:rPr>
          <w:rStyle w:val="HideTWBExt"/>
          <w:b w:val="0"/>
          <w:noProof w:val="0"/>
        </w:rPr>
        <w:t>&lt;/Article&gt;</w:t>
      </w:r>
    </w:p>
    <w:p w14:paraId="000CC441"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04D1A94A" w14:textId="7FD52C33" w:rsidR="007C60F5" w:rsidRPr="00D672BD" w:rsidRDefault="007C60F5" w:rsidP="007C60F5">
      <w:r w:rsidRPr="00D672BD">
        <w:rPr>
          <w:rStyle w:val="HideTWBExt"/>
          <w:noProof w:val="0"/>
        </w:rPr>
        <w:t>&lt;Article2&gt;</w:t>
      </w:r>
      <w:r w:rsidRPr="00D672BD">
        <w:t>Article 45 – paragraph 1</w:t>
      </w:r>
      <w:r w:rsidR="00AB0559" w:rsidRPr="00D672BD">
        <w:t xml:space="preserve"> </w:t>
      </w:r>
      <w:r w:rsidRPr="00D672BD">
        <w:t>a</w:t>
      </w:r>
      <w:r w:rsidR="00AB0559" w:rsidRPr="00D672BD">
        <w:t xml:space="preserve"> (new)</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3E15E78" w14:textId="77777777" w:rsidTr="000C1F15">
        <w:trPr>
          <w:jc w:val="center"/>
        </w:trPr>
        <w:tc>
          <w:tcPr>
            <w:tcW w:w="9752" w:type="dxa"/>
            <w:gridSpan w:val="2"/>
          </w:tcPr>
          <w:p w14:paraId="7A582DC9" w14:textId="77777777" w:rsidR="007C60F5" w:rsidRPr="00D672BD" w:rsidRDefault="007C60F5" w:rsidP="000C1F15">
            <w:pPr>
              <w:keepNext/>
            </w:pPr>
          </w:p>
        </w:tc>
      </w:tr>
      <w:tr w:rsidR="007C60F5" w:rsidRPr="00D672BD" w14:paraId="65BEA452" w14:textId="77777777" w:rsidTr="000C1F15">
        <w:trPr>
          <w:jc w:val="center"/>
        </w:trPr>
        <w:tc>
          <w:tcPr>
            <w:tcW w:w="4876" w:type="dxa"/>
          </w:tcPr>
          <w:p w14:paraId="17F1D8F8" w14:textId="77777777" w:rsidR="007C60F5" w:rsidRPr="00D672BD" w:rsidRDefault="007C60F5" w:rsidP="000C1F15">
            <w:pPr>
              <w:pStyle w:val="ColumnHeading"/>
              <w:keepNext/>
            </w:pPr>
            <w:r w:rsidRPr="00D672BD">
              <w:t>Text proposed by the Commission</w:t>
            </w:r>
          </w:p>
        </w:tc>
        <w:tc>
          <w:tcPr>
            <w:tcW w:w="4876" w:type="dxa"/>
          </w:tcPr>
          <w:p w14:paraId="341D5E7D" w14:textId="77777777" w:rsidR="007C60F5" w:rsidRPr="00D672BD" w:rsidRDefault="007C60F5" w:rsidP="000C1F15">
            <w:pPr>
              <w:pStyle w:val="ColumnHeading"/>
              <w:keepNext/>
            </w:pPr>
            <w:r w:rsidRPr="00D672BD">
              <w:t>Amendment</w:t>
            </w:r>
          </w:p>
        </w:tc>
      </w:tr>
      <w:tr w:rsidR="007C60F5" w:rsidRPr="00D672BD" w14:paraId="39B905CE" w14:textId="77777777" w:rsidTr="000C1F15">
        <w:trPr>
          <w:jc w:val="center"/>
        </w:trPr>
        <w:tc>
          <w:tcPr>
            <w:tcW w:w="4876" w:type="dxa"/>
          </w:tcPr>
          <w:p w14:paraId="5DB2BF7E" w14:textId="77777777" w:rsidR="007C60F5" w:rsidRPr="00D672BD" w:rsidRDefault="007C60F5" w:rsidP="000C1F15">
            <w:pPr>
              <w:pStyle w:val="Normal6"/>
            </w:pPr>
          </w:p>
        </w:tc>
        <w:tc>
          <w:tcPr>
            <w:tcW w:w="4876" w:type="dxa"/>
          </w:tcPr>
          <w:p w14:paraId="2D693F95" w14:textId="77777777" w:rsidR="007C60F5" w:rsidRPr="00D672BD" w:rsidRDefault="007C60F5" w:rsidP="000C1F15">
            <w:pPr>
              <w:pStyle w:val="Normal6"/>
              <w:rPr>
                <w:szCs w:val="24"/>
              </w:rPr>
            </w:pPr>
            <w:r w:rsidRPr="00D672BD">
              <w:rPr>
                <w:b/>
                <w:i/>
              </w:rPr>
              <w:t>1 a.</w:t>
            </w:r>
            <w:r w:rsidRPr="00D672BD">
              <w:rPr>
                <w:b/>
                <w:i/>
              </w:rPr>
              <w:tab/>
              <w:t>For the purpose of selection of the members of the Executive Board, the Commission shall establish a Selection Committee composed of two representatives from each of the European Parliament, the Council and the Commission. The Selection Committee shall appoint its Chair among its members. In the event of a tie, the Chair shall have a casting vote. The Selection Committee shall decide by a simple majority on the publication of the vacancy notice, the selection criteria and the specific job profile, the composition of the pool of applicants as well as the method by which the pool of applicants is screened in order to draw up a gender-balanced shortlist of at least two candidates for each position.</w:t>
            </w:r>
          </w:p>
        </w:tc>
      </w:tr>
      <w:tr w:rsidR="007C60F5" w:rsidRPr="00D672BD" w14:paraId="3D09A23B" w14:textId="77777777" w:rsidTr="000C1F15">
        <w:trPr>
          <w:jc w:val="center"/>
        </w:trPr>
        <w:tc>
          <w:tcPr>
            <w:tcW w:w="4876" w:type="dxa"/>
          </w:tcPr>
          <w:p w14:paraId="0A207F0A" w14:textId="77777777" w:rsidR="007C60F5" w:rsidRPr="00D672BD" w:rsidRDefault="007C60F5" w:rsidP="000C1F15">
            <w:pPr>
              <w:pStyle w:val="Normal6"/>
            </w:pPr>
          </w:p>
        </w:tc>
        <w:tc>
          <w:tcPr>
            <w:tcW w:w="4876" w:type="dxa"/>
          </w:tcPr>
          <w:p w14:paraId="1BB655E3" w14:textId="77777777" w:rsidR="007C60F5" w:rsidRPr="00D672BD" w:rsidRDefault="007C60F5" w:rsidP="000C1F15">
            <w:pPr>
              <w:pStyle w:val="Normal6"/>
              <w:rPr>
                <w:szCs w:val="24"/>
              </w:rPr>
            </w:pPr>
            <w:r w:rsidRPr="00D672BD">
              <w:rPr>
                <w:i/>
              </w:rPr>
              <w:t>(This amendment also applies throughout Articles 2 and 3.)</w:t>
            </w:r>
          </w:p>
        </w:tc>
      </w:tr>
    </w:tbl>
    <w:p w14:paraId="35A19730"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331D98B" w14:textId="77777777" w:rsidR="007C60F5" w:rsidRPr="00D672BD" w:rsidRDefault="007C60F5" w:rsidP="007C60F5">
      <w:r w:rsidRPr="00D672BD">
        <w:rPr>
          <w:rStyle w:val="HideTWBExt"/>
          <w:noProof w:val="0"/>
        </w:rPr>
        <w:t>&lt;/Amend&gt;</w:t>
      </w:r>
    </w:p>
    <w:p w14:paraId="7A735972" w14:textId="576FFD32"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731</w:t>
      </w:r>
      <w:r w:rsidRPr="00D672BD">
        <w:rPr>
          <w:rStyle w:val="HideTWBExt"/>
          <w:b w:val="0"/>
          <w:noProof w:val="0"/>
        </w:rPr>
        <w:t>&lt;/NumAm&gt;</w:t>
      </w:r>
    </w:p>
    <w:p w14:paraId="363B7435" w14:textId="77777777" w:rsidR="007C60F5" w:rsidRPr="00D672BD" w:rsidRDefault="007C60F5" w:rsidP="007C60F5">
      <w:pPr>
        <w:pStyle w:val="NormalBold"/>
      </w:pPr>
      <w:r w:rsidRPr="00D672BD">
        <w:rPr>
          <w:rStyle w:val="HideTWBExt"/>
          <w:b w:val="0"/>
          <w:noProof w:val="0"/>
        </w:rPr>
        <w:t>&lt;RepeatBlock-By&gt;&lt;Members&gt;</w:t>
      </w:r>
      <w:r w:rsidRPr="00D672BD">
        <w:t>Wolf Klinz, Ramon Tremosa i Balcells, Thierry Cornillet</w:t>
      </w:r>
      <w:r w:rsidRPr="00D672BD">
        <w:rPr>
          <w:rStyle w:val="HideTWBExt"/>
          <w:b w:val="0"/>
          <w:noProof w:val="0"/>
        </w:rPr>
        <w:t>&lt;/Members&gt;</w:t>
      </w:r>
    </w:p>
    <w:p w14:paraId="21E5F098" w14:textId="77777777" w:rsidR="007C60F5" w:rsidRPr="00D672BD" w:rsidRDefault="007C60F5" w:rsidP="007C60F5">
      <w:r w:rsidRPr="00D672BD">
        <w:rPr>
          <w:rStyle w:val="HideTWBExt"/>
          <w:noProof w:val="0"/>
        </w:rPr>
        <w:t>&lt;/RepeatBlock-By&gt;</w:t>
      </w:r>
    </w:p>
    <w:p w14:paraId="0D4BBACF"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D4A4488" w14:textId="77777777" w:rsidR="007C60F5" w:rsidRPr="00D672BD" w:rsidRDefault="007C60F5" w:rsidP="007C60F5">
      <w:pPr>
        <w:pStyle w:val="NormalBold"/>
      </w:pPr>
      <w:r w:rsidRPr="00D672BD">
        <w:rPr>
          <w:rStyle w:val="HideTWBExt"/>
          <w:b w:val="0"/>
          <w:noProof w:val="0"/>
        </w:rPr>
        <w:t>&lt;Article&gt;</w:t>
      </w:r>
      <w:r w:rsidRPr="00D672BD">
        <w:t>Article 1 – paragraph 1 – point 30</w:t>
      </w:r>
      <w:r w:rsidRPr="00D672BD">
        <w:rPr>
          <w:rStyle w:val="HideTWBExt"/>
          <w:b w:val="0"/>
          <w:noProof w:val="0"/>
        </w:rPr>
        <w:t>&lt;/Article&gt;</w:t>
      </w:r>
    </w:p>
    <w:p w14:paraId="31A808CC" w14:textId="77777777" w:rsidR="00AB0559" w:rsidRPr="00D672BD" w:rsidRDefault="00AB0559" w:rsidP="00AB0559">
      <w:pPr>
        <w:keepNext/>
      </w:pPr>
      <w:r w:rsidRPr="00D672BD">
        <w:rPr>
          <w:rStyle w:val="HideTWBExt"/>
          <w:noProof w:val="0"/>
        </w:rPr>
        <w:t>&lt;DocAmend2&gt;</w:t>
      </w:r>
      <w:r w:rsidRPr="00D672BD">
        <w:t>Regulation (EU) No 1093/2010</w:t>
      </w:r>
      <w:r w:rsidRPr="00D672BD">
        <w:rPr>
          <w:rStyle w:val="HideTWBExt"/>
          <w:noProof w:val="0"/>
        </w:rPr>
        <w:t>&lt;/DocAmend2&gt;</w:t>
      </w:r>
    </w:p>
    <w:p w14:paraId="03CFFCAD" w14:textId="7225FB32" w:rsidR="007C60F5" w:rsidRPr="00D672BD" w:rsidRDefault="00AB0559" w:rsidP="00AB0559">
      <w:r w:rsidRPr="00D672BD">
        <w:rPr>
          <w:rStyle w:val="HideTWBExt"/>
          <w:noProof w:val="0"/>
        </w:rPr>
        <w:t>&lt;Article2&gt;</w:t>
      </w:r>
      <w:r w:rsidRPr="00D672BD">
        <w:t>Article 45 – paragraph 2 – subparagraph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2A1E4AE" w14:textId="77777777" w:rsidTr="000C1F15">
        <w:trPr>
          <w:jc w:val="center"/>
        </w:trPr>
        <w:tc>
          <w:tcPr>
            <w:tcW w:w="9752" w:type="dxa"/>
            <w:gridSpan w:val="2"/>
          </w:tcPr>
          <w:p w14:paraId="5D1D285A" w14:textId="77777777" w:rsidR="007C60F5" w:rsidRPr="00D672BD" w:rsidRDefault="007C60F5" w:rsidP="000C1F15">
            <w:pPr>
              <w:keepNext/>
            </w:pPr>
          </w:p>
        </w:tc>
      </w:tr>
      <w:tr w:rsidR="007C60F5" w:rsidRPr="00D672BD" w14:paraId="7E8E4CE6" w14:textId="77777777" w:rsidTr="000C1F15">
        <w:trPr>
          <w:jc w:val="center"/>
        </w:trPr>
        <w:tc>
          <w:tcPr>
            <w:tcW w:w="4876" w:type="dxa"/>
          </w:tcPr>
          <w:p w14:paraId="57CEB4D6" w14:textId="77777777" w:rsidR="007C60F5" w:rsidRPr="00D672BD" w:rsidRDefault="007C60F5" w:rsidP="000C1F15">
            <w:pPr>
              <w:pStyle w:val="ColumnHeading"/>
              <w:keepNext/>
            </w:pPr>
            <w:r w:rsidRPr="00D672BD">
              <w:t>Text proposed by the Commission</w:t>
            </w:r>
          </w:p>
        </w:tc>
        <w:tc>
          <w:tcPr>
            <w:tcW w:w="4876" w:type="dxa"/>
          </w:tcPr>
          <w:p w14:paraId="2FFC567A" w14:textId="77777777" w:rsidR="007C60F5" w:rsidRPr="00D672BD" w:rsidRDefault="007C60F5" w:rsidP="000C1F15">
            <w:pPr>
              <w:pStyle w:val="ColumnHeading"/>
              <w:keepNext/>
            </w:pPr>
            <w:r w:rsidRPr="00D672BD">
              <w:t>Amendment</w:t>
            </w:r>
          </w:p>
        </w:tc>
      </w:tr>
      <w:tr w:rsidR="007C60F5" w:rsidRPr="00D672BD" w14:paraId="68468029" w14:textId="77777777" w:rsidTr="000C1F15">
        <w:trPr>
          <w:jc w:val="center"/>
        </w:trPr>
        <w:tc>
          <w:tcPr>
            <w:tcW w:w="4876" w:type="dxa"/>
          </w:tcPr>
          <w:p w14:paraId="342917CE" w14:textId="388A4199" w:rsidR="007C60F5" w:rsidRPr="00D672BD" w:rsidRDefault="007C60F5" w:rsidP="000C1F15">
            <w:pPr>
              <w:pStyle w:val="Normal6"/>
            </w:pPr>
            <w:r w:rsidRPr="00D672BD">
              <w:t>The full time members shall be selected on the basis of merit, skills, knowledge of financial institutions and markets, and experience relevant to financial supervision and regulation. The full time members shall have extensive management experience. The selection shall be based on an open call for candidates, to be published in the Official Journal of the European Union, following which the Commission shall draw up a shortlist of qualified candidates.</w:t>
            </w:r>
          </w:p>
        </w:tc>
        <w:tc>
          <w:tcPr>
            <w:tcW w:w="4876" w:type="dxa"/>
          </w:tcPr>
          <w:p w14:paraId="2783043E" w14:textId="77777777" w:rsidR="007C60F5" w:rsidRPr="00D672BD" w:rsidRDefault="007C60F5" w:rsidP="000C1F15">
            <w:pPr>
              <w:pStyle w:val="Normal6"/>
              <w:rPr>
                <w:szCs w:val="24"/>
              </w:rPr>
            </w:pPr>
            <w:r w:rsidRPr="00D672BD">
              <w:t xml:space="preserve">The full time members shall be selected on the basis of merit, skills, knowledge of financial institutions and markets, and experience relevant to financial supervision and regulation. The full time members shall have extensive management experience. </w:t>
            </w:r>
            <w:r w:rsidRPr="00D672BD">
              <w:rPr>
                <w:b/>
                <w:i/>
              </w:rPr>
              <w:t>At least one of the full time members should during the three years prior to being appointed not have been employed by a competent authority.</w:t>
            </w:r>
            <w:r w:rsidRPr="00D672BD">
              <w:t xml:space="preserve"> The selection shall be based on an open call for candidates, to be published in the Official Journal of the European Union, following which the Commission shall draw up a shortlist of qualified candidates.</w:t>
            </w:r>
          </w:p>
        </w:tc>
      </w:tr>
    </w:tbl>
    <w:p w14:paraId="73AF833A"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2F4A3C36" w14:textId="77777777" w:rsidR="007C60F5" w:rsidRPr="00D672BD" w:rsidRDefault="007C60F5" w:rsidP="007C60F5">
      <w:r w:rsidRPr="00D672BD">
        <w:rPr>
          <w:rStyle w:val="HideTWBExt"/>
          <w:noProof w:val="0"/>
        </w:rPr>
        <w:t>&lt;/Amend&gt;</w:t>
      </w:r>
    </w:p>
    <w:p w14:paraId="4DF4AC13" w14:textId="10C6F78D"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732</w:t>
      </w:r>
      <w:r w:rsidRPr="00D672BD">
        <w:rPr>
          <w:rStyle w:val="HideTWBExt"/>
          <w:b w:val="0"/>
          <w:noProof w:val="0"/>
        </w:rPr>
        <w:t>&lt;/NumAm&gt;</w:t>
      </w:r>
    </w:p>
    <w:p w14:paraId="3E7A212E"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6E57B81A"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363EA7D8" w14:textId="77777777" w:rsidR="007C60F5" w:rsidRPr="00D672BD" w:rsidRDefault="007C60F5" w:rsidP="007C60F5">
      <w:r w:rsidRPr="00D672BD">
        <w:rPr>
          <w:rStyle w:val="HideTWBExt"/>
          <w:noProof w:val="0"/>
        </w:rPr>
        <w:t>&lt;/RepeatBlock-By&gt;</w:t>
      </w:r>
    </w:p>
    <w:p w14:paraId="1CB9E09D"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1EAA407" w14:textId="77777777" w:rsidR="007C60F5" w:rsidRPr="00D672BD" w:rsidRDefault="007C60F5" w:rsidP="007C60F5">
      <w:pPr>
        <w:pStyle w:val="NormalBold"/>
      </w:pPr>
      <w:r w:rsidRPr="00D672BD">
        <w:rPr>
          <w:rStyle w:val="HideTWBExt"/>
          <w:b w:val="0"/>
          <w:noProof w:val="0"/>
        </w:rPr>
        <w:t>&lt;Article&gt;</w:t>
      </w:r>
      <w:r w:rsidRPr="00D672BD">
        <w:t>Article 1 – paragraph 1 – point 30</w:t>
      </w:r>
      <w:r w:rsidRPr="00D672BD">
        <w:rPr>
          <w:rStyle w:val="HideTWBExt"/>
          <w:b w:val="0"/>
          <w:noProof w:val="0"/>
        </w:rPr>
        <w:t>&lt;/Article&gt;</w:t>
      </w:r>
    </w:p>
    <w:p w14:paraId="41A374D6" w14:textId="49BF31EA" w:rsidR="007C60F5" w:rsidRPr="00D672BD" w:rsidRDefault="007C60F5" w:rsidP="007C60F5">
      <w:pPr>
        <w:keepNext/>
      </w:pPr>
      <w:r w:rsidRPr="00D672BD">
        <w:rPr>
          <w:rStyle w:val="HideTWBExt"/>
          <w:noProof w:val="0"/>
        </w:rPr>
        <w:t>&lt;DocAmend2&gt;</w:t>
      </w:r>
      <w:r w:rsidRPr="00D672BD">
        <w:t xml:space="preserve">Regulation (EU) </w:t>
      </w:r>
      <w:r w:rsidR="00AB0559" w:rsidRPr="00D672BD">
        <w:t xml:space="preserve">No </w:t>
      </w:r>
      <w:r w:rsidRPr="00D672BD">
        <w:t>1093/2010</w:t>
      </w:r>
      <w:r w:rsidRPr="00D672BD">
        <w:rPr>
          <w:rStyle w:val="HideTWBExt"/>
          <w:noProof w:val="0"/>
        </w:rPr>
        <w:t>&lt;/DocAmend2&gt;</w:t>
      </w:r>
    </w:p>
    <w:p w14:paraId="36C61CD8" w14:textId="44DF661D" w:rsidR="007C60F5" w:rsidRPr="00D672BD" w:rsidRDefault="007C60F5" w:rsidP="007C60F5">
      <w:r w:rsidRPr="00D672BD">
        <w:rPr>
          <w:rStyle w:val="HideTWBExt"/>
          <w:noProof w:val="0"/>
        </w:rPr>
        <w:t>&lt;Article2&gt;</w:t>
      </w:r>
      <w:r w:rsidRPr="00D672BD">
        <w:t>Artical 45 – paragraph 2</w:t>
      </w:r>
      <w:r w:rsidR="00AB0559" w:rsidRPr="00D672BD">
        <w:t xml:space="preserve"> – subparagraph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8B20082" w14:textId="77777777" w:rsidTr="000C1F15">
        <w:trPr>
          <w:jc w:val="center"/>
        </w:trPr>
        <w:tc>
          <w:tcPr>
            <w:tcW w:w="9752" w:type="dxa"/>
            <w:gridSpan w:val="2"/>
          </w:tcPr>
          <w:p w14:paraId="694D61E8" w14:textId="77777777" w:rsidR="007C60F5" w:rsidRPr="00D672BD" w:rsidRDefault="007C60F5" w:rsidP="000C1F15">
            <w:pPr>
              <w:keepNext/>
            </w:pPr>
          </w:p>
        </w:tc>
      </w:tr>
      <w:tr w:rsidR="007C60F5" w:rsidRPr="00D672BD" w14:paraId="01241064" w14:textId="77777777" w:rsidTr="000C1F15">
        <w:trPr>
          <w:jc w:val="center"/>
        </w:trPr>
        <w:tc>
          <w:tcPr>
            <w:tcW w:w="4876" w:type="dxa"/>
          </w:tcPr>
          <w:p w14:paraId="3FCA6566" w14:textId="77777777" w:rsidR="007C60F5" w:rsidRPr="00D672BD" w:rsidRDefault="007C60F5" w:rsidP="000C1F15">
            <w:pPr>
              <w:pStyle w:val="ColumnHeading"/>
              <w:keepNext/>
            </w:pPr>
            <w:r w:rsidRPr="00D672BD">
              <w:t>Text proposed by the Commission</w:t>
            </w:r>
          </w:p>
        </w:tc>
        <w:tc>
          <w:tcPr>
            <w:tcW w:w="4876" w:type="dxa"/>
          </w:tcPr>
          <w:p w14:paraId="52A0E2A7" w14:textId="77777777" w:rsidR="007C60F5" w:rsidRPr="00D672BD" w:rsidRDefault="007C60F5" w:rsidP="000C1F15">
            <w:pPr>
              <w:pStyle w:val="ColumnHeading"/>
              <w:keepNext/>
            </w:pPr>
            <w:r w:rsidRPr="00D672BD">
              <w:t>Amendment</w:t>
            </w:r>
          </w:p>
        </w:tc>
      </w:tr>
      <w:tr w:rsidR="007C60F5" w:rsidRPr="00D672BD" w14:paraId="4BC836D0" w14:textId="77777777" w:rsidTr="000C1F15">
        <w:trPr>
          <w:jc w:val="center"/>
        </w:trPr>
        <w:tc>
          <w:tcPr>
            <w:tcW w:w="4876" w:type="dxa"/>
          </w:tcPr>
          <w:p w14:paraId="5F957922" w14:textId="77777777" w:rsidR="007C60F5" w:rsidRPr="00D672BD" w:rsidRDefault="007C60F5" w:rsidP="000C1F15">
            <w:pPr>
              <w:pStyle w:val="Normal6"/>
            </w:pPr>
            <w:r w:rsidRPr="00D672BD">
              <w:t xml:space="preserve">The </w:t>
            </w:r>
            <w:r w:rsidRPr="00D672BD">
              <w:rPr>
                <w:b/>
                <w:i/>
              </w:rPr>
              <w:t>full time</w:t>
            </w:r>
            <w:r w:rsidRPr="00D672BD">
              <w:t xml:space="preserve"> members shall be selected on the basis of merit, skills, knowledge of financial institutions and markets, and experience relevant to financial supervision and regulation. The </w:t>
            </w:r>
            <w:r w:rsidRPr="00D672BD">
              <w:rPr>
                <w:b/>
                <w:i/>
              </w:rPr>
              <w:t>full time</w:t>
            </w:r>
            <w:r w:rsidRPr="00D672BD">
              <w:t xml:space="preserve"> members shall have extensive management experience. The selection shall be based on an open call for candidates, to be published in the Official Journal of the European Union, following which the Commission shall draw up a shortlist of qualified candidates.</w:t>
            </w:r>
          </w:p>
        </w:tc>
        <w:tc>
          <w:tcPr>
            <w:tcW w:w="4876" w:type="dxa"/>
          </w:tcPr>
          <w:p w14:paraId="0454FF06" w14:textId="77777777" w:rsidR="007C60F5" w:rsidRPr="00D672BD" w:rsidRDefault="007C60F5" w:rsidP="000C1F15">
            <w:pPr>
              <w:pStyle w:val="Normal6"/>
              <w:rPr>
                <w:szCs w:val="24"/>
              </w:rPr>
            </w:pPr>
            <w:r w:rsidRPr="00D672BD">
              <w:t xml:space="preserve">The </w:t>
            </w:r>
            <w:r w:rsidRPr="00D672BD">
              <w:rPr>
                <w:b/>
                <w:i/>
              </w:rPr>
              <w:t>external</w:t>
            </w:r>
            <w:r w:rsidRPr="00D672BD">
              <w:t xml:space="preserve"> members shall be selected on the basis of merit, skills, knowledge of financial institutions and markets, </w:t>
            </w:r>
            <w:r w:rsidRPr="00D672BD">
              <w:rPr>
                <w:b/>
                <w:i/>
              </w:rPr>
              <w:t>including consumer interests,</w:t>
            </w:r>
            <w:r w:rsidRPr="00D672BD">
              <w:t xml:space="preserve"> and experience relevant to financial supervision and regulation. The </w:t>
            </w:r>
            <w:r w:rsidRPr="00D672BD">
              <w:rPr>
                <w:b/>
                <w:i/>
              </w:rPr>
              <w:t>external</w:t>
            </w:r>
            <w:r w:rsidRPr="00D672BD">
              <w:t xml:space="preserve"> members shall have extensive management experience. The selection shall be based on an open call for candidates, to be published in the Official Journal of the European Union, following which the Commission shall draw up a shortlist of qualified candidates.</w:t>
            </w:r>
          </w:p>
        </w:tc>
      </w:tr>
      <w:tr w:rsidR="007C60F5" w:rsidRPr="00D672BD" w14:paraId="1DB13B11" w14:textId="77777777" w:rsidTr="000C1F15">
        <w:trPr>
          <w:jc w:val="center"/>
        </w:trPr>
        <w:tc>
          <w:tcPr>
            <w:tcW w:w="4876" w:type="dxa"/>
          </w:tcPr>
          <w:p w14:paraId="5AEB94CA" w14:textId="77777777" w:rsidR="007C60F5" w:rsidRPr="00D672BD" w:rsidRDefault="007C60F5" w:rsidP="000C1F15">
            <w:pPr>
              <w:pStyle w:val="Normal6"/>
            </w:pPr>
          </w:p>
        </w:tc>
        <w:tc>
          <w:tcPr>
            <w:tcW w:w="4876" w:type="dxa"/>
          </w:tcPr>
          <w:p w14:paraId="1AB7F150" w14:textId="77777777" w:rsidR="007C60F5" w:rsidRPr="00D672BD" w:rsidRDefault="007C60F5" w:rsidP="000C1F15">
            <w:pPr>
              <w:pStyle w:val="Normal6"/>
              <w:rPr>
                <w:szCs w:val="24"/>
              </w:rPr>
            </w:pPr>
            <w:r w:rsidRPr="00D672BD">
              <w:rPr>
                <w:i/>
              </w:rPr>
              <w:t>(Proposed changes would also apply to the analogous ESMA and EIOPA Executive Board proposals)</w:t>
            </w:r>
          </w:p>
        </w:tc>
      </w:tr>
    </w:tbl>
    <w:p w14:paraId="3333CD13"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54F19D5" w14:textId="77777777" w:rsidR="007C60F5" w:rsidRPr="00D672BD" w:rsidRDefault="007C60F5" w:rsidP="007C60F5">
      <w:r w:rsidRPr="00D672BD">
        <w:rPr>
          <w:rStyle w:val="HideTWBExt"/>
          <w:noProof w:val="0"/>
        </w:rPr>
        <w:t>&lt;/Amend&gt;</w:t>
      </w:r>
    </w:p>
    <w:p w14:paraId="269EE89B" w14:textId="585C7697"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733</w:t>
      </w:r>
      <w:r w:rsidRPr="00D672BD">
        <w:rPr>
          <w:rStyle w:val="HideTWBExt"/>
          <w:b w:val="0"/>
          <w:noProof w:val="0"/>
        </w:rPr>
        <w:t>&lt;/NumAm&gt;</w:t>
      </w:r>
    </w:p>
    <w:p w14:paraId="394E4F30" w14:textId="77777777" w:rsidR="007C60F5" w:rsidRPr="00D672BD" w:rsidRDefault="007C60F5" w:rsidP="007C60F5">
      <w:pPr>
        <w:pStyle w:val="NormalBold"/>
      </w:pPr>
      <w:r w:rsidRPr="00D672BD">
        <w:rPr>
          <w:rStyle w:val="HideTWBExt"/>
          <w:b w:val="0"/>
          <w:noProof w:val="0"/>
        </w:rPr>
        <w:t>&lt;RepeatBlock-By&gt;&lt;Members&gt;</w:t>
      </w:r>
      <w:r w:rsidRPr="00D672BD">
        <w:t>Werner Langen</w:t>
      </w:r>
      <w:r w:rsidRPr="00D672BD">
        <w:rPr>
          <w:rStyle w:val="HideTWBExt"/>
          <w:b w:val="0"/>
          <w:noProof w:val="0"/>
        </w:rPr>
        <w:t>&lt;/Members&gt;</w:t>
      </w:r>
    </w:p>
    <w:p w14:paraId="0C40A5DA" w14:textId="77777777" w:rsidR="007C60F5" w:rsidRPr="00D672BD" w:rsidRDefault="007C60F5" w:rsidP="007C60F5">
      <w:r w:rsidRPr="00D672BD">
        <w:rPr>
          <w:rStyle w:val="HideTWBExt"/>
          <w:noProof w:val="0"/>
        </w:rPr>
        <w:t>&lt;/RepeatBlock-By&gt;</w:t>
      </w:r>
    </w:p>
    <w:p w14:paraId="272765A0"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D728544" w14:textId="77777777" w:rsidR="007C60F5" w:rsidRPr="00D672BD" w:rsidRDefault="007C60F5" w:rsidP="007C60F5">
      <w:pPr>
        <w:pStyle w:val="NormalBold"/>
      </w:pPr>
      <w:r w:rsidRPr="00D672BD">
        <w:rPr>
          <w:rStyle w:val="HideTWBExt"/>
          <w:b w:val="0"/>
          <w:noProof w:val="0"/>
        </w:rPr>
        <w:t>&lt;Article&gt;</w:t>
      </w:r>
      <w:r w:rsidRPr="00D672BD">
        <w:t>Article 1 – paragraph 1 – point 30</w:t>
      </w:r>
      <w:r w:rsidRPr="00D672BD">
        <w:rPr>
          <w:rStyle w:val="HideTWBExt"/>
          <w:b w:val="0"/>
          <w:noProof w:val="0"/>
        </w:rPr>
        <w:t>&lt;/Article&gt;</w:t>
      </w:r>
    </w:p>
    <w:p w14:paraId="1D6F48E3"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514BF55F" w14:textId="204A1341" w:rsidR="007C60F5" w:rsidRPr="00D672BD" w:rsidRDefault="007C60F5" w:rsidP="007C60F5">
      <w:r w:rsidRPr="00D672BD">
        <w:rPr>
          <w:rStyle w:val="HideTWBExt"/>
          <w:noProof w:val="0"/>
        </w:rPr>
        <w:t>&lt;Article2&gt;</w:t>
      </w:r>
      <w:r w:rsidRPr="00D672BD">
        <w:t>Article 45 – paragraph 2</w:t>
      </w:r>
      <w:r w:rsidR="00AB0559" w:rsidRPr="00D672BD">
        <w:t xml:space="preserve"> – subparagraph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B359AD4" w14:textId="77777777" w:rsidTr="000C1F15">
        <w:trPr>
          <w:jc w:val="center"/>
        </w:trPr>
        <w:tc>
          <w:tcPr>
            <w:tcW w:w="9752" w:type="dxa"/>
            <w:gridSpan w:val="2"/>
          </w:tcPr>
          <w:p w14:paraId="6A110D3C" w14:textId="77777777" w:rsidR="007C60F5" w:rsidRPr="00D672BD" w:rsidRDefault="007C60F5" w:rsidP="000C1F15">
            <w:pPr>
              <w:keepNext/>
            </w:pPr>
          </w:p>
        </w:tc>
      </w:tr>
      <w:tr w:rsidR="007C60F5" w:rsidRPr="00D672BD" w14:paraId="221C025D" w14:textId="77777777" w:rsidTr="000C1F15">
        <w:trPr>
          <w:jc w:val="center"/>
        </w:trPr>
        <w:tc>
          <w:tcPr>
            <w:tcW w:w="4876" w:type="dxa"/>
          </w:tcPr>
          <w:p w14:paraId="42817D4C" w14:textId="77777777" w:rsidR="007C60F5" w:rsidRPr="00D672BD" w:rsidRDefault="007C60F5" w:rsidP="000C1F15">
            <w:pPr>
              <w:pStyle w:val="ColumnHeading"/>
              <w:keepNext/>
            </w:pPr>
            <w:r w:rsidRPr="00D672BD">
              <w:t>Text proposed by the Commission</w:t>
            </w:r>
          </w:p>
        </w:tc>
        <w:tc>
          <w:tcPr>
            <w:tcW w:w="4876" w:type="dxa"/>
          </w:tcPr>
          <w:p w14:paraId="7CB0B4FB" w14:textId="77777777" w:rsidR="007C60F5" w:rsidRPr="00D672BD" w:rsidRDefault="007C60F5" w:rsidP="000C1F15">
            <w:pPr>
              <w:pStyle w:val="ColumnHeading"/>
              <w:keepNext/>
            </w:pPr>
            <w:r w:rsidRPr="00D672BD">
              <w:t>Amendment</w:t>
            </w:r>
          </w:p>
        </w:tc>
      </w:tr>
      <w:tr w:rsidR="007C60F5" w:rsidRPr="00D672BD" w14:paraId="5547AD2B" w14:textId="77777777" w:rsidTr="000C1F15">
        <w:trPr>
          <w:jc w:val="center"/>
        </w:trPr>
        <w:tc>
          <w:tcPr>
            <w:tcW w:w="4876" w:type="dxa"/>
          </w:tcPr>
          <w:p w14:paraId="279362F5" w14:textId="77777777" w:rsidR="007C60F5" w:rsidRPr="00D672BD" w:rsidRDefault="007C60F5" w:rsidP="000C1F15">
            <w:pPr>
              <w:pStyle w:val="Normal6"/>
            </w:pPr>
            <w:r w:rsidRPr="00D672BD">
              <w:t>The full time members shall be selected on the basis of merit, skills, knowledge of financial institutions and markets, and experience relevant to financial supervision and regulation. The full time members shall have extensive management experience. The selection shall be based on an open call for candidates, to be published in the Official Journal of the European Union, following which the Commission shall draw up a shortlist of qualified candidates.</w:t>
            </w:r>
          </w:p>
        </w:tc>
        <w:tc>
          <w:tcPr>
            <w:tcW w:w="4876" w:type="dxa"/>
          </w:tcPr>
          <w:p w14:paraId="5C481B2E" w14:textId="77777777" w:rsidR="007C60F5" w:rsidRPr="00D672BD" w:rsidRDefault="007C60F5" w:rsidP="000C1F15">
            <w:pPr>
              <w:pStyle w:val="Normal6"/>
              <w:rPr>
                <w:szCs w:val="24"/>
              </w:rPr>
            </w:pPr>
            <w:r w:rsidRPr="00D672BD">
              <w:t xml:space="preserve">The full time members shall be selected on the basis of merit, skills, knowledge </w:t>
            </w:r>
            <w:r w:rsidRPr="00D672BD">
              <w:rPr>
                <w:b/>
                <w:i/>
              </w:rPr>
              <w:t>and practical experience</w:t>
            </w:r>
            <w:r w:rsidRPr="00D672BD">
              <w:t xml:space="preserve"> of financial institutions and markets, and experience relevant to financial supervision and regulation. The full time members shall have extensive management experience. The selection shall be based on an open call for candidates, to be published in the Official Journal of the European Union, following which the Commission shall draw up a shortlist of qualified candidates.</w:t>
            </w:r>
          </w:p>
        </w:tc>
      </w:tr>
      <w:tr w:rsidR="007C60F5" w:rsidRPr="00D672BD" w14:paraId="1E2C5CED" w14:textId="77777777" w:rsidTr="000C1F15">
        <w:trPr>
          <w:jc w:val="center"/>
        </w:trPr>
        <w:tc>
          <w:tcPr>
            <w:tcW w:w="4876" w:type="dxa"/>
          </w:tcPr>
          <w:p w14:paraId="39CB3552" w14:textId="77777777" w:rsidR="007C60F5" w:rsidRPr="00D672BD" w:rsidRDefault="007C60F5" w:rsidP="000C1F15">
            <w:pPr>
              <w:pStyle w:val="Normal6"/>
            </w:pPr>
          </w:p>
        </w:tc>
        <w:tc>
          <w:tcPr>
            <w:tcW w:w="4876" w:type="dxa"/>
          </w:tcPr>
          <w:p w14:paraId="43C95771" w14:textId="77777777" w:rsidR="007C60F5" w:rsidRPr="00D672BD" w:rsidRDefault="007C60F5" w:rsidP="000C1F15">
            <w:pPr>
              <w:pStyle w:val="Normal6"/>
              <w:rPr>
                <w:szCs w:val="24"/>
              </w:rPr>
            </w:pPr>
            <w:r w:rsidRPr="00D672BD">
              <w:rPr>
                <w:i/>
              </w:rPr>
              <w:t>(This amendment also applies throughout Article 2 and Article 3.)</w:t>
            </w:r>
          </w:p>
        </w:tc>
      </w:tr>
    </w:tbl>
    <w:p w14:paraId="26F59F87"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7F5D70F" w14:textId="77777777" w:rsidR="007C60F5" w:rsidRPr="00D672BD" w:rsidRDefault="007C60F5" w:rsidP="007C60F5">
      <w:r w:rsidRPr="00D672BD">
        <w:rPr>
          <w:rStyle w:val="HideTWBExt"/>
          <w:noProof w:val="0"/>
        </w:rPr>
        <w:t>&lt;/Amend&gt;</w:t>
      </w:r>
    </w:p>
    <w:p w14:paraId="6D482C32" w14:textId="6BAC1601"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734</w:t>
      </w:r>
      <w:r w:rsidRPr="00D672BD">
        <w:rPr>
          <w:rStyle w:val="HideTWBExt"/>
          <w:b w:val="0"/>
          <w:noProof w:val="0"/>
        </w:rPr>
        <w:t>&lt;/NumAm&gt;</w:t>
      </w:r>
    </w:p>
    <w:p w14:paraId="04D45A87"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61A190EF" w14:textId="77777777" w:rsidR="007C60F5" w:rsidRPr="00D672BD" w:rsidRDefault="007C60F5" w:rsidP="007C60F5">
      <w:r w:rsidRPr="00D672BD">
        <w:rPr>
          <w:rStyle w:val="HideTWBExt"/>
          <w:noProof w:val="0"/>
        </w:rPr>
        <w:t>&lt;/RepeatBlock-By&gt;</w:t>
      </w:r>
    </w:p>
    <w:p w14:paraId="0E41FAE4"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442BD0B" w14:textId="77777777" w:rsidR="007C60F5" w:rsidRPr="00D672BD" w:rsidRDefault="007C60F5" w:rsidP="007C60F5">
      <w:pPr>
        <w:pStyle w:val="NormalBold"/>
      </w:pPr>
      <w:r w:rsidRPr="00D672BD">
        <w:rPr>
          <w:rStyle w:val="HideTWBExt"/>
          <w:b w:val="0"/>
          <w:noProof w:val="0"/>
        </w:rPr>
        <w:t>&lt;Article&gt;</w:t>
      </w:r>
      <w:r w:rsidRPr="00D672BD">
        <w:t>Article 1 – paragraph 1 – point 30</w:t>
      </w:r>
      <w:r w:rsidRPr="00D672BD">
        <w:rPr>
          <w:rStyle w:val="HideTWBExt"/>
          <w:b w:val="0"/>
          <w:noProof w:val="0"/>
        </w:rPr>
        <w:t>&lt;/Article&gt;</w:t>
      </w:r>
    </w:p>
    <w:p w14:paraId="5F5B1C05"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454EE187" w14:textId="7982EDAA" w:rsidR="007C60F5" w:rsidRPr="00D672BD" w:rsidRDefault="007C60F5" w:rsidP="007C60F5">
      <w:r w:rsidRPr="00D672BD">
        <w:rPr>
          <w:rStyle w:val="HideTWBExt"/>
          <w:noProof w:val="0"/>
        </w:rPr>
        <w:t>&lt;Article2&gt;</w:t>
      </w:r>
      <w:r w:rsidRPr="00D672BD">
        <w:t>Article 45 – paragraph 2 –</w:t>
      </w:r>
      <w:r w:rsidR="00AB0559" w:rsidRPr="00D672BD">
        <w:t xml:space="preserve"> </w:t>
      </w:r>
      <w:r w:rsidRPr="00D672BD">
        <w:t>subparagraph</w:t>
      </w:r>
      <w:r w:rsidR="00AB0559" w:rsidRPr="00D672BD">
        <w:t xml:space="preserve">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744A51B" w14:textId="77777777" w:rsidTr="000C1F15">
        <w:trPr>
          <w:jc w:val="center"/>
        </w:trPr>
        <w:tc>
          <w:tcPr>
            <w:tcW w:w="9752" w:type="dxa"/>
            <w:gridSpan w:val="2"/>
          </w:tcPr>
          <w:p w14:paraId="7E2EDF97" w14:textId="77777777" w:rsidR="007C60F5" w:rsidRPr="00D672BD" w:rsidRDefault="007C60F5" w:rsidP="000C1F15">
            <w:pPr>
              <w:keepNext/>
            </w:pPr>
          </w:p>
        </w:tc>
      </w:tr>
      <w:tr w:rsidR="007C60F5" w:rsidRPr="00D672BD" w14:paraId="037FF4A0" w14:textId="77777777" w:rsidTr="000C1F15">
        <w:trPr>
          <w:jc w:val="center"/>
        </w:trPr>
        <w:tc>
          <w:tcPr>
            <w:tcW w:w="4876" w:type="dxa"/>
          </w:tcPr>
          <w:p w14:paraId="4F7EE363" w14:textId="77777777" w:rsidR="007C60F5" w:rsidRPr="00D672BD" w:rsidRDefault="007C60F5" w:rsidP="000C1F15">
            <w:pPr>
              <w:pStyle w:val="ColumnHeading"/>
              <w:keepNext/>
            </w:pPr>
            <w:r w:rsidRPr="00D672BD">
              <w:t>Text proposed by the Commission</w:t>
            </w:r>
          </w:p>
        </w:tc>
        <w:tc>
          <w:tcPr>
            <w:tcW w:w="4876" w:type="dxa"/>
          </w:tcPr>
          <w:p w14:paraId="51E619FE" w14:textId="77777777" w:rsidR="007C60F5" w:rsidRPr="00D672BD" w:rsidRDefault="007C60F5" w:rsidP="000C1F15">
            <w:pPr>
              <w:pStyle w:val="ColumnHeading"/>
              <w:keepNext/>
            </w:pPr>
            <w:r w:rsidRPr="00D672BD">
              <w:t>Amendment</w:t>
            </w:r>
          </w:p>
        </w:tc>
      </w:tr>
      <w:tr w:rsidR="007C60F5" w:rsidRPr="00D672BD" w14:paraId="3A2702C8" w14:textId="77777777" w:rsidTr="000C1F15">
        <w:trPr>
          <w:jc w:val="center"/>
        </w:trPr>
        <w:tc>
          <w:tcPr>
            <w:tcW w:w="4876" w:type="dxa"/>
          </w:tcPr>
          <w:p w14:paraId="5ED85F50" w14:textId="77777777" w:rsidR="007C60F5" w:rsidRPr="00D672BD" w:rsidRDefault="007C60F5" w:rsidP="000C1F15">
            <w:pPr>
              <w:pStyle w:val="Normal6"/>
            </w:pPr>
            <w:r w:rsidRPr="00D672BD">
              <w:t>The full time members shall be selected on the basis of merit, skills, knowledge of financial institutions and markets, and experience relevant to financial supervision and regulation. The full time members shall have extensive management experience. The selection shall be based on an open call for candidates, to be published in the Official Journal of the European Union</w:t>
            </w:r>
            <w:r w:rsidRPr="00D672BD">
              <w:rPr>
                <w:b/>
                <w:i/>
              </w:rPr>
              <w:t>, following which the Commission shall draw up a shortlist of qualified candidates</w:t>
            </w:r>
            <w:r w:rsidRPr="00D672BD">
              <w:t>.</w:t>
            </w:r>
          </w:p>
        </w:tc>
        <w:tc>
          <w:tcPr>
            <w:tcW w:w="4876" w:type="dxa"/>
          </w:tcPr>
          <w:p w14:paraId="2DCD5AF4" w14:textId="77777777" w:rsidR="007C60F5" w:rsidRPr="00D672BD" w:rsidRDefault="007C60F5" w:rsidP="000C1F15">
            <w:pPr>
              <w:pStyle w:val="Normal6"/>
              <w:rPr>
                <w:szCs w:val="24"/>
              </w:rPr>
            </w:pPr>
            <w:r w:rsidRPr="00D672BD">
              <w:t xml:space="preserve">The full time members shall be selected on the basis of merit, skills, knowledge of financial institutions and markets </w:t>
            </w:r>
            <w:r w:rsidRPr="00D672BD">
              <w:rPr>
                <w:b/>
                <w:i/>
              </w:rPr>
              <w:t>particularly in banking</w:t>
            </w:r>
            <w:r w:rsidRPr="00D672BD">
              <w:t>, and experience relevant to financial supervision and regulation. The full time members shall have extensive management experience. The selection shall be based on an open call for candidates, to be published in the Official Journal of the European Union.</w:t>
            </w:r>
          </w:p>
        </w:tc>
      </w:tr>
      <w:tr w:rsidR="007C60F5" w:rsidRPr="00D672BD" w14:paraId="59526C74" w14:textId="77777777" w:rsidTr="000C1F15">
        <w:trPr>
          <w:jc w:val="center"/>
        </w:trPr>
        <w:tc>
          <w:tcPr>
            <w:tcW w:w="4876" w:type="dxa"/>
          </w:tcPr>
          <w:p w14:paraId="05A278B8" w14:textId="77777777" w:rsidR="007C60F5" w:rsidRPr="00D672BD" w:rsidRDefault="007C60F5" w:rsidP="000C1F15">
            <w:pPr>
              <w:pStyle w:val="Normal6"/>
            </w:pPr>
          </w:p>
        </w:tc>
        <w:tc>
          <w:tcPr>
            <w:tcW w:w="4876" w:type="dxa"/>
          </w:tcPr>
          <w:p w14:paraId="44FDD7F3" w14:textId="77777777" w:rsidR="007C60F5" w:rsidRPr="00D672BD" w:rsidRDefault="007C60F5" w:rsidP="000C1F15">
            <w:pPr>
              <w:pStyle w:val="Normal6"/>
              <w:rPr>
                <w:szCs w:val="24"/>
              </w:rPr>
            </w:pPr>
            <w:r w:rsidRPr="00D672BD">
              <w:rPr>
                <w:i/>
              </w:rPr>
              <w:t>(This amendment also applies throughout Articles 2 and 3, with ‘banking’ being replaced by ‘insurance and occupational pensions’ in Article 2 and ‘securities and markets’ in Article 3.)</w:t>
            </w:r>
          </w:p>
        </w:tc>
      </w:tr>
    </w:tbl>
    <w:p w14:paraId="4A177C8D"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21201F8" w14:textId="77777777" w:rsidR="007C60F5" w:rsidRPr="00D672BD" w:rsidRDefault="007C60F5" w:rsidP="007C60F5">
      <w:r w:rsidRPr="00D672BD">
        <w:rPr>
          <w:rStyle w:val="HideTWBExt"/>
          <w:noProof w:val="0"/>
        </w:rPr>
        <w:t>&lt;/Amend&gt;</w:t>
      </w:r>
    </w:p>
    <w:p w14:paraId="07E24B48" w14:textId="5DEC59D7"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735</w:t>
      </w:r>
      <w:r w:rsidRPr="00D672BD">
        <w:rPr>
          <w:rStyle w:val="HideTWBExt"/>
          <w:b w:val="0"/>
          <w:noProof w:val="0"/>
        </w:rPr>
        <w:t>&lt;/NumAm&gt;</w:t>
      </w:r>
    </w:p>
    <w:p w14:paraId="0F6EC7E0"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27F6A81F"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3C9C69FE" w14:textId="77777777" w:rsidR="007C60F5" w:rsidRPr="00D672BD" w:rsidRDefault="007C60F5" w:rsidP="007C60F5">
      <w:r w:rsidRPr="00D672BD">
        <w:rPr>
          <w:rStyle w:val="HideTWBExt"/>
          <w:noProof w:val="0"/>
        </w:rPr>
        <w:t>&lt;/RepeatBlock-By&gt;</w:t>
      </w:r>
    </w:p>
    <w:p w14:paraId="579B045C"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1031FBA" w14:textId="77777777" w:rsidR="007C60F5" w:rsidRPr="00D672BD" w:rsidRDefault="007C60F5" w:rsidP="007C60F5">
      <w:pPr>
        <w:pStyle w:val="NormalBold"/>
      </w:pPr>
      <w:r w:rsidRPr="00D672BD">
        <w:rPr>
          <w:rStyle w:val="HideTWBExt"/>
          <w:b w:val="0"/>
          <w:noProof w:val="0"/>
        </w:rPr>
        <w:t>&lt;Article&gt;</w:t>
      </w:r>
      <w:r w:rsidRPr="00D672BD">
        <w:t>Article 1 – paragraph 1 – point 30</w:t>
      </w:r>
      <w:r w:rsidRPr="00D672BD">
        <w:rPr>
          <w:rStyle w:val="HideTWBExt"/>
          <w:b w:val="0"/>
          <w:noProof w:val="0"/>
        </w:rPr>
        <w:t>&lt;/Article&gt;</w:t>
      </w:r>
    </w:p>
    <w:p w14:paraId="1FE50866"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30800533" w14:textId="21AA1B92" w:rsidR="007C60F5" w:rsidRPr="00485DD0" w:rsidRDefault="007C60F5" w:rsidP="007C60F5">
      <w:pPr>
        <w:rPr>
          <w:lang w:val="fr-FR"/>
        </w:rPr>
      </w:pPr>
      <w:r w:rsidRPr="00485DD0">
        <w:rPr>
          <w:rStyle w:val="HideTWBExt"/>
          <w:noProof w:val="0"/>
          <w:lang w:val="fr-FR"/>
        </w:rPr>
        <w:t>&lt;Article2&gt;</w:t>
      </w:r>
      <w:r w:rsidRPr="00485DD0">
        <w:rPr>
          <w:lang w:val="fr-FR"/>
        </w:rPr>
        <w:t xml:space="preserve">Article </w:t>
      </w:r>
      <w:r w:rsidR="00AB0559" w:rsidRPr="00485DD0">
        <w:rPr>
          <w:lang w:val="fr-FR"/>
        </w:rPr>
        <w:t>45 – paragraph 2 – subparagraph 2</w:t>
      </w:r>
      <w:r w:rsidRPr="00485DD0">
        <w:rPr>
          <w:rStyle w:val="HideTWBExt"/>
          <w:noProof w:val="0"/>
          <w:lang w:val="fr-FR"/>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485DD0" w14:paraId="4F5BBBFC" w14:textId="77777777" w:rsidTr="000C1F15">
        <w:trPr>
          <w:jc w:val="center"/>
        </w:trPr>
        <w:tc>
          <w:tcPr>
            <w:tcW w:w="9752" w:type="dxa"/>
            <w:gridSpan w:val="2"/>
          </w:tcPr>
          <w:p w14:paraId="3A544EB1" w14:textId="77777777" w:rsidR="007C60F5" w:rsidRPr="00485DD0" w:rsidRDefault="007C60F5" w:rsidP="000C1F15">
            <w:pPr>
              <w:keepNext/>
              <w:rPr>
                <w:lang w:val="fr-FR"/>
              </w:rPr>
            </w:pPr>
          </w:p>
        </w:tc>
      </w:tr>
      <w:tr w:rsidR="007C60F5" w:rsidRPr="00D672BD" w14:paraId="5A305A1E" w14:textId="77777777" w:rsidTr="000C1F15">
        <w:trPr>
          <w:jc w:val="center"/>
        </w:trPr>
        <w:tc>
          <w:tcPr>
            <w:tcW w:w="4876" w:type="dxa"/>
          </w:tcPr>
          <w:p w14:paraId="0D478AAA" w14:textId="77777777" w:rsidR="007C60F5" w:rsidRPr="00D672BD" w:rsidRDefault="007C60F5" w:rsidP="000C1F15">
            <w:pPr>
              <w:pStyle w:val="ColumnHeading"/>
              <w:keepNext/>
            </w:pPr>
            <w:r w:rsidRPr="00D672BD">
              <w:t>Text proposed by the Commission</w:t>
            </w:r>
          </w:p>
        </w:tc>
        <w:tc>
          <w:tcPr>
            <w:tcW w:w="4876" w:type="dxa"/>
          </w:tcPr>
          <w:p w14:paraId="0C9F669D" w14:textId="77777777" w:rsidR="007C60F5" w:rsidRPr="00D672BD" w:rsidRDefault="007C60F5" w:rsidP="000C1F15">
            <w:pPr>
              <w:pStyle w:val="ColumnHeading"/>
              <w:keepNext/>
            </w:pPr>
            <w:r w:rsidRPr="00D672BD">
              <w:t>Amendment</w:t>
            </w:r>
          </w:p>
        </w:tc>
      </w:tr>
      <w:tr w:rsidR="007C60F5" w:rsidRPr="00D672BD" w14:paraId="40CB9DCF" w14:textId="77777777" w:rsidTr="000C1F15">
        <w:trPr>
          <w:jc w:val="center"/>
        </w:trPr>
        <w:tc>
          <w:tcPr>
            <w:tcW w:w="4876" w:type="dxa"/>
          </w:tcPr>
          <w:p w14:paraId="0BFE1CE0" w14:textId="77777777" w:rsidR="007C60F5" w:rsidRPr="00D672BD" w:rsidRDefault="007C60F5" w:rsidP="000C1F15">
            <w:pPr>
              <w:pStyle w:val="Normal6"/>
            </w:pPr>
            <w:r w:rsidRPr="00D672BD">
              <w:t xml:space="preserve">The Commission shall </w:t>
            </w:r>
            <w:r w:rsidRPr="00D672BD">
              <w:rPr>
                <w:b/>
                <w:i/>
              </w:rPr>
              <w:t>submit the</w:t>
            </w:r>
            <w:r w:rsidRPr="00D672BD">
              <w:t xml:space="preserve"> shortlist </w:t>
            </w:r>
            <w:r w:rsidRPr="00D672BD">
              <w:rPr>
                <w:b/>
                <w:i/>
              </w:rPr>
              <w:t>to the European Parliament for approval. Following the approval</w:t>
            </w:r>
            <w:r w:rsidRPr="00D672BD">
              <w:t xml:space="preserve"> of that </w:t>
            </w:r>
            <w:r w:rsidRPr="00D672BD">
              <w:rPr>
                <w:b/>
                <w:i/>
              </w:rPr>
              <w:t>shortlist, the Council</w:t>
            </w:r>
            <w:r w:rsidRPr="00D672BD">
              <w:t xml:space="preserve"> shall </w:t>
            </w:r>
            <w:r w:rsidRPr="00D672BD">
              <w:rPr>
                <w:b/>
                <w:i/>
              </w:rPr>
              <w:t>adopt a decision to</w:t>
            </w:r>
            <w:r w:rsidRPr="00D672BD">
              <w:t xml:space="preserve"> appoint the </w:t>
            </w:r>
            <w:r w:rsidRPr="00D672BD">
              <w:rPr>
                <w:b/>
                <w:i/>
              </w:rPr>
              <w:t>full time</w:t>
            </w:r>
            <w:r w:rsidRPr="00D672BD">
              <w:t xml:space="preserve"> members of the Executive Board </w:t>
            </w:r>
            <w:r w:rsidRPr="00D672BD">
              <w:rPr>
                <w:b/>
                <w:i/>
              </w:rPr>
              <w:t>including the Member in charge</w:t>
            </w:r>
            <w:r w:rsidRPr="00D672BD">
              <w:t xml:space="preserve">. </w:t>
            </w:r>
            <w:r w:rsidRPr="00D672BD">
              <w:rPr>
                <w:b/>
                <w:i/>
              </w:rPr>
              <w:t>The Executive</w:t>
            </w:r>
            <w:r w:rsidRPr="00D672BD">
              <w:t xml:space="preserve"> Board </w:t>
            </w:r>
            <w:r w:rsidRPr="00D672BD">
              <w:rPr>
                <w:b/>
                <w:i/>
              </w:rPr>
              <w:t>shall be balanced and proportionate and shall reflect the Union as a whole</w:t>
            </w:r>
            <w:r w:rsidRPr="00D672BD">
              <w:t>.</w:t>
            </w:r>
          </w:p>
        </w:tc>
        <w:tc>
          <w:tcPr>
            <w:tcW w:w="4876" w:type="dxa"/>
          </w:tcPr>
          <w:p w14:paraId="2EA66709" w14:textId="77777777" w:rsidR="007C60F5" w:rsidRPr="00D672BD" w:rsidRDefault="007C60F5" w:rsidP="000C1F15">
            <w:pPr>
              <w:pStyle w:val="Normal6"/>
              <w:rPr>
                <w:szCs w:val="24"/>
              </w:rPr>
            </w:pPr>
            <w:r w:rsidRPr="00D672BD">
              <w:rPr>
                <w:b/>
                <w:i/>
              </w:rPr>
              <w:t>The full time members shall be selected on the basis of merit, skills, knowledge of financial institutions and markets, and experience relevant to financial supervision and regulation. The full time members shall have extensive management experience. The selection shall be based on an open call for candidates, to be published in the Official Journal of the European Union, following which</w:t>
            </w:r>
            <w:r w:rsidRPr="00D672BD">
              <w:t xml:space="preserve"> the Commission shall </w:t>
            </w:r>
            <w:r w:rsidRPr="00D672BD">
              <w:rPr>
                <w:b/>
                <w:i/>
              </w:rPr>
              <w:t>draw up a</w:t>
            </w:r>
            <w:r w:rsidRPr="00D672BD">
              <w:t xml:space="preserve"> shortlist of </w:t>
            </w:r>
            <w:r w:rsidRPr="00D672BD">
              <w:rPr>
                <w:b/>
                <w:i/>
              </w:rPr>
              <w:t>qualified candidates</w:t>
            </w:r>
            <w:r w:rsidRPr="00D672BD">
              <w:t xml:space="preserve"> that shall </w:t>
            </w:r>
            <w:r w:rsidRPr="00D672BD">
              <w:rPr>
                <w:b/>
                <w:i/>
              </w:rPr>
              <w:t>be balanced in terms of gender and nationality.</w:t>
            </w:r>
          </w:p>
        </w:tc>
      </w:tr>
      <w:tr w:rsidR="007C60F5" w:rsidRPr="00D672BD" w14:paraId="418FF156" w14:textId="77777777" w:rsidTr="000C1F15">
        <w:trPr>
          <w:jc w:val="center"/>
        </w:trPr>
        <w:tc>
          <w:tcPr>
            <w:tcW w:w="4876" w:type="dxa"/>
          </w:tcPr>
          <w:p w14:paraId="5E71EA5C" w14:textId="77777777" w:rsidR="007C60F5" w:rsidRPr="00D672BD" w:rsidRDefault="007C60F5" w:rsidP="000C1F15">
            <w:pPr>
              <w:pStyle w:val="Normal6"/>
            </w:pPr>
          </w:p>
        </w:tc>
        <w:tc>
          <w:tcPr>
            <w:tcW w:w="4876" w:type="dxa"/>
          </w:tcPr>
          <w:p w14:paraId="5338B54B" w14:textId="77777777" w:rsidR="007C60F5" w:rsidRPr="00D672BD" w:rsidRDefault="007C60F5" w:rsidP="000C1F15">
            <w:pPr>
              <w:pStyle w:val="Normal6"/>
              <w:rPr>
                <w:szCs w:val="24"/>
              </w:rPr>
            </w:pPr>
            <w:r w:rsidRPr="00D672BD">
              <w:rPr>
                <w:b/>
                <w:i/>
              </w:rPr>
              <w:t>The Board of Supervisors shall</w:t>
            </w:r>
            <w:r w:rsidRPr="00D672BD">
              <w:t xml:space="preserve"> appoint the Members of the Executive Board </w:t>
            </w:r>
            <w:r w:rsidRPr="00D672BD">
              <w:rPr>
                <w:b/>
                <w:i/>
              </w:rPr>
              <w:t>from the list of shortlisted candidates</w:t>
            </w:r>
            <w:r w:rsidRPr="00D672BD">
              <w:t>.</w:t>
            </w:r>
          </w:p>
        </w:tc>
      </w:tr>
      <w:tr w:rsidR="007C60F5" w:rsidRPr="00D672BD" w14:paraId="7865385C" w14:textId="77777777" w:rsidTr="000C1F15">
        <w:trPr>
          <w:jc w:val="center"/>
        </w:trPr>
        <w:tc>
          <w:tcPr>
            <w:tcW w:w="4876" w:type="dxa"/>
          </w:tcPr>
          <w:p w14:paraId="4A2A4A15" w14:textId="77777777" w:rsidR="007C60F5" w:rsidRPr="00D672BD" w:rsidRDefault="007C60F5" w:rsidP="000C1F15">
            <w:pPr>
              <w:pStyle w:val="Normal6"/>
            </w:pPr>
          </w:p>
        </w:tc>
        <w:tc>
          <w:tcPr>
            <w:tcW w:w="4876" w:type="dxa"/>
          </w:tcPr>
          <w:p w14:paraId="5368D94D" w14:textId="77777777" w:rsidR="007C60F5" w:rsidRPr="00D672BD" w:rsidRDefault="007C60F5" w:rsidP="000C1F15">
            <w:pPr>
              <w:pStyle w:val="Normal6"/>
              <w:rPr>
                <w:szCs w:val="24"/>
              </w:rPr>
            </w:pPr>
            <w:r w:rsidRPr="00D672BD">
              <w:rPr>
                <w:b/>
                <w:i/>
              </w:rPr>
              <w:t>Before taking up their duties, and up to 1 month after the selection by the</w:t>
            </w:r>
            <w:r w:rsidRPr="00D672BD">
              <w:t xml:space="preserve"> Board </w:t>
            </w:r>
            <w:r w:rsidRPr="00D672BD">
              <w:rPr>
                <w:b/>
                <w:i/>
              </w:rPr>
              <w:t>of Supervisors, the European Parliament may, after having heard the candidates selected by the Board of Supervisors, object to the designation of any of the selected persons</w:t>
            </w:r>
            <w:r w:rsidRPr="00D672BD">
              <w:t>.</w:t>
            </w:r>
          </w:p>
        </w:tc>
      </w:tr>
    </w:tbl>
    <w:p w14:paraId="5E301602"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5C93CD7" w14:textId="77777777" w:rsidR="007C60F5" w:rsidRPr="00D672BD" w:rsidRDefault="007C60F5" w:rsidP="007C60F5">
      <w:r w:rsidRPr="00D672BD">
        <w:rPr>
          <w:rStyle w:val="HideTWBExt"/>
          <w:noProof w:val="0"/>
        </w:rPr>
        <w:t>&lt;/Amend&gt;</w:t>
      </w:r>
    </w:p>
    <w:p w14:paraId="442FF672" w14:textId="53568A4B"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736</w:t>
      </w:r>
      <w:r w:rsidRPr="00D672BD">
        <w:rPr>
          <w:rStyle w:val="HideTWBExt"/>
          <w:b w:val="0"/>
          <w:noProof w:val="0"/>
        </w:rPr>
        <w:t>&lt;/NumAm&gt;</w:t>
      </w:r>
    </w:p>
    <w:p w14:paraId="7F0E5471" w14:textId="77777777" w:rsidR="007C60F5" w:rsidRPr="00D672BD" w:rsidRDefault="007C60F5" w:rsidP="007C60F5">
      <w:pPr>
        <w:pStyle w:val="NormalBold"/>
      </w:pPr>
      <w:r w:rsidRPr="00D672BD">
        <w:rPr>
          <w:rStyle w:val="HideTWBExt"/>
          <w:b w:val="0"/>
          <w:noProof w:val="0"/>
        </w:rPr>
        <w:t>&lt;RepeatBlock-By&gt;&lt;Members&gt;</w:t>
      </w:r>
      <w:r w:rsidRPr="00D672BD">
        <w:t>Pervenche Berès, Jonás Fernández</w:t>
      </w:r>
      <w:r w:rsidRPr="00D672BD">
        <w:rPr>
          <w:rStyle w:val="HideTWBExt"/>
          <w:b w:val="0"/>
          <w:noProof w:val="0"/>
        </w:rPr>
        <w:t>&lt;/Members&gt;</w:t>
      </w:r>
    </w:p>
    <w:p w14:paraId="63CA7BDE" w14:textId="77777777" w:rsidR="007C60F5" w:rsidRPr="00D672BD" w:rsidRDefault="007C60F5" w:rsidP="007C60F5">
      <w:r w:rsidRPr="00D672BD">
        <w:rPr>
          <w:rStyle w:val="HideTWBExt"/>
          <w:noProof w:val="0"/>
        </w:rPr>
        <w:t>&lt;/RepeatBlock-By&gt;</w:t>
      </w:r>
    </w:p>
    <w:p w14:paraId="69FEE78F"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3065913" w14:textId="77777777" w:rsidR="007C60F5" w:rsidRPr="00D672BD" w:rsidRDefault="007C60F5" w:rsidP="007C60F5">
      <w:pPr>
        <w:pStyle w:val="NormalBold"/>
      </w:pPr>
      <w:r w:rsidRPr="00D672BD">
        <w:rPr>
          <w:rStyle w:val="HideTWBExt"/>
          <w:b w:val="0"/>
          <w:noProof w:val="0"/>
        </w:rPr>
        <w:t>&lt;Article&gt;</w:t>
      </w:r>
      <w:r w:rsidRPr="00D672BD">
        <w:t>Article 1 – paragraph 1 – point 30</w:t>
      </w:r>
      <w:r w:rsidRPr="00D672BD">
        <w:rPr>
          <w:rStyle w:val="HideTWBExt"/>
          <w:b w:val="0"/>
          <w:noProof w:val="0"/>
        </w:rPr>
        <w:t>&lt;/Article&gt;</w:t>
      </w:r>
    </w:p>
    <w:p w14:paraId="55941EF8"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2E74EDAE" w14:textId="283767CC" w:rsidR="007C60F5" w:rsidRPr="00D672BD" w:rsidRDefault="007C60F5" w:rsidP="007C60F5">
      <w:r w:rsidRPr="00D672BD">
        <w:rPr>
          <w:rStyle w:val="HideTWBExt"/>
          <w:noProof w:val="0"/>
        </w:rPr>
        <w:t>&lt;Article2&gt;</w:t>
      </w:r>
      <w:r w:rsidRPr="00D672BD">
        <w:t>Article 45 – paragraph 2 –</w:t>
      </w:r>
      <w:r w:rsidR="00AB0559" w:rsidRPr="00D672BD">
        <w:t xml:space="preserve"> </w:t>
      </w:r>
      <w:r w:rsidRPr="00D672BD">
        <w:t>subparagraph</w:t>
      </w:r>
      <w:r w:rsidR="00AB0559" w:rsidRPr="00D672BD">
        <w:t xml:space="preserve">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E675B0F" w14:textId="77777777" w:rsidTr="000C1F15">
        <w:trPr>
          <w:jc w:val="center"/>
        </w:trPr>
        <w:tc>
          <w:tcPr>
            <w:tcW w:w="9752" w:type="dxa"/>
            <w:gridSpan w:val="2"/>
          </w:tcPr>
          <w:p w14:paraId="56CF0107" w14:textId="77777777" w:rsidR="007C60F5" w:rsidRPr="00D672BD" w:rsidRDefault="007C60F5" w:rsidP="000C1F15">
            <w:pPr>
              <w:keepNext/>
            </w:pPr>
          </w:p>
        </w:tc>
      </w:tr>
      <w:tr w:rsidR="007C60F5" w:rsidRPr="00D672BD" w14:paraId="0ECF1C97" w14:textId="77777777" w:rsidTr="000C1F15">
        <w:trPr>
          <w:jc w:val="center"/>
        </w:trPr>
        <w:tc>
          <w:tcPr>
            <w:tcW w:w="4876" w:type="dxa"/>
          </w:tcPr>
          <w:p w14:paraId="3E1D2F68" w14:textId="77777777" w:rsidR="007C60F5" w:rsidRPr="00D672BD" w:rsidRDefault="007C60F5" w:rsidP="000C1F15">
            <w:pPr>
              <w:pStyle w:val="ColumnHeading"/>
              <w:keepNext/>
            </w:pPr>
            <w:r w:rsidRPr="00D672BD">
              <w:t>Text proposed by the Commission</w:t>
            </w:r>
          </w:p>
        </w:tc>
        <w:tc>
          <w:tcPr>
            <w:tcW w:w="4876" w:type="dxa"/>
          </w:tcPr>
          <w:p w14:paraId="00B08446" w14:textId="77777777" w:rsidR="007C60F5" w:rsidRPr="00D672BD" w:rsidRDefault="007C60F5" w:rsidP="000C1F15">
            <w:pPr>
              <w:pStyle w:val="ColumnHeading"/>
              <w:keepNext/>
            </w:pPr>
            <w:r w:rsidRPr="00D672BD">
              <w:t>Amendment</w:t>
            </w:r>
          </w:p>
        </w:tc>
      </w:tr>
      <w:tr w:rsidR="007C60F5" w:rsidRPr="00D672BD" w14:paraId="53E8A9BC" w14:textId="77777777" w:rsidTr="000C1F15">
        <w:trPr>
          <w:jc w:val="center"/>
        </w:trPr>
        <w:tc>
          <w:tcPr>
            <w:tcW w:w="4876" w:type="dxa"/>
          </w:tcPr>
          <w:p w14:paraId="3A88984F" w14:textId="77777777" w:rsidR="007C60F5" w:rsidRPr="00D672BD" w:rsidRDefault="007C60F5" w:rsidP="000C1F15">
            <w:pPr>
              <w:pStyle w:val="Normal6"/>
            </w:pPr>
            <w:r w:rsidRPr="00D672BD">
              <w:t xml:space="preserve">The </w:t>
            </w:r>
            <w:r w:rsidRPr="00D672BD">
              <w:rPr>
                <w:b/>
                <w:i/>
              </w:rPr>
              <w:t>Commission</w:t>
            </w:r>
            <w:r w:rsidRPr="00D672BD">
              <w:t xml:space="preserve"> shall submit the </w:t>
            </w:r>
            <w:r w:rsidRPr="00D672BD">
              <w:rPr>
                <w:b/>
                <w:i/>
              </w:rPr>
              <w:t>shortlist</w:t>
            </w:r>
            <w:r w:rsidRPr="00D672BD">
              <w:t xml:space="preserve"> to the European Parliament </w:t>
            </w:r>
            <w:r w:rsidRPr="00D672BD">
              <w:rPr>
                <w:b/>
                <w:i/>
              </w:rPr>
              <w:t>for approval. Following the approval of that shortlist,</w:t>
            </w:r>
            <w:r w:rsidRPr="00D672BD">
              <w:t xml:space="preserve"> the Council shall adopt a decision to appoint the </w:t>
            </w:r>
            <w:r w:rsidRPr="00D672BD">
              <w:rPr>
                <w:b/>
                <w:i/>
              </w:rPr>
              <w:t>full time</w:t>
            </w:r>
            <w:r w:rsidRPr="00D672BD">
              <w:t xml:space="preserve"> members of the Executive Board </w:t>
            </w:r>
            <w:r w:rsidRPr="00D672BD">
              <w:rPr>
                <w:b/>
                <w:i/>
              </w:rPr>
              <w:t>including the Member in charge</w:t>
            </w:r>
            <w:r w:rsidRPr="00D672BD">
              <w:t xml:space="preserve">. The Executive Board shall be </w:t>
            </w:r>
            <w:r w:rsidRPr="00D672BD">
              <w:rPr>
                <w:b/>
                <w:i/>
              </w:rPr>
              <w:t>balanced and</w:t>
            </w:r>
            <w:r w:rsidRPr="00D672BD">
              <w:t xml:space="preserve"> proportionate and shall reflect the Union as a whole.</w:t>
            </w:r>
          </w:p>
        </w:tc>
        <w:tc>
          <w:tcPr>
            <w:tcW w:w="4876" w:type="dxa"/>
          </w:tcPr>
          <w:p w14:paraId="2547F0AB" w14:textId="77777777" w:rsidR="007C60F5" w:rsidRPr="00D672BD" w:rsidRDefault="007C60F5" w:rsidP="000C1F15">
            <w:pPr>
              <w:pStyle w:val="Normal6"/>
              <w:rPr>
                <w:szCs w:val="24"/>
              </w:rPr>
            </w:pPr>
            <w:r w:rsidRPr="00D672BD">
              <w:t xml:space="preserve">The </w:t>
            </w:r>
            <w:r w:rsidRPr="00D672BD">
              <w:rPr>
                <w:b/>
                <w:i/>
              </w:rPr>
              <w:t>selection Committee</w:t>
            </w:r>
            <w:r w:rsidRPr="00D672BD">
              <w:t xml:space="preserve"> shall submit the </w:t>
            </w:r>
            <w:r w:rsidRPr="00D672BD">
              <w:rPr>
                <w:b/>
                <w:i/>
              </w:rPr>
              <w:t>shortlists of candidates for the position of the member of the Executive Board</w:t>
            </w:r>
            <w:r w:rsidRPr="00D672BD">
              <w:t xml:space="preserve"> to the European Parliament </w:t>
            </w:r>
            <w:r w:rsidRPr="00D672BD">
              <w:rPr>
                <w:b/>
                <w:i/>
              </w:rPr>
              <w:t>and the Council. The European Parliament may invite the selected candidates to in camera public hearings, submit written questions to the candidates, object to the designation of a candidate and recommend its preferred candidate. The European Parliament and</w:t>
            </w:r>
            <w:r w:rsidRPr="00D672BD">
              <w:t xml:space="preserve"> the Council shall adopt a </w:t>
            </w:r>
            <w:r w:rsidRPr="00D672BD">
              <w:rPr>
                <w:b/>
                <w:i/>
              </w:rPr>
              <w:t>joint</w:t>
            </w:r>
            <w:r w:rsidRPr="00D672BD">
              <w:t xml:space="preserve"> decision to appoint the members of the Executive Board </w:t>
            </w:r>
            <w:r w:rsidRPr="00D672BD">
              <w:rPr>
                <w:b/>
                <w:i/>
              </w:rPr>
              <w:t>from the shortlists of candidates</w:t>
            </w:r>
            <w:r w:rsidRPr="00D672BD">
              <w:t xml:space="preserve">. The Executive Board shall be </w:t>
            </w:r>
            <w:r w:rsidRPr="00D672BD">
              <w:rPr>
                <w:b/>
                <w:i/>
              </w:rPr>
              <w:t>gender-balanced,</w:t>
            </w:r>
            <w:r w:rsidRPr="00D672BD">
              <w:t xml:space="preserve"> proportionate and shall reflect the Union as a whole.</w:t>
            </w:r>
          </w:p>
        </w:tc>
      </w:tr>
      <w:tr w:rsidR="007C60F5" w:rsidRPr="00D672BD" w14:paraId="525DCCCC" w14:textId="77777777" w:rsidTr="000C1F15">
        <w:trPr>
          <w:jc w:val="center"/>
        </w:trPr>
        <w:tc>
          <w:tcPr>
            <w:tcW w:w="4876" w:type="dxa"/>
          </w:tcPr>
          <w:p w14:paraId="1FC4746E" w14:textId="77777777" w:rsidR="007C60F5" w:rsidRPr="00D672BD" w:rsidRDefault="007C60F5" w:rsidP="000C1F15">
            <w:pPr>
              <w:pStyle w:val="Normal6"/>
            </w:pPr>
          </w:p>
        </w:tc>
        <w:tc>
          <w:tcPr>
            <w:tcW w:w="4876" w:type="dxa"/>
          </w:tcPr>
          <w:p w14:paraId="4EB35F5A" w14:textId="77777777" w:rsidR="007C60F5" w:rsidRPr="00D672BD" w:rsidRDefault="007C60F5" w:rsidP="000C1F15">
            <w:pPr>
              <w:pStyle w:val="Normal6"/>
              <w:rPr>
                <w:szCs w:val="24"/>
              </w:rPr>
            </w:pPr>
            <w:r w:rsidRPr="00D672BD">
              <w:rPr>
                <w:i/>
              </w:rPr>
              <w:t>(This amendment also applies throughout Articles 2 and 3.)</w:t>
            </w:r>
          </w:p>
        </w:tc>
      </w:tr>
    </w:tbl>
    <w:p w14:paraId="7386846D"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A932D08" w14:textId="77777777" w:rsidR="007C60F5" w:rsidRPr="00D672BD" w:rsidRDefault="007C60F5" w:rsidP="007C60F5">
      <w:r w:rsidRPr="00D672BD">
        <w:rPr>
          <w:rStyle w:val="HideTWBExt"/>
          <w:noProof w:val="0"/>
        </w:rPr>
        <w:t>&lt;/Amend&gt;</w:t>
      </w:r>
    </w:p>
    <w:p w14:paraId="4B3340E1" w14:textId="515C1827"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737</w:t>
      </w:r>
      <w:r w:rsidRPr="00D672BD">
        <w:rPr>
          <w:rStyle w:val="HideTWBExt"/>
          <w:b w:val="0"/>
          <w:noProof w:val="0"/>
        </w:rPr>
        <w:t>&lt;/NumAm&gt;</w:t>
      </w:r>
    </w:p>
    <w:p w14:paraId="084CE1B1" w14:textId="77777777" w:rsidR="007C60F5" w:rsidRPr="00D672BD" w:rsidRDefault="007C60F5" w:rsidP="007C60F5">
      <w:pPr>
        <w:pStyle w:val="NormalBold"/>
      </w:pPr>
      <w:r w:rsidRPr="00D672BD">
        <w:rPr>
          <w:rStyle w:val="HideTWBExt"/>
          <w:b w:val="0"/>
          <w:noProof w:val="0"/>
        </w:rPr>
        <w:t>&lt;RepeatBlock-By&gt;&lt;Members&gt;</w:t>
      </w:r>
      <w:r w:rsidRPr="00D672BD">
        <w:t>Alain Lamassoure, Anne Sander</w:t>
      </w:r>
      <w:r w:rsidRPr="00D672BD">
        <w:rPr>
          <w:rStyle w:val="HideTWBExt"/>
          <w:b w:val="0"/>
          <w:noProof w:val="0"/>
        </w:rPr>
        <w:t>&lt;/Members&gt;</w:t>
      </w:r>
    </w:p>
    <w:p w14:paraId="087AF0A3" w14:textId="77777777" w:rsidR="007C60F5" w:rsidRPr="00D672BD" w:rsidRDefault="007C60F5" w:rsidP="007C60F5">
      <w:r w:rsidRPr="00D672BD">
        <w:rPr>
          <w:rStyle w:val="HideTWBExt"/>
          <w:noProof w:val="0"/>
        </w:rPr>
        <w:t>&lt;/RepeatBlock-By&gt;</w:t>
      </w:r>
    </w:p>
    <w:p w14:paraId="6F6E4C91"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57C4F15" w14:textId="77777777" w:rsidR="007C60F5" w:rsidRPr="00D672BD" w:rsidRDefault="007C60F5" w:rsidP="007C60F5">
      <w:pPr>
        <w:pStyle w:val="NormalBold"/>
      </w:pPr>
      <w:r w:rsidRPr="00D672BD">
        <w:rPr>
          <w:rStyle w:val="HideTWBExt"/>
          <w:b w:val="0"/>
          <w:noProof w:val="0"/>
        </w:rPr>
        <w:t>&lt;Article&gt;</w:t>
      </w:r>
      <w:r w:rsidRPr="00D672BD">
        <w:t>Article 1 – paragraph 1 – point 30</w:t>
      </w:r>
      <w:r w:rsidRPr="00D672BD">
        <w:rPr>
          <w:rStyle w:val="HideTWBExt"/>
          <w:b w:val="0"/>
          <w:noProof w:val="0"/>
        </w:rPr>
        <w:t>&lt;/Article&gt;</w:t>
      </w:r>
    </w:p>
    <w:p w14:paraId="3CF2D4EF"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4ADFBBDA" w14:textId="1AAA619E" w:rsidR="007C60F5" w:rsidRPr="00D672BD" w:rsidRDefault="007C60F5" w:rsidP="007C60F5">
      <w:r w:rsidRPr="00D672BD">
        <w:rPr>
          <w:rStyle w:val="HideTWBExt"/>
          <w:noProof w:val="0"/>
        </w:rPr>
        <w:t>&lt;Article2&gt;</w:t>
      </w:r>
      <w:r w:rsidRPr="00D672BD">
        <w:t>Article 45</w:t>
      </w:r>
      <w:r w:rsidR="00AB0559" w:rsidRPr="00D672BD">
        <w:t xml:space="preserve"> – paragraph 2 – subparagraph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6A6FF1C" w14:textId="77777777" w:rsidTr="000C1F15">
        <w:trPr>
          <w:jc w:val="center"/>
        </w:trPr>
        <w:tc>
          <w:tcPr>
            <w:tcW w:w="9752" w:type="dxa"/>
            <w:gridSpan w:val="2"/>
          </w:tcPr>
          <w:p w14:paraId="04366AAC" w14:textId="77777777" w:rsidR="007C60F5" w:rsidRPr="00D672BD" w:rsidRDefault="007C60F5" w:rsidP="000C1F15">
            <w:pPr>
              <w:keepNext/>
            </w:pPr>
          </w:p>
        </w:tc>
      </w:tr>
      <w:tr w:rsidR="007C60F5" w:rsidRPr="00D672BD" w14:paraId="1A8F7FEC" w14:textId="77777777" w:rsidTr="000C1F15">
        <w:trPr>
          <w:jc w:val="center"/>
        </w:trPr>
        <w:tc>
          <w:tcPr>
            <w:tcW w:w="4876" w:type="dxa"/>
          </w:tcPr>
          <w:p w14:paraId="3F95989C" w14:textId="77777777" w:rsidR="007C60F5" w:rsidRPr="00D672BD" w:rsidRDefault="007C60F5" w:rsidP="000C1F15">
            <w:pPr>
              <w:pStyle w:val="ColumnHeading"/>
              <w:keepNext/>
            </w:pPr>
            <w:r w:rsidRPr="00D672BD">
              <w:t>Text proposed by the Commission</w:t>
            </w:r>
          </w:p>
        </w:tc>
        <w:tc>
          <w:tcPr>
            <w:tcW w:w="4876" w:type="dxa"/>
          </w:tcPr>
          <w:p w14:paraId="690C5E6E" w14:textId="77777777" w:rsidR="007C60F5" w:rsidRPr="00D672BD" w:rsidRDefault="007C60F5" w:rsidP="000C1F15">
            <w:pPr>
              <w:pStyle w:val="ColumnHeading"/>
              <w:keepNext/>
            </w:pPr>
            <w:r w:rsidRPr="00D672BD">
              <w:t>Amendment</w:t>
            </w:r>
          </w:p>
        </w:tc>
      </w:tr>
      <w:tr w:rsidR="007C60F5" w:rsidRPr="00D672BD" w14:paraId="4F0F09C1" w14:textId="77777777" w:rsidTr="000C1F15">
        <w:trPr>
          <w:jc w:val="center"/>
        </w:trPr>
        <w:tc>
          <w:tcPr>
            <w:tcW w:w="4876" w:type="dxa"/>
          </w:tcPr>
          <w:p w14:paraId="0E2B5209" w14:textId="77777777" w:rsidR="007C60F5" w:rsidRPr="00D672BD" w:rsidRDefault="007C60F5" w:rsidP="000C1F15">
            <w:pPr>
              <w:pStyle w:val="Normal6"/>
            </w:pPr>
            <w:r w:rsidRPr="00D672BD">
              <w:t>The Commission shall submit the shortlist to the European Parliament for approval. Following the approval of that shortlist, the Council shall adopt a decision to appoint the full time members of the Executive Board including the Member in charge. The Executive Board shall be balanced and proportionate and shall reflect the Union as a whole.</w:t>
            </w:r>
          </w:p>
        </w:tc>
        <w:tc>
          <w:tcPr>
            <w:tcW w:w="4876" w:type="dxa"/>
          </w:tcPr>
          <w:p w14:paraId="2EF6D9D2" w14:textId="77777777" w:rsidR="007C60F5" w:rsidRPr="00D672BD" w:rsidRDefault="007C60F5" w:rsidP="000C1F15">
            <w:pPr>
              <w:pStyle w:val="Normal6"/>
              <w:rPr>
                <w:szCs w:val="24"/>
              </w:rPr>
            </w:pPr>
            <w:r w:rsidRPr="00D672BD">
              <w:rPr>
                <w:b/>
                <w:i/>
              </w:rPr>
              <w:t>After submission to the Board of Supervisors and if no objection is expressed by the Board on the shortlist of candidates,</w:t>
            </w:r>
            <w:r w:rsidRPr="00D672BD">
              <w:t xml:space="preserve"> the Commission shall submit the shortlist to the European Parliament for approval. Following the approval of that shortlist, the Council shall adopt a decision to appoint the full time members of the Executive Board including the Member in charge. The Executive Board shall be balanced and proportionate and shall reflect the Union as a whole.</w:t>
            </w:r>
          </w:p>
        </w:tc>
      </w:tr>
    </w:tbl>
    <w:p w14:paraId="0EF6215C"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36A7DA6" w14:textId="77777777" w:rsidR="007C60F5" w:rsidRPr="00D672BD" w:rsidRDefault="007C60F5" w:rsidP="007C60F5">
      <w:r w:rsidRPr="00D672BD">
        <w:rPr>
          <w:rStyle w:val="HideTWBExt"/>
          <w:noProof w:val="0"/>
        </w:rPr>
        <w:t>&lt;/Amend&gt;</w:t>
      </w:r>
    </w:p>
    <w:p w14:paraId="7762F7C2" w14:textId="7E19C298"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738</w:t>
      </w:r>
      <w:r w:rsidRPr="00D672BD">
        <w:rPr>
          <w:rStyle w:val="HideTWBExt"/>
          <w:b w:val="0"/>
          <w:noProof w:val="0"/>
        </w:rPr>
        <w:t>&lt;/NumAm&gt;</w:t>
      </w:r>
    </w:p>
    <w:p w14:paraId="2AC7BEFF"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4BF6F74E"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5C7A4DCA" w14:textId="77777777" w:rsidR="007C60F5" w:rsidRPr="00D672BD" w:rsidRDefault="007C60F5" w:rsidP="007C60F5">
      <w:r w:rsidRPr="00D672BD">
        <w:rPr>
          <w:rStyle w:val="HideTWBExt"/>
          <w:noProof w:val="0"/>
        </w:rPr>
        <w:t>&lt;/RepeatBlock-By&gt;</w:t>
      </w:r>
    </w:p>
    <w:p w14:paraId="5B073225"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E1BA7A2" w14:textId="77777777" w:rsidR="007C60F5" w:rsidRPr="00D672BD" w:rsidRDefault="007C60F5" w:rsidP="007C60F5">
      <w:pPr>
        <w:pStyle w:val="NormalBold"/>
      </w:pPr>
      <w:r w:rsidRPr="00D672BD">
        <w:rPr>
          <w:rStyle w:val="HideTWBExt"/>
          <w:b w:val="0"/>
          <w:noProof w:val="0"/>
        </w:rPr>
        <w:t>&lt;Article&gt;</w:t>
      </w:r>
      <w:r w:rsidRPr="00D672BD">
        <w:t>Article 1 – paragraph 1 – point 30</w:t>
      </w:r>
      <w:r w:rsidRPr="00D672BD">
        <w:rPr>
          <w:rStyle w:val="HideTWBExt"/>
          <w:b w:val="0"/>
          <w:noProof w:val="0"/>
        </w:rPr>
        <w:t>&lt;/Article&gt;</w:t>
      </w:r>
    </w:p>
    <w:p w14:paraId="45FAC4CC"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405CA2DF" w14:textId="77777777" w:rsidR="007C60F5" w:rsidRPr="00D672BD" w:rsidRDefault="007C60F5" w:rsidP="007C60F5">
      <w:r w:rsidRPr="00D672BD">
        <w:rPr>
          <w:rStyle w:val="HideTWBExt"/>
          <w:noProof w:val="0"/>
        </w:rPr>
        <w:t>&lt;Article2&gt;</w:t>
      </w:r>
      <w:r w:rsidRPr="00D672BD">
        <w:t>Article 45 – paragraph 2 – subparagraph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2ABAB68" w14:textId="77777777" w:rsidTr="000C1F15">
        <w:trPr>
          <w:jc w:val="center"/>
        </w:trPr>
        <w:tc>
          <w:tcPr>
            <w:tcW w:w="9752" w:type="dxa"/>
            <w:gridSpan w:val="2"/>
          </w:tcPr>
          <w:p w14:paraId="3CE119E8" w14:textId="77777777" w:rsidR="007C60F5" w:rsidRPr="00D672BD" w:rsidRDefault="007C60F5" w:rsidP="000C1F15">
            <w:pPr>
              <w:keepNext/>
            </w:pPr>
          </w:p>
        </w:tc>
      </w:tr>
      <w:tr w:rsidR="007C60F5" w:rsidRPr="00D672BD" w14:paraId="6A50AE52" w14:textId="77777777" w:rsidTr="000C1F15">
        <w:trPr>
          <w:jc w:val="center"/>
        </w:trPr>
        <w:tc>
          <w:tcPr>
            <w:tcW w:w="4876" w:type="dxa"/>
          </w:tcPr>
          <w:p w14:paraId="2EDB6B41" w14:textId="77777777" w:rsidR="007C60F5" w:rsidRPr="00D672BD" w:rsidRDefault="007C60F5" w:rsidP="000C1F15">
            <w:pPr>
              <w:pStyle w:val="ColumnHeading"/>
              <w:keepNext/>
            </w:pPr>
            <w:r w:rsidRPr="00D672BD">
              <w:t>Text proposed by the Commission</w:t>
            </w:r>
          </w:p>
        </w:tc>
        <w:tc>
          <w:tcPr>
            <w:tcW w:w="4876" w:type="dxa"/>
          </w:tcPr>
          <w:p w14:paraId="32AE787A" w14:textId="77777777" w:rsidR="007C60F5" w:rsidRPr="00D672BD" w:rsidRDefault="007C60F5" w:rsidP="000C1F15">
            <w:pPr>
              <w:pStyle w:val="ColumnHeading"/>
              <w:keepNext/>
            </w:pPr>
            <w:r w:rsidRPr="00D672BD">
              <w:t>Amendment</w:t>
            </w:r>
          </w:p>
        </w:tc>
      </w:tr>
      <w:tr w:rsidR="007C60F5" w:rsidRPr="00D672BD" w14:paraId="4DE2665D" w14:textId="77777777" w:rsidTr="000C1F15">
        <w:trPr>
          <w:jc w:val="center"/>
        </w:trPr>
        <w:tc>
          <w:tcPr>
            <w:tcW w:w="4876" w:type="dxa"/>
          </w:tcPr>
          <w:p w14:paraId="343C5D00" w14:textId="77777777" w:rsidR="007C60F5" w:rsidRPr="00D672BD" w:rsidRDefault="007C60F5" w:rsidP="000C1F15">
            <w:pPr>
              <w:pStyle w:val="Normal6"/>
            </w:pPr>
            <w:r w:rsidRPr="00D672BD">
              <w:t xml:space="preserve">The Commission shall submit the shortlist to the European Parliament for approval. Following the approval of that shortlist, the Council shall adopt a decision to appoint the </w:t>
            </w:r>
            <w:r w:rsidRPr="00D672BD">
              <w:rPr>
                <w:b/>
                <w:i/>
              </w:rPr>
              <w:t>full time</w:t>
            </w:r>
            <w:r w:rsidRPr="00D672BD">
              <w:t xml:space="preserve"> members of the Executive Board </w:t>
            </w:r>
            <w:r w:rsidRPr="00D672BD">
              <w:rPr>
                <w:b/>
                <w:i/>
              </w:rPr>
              <w:t>including the Member in charge. The Executive</w:t>
            </w:r>
            <w:r w:rsidRPr="00D672BD">
              <w:t xml:space="preserve"> Board shall be balanced and proportionate and shall reflect the Union as a whole.</w:t>
            </w:r>
          </w:p>
        </w:tc>
        <w:tc>
          <w:tcPr>
            <w:tcW w:w="4876" w:type="dxa"/>
          </w:tcPr>
          <w:p w14:paraId="0AC8A158" w14:textId="77777777" w:rsidR="007C60F5" w:rsidRPr="00D672BD" w:rsidRDefault="007C60F5" w:rsidP="000C1F15">
            <w:pPr>
              <w:pStyle w:val="Normal6"/>
              <w:rPr>
                <w:szCs w:val="24"/>
              </w:rPr>
            </w:pPr>
            <w:r w:rsidRPr="00D672BD">
              <w:t xml:space="preserve">The Commission shall submit the shortlist to the European Parliament for approval. Following the approval of that shortlist, the Council shall adopt a decision to appoint the </w:t>
            </w:r>
            <w:r w:rsidRPr="00D672BD">
              <w:rPr>
                <w:b/>
                <w:i/>
              </w:rPr>
              <w:t>external</w:t>
            </w:r>
            <w:r w:rsidRPr="00D672BD">
              <w:t xml:space="preserve"> members of the Executive Board</w:t>
            </w:r>
            <w:r w:rsidRPr="00D672BD">
              <w:rPr>
                <w:b/>
                <w:i/>
              </w:rPr>
              <w:t>. The composition of the Executive/Management</w:t>
            </w:r>
            <w:r w:rsidRPr="00D672BD">
              <w:t xml:space="preserve"> Board shall be balanced and proportionate and shall reflect the Union as a whole.</w:t>
            </w:r>
          </w:p>
        </w:tc>
      </w:tr>
      <w:tr w:rsidR="007C60F5" w:rsidRPr="00D672BD" w14:paraId="1174EDD9" w14:textId="77777777" w:rsidTr="000C1F15">
        <w:trPr>
          <w:jc w:val="center"/>
        </w:trPr>
        <w:tc>
          <w:tcPr>
            <w:tcW w:w="4876" w:type="dxa"/>
          </w:tcPr>
          <w:p w14:paraId="017DDCE0" w14:textId="77777777" w:rsidR="007C60F5" w:rsidRPr="00D672BD" w:rsidRDefault="007C60F5" w:rsidP="000C1F15">
            <w:pPr>
              <w:pStyle w:val="Normal6"/>
            </w:pPr>
          </w:p>
        </w:tc>
        <w:tc>
          <w:tcPr>
            <w:tcW w:w="4876" w:type="dxa"/>
          </w:tcPr>
          <w:p w14:paraId="548F1DBE" w14:textId="77777777" w:rsidR="007C60F5" w:rsidRPr="00D672BD" w:rsidRDefault="007C60F5" w:rsidP="000C1F15">
            <w:pPr>
              <w:pStyle w:val="Normal6"/>
              <w:rPr>
                <w:szCs w:val="24"/>
              </w:rPr>
            </w:pPr>
            <w:r w:rsidRPr="00D672BD">
              <w:rPr>
                <w:i/>
              </w:rPr>
              <w:t>(Proposed changes would also apply to the analogous ESMA and EIOPA Executive Board proposals)</w:t>
            </w:r>
          </w:p>
        </w:tc>
      </w:tr>
    </w:tbl>
    <w:p w14:paraId="4DD56B62"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F85685E" w14:textId="77777777" w:rsidR="007C60F5" w:rsidRPr="00D672BD" w:rsidRDefault="007C60F5" w:rsidP="007C60F5">
      <w:r w:rsidRPr="00D672BD">
        <w:rPr>
          <w:rStyle w:val="HideTWBExt"/>
          <w:noProof w:val="0"/>
        </w:rPr>
        <w:t>&lt;/Amend&gt;</w:t>
      </w:r>
    </w:p>
    <w:p w14:paraId="0C01A8DB" w14:textId="0A088A32"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739</w:t>
      </w:r>
      <w:r w:rsidRPr="00D672BD">
        <w:rPr>
          <w:rStyle w:val="HideTWBExt"/>
          <w:b w:val="0"/>
          <w:noProof w:val="0"/>
        </w:rPr>
        <w:t>&lt;/NumAm&gt;</w:t>
      </w:r>
    </w:p>
    <w:p w14:paraId="36B790B5"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3B373D9B"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51433295" w14:textId="77777777" w:rsidR="007C60F5" w:rsidRPr="00D672BD" w:rsidRDefault="007C60F5" w:rsidP="007C60F5">
      <w:r w:rsidRPr="00D672BD">
        <w:rPr>
          <w:rStyle w:val="HideTWBExt"/>
          <w:noProof w:val="0"/>
        </w:rPr>
        <w:t>&lt;/RepeatBlock-By&gt;</w:t>
      </w:r>
    </w:p>
    <w:p w14:paraId="19F85EB7"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8564B20" w14:textId="77777777" w:rsidR="007C60F5" w:rsidRPr="00D672BD" w:rsidRDefault="007C60F5" w:rsidP="007C60F5">
      <w:pPr>
        <w:pStyle w:val="NormalBold"/>
      </w:pPr>
      <w:r w:rsidRPr="00D672BD">
        <w:rPr>
          <w:rStyle w:val="HideTWBExt"/>
          <w:b w:val="0"/>
          <w:noProof w:val="0"/>
        </w:rPr>
        <w:t>&lt;Article&gt;</w:t>
      </w:r>
      <w:r w:rsidRPr="00D672BD">
        <w:t>Article 1 – paragraph 1 – point 30</w:t>
      </w:r>
      <w:r w:rsidRPr="00D672BD">
        <w:rPr>
          <w:rStyle w:val="HideTWBExt"/>
          <w:b w:val="0"/>
          <w:noProof w:val="0"/>
        </w:rPr>
        <w:t>&lt;/Article&gt;</w:t>
      </w:r>
    </w:p>
    <w:p w14:paraId="518CF0C0"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26FCE5B2" w14:textId="77777777" w:rsidR="007C60F5" w:rsidRPr="00D672BD" w:rsidRDefault="007C60F5" w:rsidP="007C60F5">
      <w:r w:rsidRPr="00D672BD">
        <w:rPr>
          <w:rStyle w:val="HideTWBExt"/>
          <w:noProof w:val="0"/>
        </w:rPr>
        <w:t>&lt;Article2&gt;</w:t>
      </w:r>
      <w:r w:rsidRPr="00D672BD">
        <w:t>Article 45 – paragraph 3</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F630B2D" w14:textId="77777777" w:rsidTr="000C1F15">
        <w:trPr>
          <w:jc w:val="center"/>
        </w:trPr>
        <w:tc>
          <w:tcPr>
            <w:tcW w:w="9752" w:type="dxa"/>
            <w:gridSpan w:val="2"/>
          </w:tcPr>
          <w:p w14:paraId="4F049F60" w14:textId="77777777" w:rsidR="007C60F5" w:rsidRPr="00D672BD" w:rsidRDefault="007C60F5" w:rsidP="000C1F15">
            <w:pPr>
              <w:keepNext/>
            </w:pPr>
          </w:p>
        </w:tc>
      </w:tr>
      <w:tr w:rsidR="007C60F5" w:rsidRPr="00D672BD" w14:paraId="7B570111" w14:textId="77777777" w:rsidTr="000C1F15">
        <w:trPr>
          <w:jc w:val="center"/>
        </w:trPr>
        <w:tc>
          <w:tcPr>
            <w:tcW w:w="4876" w:type="dxa"/>
          </w:tcPr>
          <w:p w14:paraId="15B0AD5E" w14:textId="77777777" w:rsidR="007C60F5" w:rsidRPr="00D672BD" w:rsidRDefault="007C60F5" w:rsidP="000C1F15">
            <w:pPr>
              <w:pStyle w:val="ColumnHeading"/>
              <w:keepNext/>
            </w:pPr>
            <w:r w:rsidRPr="00D672BD">
              <w:t>Text proposed by the Commission</w:t>
            </w:r>
          </w:p>
        </w:tc>
        <w:tc>
          <w:tcPr>
            <w:tcW w:w="4876" w:type="dxa"/>
          </w:tcPr>
          <w:p w14:paraId="35F7B7E8" w14:textId="77777777" w:rsidR="007C60F5" w:rsidRPr="00D672BD" w:rsidRDefault="007C60F5" w:rsidP="000C1F15">
            <w:pPr>
              <w:pStyle w:val="ColumnHeading"/>
              <w:keepNext/>
            </w:pPr>
            <w:r w:rsidRPr="00D672BD">
              <w:t>Amendment</w:t>
            </w:r>
          </w:p>
        </w:tc>
      </w:tr>
      <w:tr w:rsidR="007C60F5" w:rsidRPr="00D672BD" w14:paraId="50603FFD" w14:textId="77777777" w:rsidTr="000C1F15">
        <w:trPr>
          <w:jc w:val="center"/>
        </w:trPr>
        <w:tc>
          <w:tcPr>
            <w:tcW w:w="4876" w:type="dxa"/>
          </w:tcPr>
          <w:p w14:paraId="53D0D572" w14:textId="77777777" w:rsidR="007C60F5" w:rsidRPr="00D672BD" w:rsidRDefault="007C60F5" w:rsidP="000C1F15">
            <w:pPr>
              <w:pStyle w:val="Normal6"/>
            </w:pPr>
            <w:r w:rsidRPr="00D672BD">
              <w:t>3.</w:t>
            </w:r>
            <w:r w:rsidRPr="00D672BD">
              <w:tab/>
              <w:t xml:space="preserve">Where </w:t>
            </w:r>
            <w:r w:rsidRPr="00D672BD">
              <w:rPr>
                <w:b/>
                <w:i/>
              </w:rPr>
              <w:t>a full time</w:t>
            </w:r>
            <w:r w:rsidRPr="00D672BD">
              <w:t xml:space="preserve"> member of the </w:t>
            </w:r>
            <w:r w:rsidRPr="00D672BD">
              <w:rPr>
                <w:b/>
                <w:i/>
              </w:rPr>
              <w:t>Executive</w:t>
            </w:r>
            <w:r w:rsidRPr="00D672BD">
              <w:t xml:space="preserve"> Board no longer fulfils the conditions set out in Article 46 or has been found guilty of serious misconduct, the Council may, on a proposal from the Commission which has been approved by the European Parliament, adopt a decision to remove him or her from office.</w:t>
            </w:r>
          </w:p>
        </w:tc>
        <w:tc>
          <w:tcPr>
            <w:tcW w:w="4876" w:type="dxa"/>
          </w:tcPr>
          <w:p w14:paraId="0D996264" w14:textId="77777777" w:rsidR="007C60F5" w:rsidRPr="00D672BD" w:rsidRDefault="007C60F5" w:rsidP="000C1F15">
            <w:pPr>
              <w:pStyle w:val="Normal6"/>
              <w:rPr>
                <w:szCs w:val="24"/>
              </w:rPr>
            </w:pPr>
            <w:r w:rsidRPr="00D672BD">
              <w:t>3.</w:t>
            </w:r>
            <w:r w:rsidRPr="00D672BD">
              <w:tab/>
              <w:t xml:space="preserve">Where </w:t>
            </w:r>
            <w:r w:rsidRPr="00D672BD">
              <w:rPr>
                <w:b/>
                <w:i/>
              </w:rPr>
              <w:t>an external</w:t>
            </w:r>
            <w:r w:rsidRPr="00D672BD">
              <w:t xml:space="preserve"> member of the </w:t>
            </w:r>
            <w:r w:rsidRPr="00D672BD">
              <w:rPr>
                <w:b/>
                <w:i/>
              </w:rPr>
              <w:t>Executive/Management</w:t>
            </w:r>
            <w:r w:rsidRPr="00D672BD">
              <w:t xml:space="preserve"> Board no longer fulfils the conditions set out in Article 46 or has been found guilty of serious misconduct, the Council may, on a proposal from the Commission which has been approved by the European Parliament, adopt a decision to remove him or her from office.</w:t>
            </w:r>
          </w:p>
        </w:tc>
      </w:tr>
      <w:tr w:rsidR="007C60F5" w:rsidRPr="00D672BD" w14:paraId="6E74920F" w14:textId="77777777" w:rsidTr="000C1F15">
        <w:trPr>
          <w:jc w:val="center"/>
        </w:trPr>
        <w:tc>
          <w:tcPr>
            <w:tcW w:w="4876" w:type="dxa"/>
          </w:tcPr>
          <w:p w14:paraId="1783A674" w14:textId="77777777" w:rsidR="007C60F5" w:rsidRPr="00D672BD" w:rsidRDefault="007C60F5" w:rsidP="000C1F15">
            <w:pPr>
              <w:pStyle w:val="Normal6"/>
            </w:pPr>
          </w:p>
        </w:tc>
        <w:tc>
          <w:tcPr>
            <w:tcW w:w="4876" w:type="dxa"/>
          </w:tcPr>
          <w:p w14:paraId="309565F1" w14:textId="77777777" w:rsidR="007C60F5" w:rsidRPr="00D672BD" w:rsidRDefault="007C60F5" w:rsidP="000C1F15">
            <w:pPr>
              <w:pStyle w:val="Normal6"/>
              <w:rPr>
                <w:szCs w:val="24"/>
              </w:rPr>
            </w:pPr>
            <w:r w:rsidRPr="00D672BD">
              <w:rPr>
                <w:i/>
              </w:rPr>
              <w:t>(Proposed changes would also apply to the analogous ESMA and EIOPA Executive Board proposals)</w:t>
            </w:r>
          </w:p>
        </w:tc>
      </w:tr>
    </w:tbl>
    <w:p w14:paraId="09143C8B"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86353F8" w14:textId="77777777" w:rsidR="007C60F5" w:rsidRPr="00D672BD" w:rsidRDefault="007C60F5" w:rsidP="007C60F5">
      <w:r w:rsidRPr="00D672BD">
        <w:rPr>
          <w:rStyle w:val="HideTWBExt"/>
          <w:noProof w:val="0"/>
        </w:rPr>
        <w:t>&lt;/Amend&gt;</w:t>
      </w:r>
    </w:p>
    <w:p w14:paraId="45994921" w14:textId="16741F73"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740</w:t>
      </w:r>
      <w:r w:rsidRPr="00D672BD">
        <w:rPr>
          <w:rStyle w:val="HideTWBExt"/>
          <w:b w:val="0"/>
          <w:noProof w:val="0"/>
        </w:rPr>
        <w:t>&lt;/NumAm&gt;</w:t>
      </w:r>
    </w:p>
    <w:p w14:paraId="24975061" w14:textId="77777777" w:rsidR="007C60F5" w:rsidRPr="00D672BD" w:rsidRDefault="007C60F5" w:rsidP="007C60F5">
      <w:pPr>
        <w:pStyle w:val="NormalBold"/>
      </w:pPr>
      <w:r w:rsidRPr="00D672BD">
        <w:rPr>
          <w:rStyle w:val="HideTWBExt"/>
          <w:b w:val="0"/>
          <w:noProof w:val="0"/>
        </w:rPr>
        <w:t>&lt;RepeatBlock-By&gt;&lt;Members&gt;</w:t>
      </w:r>
      <w:r w:rsidRPr="00D672BD">
        <w:t>Werner Langen</w:t>
      </w:r>
      <w:r w:rsidRPr="00D672BD">
        <w:rPr>
          <w:rStyle w:val="HideTWBExt"/>
          <w:b w:val="0"/>
          <w:noProof w:val="0"/>
        </w:rPr>
        <w:t>&lt;/Members&gt;</w:t>
      </w:r>
    </w:p>
    <w:p w14:paraId="5BF36776" w14:textId="77777777" w:rsidR="007C60F5" w:rsidRPr="00D672BD" w:rsidRDefault="007C60F5" w:rsidP="007C60F5">
      <w:r w:rsidRPr="00D672BD">
        <w:rPr>
          <w:rStyle w:val="HideTWBExt"/>
          <w:noProof w:val="0"/>
        </w:rPr>
        <w:t>&lt;/RepeatBlock-By&gt;</w:t>
      </w:r>
    </w:p>
    <w:p w14:paraId="23D50BFC"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F398E86" w14:textId="77777777" w:rsidR="007C60F5" w:rsidRPr="00D672BD" w:rsidRDefault="007C60F5" w:rsidP="007C60F5">
      <w:pPr>
        <w:pStyle w:val="NormalBold"/>
      </w:pPr>
      <w:r w:rsidRPr="00D672BD">
        <w:rPr>
          <w:rStyle w:val="HideTWBExt"/>
          <w:b w:val="0"/>
          <w:noProof w:val="0"/>
        </w:rPr>
        <w:t>&lt;Article&gt;</w:t>
      </w:r>
      <w:r w:rsidRPr="00D672BD">
        <w:t>Article 1 – paragraph 1 – point 30</w:t>
      </w:r>
      <w:r w:rsidRPr="00D672BD">
        <w:rPr>
          <w:rStyle w:val="HideTWBExt"/>
          <w:b w:val="0"/>
          <w:noProof w:val="0"/>
        </w:rPr>
        <w:t>&lt;/Article&gt;</w:t>
      </w:r>
    </w:p>
    <w:p w14:paraId="1E1D8B90"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6E7FE7D4" w14:textId="7288807E" w:rsidR="007C60F5" w:rsidRPr="00D672BD" w:rsidRDefault="007C60F5" w:rsidP="007C60F5">
      <w:r w:rsidRPr="00D672BD">
        <w:rPr>
          <w:rStyle w:val="HideTWBExt"/>
          <w:noProof w:val="0"/>
        </w:rPr>
        <w:t>&lt;Article2&gt;</w:t>
      </w:r>
      <w:r w:rsidRPr="00D672BD">
        <w:t xml:space="preserve">Article 48 – paragraph </w:t>
      </w:r>
      <w:r w:rsidR="00AB0559" w:rsidRPr="00D672BD">
        <w:t>3</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7ED2D56" w14:textId="77777777" w:rsidTr="000C1F15">
        <w:trPr>
          <w:jc w:val="center"/>
        </w:trPr>
        <w:tc>
          <w:tcPr>
            <w:tcW w:w="9752" w:type="dxa"/>
            <w:gridSpan w:val="2"/>
          </w:tcPr>
          <w:p w14:paraId="3BEDAC06" w14:textId="77777777" w:rsidR="007C60F5" w:rsidRPr="00D672BD" w:rsidRDefault="007C60F5" w:rsidP="000C1F15">
            <w:pPr>
              <w:keepNext/>
            </w:pPr>
          </w:p>
        </w:tc>
      </w:tr>
      <w:tr w:rsidR="007C60F5" w:rsidRPr="00D672BD" w14:paraId="2264E7F5" w14:textId="77777777" w:rsidTr="000C1F15">
        <w:trPr>
          <w:jc w:val="center"/>
        </w:trPr>
        <w:tc>
          <w:tcPr>
            <w:tcW w:w="4876" w:type="dxa"/>
          </w:tcPr>
          <w:p w14:paraId="50F0F6D6" w14:textId="77777777" w:rsidR="007C60F5" w:rsidRPr="00D672BD" w:rsidRDefault="007C60F5" w:rsidP="000C1F15">
            <w:pPr>
              <w:pStyle w:val="ColumnHeading"/>
              <w:keepNext/>
            </w:pPr>
            <w:r w:rsidRPr="00D672BD">
              <w:t>Text proposed by the Commission</w:t>
            </w:r>
          </w:p>
        </w:tc>
        <w:tc>
          <w:tcPr>
            <w:tcW w:w="4876" w:type="dxa"/>
          </w:tcPr>
          <w:p w14:paraId="473A4B3B" w14:textId="77777777" w:rsidR="007C60F5" w:rsidRPr="00D672BD" w:rsidRDefault="007C60F5" w:rsidP="000C1F15">
            <w:pPr>
              <w:pStyle w:val="ColumnHeading"/>
              <w:keepNext/>
            </w:pPr>
            <w:r w:rsidRPr="00D672BD">
              <w:t>Amendment</w:t>
            </w:r>
          </w:p>
        </w:tc>
      </w:tr>
      <w:tr w:rsidR="007C60F5" w:rsidRPr="00D672BD" w14:paraId="4177D676" w14:textId="77777777" w:rsidTr="000C1F15">
        <w:trPr>
          <w:jc w:val="center"/>
        </w:trPr>
        <w:tc>
          <w:tcPr>
            <w:tcW w:w="4876" w:type="dxa"/>
          </w:tcPr>
          <w:p w14:paraId="14236D76" w14:textId="77777777" w:rsidR="007C60F5" w:rsidRPr="00D672BD" w:rsidRDefault="007C60F5" w:rsidP="000C1F15">
            <w:pPr>
              <w:pStyle w:val="Normal6"/>
            </w:pPr>
            <w:r w:rsidRPr="00D672BD">
              <w:t>3.</w:t>
            </w:r>
            <w:r w:rsidRPr="00D672BD">
              <w:tab/>
              <w:t xml:space="preserve">Where a full time member of the Executive Board no longer fulfils the conditions set out in Article 46 or has been found guilty of serious misconduct, the Council may, on a proposal from the Commission </w:t>
            </w:r>
            <w:r w:rsidRPr="00D672BD">
              <w:rPr>
                <w:b/>
                <w:i/>
              </w:rPr>
              <w:t>which has been approved by the European Parliament</w:t>
            </w:r>
            <w:r w:rsidRPr="00D672BD">
              <w:t>, adopt a decision to remove him or her from office.</w:t>
            </w:r>
          </w:p>
        </w:tc>
        <w:tc>
          <w:tcPr>
            <w:tcW w:w="4876" w:type="dxa"/>
          </w:tcPr>
          <w:p w14:paraId="2E2AF7F9" w14:textId="77777777" w:rsidR="007C60F5" w:rsidRPr="00D672BD" w:rsidRDefault="007C60F5" w:rsidP="000C1F15">
            <w:pPr>
              <w:pStyle w:val="Normal6"/>
              <w:rPr>
                <w:szCs w:val="24"/>
              </w:rPr>
            </w:pPr>
            <w:r w:rsidRPr="00D672BD">
              <w:t>3.</w:t>
            </w:r>
            <w:r w:rsidRPr="00D672BD">
              <w:tab/>
              <w:t xml:space="preserve">Where a full time member of the Executive Board no longer fulfils the conditions set out in Article 46 or has been found guilty of serious misconduct, the </w:t>
            </w:r>
            <w:r w:rsidRPr="00D672BD">
              <w:rPr>
                <w:b/>
                <w:i/>
              </w:rPr>
              <w:t>European Parliament and the</w:t>
            </w:r>
            <w:r w:rsidRPr="00D672BD">
              <w:t xml:space="preserve"> Council may, </w:t>
            </w:r>
            <w:r w:rsidRPr="00D672BD">
              <w:rPr>
                <w:b/>
                <w:i/>
              </w:rPr>
              <w:t>on their own initiative or</w:t>
            </w:r>
            <w:r w:rsidRPr="00D672BD">
              <w:t xml:space="preserve"> on a proposal from the Commission, adopt a decision to remove him or her from office.</w:t>
            </w:r>
          </w:p>
        </w:tc>
      </w:tr>
      <w:tr w:rsidR="007C60F5" w:rsidRPr="00D672BD" w14:paraId="49460DF0" w14:textId="77777777" w:rsidTr="000C1F15">
        <w:trPr>
          <w:jc w:val="center"/>
        </w:trPr>
        <w:tc>
          <w:tcPr>
            <w:tcW w:w="4876" w:type="dxa"/>
          </w:tcPr>
          <w:p w14:paraId="2D6B3FE4" w14:textId="77777777" w:rsidR="007C60F5" w:rsidRPr="00D672BD" w:rsidRDefault="007C60F5" w:rsidP="000C1F15">
            <w:pPr>
              <w:pStyle w:val="Normal6"/>
            </w:pPr>
          </w:p>
        </w:tc>
        <w:tc>
          <w:tcPr>
            <w:tcW w:w="4876" w:type="dxa"/>
          </w:tcPr>
          <w:p w14:paraId="067ECB33" w14:textId="77777777" w:rsidR="007C60F5" w:rsidRPr="00D672BD" w:rsidRDefault="007C60F5" w:rsidP="000C1F15">
            <w:pPr>
              <w:pStyle w:val="Normal6"/>
              <w:rPr>
                <w:szCs w:val="24"/>
              </w:rPr>
            </w:pPr>
            <w:r w:rsidRPr="00D672BD">
              <w:rPr>
                <w:i/>
              </w:rPr>
              <w:t>(This amendment also applies throughout Article 2 and Article 3.)</w:t>
            </w:r>
          </w:p>
        </w:tc>
      </w:tr>
    </w:tbl>
    <w:p w14:paraId="1F9182B0"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2C4F4CE4" w14:textId="77777777" w:rsidR="007C60F5" w:rsidRPr="00D672BD" w:rsidRDefault="007C60F5" w:rsidP="007C60F5">
      <w:r w:rsidRPr="00D672BD">
        <w:rPr>
          <w:rStyle w:val="HideTWBExt"/>
          <w:noProof w:val="0"/>
        </w:rPr>
        <w:t>&lt;/Amend&gt;</w:t>
      </w:r>
    </w:p>
    <w:p w14:paraId="79458E15" w14:textId="658801E0"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741</w:t>
      </w:r>
      <w:r w:rsidRPr="00D672BD">
        <w:rPr>
          <w:rStyle w:val="HideTWBExt"/>
          <w:b w:val="0"/>
          <w:noProof w:val="0"/>
        </w:rPr>
        <w:t>&lt;/NumAm&gt;</w:t>
      </w:r>
    </w:p>
    <w:p w14:paraId="7C68B1DD"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577C5D66"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59180478" w14:textId="77777777" w:rsidR="007C60F5" w:rsidRPr="00D672BD" w:rsidRDefault="007C60F5" w:rsidP="007C60F5">
      <w:r w:rsidRPr="00D672BD">
        <w:rPr>
          <w:rStyle w:val="HideTWBExt"/>
          <w:noProof w:val="0"/>
        </w:rPr>
        <w:t>&lt;/RepeatBlock-By&gt;</w:t>
      </w:r>
    </w:p>
    <w:p w14:paraId="0970577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5D780D0" w14:textId="77777777" w:rsidR="007C60F5" w:rsidRPr="00D672BD" w:rsidRDefault="007C60F5" w:rsidP="007C60F5">
      <w:pPr>
        <w:pStyle w:val="NormalBold"/>
      </w:pPr>
      <w:r w:rsidRPr="00D672BD">
        <w:rPr>
          <w:rStyle w:val="HideTWBExt"/>
          <w:b w:val="0"/>
          <w:noProof w:val="0"/>
        </w:rPr>
        <w:t>&lt;Article&gt;</w:t>
      </w:r>
      <w:r w:rsidRPr="00D672BD">
        <w:t>Article 1 – paragraph 1 – point 30</w:t>
      </w:r>
      <w:r w:rsidRPr="00D672BD">
        <w:rPr>
          <w:rStyle w:val="HideTWBExt"/>
          <w:b w:val="0"/>
          <w:noProof w:val="0"/>
        </w:rPr>
        <w:t>&lt;/Article&gt;</w:t>
      </w:r>
    </w:p>
    <w:p w14:paraId="27758195"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61F8F8AF" w14:textId="5CBB13E5" w:rsidR="007C60F5" w:rsidRPr="00D672BD" w:rsidRDefault="007C60F5" w:rsidP="007C60F5">
      <w:r w:rsidRPr="00D672BD">
        <w:rPr>
          <w:rStyle w:val="HideTWBExt"/>
          <w:noProof w:val="0"/>
        </w:rPr>
        <w:t>&lt;Article2&gt;</w:t>
      </w:r>
      <w:r w:rsidRPr="00D672BD">
        <w:t xml:space="preserve">Article 45 </w:t>
      </w:r>
      <w:r w:rsidR="00BC5EEC" w:rsidRPr="00D672BD">
        <w:t xml:space="preserve">– </w:t>
      </w:r>
      <w:r w:rsidRPr="00D672BD">
        <w:t>paragraph 3</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B625446" w14:textId="77777777" w:rsidTr="000C1F15">
        <w:trPr>
          <w:jc w:val="center"/>
        </w:trPr>
        <w:tc>
          <w:tcPr>
            <w:tcW w:w="9752" w:type="dxa"/>
            <w:gridSpan w:val="2"/>
          </w:tcPr>
          <w:p w14:paraId="27693D53" w14:textId="77777777" w:rsidR="007C60F5" w:rsidRPr="00D672BD" w:rsidRDefault="007C60F5" w:rsidP="000C1F15">
            <w:pPr>
              <w:keepNext/>
            </w:pPr>
          </w:p>
        </w:tc>
      </w:tr>
      <w:tr w:rsidR="007C60F5" w:rsidRPr="00D672BD" w14:paraId="6011776D" w14:textId="77777777" w:rsidTr="000C1F15">
        <w:trPr>
          <w:jc w:val="center"/>
        </w:trPr>
        <w:tc>
          <w:tcPr>
            <w:tcW w:w="4876" w:type="dxa"/>
          </w:tcPr>
          <w:p w14:paraId="5647C0F8" w14:textId="77777777" w:rsidR="007C60F5" w:rsidRPr="00D672BD" w:rsidRDefault="007C60F5" w:rsidP="000C1F15">
            <w:pPr>
              <w:pStyle w:val="ColumnHeading"/>
              <w:keepNext/>
            </w:pPr>
            <w:r w:rsidRPr="00D672BD">
              <w:t>Text proposed by the Commission</w:t>
            </w:r>
          </w:p>
        </w:tc>
        <w:tc>
          <w:tcPr>
            <w:tcW w:w="4876" w:type="dxa"/>
          </w:tcPr>
          <w:p w14:paraId="19C2C522" w14:textId="77777777" w:rsidR="007C60F5" w:rsidRPr="00D672BD" w:rsidRDefault="007C60F5" w:rsidP="000C1F15">
            <w:pPr>
              <w:pStyle w:val="ColumnHeading"/>
              <w:keepNext/>
            </w:pPr>
            <w:r w:rsidRPr="00D672BD">
              <w:t>Amendment</w:t>
            </w:r>
          </w:p>
        </w:tc>
      </w:tr>
      <w:tr w:rsidR="007C60F5" w:rsidRPr="00D672BD" w14:paraId="4C98E3B9" w14:textId="77777777" w:rsidTr="000C1F15">
        <w:trPr>
          <w:jc w:val="center"/>
        </w:trPr>
        <w:tc>
          <w:tcPr>
            <w:tcW w:w="4876" w:type="dxa"/>
          </w:tcPr>
          <w:p w14:paraId="191F74C8" w14:textId="77777777" w:rsidR="007C60F5" w:rsidRPr="00D672BD" w:rsidRDefault="007C60F5" w:rsidP="000C1F15">
            <w:pPr>
              <w:pStyle w:val="Normal6"/>
            </w:pPr>
            <w:r w:rsidRPr="00D672BD">
              <w:t>3.</w:t>
            </w:r>
            <w:r w:rsidRPr="00D672BD">
              <w:tab/>
              <w:t xml:space="preserve">Where a full time member of the Executive Board no longer fulfils the conditions set out in Article 46 or has been found guilty of serious misconduct, the Council may, on a proposal from the Commission </w:t>
            </w:r>
            <w:r w:rsidRPr="00D672BD">
              <w:rPr>
                <w:b/>
                <w:i/>
              </w:rPr>
              <w:t>which has been approved by the European Parliament</w:t>
            </w:r>
            <w:r w:rsidRPr="00D672BD">
              <w:t>, adopt a decision to remove him or her from office.</w:t>
            </w:r>
          </w:p>
        </w:tc>
        <w:tc>
          <w:tcPr>
            <w:tcW w:w="4876" w:type="dxa"/>
          </w:tcPr>
          <w:p w14:paraId="66CFCA83" w14:textId="77777777" w:rsidR="007C60F5" w:rsidRPr="00D672BD" w:rsidRDefault="007C60F5" w:rsidP="000C1F15">
            <w:pPr>
              <w:pStyle w:val="Normal6"/>
              <w:rPr>
                <w:szCs w:val="24"/>
              </w:rPr>
            </w:pPr>
            <w:r w:rsidRPr="00D672BD">
              <w:t>3.</w:t>
            </w:r>
            <w:r w:rsidRPr="00D672BD">
              <w:tab/>
              <w:t xml:space="preserve">Where a full time member of the Executive Board no longer fulfils the conditions set out in Article 46 or has been found guilty of serious misconduct, the </w:t>
            </w:r>
            <w:r w:rsidRPr="00D672BD">
              <w:rPr>
                <w:b/>
                <w:i/>
              </w:rPr>
              <w:t>European Parliament or</w:t>
            </w:r>
            <w:r w:rsidRPr="00D672BD">
              <w:t xml:space="preserve"> Council may, on a proposal from the Commission </w:t>
            </w:r>
            <w:r w:rsidRPr="00D672BD">
              <w:rPr>
                <w:b/>
                <w:i/>
              </w:rPr>
              <w:t>or on their own initiative</w:t>
            </w:r>
            <w:r w:rsidRPr="00D672BD">
              <w:t>, adopt a decision to remove him or her from office.</w:t>
            </w:r>
          </w:p>
        </w:tc>
      </w:tr>
    </w:tbl>
    <w:p w14:paraId="20650BC6"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F815D0E" w14:textId="77777777" w:rsidR="007C60F5" w:rsidRPr="00D672BD" w:rsidRDefault="007C60F5" w:rsidP="007C60F5">
      <w:r w:rsidRPr="00D672BD">
        <w:rPr>
          <w:rStyle w:val="HideTWBExt"/>
          <w:noProof w:val="0"/>
        </w:rPr>
        <w:t>&lt;/Amend&gt;</w:t>
      </w:r>
    </w:p>
    <w:p w14:paraId="00DBCFC9" w14:textId="417E9371"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742</w:t>
      </w:r>
      <w:r w:rsidRPr="00D672BD">
        <w:rPr>
          <w:rStyle w:val="HideTWBExt"/>
          <w:b w:val="0"/>
          <w:noProof w:val="0"/>
        </w:rPr>
        <w:t>&lt;/NumAm&gt;</w:t>
      </w:r>
    </w:p>
    <w:p w14:paraId="0BBF0280"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39CFAFFC"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6F9F2076" w14:textId="77777777" w:rsidR="007C60F5" w:rsidRPr="00D672BD" w:rsidRDefault="007C60F5" w:rsidP="007C60F5">
      <w:r w:rsidRPr="00D672BD">
        <w:rPr>
          <w:rStyle w:val="HideTWBExt"/>
          <w:noProof w:val="0"/>
        </w:rPr>
        <w:t>&lt;/RepeatBlock-By&gt;</w:t>
      </w:r>
    </w:p>
    <w:p w14:paraId="46AD4328"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FF62BC5" w14:textId="77777777" w:rsidR="007C60F5" w:rsidRPr="00D672BD" w:rsidRDefault="007C60F5" w:rsidP="007C60F5">
      <w:pPr>
        <w:pStyle w:val="NormalBold"/>
      </w:pPr>
      <w:r w:rsidRPr="00D672BD">
        <w:rPr>
          <w:rStyle w:val="HideTWBExt"/>
          <w:b w:val="0"/>
          <w:noProof w:val="0"/>
        </w:rPr>
        <w:t>&lt;Article&gt;</w:t>
      </w:r>
      <w:r w:rsidRPr="00D672BD">
        <w:t>Article 1 – paragraph 1 – point 30</w:t>
      </w:r>
      <w:r w:rsidRPr="00D672BD">
        <w:rPr>
          <w:rStyle w:val="HideTWBExt"/>
          <w:b w:val="0"/>
          <w:noProof w:val="0"/>
        </w:rPr>
        <w:t>&lt;/Article&gt;</w:t>
      </w:r>
    </w:p>
    <w:p w14:paraId="21FA2765" w14:textId="7DB773BA" w:rsidR="007C60F5" w:rsidRPr="00D672BD" w:rsidRDefault="007C60F5" w:rsidP="007C60F5">
      <w:pPr>
        <w:keepNext/>
      </w:pPr>
      <w:r w:rsidRPr="00D672BD">
        <w:rPr>
          <w:rStyle w:val="HideTWBExt"/>
          <w:noProof w:val="0"/>
        </w:rPr>
        <w:t>&lt;DocAmend2&gt;</w:t>
      </w:r>
      <w:r w:rsidRPr="00D672BD">
        <w:t xml:space="preserve">Regulation (EU) </w:t>
      </w:r>
      <w:r w:rsidR="00BC5EEC" w:rsidRPr="00D672BD">
        <w:t xml:space="preserve">No </w:t>
      </w:r>
      <w:r w:rsidRPr="00D672BD">
        <w:t>1093/2010</w:t>
      </w:r>
      <w:r w:rsidRPr="00D672BD">
        <w:rPr>
          <w:rStyle w:val="HideTWBExt"/>
          <w:noProof w:val="0"/>
        </w:rPr>
        <w:t>&lt;/DocAmend2&gt;</w:t>
      </w:r>
    </w:p>
    <w:p w14:paraId="14C606DD" w14:textId="6521B4C2" w:rsidR="007C60F5" w:rsidRPr="00D672BD" w:rsidRDefault="007C60F5" w:rsidP="007C60F5">
      <w:r w:rsidRPr="00D672BD">
        <w:rPr>
          <w:rStyle w:val="HideTWBExt"/>
          <w:noProof w:val="0"/>
        </w:rPr>
        <w:t>&lt;Article2&gt;</w:t>
      </w:r>
      <w:r w:rsidRPr="00D672BD">
        <w:t>Article 45 – paragraph 4</w:t>
      </w:r>
      <w:r w:rsidR="00BC5EEC" w:rsidRPr="00D672BD">
        <w:t xml:space="preserve"> – subparagraph 1 – introductory part</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724A653" w14:textId="77777777" w:rsidTr="000C1F15">
        <w:trPr>
          <w:jc w:val="center"/>
        </w:trPr>
        <w:tc>
          <w:tcPr>
            <w:tcW w:w="9752" w:type="dxa"/>
            <w:gridSpan w:val="2"/>
          </w:tcPr>
          <w:p w14:paraId="0C021678" w14:textId="77777777" w:rsidR="007C60F5" w:rsidRPr="00D672BD" w:rsidRDefault="007C60F5" w:rsidP="000C1F15">
            <w:pPr>
              <w:keepNext/>
            </w:pPr>
          </w:p>
        </w:tc>
      </w:tr>
      <w:tr w:rsidR="007C60F5" w:rsidRPr="00D672BD" w14:paraId="361C7AB4" w14:textId="77777777" w:rsidTr="000C1F15">
        <w:trPr>
          <w:jc w:val="center"/>
        </w:trPr>
        <w:tc>
          <w:tcPr>
            <w:tcW w:w="4876" w:type="dxa"/>
          </w:tcPr>
          <w:p w14:paraId="640DA8D9" w14:textId="77777777" w:rsidR="007C60F5" w:rsidRPr="00D672BD" w:rsidRDefault="007C60F5" w:rsidP="000C1F15">
            <w:pPr>
              <w:pStyle w:val="ColumnHeading"/>
              <w:keepNext/>
            </w:pPr>
            <w:r w:rsidRPr="00D672BD">
              <w:t>Text proposed by the Commission</w:t>
            </w:r>
          </w:p>
        </w:tc>
        <w:tc>
          <w:tcPr>
            <w:tcW w:w="4876" w:type="dxa"/>
          </w:tcPr>
          <w:p w14:paraId="7B137FD8" w14:textId="77777777" w:rsidR="007C60F5" w:rsidRPr="00D672BD" w:rsidRDefault="007C60F5" w:rsidP="000C1F15">
            <w:pPr>
              <w:pStyle w:val="ColumnHeading"/>
              <w:keepNext/>
            </w:pPr>
            <w:r w:rsidRPr="00D672BD">
              <w:t>Amendment</w:t>
            </w:r>
          </w:p>
        </w:tc>
      </w:tr>
      <w:tr w:rsidR="007C60F5" w:rsidRPr="00D672BD" w14:paraId="44A1D509" w14:textId="77777777" w:rsidTr="000C1F15">
        <w:trPr>
          <w:jc w:val="center"/>
        </w:trPr>
        <w:tc>
          <w:tcPr>
            <w:tcW w:w="4876" w:type="dxa"/>
          </w:tcPr>
          <w:p w14:paraId="7D9C2154" w14:textId="77777777" w:rsidR="007C60F5" w:rsidRPr="00D672BD" w:rsidRDefault="007C60F5" w:rsidP="000C1F15">
            <w:pPr>
              <w:pStyle w:val="Normal6"/>
            </w:pPr>
            <w:r w:rsidRPr="00D672BD">
              <w:t xml:space="preserve">The term of office of the </w:t>
            </w:r>
            <w:r w:rsidRPr="00D672BD">
              <w:rPr>
                <w:b/>
                <w:i/>
              </w:rPr>
              <w:t>full time</w:t>
            </w:r>
            <w:r w:rsidRPr="00D672BD">
              <w:t xml:space="preserve"> members shall be 5 years and shall be renewable once. </w:t>
            </w:r>
            <w:r w:rsidRPr="00D672BD">
              <w:rPr>
                <w:b/>
                <w:i/>
              </w:rPr>
              <w:t>In the course of the 9 months preceding the end of the 5-year term of office of the full time member, the Board of Supervisors shall evaluate:</w:t>
            </w:r>
          </w:p>
        </w:tc>
        <w:tc>
          <w:tcPr>
            <w:tcW w:w="4876" w:type="dxa"/>
          </w:tcPr>
          <w:p w14:paraId="69B7A0D4" w14:textId="77777777" w:rsidR="007C60F5" w:rsidRPr="00D672BD" w:rsidRDefault="007C60F5" w:rsidP="000C1F15">
            <w:pPr>
              <w:pStyle w:val="Normal6"/>
              <w:rPr>
                <w:szCs w:val="24"/>
              </w:rPr>
            </w:pPr>
            <w:r w:rsidRPr="00D672BD">
              <w:t xml:space="preserve">The term of office of the </w:t>
            </w:r>
            <w:r w:rsidRPr="00D672BD">
              <w:rPr>
                <w:b/>
                <w:i/>
              </w:rPr>
              <w:t>members elected by the Board of Supervisors shall be two-and-a-half years. That term may be extended once. Mandates shall be overlapping and an appropriate rotating arrangement shall apply. The term of office of the external</w:t>
            </w:r>
            <w:r w:rsidRPr="00D672BD">
              <w:t xml:space="preserve"> members shall be 5 years and shall be renewable once.</w:t>
            </w:r>
          </w:p>
        </w:tc>
      </w:tr>
      <w:tr w:rsidR="007C60F5" w:rsidRPr="00D672BD" w14:paraId="6D2EC9E5" w14:textId="77777777" w:rsidTr="000C1F15">
        <w:trPr>
          <w:jc w:val="center"/>
        </w:trPr>
        <w:tc>
          <w:tcPr>
            <w:tcW w:w="4876" w:type="dxa"/>
          </w:tcPr>
          <w:p w14:paraId="0F7682F4" w14:textId="77777777" w:rsidR="007C60F5" w:rsidRPr="00D672BD" w:rsidRDefault="007C60F5" w:rsidP="000C1F15">
            <w:pPr>
              <w:pStyle w:val="Normal6"/>
            </w:pPr>
          </w:p>
        </w:tc>
        <w:tc>
          <w:tcPr>
            <w:tcW w:w="4876" w:type="dxa"/>
          </w:tcPr>
          <w:p w14:paraId="508A8575" w14:textId="77777777" w:rsidR="007C60F5" w:rsidRPr="00D672BD" w:rsidRDefault="007C60F5" w:rsidP="000C1F15">
            <w:pPr>
              <w:pStyle w:val="Normal6"/>
              <w:rPr>
                <w:szCs w:val="24"/>
              </w:rPr>
            </w:pPr>
            <w:r w:rsidRPr="00D672BD">
              <w:rPr>
                <w:i/>
              </w:rPr>
              <w:t>(Proposed changes would also apply to the analogous ESMA and EIOPA Executive Board proposals)</w:t>
            </w:r>
          </w:p>
        </w:tc>
      </w:tr>
    </w:tbl>
    <w:p w14:paraId="370441B7"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959D622" w14:textId="77777777" w:rsidR="007C60F5" w:rsidRPr="00D672BD" w:rsidRDefault="007C60F5" w:rsidP="007C60F5">
      <w:r w:rsidRPr="00D672BD">
        <w:rPr>
          <w:rStyle w:val="HideTWBExt"/>
          <w:noProof w:val="0"/>
        </w:rPr>
        <w:t>&lt;/Amend&gt;</w:t>
      </w:r>
    </w:p>
    <w:p w14:paraId="4678A939" w14:textId="6C14D572"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743</w:t>
      </w:r>
      <w:r w:rsidRPr="00D672BD">
        <w:rPr>
          <w:rStyle w:val="HideTWBExt"/>
          <w:b w:val="0"/>
          <w:noProof w:val="0"/>
        </w:rPr>
        <w:t>&lt;/NumAm&gt;</w:t>
      </w:r>
    </w:p>
    <w:p w14:paraId="1E00C581"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1EA59884" w14:textId="77777777" w:rsidR="007C60F5" w:rsidRPr="00D672BD" w:rsidRDefault="007C60F5" w:rsidP="007C60F5">
      <w:r w:rsidRPr="00D672BD">
        <w:rPr>
          <w:rStyle w:val="HideTWBExt"/>
          <w:noProof w:val="0"/>
        </w:rPr>
        <w:t>&lt;/RepeatBlock-By&gt;</w:t>
      </w:r>
    </w:p>
    <w:p w14:paraId="51D8D1B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5F1A064" w14:textId="77777777" w:rsidR="007C60F5" w:rsidRPr="00D672BD" w:rsidRDefault="007C60F5" w:rsidP="007C60F5">
      <w:pPr>
        <w:pStyle w:val="NormalBold"/>
      </w:pPr>
      <w:r w:rsidRPr="00D672BD">
        <w:rPr>
          <w:rStyle w:val="HideTWBExt"/>
          <w:b w:val="0"/>
          <w:noProof w:val="0"/>
        </w:rPr>
        <w:t>&lt;Article&gt;</w:t>
      </w:r>
      <w:r w:rsidRPr="00D672BD">
        <w:t>Article 1 – paragraph 1 – point 30</w:t>
      </w:r>
      <w:r w:rsidRPr="00D672BD">
        <w:rPr>
          <w:rStyle w:val="HideTWBExt"/>
          <w:b w:val="0"/>
          <w:noProof w:val="0"/>
        </w:rPr>
        <w:t>&lt;/Article&gt;</w:t>
      </w:r>
    </w:p>
    <w:p w14:paraId="21A2C012" w14:textId="6B69D593" w:rsidR="007C60F5" w:rsidRPr="00D672BD" w:rsidRDefault="007C60F5" w:rsidP="007C60F5">
      <w:pPr>
        <w:keepNext/>
      </w:pPr>
      <w:r w:rsidRPr="00D672BD">
        <w:rPr>
          <w:rStyle w:val="HideTWBExt"/>
          <w:noProof w:val="0"/>
        </w:rPr>
        <w:t>&lt;DocAmend2&gt;</w:t>
      </w:r>
      <w:r w:rsidRPr="00D672BD">
        <w:t>Regulation (EU)</w:t>
      </w:r>
      <w:r w:rsidR="00BC5EEC" w:rsidRPr="00D672BD">
        <w:t xml:space="preserve"> No</w:t>
      </w:r>
      <w:r w:rsidRPr="00D672BD">
        <w:t xml:space="preserve"> 1093/2010</w:t>
      </w:r>
      <w:r w:rsidRPr="00D672BD">
        <w:rPr>
          <w:rStyle w:val="HideTWBExt"/>
          <w:noProof w:val="0"/>
        </w:rPr>
        <w:t>&lt;/DocAmend2&gt;</w:t>
      </w:r>
    </w:p>
    <w:p w14:paraId="7BAF3EAA" w14:textId="0F140C57" w:rsidR="007C60F5" w:rsidRPr="00D672BD" w:rsidRDefault="007C60F5" w:rsidP="007C60F5">
      <w:r w:rsidRPr="00D672BD">
        <w:rPr>
          <w:rStyle w:val="HideTWBExt"/>
          <w:noProof w:val="0"/>
        </w:rPr>
        <w:t>&lt;Article2&gt;</w:t>
      </w:r>
      <w:r w:rsidRPr="00D672BD">
        <w:t>Article 45 – paragraph 4 –</w:t>
      </w:r>
      <w:r w:rsidR="00BC5EEC" w:rsidRPr="00D672BD">
        <w:t xml:space="preserve"> </w:t>
      </w:r>
      <w:r w:rsidRPr="00D672BD">
        <w:t>subparagraph</w:t>
      </w:r>
      <w:r w:rsidR="00BC5EEC" w:rsidRPr="00D672BD">
        <w:t xml:space="preserve"> 1 – introductory part</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AE4701E" w14:textId="77777777" w:rsidTr="000C1F15">
        <w:trPr>
          <w:jc w:val="center"/>
        </w:trPr>
        <w:tc>
          <w:tcPr>
            <w:tcW w:w="9752" w:type="dxa"/>
            <w:gridSpan w:val="2"/>
          </w:tcPr>
          <w:p w14:paraId="0D03EE95" w14:textId="77777777" w:rsidR="007C60F5" w:rsidRPr="00D672BD" w:rsidRDefault="007C60F5" w:rsidP="000C1F15">
            <w:pPr>
              <w:keepNext/>
            </w:pPr>
          </w:p>
        </w:tc>
      </w:tr>
      <w:tr w:rsidR="007C60F5" w:rsidRPr="00D672BD" w14:paraId="67E322DE" w14:textId="77777777" w:rsidTr="000C1F15">
        <w:trPr>
          <w:jc w:val="center"/>
        </w:trPr>
        <w:tc>
          <w:tcPr>
            <w:tcW w:w="4876" w:type="dxa"/>
          </w:tcPr>
          <w:p w14:paraId="58AE0C42" w14:textId="77777777" w:rsidR="007C60F5" w:rsidRPr="00D672BD" w:rsidRDefault="007C60F5" w:rsidP="000C1F15">
            <w:pPr>
              <w:pStyle w:val="ColumnHeading"/>
              <w:keepNext/>
            </w:pPr>
            <w:r w:rsidRPr="00D672BD">
              <w:t>Text proposed by the Commission</w:t>
            </w:r>
          </w:p>
        </w:tc>
        <w:tc>
          <w:tcPr>
            <w:tcW w:w="4876" w:type="dxa"/>
          </w:tcPr>
          <w:p w14:paraId="28192668" w14:textId="77777777" w:rsidR="007C60F5" w:rsidRPr="00D672BD" w:rsidRDefault="007C60F5" w:rsidP="000C1F15">
            <w:pPr>
              <w:pStyle w:val="ColumnHeading"/>
              <w:keepNext/>
            </w:pPr>
            <w:r w:rsidRPr="00D672BD">
              <w:t>Amendment</w:t>
            </w:r>
          </w:p>
        </w:tc>
      </w:tr>
      <w:tr w:rsidR="007C60F5" w:rsidRPr="00D672BD" w14:paraId="0A62CF52" w14:textId="77777777" w:rsidTr="000C1F15">
        <w:trPr>
          <w:jc w:val="center"/>
        </w:trPr>
        <w:tc>
          <w:tcPr>
            <w:tcW w:w="4876" w:type="dxa"/>
          </w:tcPr>
          <w:p w14:paraId="0FBD9C9B" w14:textId="77777777" w:rsidR="007C60F5" w:rsidRPr="00D672BD" w:rsidRDefault="007C60F5" w:rsidP="000C1F15">
            <w:pPr>
              <w:pStyle w:val="Normal6"/>
            </w:pPr>
            <w:r w:rsidRPr="00D672BD">
              <w:t xml:space="preserve">The term of office of the full time members shall be </w:t>
            </w:r>
            <w:r w:rsidRPr="00D672BD">
              <w:rPr>
                <w:b/>
                <w:i/>
              </w:rPr>
              <w:t>5</w:t>
            </w:r>
            <w:r w:rsidRPr="00D672BD">
              <w:t xml:space="preserve"> years and shall be renewable </w:t>
            </w:r>
            <w:r w:rsidRPr="00D672BD">
              <w:rPr>
                <w:b/>
                <w:i/>
              </w:rPr>
              <w:t>once</w:t>
            </w:r>
            <w:r w:rsidRPr="00D672BD">
              <w:t xml:space="preserve">. In the course of the 9 months preceding the end of the </w:t>
            </w:r>
            <w:r w:rsidRPr="00D672BD">
              <w:rPr>
                <w:b/>
                <w:i/>
              </w:rPr>
              <w:t>5</w:t>
            </w:r>
            <w:r w:rsidRPr="00D672BD">
              <w:t>-year term of office of the full time member, the Board of Supervisors shall evaluate:</w:t>
            </w:r>
          </w:p>
        </w:tc>
        <w:tc>
          <w:tcPr>
            <w:tcW w:w="4876" w:type="dxa"/>
          </w:tcPr>
          <w:p w14:paraId="782DA6BE" w14:textId="77777777" w:rsidR="007C60F5" w:rsidRPr="00D672BD" w:rsidRDefault="007C60F5" w:rsidP="000C1F15">
            <w:pPr>
              <w:pStyle w:val="Normal6"/>
              <w:rPr>
                <w:szCs w:val="24"/>
              </w:rPr>
            </w:pPr>
            <w:r w:rsidRPr="00D672BD">
              <w:t xml:space="preserve">The term of office of the full time members shall be </w:t>
            </w:r>
            <w:r w:rsidRPr="00D672BD">
              <w:rPr>
                <w:b/>
                <w:i/>
              </w:rPr>
              <w:t>8</w:t>
            </w:r>
            <w:r w:rsidRPr="00D672BD">
              <w:t xml:space="preserve"> years and shall </w:t>
            </w:r>
            <w:r w:rsidRPr="00D672BD">
              <w:rPr>
                <w:b/>
                <w:i/>
              </w:rPr>
              <w:t xml:space="preserve">not </w:t>
            </w:r>
            <w:r w:rsidRPr="00D672BD">
              <w:t xml:space="preserve">be renewable. In the course of the 9 months preceding the end of the </w:t>
            </w:r>
            <w:r w:rsidRPr="00D672BD">
              <w:rPr>
                <w:b/>
                <w:i/>
              </w:rPr>
              <w:t>8</w:t>
            </w:r>
            <w:r w:rsidRPr="00D672BD">
              <w:t>-year term of office of the full time member, the Board of Supervisors shall evaluate:</w:t>
            </w:r>
          </w:p>
        </w:tc>
      </w:tr>
      <w:tr w:rsidR="007C60F5" w:rsidRPr="00D672BD" w14:paraId="7506AF85" w14:textId="77777777" w:rsidTr="000C1F15">
        <w:trPr>
          <w:jc w:val="center"/>
        </w:trPr>
        <w:tc>
          <w:tcPr>
            <w:tcW w:w="4876" w:type="dxa"/>
          </w:tcPr>
          <w:p w14:paraId="0BB83FDA" w14:textId="77777777" w:rsidR="007C60F5" w:rsidRPr="00D672BD" w:rsidRDefault="007C60F5" w:rsidP="000C1F15">
            <w:pPr>
              <w:pStyle w:val="Normal6"/>
            </w:pPr>
          </w:p>
        </w:tc>
        <w:tc>
          <w:tcPr>
            <w:tcW w:w="4876" w:type="dxa"/>
          </w:tcPr>
          <w:p w14:paraId="3676577A" w14:textId="77777777" w:rsidR="007C60F5" w:rsidRPr="00D672BD" w:rsidRDefault="007C60F5" w:rsidP="000C1F15">
            <w:pPr>
              <w:pStyle w:val="Normal6"/>
              <w:rPr>
                <w:szCs w:val="24"/>
              </w:rPr>
            </w:pPr>
            <w:r w:rsidRPr="00D672BD">
              <w:rPr>
                <w:i/>
              </w:rPr>
              <w:t>(This amendment also applies throughout Articles 2 and 3.)</w:t>
            </w:r>
          </w:p>
        </w:tc>
      </w:tr>
    </w:tbl>
    <w:p w14:paraId="1C88771B"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A4E0EF7" w14:textId="77777777" w:rsidR="007C60F5" w:rsidRPr="00D672BD" w:rsidRDefault="007C60F5" w:rsidP="007C60F5">
      <w:r w:rsidRPr="00D672BD">
        <w:rPr>
          <w:rStyle w:val="HideTWBExt"/>
          <w:noProof w:val="0"/>
        </w:rPr>
        <w:t>&lt;/Amend&gt;</w:t>
      </w:r>
    </w:p>
    <w:p w14:paraId="5FA0F07F" w14:textId="1464E1CE"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744</w:t>
      </w:r>
      <w:r w:rsidRPr="00D672BD">
        <w:rPr>
          <w:rStyle w:val="HideTWBExt"/>
          <w:b w:val="0"/>
          <w:noProof w:val="0"/>
        </w:rPr>
        <w:t>&lt;/NumAm&gt;</w:t>
      </w:r>
    </w:p>
    <w:p w14:paraId="3C371F04"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29AD9EFE" w14:textId="77777777" w:rsidR="007C60F5" w:rsidRPr="00D672BD" w:rsidRDefault="007C60F5" w:rsidP="007C60F5">
      <w:r w:rsidRPr="00D672BD">
        <w:rPr>
          <w:rStyle w:val="HideTWBExt"/>
          <w:noProof w:val="0"/>
        </w:rPr>
        <w:t>&lt;/RepeatBlock-By&gt;</w:t>
      </w:r>
    </w:p>
    <w:p w14:paraId="04B93524"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03868C3" w14:textId="77777777" w:rsidR="007C60F5" w:rsidRPr="00D672BD" w:rsidRDefault="007C60F5" w:rsidP="007C60F5">
      <w:pPr>
        <w:pStyle w:val="NormalBold"/>
      </w:pPr>
      <w:r w:rsidRPr="00D672BD">
        <w:rPr>
          <w:rStyle w:val="HideTWBExt"/>
          <w:b w:val="0"/>
          <w:noProof w:val="0"/>
        </w:rPr>
        <w:t>&lt;Article&gt;</w:t>
      </w:r>
      <w:r w:rsidRPr="00D672BD">
        <w:t>Article 1 – paragraph 1 – point 30</w:t>
      </w:r>
      <w:r w:rsidRPr="00D672BD">
        <w:rPr>
          <w:rStyle w:val="HideTWBExt"/>
          <w:b w:val="0"/>
          <w:noProof w:val="0"/>
        </w:rPr>
        <w:t>&lt;/Article&gt;</w:t>
      </w:r>
    </w:p>
    <w:p w14:paraId="1F17F402" w14:textId="55826901" w:rsidR="007C60F5" w:rsidRPr="00D672BD" w:rsidRDefault="007C60F5" w:rsidP="007C60F5">
      <w:pPr>
        <w:keepNext/>
      </w:pPr>
      <w:r w:rsidRPr="00D672BD">
        <w:rPr>
          <w:rStyle w:val="HideTWBExt"/>
          <w:noProof w:val="0"/>
        </w:rPr>
        <w:t>&lt;DocAmend2&gt;</w:t>
      </w:r>
      <w:r w:rsidRPr="00D672BD">
        <w:t xml:space="preserve">Regulation (EU) </w:t>
      </w:r>
      <w:r w:rsidR="00BC5EEC" w:rsidRPr="00D672BD">
        <w:t xml:space="preserve">No </w:t>
      </w:r>
      <w:r w:rsidRPr="00D672BD">
        <w:t>1093/2010</w:t>
      </w:r>
      <w:r w:rsidRPr="00D672BD">
        <w:rPr>
          <w:rStyle w:val="HideTWBExt"/>
          <w:noProof w:val="0"/>
        </w:rPr>
        <w:t>&lt;/DocAmend2&gt;</w:t>
      </w:r>
    </w:p>
    <w:p w14:paraId="74F8AB2B" w14:textId="1656942D" w:rsidR="007C60F5" w:rsidRPr="00D672BD" w:rsidRDefault="007C60F5" w:rsidP="007C60F5">
      <w:r w:rsidRPr="00D672BD">
        <w:rPr>
          <w:rStyle w:val="HideTWBExt"/>
          <w:noProof w:val="0"/>
        </w:rPr>
        <w:t>&lt;Article2&gt;</w:t>
      </w:r>
      <w:r w:rsidRPr="00D672BD">
        <w:t>Article 45 – paragraph 4 –subparagraph</w:t>
      </w:r>
      <w:r w:rsidR="00BC5EEC" w:rsidRPr="00D672BD">
        <w:t xml:space="preserve"> 1 – point </w:t>
      </w:r>
      <w:r w:rsidRPr="00D672BD">
        <w:t>a</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4A8559C" w14:textId="77777777" w:rsidTr="000C1F15">
        <w:trPr>
          <w:jc w:val="center"/>
        </w:trPr>
        <w:tc>
          <w:tcPr>
            <w:tcW w:w="9752" w:type="dxa"/>
            <w:gridSpan w:val="2"/>
          </w:tcPr>
          <w:p w14:paraId="02CB848A" w14:textId="77777777" w:rsidR="007C60F5" w:rsidRPr="00D672BD" w:rsidRDefault="007C60F5" w:rsidP="000C1F15">
            <w:pPr>
              <w:keepNext/>
            </w:pPr>
          </w:p>
        </w:tc>
      </w:tr>
      <w:tr w:rsidR="007C60F5" w:rsidRPr="00D672BD" w14:paraId="635F3FF1" w14:textId="77777777" w:rsidTr="000C1F15">
        <w:trPr>
          <w:jc w:val="center"/>
        </w:trPr>
        <w:tc>
          <w:tcPr>
            <w:tcW w:w="4876" w:type="dxa"/>
          </w:tcPr>
          <w:p w14:paraId="58E91358" w14:textId="77777777" w:rsidR="007C60F5" w:rsidRPr="00D672BD" w:rsidRDefault="007C60F5" w:rsidP="000C1F15">
            <w:pPr>
              <w:pStyle w:val="ColumnHeading"/>
              <w:keepNext/>
            </w:pPr>
            <w:r w:rsidRPr="00D672BD">
              <w:t>Text proposed by the Commission</w:t>
            </w:r>
          </w:p>
        </w:tc>
        <w:tc>
          <w:tcPr>
            <w:tcW w:w="4876" w:type="dxa"/>
          </w:tcPr>
          <w:p w14:paraId="0098075E" w14:textId="77777777" w:rsidR="007C60F5" w:rsidRPr="00D672BD" w:rsidRDefault="007C60F5" w:rsidP="000C1F15">
            <w:pPr>
              <w:pStyle w:val="ColumnHeading"/>
              <w:keepNext/>
            </w:pPr>
            <w:r w:rsidRPr="00D672BD">
              <w:t>Amendment</w:t>
            </w:r>
          </w:p>
        </w:tc>
      </w:tr>
      <w:tr w:rsidR="007C60F5" w:rsidRPr="00D672BD" w14:paraId="747836F9" w14:textId="77777777" w:rsidTr="000C1F15">
        <w:trPr>
          <w:jc w:val="center"/>
        </w:trPr>
        <w:tc>
          <w:tcPr>
            <w:tcW w:w="4876" w:type="dxa"/>
          </w:tcPr>
          <w:p w14:paraId="5824F37E" w14:textId="77777777" w:rsidR="007C60F5" w:rsidRPr="00D672BD" w:rsidRDefault="007C60F5" w:rsidP="000C1F15">
            <w:pPr>
              <w:pStyle w:val="Normal6"/>
            </w:pPr>
            <w:r w:rsidRPr="00D672BD">
              <w:t>(a)</w:t>
            </w:r>
            <w:r w:rsidRPr="00D672BD">
              <w:tab/>
              <w:t xml:space="preserve">the results achieved in the </w:t>
            </w:r>
            <w:r w:rsidRPr="00D672BD">
              <w:rPr>
                <w:b/>
                <w:i/>
              </w:rPr>
              <w:t>first</w:t>
            </w:r>
            <w:r w:rsidRPr="00D672BD">
              <w:t xml:space="preserve"> term of office and the way in which they were achieved;</w:t>
            </w:r>
          </w:p>
        </w:tc>
        <w:tc>
          <w:tcPr>
            <w:tcW w:w="4876" w:type="dxa"/>
          </w:tcPr>
          <w:p w14:paraId="1C9E0024" w14:textId="77777777" w:rsidR="007C60F5" w:rsidRPr="00D672BD" w:rsidRDefault="007C60F5" w:rsidP="000C1F15">
            <w:pPr>
              <w:pStyle w:val="Normal6"/>
              <w:rPr>
                <w:szCs w:val="24"/>
              </w:rPr>
            </w:pPr>
            <w:r w:rsidRPr="00D672BD">
              <w:t>(a)</w:t>
            </w:r>
            <w:r w:rsidRPr="00D672BD">
              <w:tab/>
              <w:t>the results achieved in the term of office and the way in which they were achieved;</w:t>
            </w:r>
          </w:p>
        </w:tc>
      </w:tr>
      <w:tr w:rsidR="007C60F5" w:rsidRPr="00D672BD" w14:paraId="0FC5D8B3" w14:textId="77777777" w:rsidTr="000C1F15">
        <w:trPr>
          <w:jc w:val="center"/>
        </w:trPr>
        <w:tc>
          <w:tcPr>
            <w:tcW w:w="4876" w:type="dxa"/>
          </w:tcPr>
          <w:p w14:paraId="42E1DCC0" w14:textId="77777777" w:rsidR="007C60F5" w:rsidRPr="00D672BD" w:rsidRDefault="007C60F5" w:rsidP="000C1F15">
            <w:pPr>
              <w:pStyle w:val="Normal6"/>
            </w:pPr>
          </w:p>
        </w:tc>
        <w:tc>
          <w:tcPr>
            <w:tcW w:w="4876" w:type="dxa"/>
          </w:tcPr>
          <w:p w14:paraId="6DDE99F9" w14:textId="77777777" w:rsidR="007C60F5" w:rsidRPr="00D672BD" w:rsidRDefault="007C60F5" w:rsidP="000C1F15">
            <w:pPr>
              <w:pStyle w:val="Normal6"/>
              <w:rPr>
                <w:szCs w:val="24"/>
              </w:rPr>
            </w:pPr>
            <w:r w:rsidRPr="00D672BD">
              <w:rPr>
                <w:i/>
              </w:rPr>
              <w:t>(This amendment also applies throughout Articles 2 and 3.)</w:t>
            </w:r>
          </w:p>
        </w:tc>
      </w:tr>
    </w:tbl>
    <w:p w14:paraId="34170C97"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34AD438" w14:textId="77777777" w:rsidR="007C60F5" w:rsidRPr="00D672BD" w:rsidRDefault="007C60F5" w:rsidP="007C60F5">
      <w:r w:rsidRPr="00D672BD">
        <w:rPr>
          <w:rStyle w:val="HideTWBExt"/>
          <w:noProof w:val="0"/>
        </w:rPr>
        <w:t>&lt;/Amend&gt;</w:t>
      </w:r>
    </w:p>
    <w:p w14:paraId="18BC609B" w14:textId="4E23FF26"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745</w:t>
      </w:r>
      <w:r w:rsidRPr="00D672BD">
        <w:rPr>
          <w:rStyle w:val="HideTWBExt"/>
          <w:b w:val="0"/>
          <w:noProof w:val="0"/>
        </w:rPr>
        <w:t>&lt;/NumAm&gt;</w:t>
      </w:r>
    </w:p>
    <w:p w14:paraId="0DD2E251" w14:textId="77777777" w:rsidR="007C60F5" w:rsidRPr="00D672BD" w:rsidRDefault="007C60F5" w:rsidP="007C60F5">
      <w:pPr>
        <w:pStyle w:val="NormalBold"/>
      </w:pPr>
      <w:r w:rsidRPr="00D672BD">
        <w:rPr>
          <w:rStyle w:val="HideTWBExt"/>
          <w:b w:val="0"/>
          <w:noProof w:val="0"/>
        </w:rPr>
        <w:t>&lt;RepeatBlock-By&gt;&lt;Members&gt;</w:t>
      </w:r>
      <w:r w:rsidRPr="00D672BD">
        <w:t>Pervenche Berès, Jonás Fernández</w:t>
      </w:r>
      <w:r w:rsidRPr="00D672BD">
        <w:rPr>
          <w:rStyle w:val="HideTWBExt"/>
          <w:b w:val="0"/>
          <w:noProof w:val="0"/>
        </w:rPr>
        <w:t>&lt;/Members&gt;</w:t>
      </w:r>
    </w:p>
    <w:p w14:paraId="6E410641" w14:textId="77777777" w:rsidR="007C60F5" w:rsidRPr="00D672BD" w:rsidRDefault="007C60F5" w:rsidP="007C60F5">
      <w:r w:rsidRPr="00D672BD">
        <w:rPr>
          <w:rStyle w:val="HideTWBExt"/>
          <w:noProof w:val="0"/>
        </w:rPr>
        <w:t>&lt;/RepeatBlock-By&gt;</w:t>
      </w:r>
    </w:p>
    <w:p w14:paraId="4F99DABB"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C692028" w14:textId="77777777" w:rsidR="007C60F5" w:rsidRPr="00D672BD" w:rsidRDefault="007C60F5" w:rsidP="007C60F5">
      <w:pPr>
        <w:pStyle w:val="NormalBold"/>
      </w:pPr>
      <w:r w:rsidRPr="00D672BD">
        <w:rPr>
          <w:rStyle w:val="HideTWBExt"/>
          <w:b w:val="0"/>
          <w:noProof w:val="0"/>
        </w:rPr>
        <w:t>&lt;Article&gt;</w:t>
      </w:r>
      <w:r w:rsidRPr="00D672BD">
        <w:t>Article 1 – paragraph 1 – point 30</w:t>
      </w:r>
      <w:r w:rsidRPr="00D672BD">
        <w:rPr>
          <w:rStyle w:val="HideTWBExt"/>
          <w:b w:val="0"/>
          <w:noProof w:val="0"/>
        </w:rPr>
        <w:t>&lt;/Article&gt;</w:t>
      </w:r>
    </w:p>
    <w:p w14:paraId="480391C5"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4BFC1A57" w14:textId="640A57D8" w:rsidR="007C60F5" w:rsidRPr="00D672BD" w:rsidRDefault="007C60F5" w:rsidP="007C60F5">
      <w:r w:rsidRPr="00D672BD">
        <w:rPr>
          <w:rStyle w:val="HideTWBExt"/>
          <w:noProof w:val="0"/>
        </w:rPr>
        <w:t>&lt;Article2&gt;</w:t>
      </w:r>
      <w:r w:rsidRPr="00D672BD">
        <w:t>Article 45 – paragraph 4 –</w:t>
      </w:r>
      <w:r w:rsidR="00BC5EEC" w:rsidRPr="00D672BD">
        <w:t xml:space="preserve"> </w:t>
      </w:r>
      <w:r w:rsidRPr="00D672BD">
        <w:t>subparagraph</w:t>
      </w:r>
      <w:r w:rsidR="00BC5EEC" w:rsidRPr="00D672BD">
        <w:t xml:space="preserve">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CA40231" w14:textId="77777777" w:rsidTr="000C1F15">
        <w:trPr>
          <w:jc w:val="center"/>
        </w:trPr>
        <w:tc>
          <w:tcPr>
            <w:tcW w:w="9752" w:type="dxa"/>
            <w:gridSpan w:val="2"/>
          </w:tcPr>
          <w:p w14:paraId="218B6B67" w14:textId="77777777" w:rsidR="007C60F5" w:rsidRPr="00D672BD" w:rsidRDefault="007C60F5" w:rsidP="000C1F15">
            <w:pPr>
              <w:keepNext/>
            </w:pPr>
          </w:p>
        </w:tc>
      </w:tr>
      <w:tr w:rsidR="007C60F5" w:rsidRPr="00D672BD" w14:paraId="3FD22DA0" w14:textId="77777777" w:rsidTr="000C1F15">
        <w:trPr>
          <w:jc w:val="center"/>
        </w:trPr>
        <w:tc>
          <w:tcPr>
            <w:tcW w:w="4876" w:type="dxa"/>
          </w:tcPr>
          <w:p w14:paraId="3AF4FF59" w14:textId="77777777" w:rsidR="007C60F5" w:rsidRPr="00D672BD" w:rsidRDefault="007C60F5" w:rsidP="000C1F15">
            <w:pPr>
              <w:pStyle w:val="ColumnHeading"/>
              <w:keepNext/>
            </w:pPr>
            <w:r w:rsidRPr="00D672BD">
              <w:t>Text proposed by the Commission</w:t>
            </w:r>
          </w:p>
        </w:tc>
        <w:tc>
          <w:tcPr>
            <w:tcW w:w="4876" w:type="dxa"/>
          </w:tcPr>
          <w:p w14:paraId="63F4C263" w14:textId="77777777" w:rsidR="007C60F5" w:rsidRPr="00D672BD" w:rsidRDefault="007C60F5" w:rsidP="000C1F15">
            <w:pPr>
              <w:pStyle w:val="ColumnHeading"/>
              <w:keepNext/>
            </w:pPr>
            <w:r w:rsidRPr="00D672BD">
              <w:t>Amendment</w:t>
            </w:r>
          </w:p>
        </w:tc>
      </w:tr>
      <w:tr w:rsidR="007C60F5" w:rsidRPr="00D672BD" w14:paraId="0AEEF6F8" w14:textId="77777777" w:rsidTr="000C1F15">
        <w:trPr>
          <w:jc w:val="center"/>
        </w:trPr>
        <w:tc>
          <w:tcPr>
            <w:tcW w:w="4876" w:type="dxa"/>
          </w:tcPr>
          <w:p w14:paraId="7D2D2EE9" w14:textId="77777777" w:rsidR="007C60F5" w:rsidRPr="00D672BD" w:rsidRDefault="007C60F5" w:rsidP="000C1F15">
            <w:pPr>
              <w:pStyle w:val="Normal6"/>
            </w:pPr>
            <w:r w:rsidRPr="00D672BD">
              <w:rPr>
                <w:b/>
                <w:i/>
              </w:rPr>
              <w:t>Taking into account the evaluation, the Commission shall submit the list of the full time members to be renewed to the Council. Based on this list and taking into account the evaluation, the Council may extend the term of office of the full time members.;</w:t>
            </w:r>
          </w:p>
        </w:tc>
        <w:tc>
          <w:tcPr>
            <w:tcW w:w="4876" w:type="dxa"/>
          </w:tcPr>
          <w:p w14:paraId="496D8E0A" w14:textId="77777777" w:rsidR="007C60F5" w:rsidRPr="00D672BD" w:rsidRDefault="007C60F5" w:rsidP="000C1F15">
            <w:pPr>
              <w:pStyle w:val="Normal6"/>
              <w:rPr>
                <w:szCs w:val="24"/>
              </w:rPr>
            </w:pPr>
            <w:r w:rsidRPr="00D672BD">
              <w:rPr>
                <w:b/>
                <w:i/>
              </w:rPr>
              <w:t>deleted</w:t>
            </w:r>
          </w:p>
        </w:tc>
      </w:tr>
      <w:tr w:rsidR="007C60F5" w:rsidRPr="00D672BD" w14:paraId="0E78C53E" w14:textId="77777777" w:rsidTr="000C1F15">
        <w:trPr>
          <w:jc w:val="center"/>
        </w:trPr>
        <w:tc>
          <w:tcPr>
            <w:tcW w:w="4876" w:type="dxa"/>
          </w:tcPr>
          <w:p w14:paraId="0C8539B3" w14:textId="77777777" w:rsidR="007C60F5" w:rsidRPr="00D672BD" w:rsidRDefault="007C60F5" w:rsidP="000C1F15">
            <w:pPr>
              <w:pStyle w:val="Normal6"/>
            </w:pPr>
          </w:p>
        </w:tc>
        <w:tc>
          <w:tcPr>
            <w:tcW w:w="4876" w:type="dxa"/>
          </w:tcPr>
          <w:p w14:paraId="6E0344F1" w14:textId="77777777" w:rsidR="007C60F5" w:rsidRPr="00D672BD" w:rsidRDefault="007C60F5" w:rsidP="000C1F15">
            <w:pPr>
              <w:pStyle w:val="Normal6"/>
              <w:rPr>
                <w:szCs w:val="24"/>
              </w:rPr>
            </w:pPr>
            <w:r w:rsidRPr="00D672BD">
              <w:rPr>
                <w:i/>
              </w:rPr>
              <w:t>(This amendment also applies throughout Articles 2 and 3.)</w:t>
            </w:r>
          </w:p>
        </w:tc>
      </w:tr>
    </w:tbl>
    <w:p w14:paraId="4A33A062"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99CA6AB" w14:textId="77777777" w:rsidR="007C60F5" w:rsidRPr="00D672BD" w:rsidRDefault="007C60F5" w:rsidP="007C60F5">
      <w:r w:rsidRPr="00D672BD">
        <w:rPr>
          <w:rStyle w:val="HideTWBExt"/>
          <w:noProof w:val="0"/>
        </w:rPr>
        <w:t>&lt;/Amend&gt;</w:t>
      </w:r>
    </w:p>
    <w:p w14:paraId="49B2CA82" w14:textId="5F244BF5"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746</w:t>
      </w:r>
      <w:r w:rsidRPr="00D672BD">
        <w:rPr>
          <w:rStyle w:val="HideTWBExt"/>
          <w:b w:val="0"/>
          <w:noProof w:val="0"/>
        </w:rPr>
        <w:t>&lt;/NumAm&gt;</w:t>
      </w:r>
    </w:p>
    <w:p w14:paraId="6B0FB5A4" w14:textId="77777777" w:rsidR="007C60F5" w:rsidRPr="00D672BD" w:rsidRDefault="007C60F5" w:rsidP="007C60F5">
      <w:pPr>
        <w:pStyle w:val="NormalBold"/>
      </w:pPr>
      <w:r w:rsidRPr="00D672BD">
        <w:rPr>
          <w:rStyle w:val="HideTWBExt"/>
          <w:b w:val="0"/>
          <w:noProof w:val="0"/>
        </w:rPr>
        <w:t>&lt;RepeatBlock-By&gt;&lt;Members&gt;</w:t>
      </w:r>
      <w:r w:rsidRPr="00D672BD">
        <w:t>Olle Ludvigsson</w:t>
      </w:r>
      <w:r w:rsidRPr="00D672BD">
        <w:rPr>
          <w:rStyle w:val="HideTWBExt"/>
          <w:b w:val="0"/>
          <w:noProof w:val="0"/>
        </w:rPr>
        <w:t>&lt;/Members&gt;</w:t>
      </w:r>
    </w:p>
    <w:p w14:paraId="54B83B4E" w14:textId="77777777" w:rsidR="007C60F5" w:rsidRPr="00D672BD" w:rsidRDefault="007C60F5" w:rsidP="007C60F5">
      <w:r w:rsidRPr="00D672BD">
        <w:rPr>
          <w:rStyle w:val="HideTWBExt"/>
          <w:noProof w:val="0"/>
        </w:rPr>
        <w:t>&lt;/RepeatBlock-By&gt;</w:t>
      </w:r>
    </w:p>
    <w:p w14:paraId="3AC7FA60"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4DD02F4" w14:textId="77777777" w:rsidR="007C60F5" w:rsidRPr="00D672BD" w:rsidRDefault="007C60F5" w:rsidP="007C60F5">
      <w:pPr>
        <w:pStyle w:val="NormalBold"/>
      </w:pPr>
      <w:r w:rsidRPr="00D672BD">
        <w:rPr>
          <w:rStyle w:val="HideTWBExt"/>
          <w:b w:val="0"/>
          <w:noProof w:val="0"/>
        </w:rPr>
        <w:t>&lt;Article&gt;</w:t>
      </w:r>
      <w:r w:rsidRPr="00D672BD">
        <w:t>Article 1 – paragraph 1 – point 31</w:t>
      </w:r>
      <w:r w:rsidRPr="00D672BD">
        <w:rPr>
          <w:rStyle w:val="HideTWBExt"/>
          <w:b w:val="0"/>
          <w:noProof w:val="0"/>
        </w:rPr>
        <w:t>&lt;/Article&gt;</w:t>
      </w:r>
    </w:p>
    <w:p w14:paraId="4DC70875"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679C44B9" w14:textId="77777777" w:rsidR="007C60F5" w:rsidRPr="00D672BD" w:rsidRDefault="007C60F5" w:rsidP="007C60F5">
      <w:r w:rsidRPr="00D672BD">
        <w:rPr>
          <w:rStyle w:val="HideTWBExt"/>
          <w:noProof w:val="0"/>
        </w:rPr>
        <w:t>&lt;Article2&gt;</w:t>
      </w:r>
      <w:r w:rsidRPr="00D672BD">
        <w:t>45a</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374DE2A" w14:textId="77777777" w:rsidTr="00BC5EEC">
        <w:trPr>
          <w:jc w:val="center"/>
        </w:trPr>
        <w:tc>
          <w:tcPr>
            <w:tcW w:w="9752" w:type="dxa"/>
            <w:gridSpan w:val="2"/>
          </w:tcPr>
          <w:p w14:paraId="71054D56" w14:textId="77777777" w:rsidR="007C60F5" w:rsidRPr="00D672BD" w:rsidRDefault="007C60F5" w:rsidP="000C1F15">
            <w:pPr>
              <w:keepNext/>
            </w:pPr>
          </w:p>
        </w:tc>
      </w:tr>
      <w:tr w:rsidR="007C60F5" w:rsidRPr="00D672BD" w14:paraId="160F8225" w14:textId="77777777" w:rsidTr="00BC5EEC">
        <w:trPr>
          <w:jc w:val="center"/>
        </w:trPr>
        <w:tc>
          <w:tcPr>
            <w:tcW w:w="4876" w:type="dxa"/>
          </w:tcPr>
          <w:p w14:paraId="657BF042" w14:textId="77777777" w:rsidR="007C60F5" w:rsidRPr="00D672BD" w:rsidRDefault="007C60F5" w:rsidP="000C1F15">
            <w:pPr>
              <w:pStyle w:val="ColumnHeading"/>
              <w:keepNext/>
            </w:pPr>
            <w:r w:rsidRPr="00D672BD">
              <w:t>Text proposed by the Commission</w:t>
            </w:r>
          </w:p>
        </w:tc>
        <w:tc>
          <w:tcPr>
            <w:tcW w:w="4876" w:type="dxa"/>
          </w:tcPr>
          <w:p w14:paraId="5EBD0FAE" w14:textId="77777777" w:rsidR="007C60F5" w:rsidRPr="00D672BD" w:rsidRDefault="007C60F5" w:rsidP="000C1F15">
            <w:pPr>
              <w:pStyle w:val="ColumnHeading"/>
              <w:keepNext/>
            </w:pPr>
            <w:r w:rsidRPr="00D672BD">
              <w:t>Amendment</w:t>
            </w:r>
          </w:p>
        </w:tc>
      </w:tr>
      <w:tr w:rsidR="007C60F5" w:rsidRPr="00D672BD" w14:paraId="6ADDD01C" w14:textId="77777777" w:rsidTr="00BC5EEC">
        <w:trPr>
          <w:jc w:val="center"/>
        </w:trPr>
        <w:tc>
          <w:tcPr>
            <w:tcW w:w="4876" w:type="dxa"/>
          </w:tcPr>
          <w:p w14:paraId="6C00898D" w14:textId="77777777" w:rsidR="007C60F5" w:rsidRPr="00D672BD" w:rsidRDefault="007C60F5" w:rsidP="000C1F15">
            <w:pPr>
              <w:pStyle w:val="Normal6"/>
            </w:pPr>
            <w:r w:rsidRPr="00D672BD">
              <w:rPr>
                <w:b/>
                <w:i/>
              </w:rPr>
              <w:t>(31)</w:t>
            </w:r>
            <w:r w:rsidRPr="00D672BD">
              <w:rPr>
                <w:b/>
                <w:i/>
              </w:rPr>
              <w:tab/>
              <w:t>the following Article 45a is inserted:</w:t>
            </w:r>
          </w:p>
        </w:tc>
        <w:tc>
          <w:tcPr>
            <w:tcW w:w="4876" w:type="dxa"/>
          </w:tcPr>
          <w:p w14:paraId="6BA9C455" w14:textId="77777777" w:rsidR="007C60F5" w:rsidRPr="00D672BD" w:rsidRDefault="007C60F5" w:rsidP="000C1F15">
            <w:pPr>
              <w:pStyle w:val="Normal6"/>
              <w:rPr>
                <w:szCs w:val="24"/>
              </w:rPr>
            </w:pPr>
            <w:r w:rsidRPr="00D672BD">
              <w:rPr>
                <w:b/>
                <w:i/>
              </w:rPr>
              <w:t>deleted</w:t>
            </w:r>
          </w:p>
        </w:tc>
      </w:tr>
      <w:tr w:rsidR="007C60F5" w:rsidRPr="00D672BD" w14:paraId="2EA6799D" w14:textId="77777777" w:rsidTr="00BC5EEC">
        <w:trPr>
          <w:jc w:val="center"/>
        </w:trPr>
        <w:tc>
          <w:tcPr>
            <w:tcW w:w="4876" w:type="dxa"/>
          </w:tcPr>
          <w:p w14:paraId="5DC62394" w14:textId="1F77A0BC" w:rsidR="007C60F5" w:rsidRPr="00D672BD" w:rsidRDefault="00BC5EEC" w:rsidP="00BC5EEC">
            <w:pPr>
              <w:pStyle w:val="Normal6"/>
              <w:jc w:val="center"/>
            </w:pPr>
            <w:r w:rsidRPr="00D672BD">
              <w:rPr>
                <w:b/>
                <w:i/>
              </w:rPr>
              <w:t>‘</w:t>
            </w:r>
            <w:r w:rsidR="007C60F5" w:rsidRPr="00D672BD">
              <w:rPr>
                <w:b/>
                <w:i/>
              </w:rPr>
              <w:t>Article 45a</w:t>
            </w:r>
          </w:p>
        </w:tc>
        <w:tc>
          <w:tcPr>
            <w:tcW w:w="4876" w:type="dxa"/>
          </w:tcPr>
          <w:p w14:paraId="154FBA30" w14:textId="77777777" w:rsidR="007C60F5" w:rsidRPr="00D672BD" w:rsidRDefault="007C60F5" w:rsidP="000C1F15">
            <w:pPr>
              <w:pStyle w:val="Normal6"/>
              <w:rPr>
                <w:szCs w:val="24"/>
              </w:rPr>
            </w:pPr>
          </w:p>
        </w:tc>
      </w:tr>
      <w:tr w:rsidR="007C60F5" w:rsidRPr="00D672BD" w14:paraId="3DEDA578" w14:textId="77777777" w:rsidTr="00BC5EEC">
        <w:trPr>
          <w:jc w:val="center"/>
        </w:trPr>
        <w:tc>
          <w:tcPr>
            <w:tcW w:w="4876" w:type="dxa"/>
          </w:tcPr>
          <w:p w14:paraId="43943C06" w14:textId="77777777" w:rsidR="007C60F5" w:rsidRPr="00D672BD" w:rsidRDefault="007C60F5" w:rsidP="00BC5EEC">
            <w:pPr>
              <w:pStyle w:val="Normal6"/>
              <w:jc w:val="center"/>
            </w:pPr>
            <w:r w:rsidRPr="00D672BD">
              <w:rPr>
                <w:b/>
                <w:i/>
              </w:rPr>
              <w:t>Decision-making</w:t>
            </w:r>
          </w:p>
        </w:tc>
        <w:tc>
          <w:tcPr>
            <w:tcW w:w="4876" w:type="dxa"/>
          </w:tcPr>
          <w:p w14:paraId="28CF90AA" w14:textId="77777777" w:rsidR="007C60F5" w:rsidRPr="00D672BD" w:rsidRDefault="007C60F5" w:rsidP="000C1F15">
            <w:pPr>
              <w:pStyle w:val="Normal6"/>
              <w:rPr>
                <w:szCs w:val="24"/>
              </w:rPr>
            </w:pPr>
          </w:p>
        </w:tc>
      </w:tr>
      <w:tr w:rsidR="007C60F5" w:rsidRPr="00D672BD" w14:paraId="092FCAA9" w14:textId="77777777" w:rsidTr="00BC5EEC">
        <w:trPr>
          <w:jc w:val="center"/>
        </w:trPr>
        <w:tc>
          <w:tcPr>
            <w:tcW w:w="4876" w:type="dxa"/>
          </w:tcPr>
          <w:p w14:paraId="60F1D305" w14:textId="77777777" w:rsidR="007C60F5" w:rsidRPr="00D672BD" w:rsidRDefault="007C60F5" w:rsidP="000C1F15">
            <w:pPr>
              <w:pStyle w:val="Normal6"/>
            </w:pPr>
            <w:r w:rsidRPr="00D672BD">
              <w:rPr>
                <w:b/>
                <w:i/>
              </w:rPr>
              <w:t>1.</w:t>
            </w:r>
            <w:r w:rsidRPr="00D672BD">
              <w:rPr>
                <w:b/>
                <w:i/>
              </w:rPr>
              <w:tab/>
              <w:t>Decisions by the Executive Board shall be adopted by simple majority of its members. Each member shall have one vote. In the event of a tie, the Chairperson shall have a casting vote.</w:t>
            </w:r>
          </w:p>
        </w:tc>
        <w:tc>
          <w:tcPr>
            <w:tcW w:w="4876" w:type="dxa"/>
          </w:tcPr>
          <w:p w14:paraId="38394C45" w14:textId="77777777" w:rsidR="007C60F5" w:rsidRPr="00D672BD" w:rsidRDefault="007C60F5" w:rsidP="000C1F15">
            <w:pPr>
              <w:pStyle w:val="Normal6"/>
              <w:rPr>
                <w:szCs w:val="24"/>
              </w:rPr>
            </w:pPr>
          </w:p>
        </w:tc>
      </w:tr>
      <w:tr w:rsidR="007C60F5" w:rsidRPr="00D672BD" w14:paraId="3C78160D" w14:textId="77777777" w:rsidTr="00BC5EEC">
        <w:trPr>
          <w:jc w:val="center"/>
        </w:trPr>
        <w:tc>
          <w:tcPr>
            <w:tcW w:w="4876" w:type="dxa"/>
          </w:tcPr>
          <w:p w14:paraId="097E75D6" w14:textId="77777777" w:rsidR="007C60F5" w:rsidRPr="00D672BD" w:rsidRDefault="007C60F5" w:rsidP="000C1F15">
            <w:pPr>
              <w:pStyle w:val="Normal6"/>
            </w:pPr>
            <w:r w:rsidRPr="00D672BD">
              <w:rPr>
                <w:b/>
                <w:i/>
              </w:rPr>
              <w:t>2.</w:t>
            </w:r>
            <w:r w:rsidRPr="00D672BD">
              <w:rPr>
                <w:b/>
                <w:i/>
              </w:rPr>
              <w:tab/>
              <w:t>The representative of the Commission shall participate in meetings of the Executive Board without the right to vote save in respect of matters referred to in Article 63.</w:t>
            </w:r>
          </w:p>
        </w:tc>
        <w:tc>
          <w:tcPr>
            <w:tcW w:w="4876" w:type="dxa"/>
          </w:tcPr>
          <w:p w14:paraId="537B4E4F" w14:textId="77777777" w:rsidR="007C60F5" w:rsidRPr="00D672BD" w:rsidRDefault="007C60F5" w:rsidP="000C1F15">
            <w:pPr>
              <w:pStyle w:val="Normal6"/>
              <w:rPr>
                <w:szCs w:val="24"/>
              </w:rPr>
            </w:pPr>
          </w:p>
        </w:tc>
      </w:tr>
      <w:tr w:rsidR="007C60F5" w:rsidRPr="00D672BD" w14:paraId="50140644" w14:textId="77777777" w:rsidTr="00BC5EEC">
        <w:trPr>
          <w:jc w:val="center"/>
        </w:trPr>
        <w:tc>
          <w:tcPr>
            <w:tcW w:w="4876" w:type="dxa"/>
          </w:tcPr>
          <w:p w14:paraId="65F2B308" w14:textId="77777777" w:rsidR="007C60F5" w:rsidRPr="00D672BD" w:rsidRDefault="007C60F5" w:rsidP="000C1F15">
            <w:pPr>
              <w:pStyle w:val="Normal6"/>
            </w:pPr>
            <w:r w:rsidRPr="00D672BD">
              <w:rPr>
                <w:b/>
                <w:i/>
              </w:rPr>
              <w:t>3.</w:t>
            </w:r>
            <w:r w:rsidRPr="00D672BD">
              <w:rPr>
                <w:b/>
                <w:i/>
              </w:rPr>
              <w:tab/>
              <w:t>The Executive Board shall adopt and make public its rules of procedure.</w:t>
            </w:r>
          </w:p>
        </w:tc>
        <w:tc>
          <w:tcPr>
            <w:tcW w:w="4876" w:type="dxa"/>
          </w:tcPr>
          <w:p w14:paraId="2ACB3098" w14:textId="77777777" w:rsidR="007C60F5" w:rsidRPr="00D672BD" w:rsidRDefault="007C60F5" w:rsidP="000C1F15">
            <w:pPr>
              <w:pStyle w:val="Normal6"/>
              <w:rPr>
                <w:szCs w:val="24"/>
              </w:rPr>
            </w:pPr>
          </w:p>
        </w:tc>
      </w:tr>
      <w:tr w:rsidR="007C60F5" w:rsidRPr="00D672BD" w14:paraId="7C552BB1" w14:textId="77777777" w:rsidTr="00BC5EEC">
        <w:trPr>
          <w:jc w:val="center"/>
        </w:trPr>
        <w:tc>
          <w:tcPr>
            <w:tcW w:w="4876" w:type="dxa"/>
          </w:tcPr>
          <w:p w14:paraId="2B4150BF" w14:textId="22A3A6FC" w:rsidR="007C60F5" w:rsidRPr="00D672BD" w:rsidRDefault="007C60F5" w:rsidP="000C1F15">
            <w:pPr>
              <w:pStyle w:val="Normal6"/>
            </w:pPr>
            <w:r w:rsidRPr="00D672BD">
              <w:rPr>
                <w:b/>
                <w:i/>
              </w:rPr>
              <w:t>4.</w:t>
            </w:r>
            <w:r w:rsidRPr="00D672BD">
              <w:rPr>
                <w:b/>
                <w:i/>
              </w:rPr>
              <w:tab/>
            </w:r>
            <w:r w:rsidR="00BC5EEC" w:rsidRPr="00D672BD">
              <w:rPr>
                <w:b/>
                <w:i/>
              </w:rPr>
              <w:t>Meetings of the Executive Board shall be convened by the Chairperson at his own initiative or at the request of one of its members, and shall be chaired by the Chairperson.</w:t>
            </w:r>
          </w:p>
        </w:tc>
        <w:tc>
          <w:tcPr>
            <w:tcW w:w="4876" w:type="dxa"/>
          </w:tcPr>
          <w:p w14:paraId="03C37466" w14:textId="77777777" w:rsidR="007C60F5" w:rsidRPr="00D672BD" w:rsidRDefault="007C60F5" w:rsidP="000C1F15">
            <w:pPr>
              <w:pStyle w:val="Normal6"/>
              <w:rPr>
                <w:szCs w:val="24"/>
              </w:rPr>
            </w:pPr>
          </w:p>
        </w:tc>
      </w:tr>
      <w:tr w:rsidR="007C60F5" w:rsidRPr="00D672BD" w14:paraId="6AEE63E8" w14:textId="77777777" w:rsidTr="00BC5EEC">
        <w:trPr>
          <w:jc w:val="center"/>
        </w:trPr>
        <w:tc>
          <w:tcPr>
            <w:tcW w:w="4876" w:type="dxa"/>
          </w:tcPr>
          <w:p w14:paraId="40CE599A" w14:textId="77777777" w:rsidR="007C60F5" w:rsidRPr="00D672BD" w:rsidRDefault="007C60F5" w:rsidP="000C1F15">
            <w:pPr>
              <w:pStyle w:val="Normal6"/>
            </w:pPr>
            <w:r w:rsidRPr="00D672BD">
              <w:rPr>
                <w:b/>
                <w:i/>
              </w:rPr>
              <w:t>The Executive Board shall meet prior to every meeting of the Board of Supervisors and as often as the Executive Board deems necessary. It shall meet at least five times a year.</w:t>
            </w:r>
          </w:p>
        </w:tc>
        <w:tc>
          <w:tcPr>
            <w:tcW w:w="4876" w:type="dxa"/>
          </w:tcPr>
          <w:p w14:paraId="4750342C" w14:textId="77777777" w:rsidR="007C60F5" w:rsidRPr="00D672BD" w:rsidRDefault="007C60F5" w:rsidP="000C1F15">
            <w:pPr>
              <w:pStyle w:val="Normal6"/>
              <w:rPr>
                <w:szCs w:val="24"/>
              </w:rPr>
            </w:pPr>
          </w:p>
        </w:tc>
      </w:tr>
      <w:tr w:rsidR="007C60F5" w:rsidRPr="00D672BD" w14:paraId="2CDB6696" w14:textId="77777777" w:rsidTr="00BC5EEC">
        <w:trPr>
          <w:jc w:val="center"/>
        </w:trPr>
        <w:tc>
          <w:tcPr>
            <w:tcW w:w="4876" w:type="dxa"/>
          </w:tcPr>
          <w:p w14:paraId="567BB903" w14:textId="33E8D2D3" w:rsidR="007C60F5" w:rsidRPr="00D672BD" w:rsidRDefault="007C60F5" w:rsidP="000C1F15">
            <w:pPr>
              <w:pStyle w:val="Normal6"/>
            </w:pPr>
            <w:r w:rsidRPr="00D672BD">
              <w:rPr>
                <w:b/>
                <w:i/>
              </w:rPr>
              <w:t>5.</w:t>
            </w:r>
            <w:r w:rsidRPr="00D672BD">
              <w:rPr>
                <w:b/>
                <w:i/>
              </w:rPr>
              <w:tab/>
              <w:t>The members of the Executive Board may, subject to the rules of procedure, be assisted by advisers or experts. The non-voting participants shall not attend any discussions within the Executive Board relating to individual financial institutions.</w:t>
            </w:r>
            <w:r w:rsidR="00BC5EEC" w:rsidRPr="00D672BD">
              <w:rPr>
                <w:b/>
                <w:i/>
              </w:rPr>
              <w:t>’</w:t>
            </w:r>
            <w:r w:rsidRPr="00D672BD">
              <w:rPr>
                <w:b/>
                <w:i/>
              </w:rPr>
              <w:t>;</w:t>
            </w:r>
          </w:p>
        </w:tc>
        <w:tc>
          <w:tcPr>
            <w:tcW w:w="4876" w:type="dxa"/>
          </w:tcPr>
          <w:p w14:paraId="63757A22" w14:textId="77777777" w:rsidR="007C60F5" w:rsidRPr="00D672BD" w:rsidRDefault="007C60F5" w:rsidP="000C1F15">
            <w:pPr>
              <w:pStyle w:val="Normal6"/>
              <w:rPr>
                <w:szCs w:val="24"/>
              </w:rPr>
            </w:pPr>
          </w:p>
        </w:tc>
      </w:tr>
    </w:tbl>
    <w:p w14:paraId="10C8D826"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418E860"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4A9751B0" w14:textId="77777777" w:rsidR="007C60F5" w:rsidRPr="00D672BD" w:rsidRDefault="007C60F5" w:rsidP="007C60F5">
      <w:pPr>
        <w:pStyle w:val="Normal12Italic"/>
        <w:rPr>
          <w:noProof w:val="0"/>
        </w:rPr>
      </w:pPr>
      <w:r w:rsidRPr="00D672BD">
        <w:rPr>
          <w:noProof w:val="0"/>
        </w:rPr>
        <w:t>The reasons to create an Executive Board are not clear enough since numerous of the tasks attributed to this function already today are executed by the Executive Director and the accompanying staff. Setting up the Executive Board would add significant costs for the ESA:s, and only adds more bureaucracy.</w:t>
      </w:r>
    </w:p>
    <w:p w14:paraId="2A25AA3A" w14:textId="77777777" w:rsidR="007C60F5" w:rsidRPr="00D672BD" w:rsidRDefault="007C60F5" w:rsidP="007C60F5">
      <w:r w:rsidRPr="00D672BD">
        <w:rPr>
          <w:rStyle w:val="HideTWBExt"/>
          <w:noProof w:val="0"/>
        </w:rPr>
        <w:t>&lt;/Amend&gt;</w:t>
      </w:r>
    </w:p>
    <w:p w14:paraId="02002C05" w14:textId="4EC4FC9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747</w:t>
      </w:r>
      <w:r w:rsidRPr="00D672BD">
        <w:rPr>
          <w:rStyle w:val="HideTWBExt"/>
          <w:b w:val="0"/>
          <w:noProof w:val="0"/>
        </w:rPr>
        <w:t>&lt;/NumAm&gt;</w:t>
      </w:r>
    </w:p>
    <w:p w14:paraId="5BA57117"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74F05ED0" w14:textId="77777777" w:rsidR="007C60F5" w:rsidRPr="00D672BD" w:rsidRDefault="007C60F5" w:rsidP="007C60F5">
      <w:r w:rsidRPr="00D672BD">
        <w:rPr>
          <w:rStyle w:val="HideTWBExt"/>
          <w:noProof w:val="0"/>
        </w:rPr>
        <w:t>&lt;/RepeatBlock-By&gt;</w:t>
      </w:r>
    </w:p>
    <w:p w14:paraId="44725224"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0C5FD3A" w14:textId="77777777" w:rsidR="007C60F5" w:rsidRPr="00D672BD" w:rsidRDefault="007C60F5" w:rsidP="007C60F5">
      <w:pPr>
        <w:pStyle w:val="NormalBold"/>
      </w:pPr>
      <w:r w:rsidRPr="00D672BD">
        <w:rPr>
          <w:rStyle w:val="HideTWBExt"/>
          <w:b w:val="0"/>
          <w:noProof w:val="0"/>
        </w:rPr>
        <w:t>&lt;Article&gt;</w:t>
      </w:r>
      <w:r w:rsidRPr="00D672BD">
        <w:t>Article 1 – paragraph 1 – point 31</w:t>
      </w:r>
      <w:r w:rsidRPr="00D672BD">
        <w:rPr>
          <w:rStyle w:val="HideTWBExt"/>
          <w:b w:val="0"/>
          <w:noProof w:val="0"/>
        </w:rPr>
        <w:t>&lt;/Article&gt;</w:t>
      </w:r>
    </w:p>
    <w:p w14:paraId="76908537"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21538598" w14:textId="77777777" w:rsidR="007C60F5" w:rsidRPr="00D672BD" w:rsidRDefault="007C60F5" w:rsidP="007C60F5">
      <w:r w:rsidRPr="00D672BD">
        <w:rPr>
          <w:rStyle w:val="HideTWBExt"/>
          <w:noProof w:val="0"/>
        </w:rPr>
        <w:t>&lt;Article2&gt;</w:t>
      </w:r>
      <w:r w:rsidRPr="00D672BD">
        <w:t>Article 45a (new)</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D0499A4" w14:textId="77777777" w:rsidTr="008F24EB">
        <w:trPr>
          <w:jc w:val="center"/>
        </w:trPr>
        <w:tc>
          <w:tcPr>
            <w:tcW w:w="9752" w:type="dxa"/>
            <w:gridSpan w:val="2"/>
          </w:tcPr>
          <w:p w14:paraId="1C38E061" w14:textId="77777777" w:rsidR="007C60F5" w:rsidRPr="00D672BD" w:rsidRDefault="007C60F5" w:rsidP="000C1F15">
            <w:pPr>
              <w:keepNext/>
            </w:pPr>
          </w:p>
        </w:tc>
      </w:tr>
      <w:tr w:rsidR="007C60F5" w:rsidRPr="00D672BD" w14:paraId="294F6ADD" w14:textId="77777777" w:rsidTr="008F24EB">
        <w:trPr>
          <w:jc w:val="center"/>
        </w:trPr>
        <w:tc>
          <w:tcPr>
            <w:tcW w:w="4876" w:type="dxa"/>
          </w:tcPr>
          <w:p w14:paraId="44870F74" w14:textId="77777777" w:rsidR="007C60F5" w:rsidRPr="00D672BD" w:rsidRDefault="007C60F5" w:rsidP="000C1F15">
            <w:pPr>
              <w:pStyle w:val="ColumnHeading"/>
              <w:keepNext/>
            </w:pPr>
            <w:r w:rsidRPr="00D672BD">
              <w:t>Text proposed by the Commission</w:t>
            </w:r>
          </w:p>
        </w:tc>
        <w:tc>
          <w:tcPr>
            <w:tcW w:w="4876" w:type="dxa"/>
          </w:tcPr>
          <w:p w14:paraId="0C68BE0B" w14:textId="77777777" w:rsidR="007C60F5" w:rsidRPr="00D672BD" w:rsidRDefault="007C60F5" w:rsidP="000C1F15">
            <w:pPr>
              <w:pStyle w:val="ColumnHeading"/>
              <w:keepNext/>
            </w:pPr>
            <w:r w:rsidRPr="00D672BD">
              <w:t>Amendment</w:t>
            </w:r>
          </w:p>
        </w:tc>
      </w:tr>
      <w:tr w:rsidR="007C60F5" w:rsidRPr="00D672BD" w14:paraId="795B3FC8" w14:textId="77777777" w:rsidTr="008F24EB">
        <w:trPr>
          <w:jc w:val="center"/>
        </w:trPr>
        <w:tc>
          <w:tcPr>
            <w:tcW w:w="4876" w:type="dxa"/>
          </w:tcPr>
          <w:p w14:paraId="66C362F8" w14:textId="77777777" w:rsidR="007C60F5" w:rsidRPr="00D672BD" w:rsidRDefault="007C60F5" w:rsidP="000C1F15">
            <w:pPr>
              <w:pStyle w:val="Normal6"/>
            </w:pPr>
            <w:r w:rsidRPr="00D672BD">
              <w:rPr>
                <w:b/>
                <w:i/>
              </w:rPr>
              <w:t>(31)</w:t>
            </w:r>
            <w:r w:rsidRPr="00D672BD">
              <w:rPr>
                <w:b/>
                <w:i/>
              </w:rPr>
              <w:tab/>
              <w:t>the following Article 45a is inserted:</w:t>
            </w:r>
          </w:p>
        </w:tc>
        <w:tc>
          <w:tcPr>
            <w:tcW w:w="4876" w:type="dxa"/>
          </w:tcPr>
          <w:p w14:paraId="70B8B742" w14:textId="77777777" w:rsidR="007C60F5" w:rsidRPr="00D672BD" w:rsidRDefault="007C60F5" w:rsidP="000C1F15">
            <w:pPr>
              <w:pStyle w:val="Normal6"/>
              <w:rPr>
                <w:szCs w:val="24"/>
              </w:rPr>
            </w:pPr>
            <w:r w:rsidRPr="00D672BD">
              <w:rPr>
                <w:b/>
                <w:i/>
              </w:rPr>
              <w:t>deleted</w:t>
            </w:r>
          </w:p>
        </w:tc>
      </w:tr>
      <w:tr w:rsidR="007C60F5" w:rsidRPr="00D672BD" w14:paraId="4E31DE2C" w14:textId="77777777" w:rsidTr="008F24EB">
        <w:trPr>
          <w:jc w:val="center"/>
        </w:trPr>
        <w:tc>
          <w:tcPr>
            <w:tcW w:w="4876" w:type="dxa"/>
          </w:tcPr>
          <w:p w14:paraId="58FE6FAF" w14:textId="59DD3116" w:rsidR="007C60F5" w:rsidRPr="00D672BD" w:rsidRDefault="008F24EB" w:rsidP="008F24EB">
            <w:pPr>
              <w:pStyle w:val="Normal6"/>
              <w:jc w:val="center"/>
            </w:pPr>
            <w:r w:rsidRPr="00D672BD">
              <w:rPr>
                <w:b/>
                <w:i/>
              </w:rPr>
              <w:t>‘</w:t>
            </w:r>
            <w:r w:rsidR="007C60F5" w:rsidRPr="00D672BD">
              <w:rPr>
                <w:b/>
                <w:i/>
              </w:rPr>
              <w:t>Article 45a</w:t>
            </w:r>
          </w:p>
        </w:tc>
        <w:tc>
          <w:tcPr>
            <w:tcW w:w="4876" w:type="dxa"/>
          </w:tcPr>
          <w:p w14:paraId="340F68BD" w14:textId="77777777" w:rsidR="007C60F5" w:rsidRPr="00D672BD" w:rsidRDefault="007C60F5" w:rsidP="000C1F15">
            <w:pPr>
              <w:pStyle w:val="Normal6"/>
              <w:rPr>
                <w:szCs w:val="24"/>
              </w:rPr>
            </w:pPr>
          </w:p>
        </w:tc>
      </w:tr>
      <w:tr w:rsidR="007C60F5" w:rsidRPr="00D672BD" w14:paraId="12D5A5AE" w14:textId="77777777" w:rsidTr="008F24EB">
        <w:trPr>
          <w:jc w:val="center"/>
        </w:trPr>
        <w:tc>
          <w:tcPr>
            <w:tcW w:w="4876" w:type="dxa"/>
          </w:tcPr>
          <w:p w14:paraId="6A250AB5" w14:textId="77777777" w:rsidR="007C60F5" w:rsidRPr="00D672BD" w:rsidRDefault="007C60F5" w:rsidP="008F24EB">
            <w:pPr>
              <w:pStyle w:val="Normal6"/>
              <w:jc w:val="center"/>
            </w:pPr>
            <w:r w:rsidRPr="00D672BD">
              <w:rPr>
                <w:b/>
                <w:i/>
              </w:rPr>
              <w:t>Decision-making</w:t>
            </w:r>
          </w:p>
        </w:tc>
        <w:tc>
          <w:tcPr>
            <w:tcW w:w="4876" w:type="dxa"/>
          </w:tcPr>
          <w:p w14:paraId="2A18C1F5" w14:textId="77777777" w:rsidR="007C60F5" w:rsidRPr="00D672BD" w:rsidRDefault="007C60F5" w:rsidP="000C1F15">
            <w:pPr>
              <w:pStyle w:val="Normal6"/>
              <w:rPr>
                <w:szCs w:val="24"/>
              </w:rPr>
            </w:pPr>
          </w:p>
        </w:tc>
      </w:tr>
      <w:tr w:rsidR="007C60F5" w:rsidRPr="00D672BD" w14:paraId="25B43AB8" w14:textId="77777777" w:rsidTr="008F24EB">
        <w:trPr>
          <w:jc w:val="center"/>
        </w:trPr>
        <w:tc>
          <w:tcPr>
            <w:tcW w:w="4876" w:type="dxa"/>
          </w:tcPr>
          <w:p w14:paraId="2941B73D" w14:textId="77777777" w:rsidR="007C60F5" w:rsidRPr="00D672BD" w:rsidRDefault="007C60F5" w:rsidP="000C1F15">
            <w:pPr>
              <w:pStyle w:val="Normal6"/>
            </w:pPr>
            <w:r w:rsidRPr="00D672BD">
              <w:rPr>
                <w:b/>
                <w:i/>
              </w:rPr>
              <w:t>1.</w:t>
            </w:r>
            <w:r w:rsidRPr="00D672BD">
              <w:rPr>
                <w:b/>
                <w:i/>
              </w:rPr>
              <w:tab/>
              <w:t>Decisions by the Executive Board shall be adopted by simple majority of its members. Each member shall have one vote. In the event of a tie, the Chairperson shall have a casting vote.</w:t>
            </w:r>
          </w:p>
        </w:tc>
        <w:tc>
          <w:tcPr>
            <w:tcW w:w="4876" w:type="dxa"/>
          </w:tcPr>
          <w:p w14:paraId="591F6D62" w14:textId="77777777" w:rsidR="007C60F5" w:rsidRPr="00D672BD" w:rsidRDefault="007C60F5" w:rsidP="000C1F15">
            <w:pPr>
              <w:pStyle w:val="Normal6"/>
              <w:rPr>
                <w:szCs w:val="24"/>
              </w:rPr>
            </w:pPr>
          </w:p>
        </w:tc>
      </w:tr>
      <w:tr w:rsidR="007C60F5" w:rsidRPr="00D672BD" w14:paraId="2952B181" w14:textId="77777777" w:rsidTr="008F24EB">
        <w:trPr>
          <w:jc w:val="center"/>
        </w:trPr>
        <w:tc>
          <w:tcPr>
            <w:tcW w:w="4876" w:type="dxa"/>
          </w:tcPr>
          <w:p w14:paraId="0E3D70D3" w14:textId="77777777" w:rsidR="007C60F5" w:rsidRPr="00D672BD" w:rsidRDefault="007C60F5" w:rsidP="000C1F15">
            <w:pPr>
              <w:pStyle w:val="Normal6"/>
            </w:pPr>
            <w:r w:rsidRPr="00D672BD">
              <w:rPr>
                <w:b/>
                <w:i/>
              </w:rPr>
              <w:t>2.</w:t>
            </w:r>
            <w:r w:rsidRPr="00D672BD">
              <w:rPr>
                <w:b/>
                <w:i/>
              </w:rPr>
              <w:tab/>
              <w:t>The representative of the Commission shall participate in meetings of the Executive Board without the right to vote save in respect of matters referred to in Article 63.</w:t>
            </w:r>
          </w:p>
        </w:tc>
        <w:tc>
          <w:tcPr>
            <w:tcW w:w="4876" w:type="dxa"/>
          </w:tcPr>
          <w:p w14:paraId="661E092B" w14:textId="77777777" w:rsidR="007C60F5" w:rsidRPr="00D672BD" w:rsidRDefault="007C60F5" w:rsidP="000C1F15">
            <w:pPr>
              <w:pStyle w:val="Normal6"/>
              <w:rPr>
                <w:szCs w:val="24"/>
              </w:rPr>
            </w:pPr>
          </w:p>
        </w:tc>
      </w:tr>
      <w:tr w:rsidR="007C60F5" w:rsidRPr="00D672BD" w14:paraId="6D5E6753" w14:textId="77777777" w:rsidTr="008F24EB">
        <w:trPr>
          <w:jc w:val="center"/>
        </w:trPr>
        <w:tc>
          <w:tcPr>
            <w:tcW w:w="4876" w:type="dxa"/>
          </w:tcPr>
          <w:p w14:paraId="64707781" w14:textId="77777777" w:rsidR="007C60F5" w:rsidRPr="00D672BD" w:rsidRDefault="007C60F5" w:rsidP="000C1F15">
            <w:pPr>
              <w:pStyle w:val="Normal6"/>
            </w:pPr>
            <w:r w:rsidRPr="00D672BD">
              <w:rPr>
                <w:b/>
                <w:i/>
              </w:rPr>
              <w:t>3.</w:t>
            </w:r>
            <w:r w:rsidRPr="00D672BD">
              <w:rPr>
                <w:b/>
                <w:i/>
              </w:rPr>
              <w:tab/>
              <w:t>The Executive Board shall adopt and make public its rules of procedure.</w:t>
            </w:r>
          </w:p>
        </w:tc>
        <w:tc>
          <w:tcPr>
            <w:tcW w:w="4876" w:type="dxa"/>
          </w:tcPr>
          <w:p w14:paraId="49A5814E" w14:textId="77777777" w:rsidR="007C60F5" w:rsidRPr="00D672BD" w:rsidRDefault="007C60F5" w:rsidP="000C1F15">
            <w:pPr>
              <w:pStyle w:val="Normal6"/>
              <w:rPr>
                <w:szCs w:val="24"/>
              </w:rPr>
            </w:pPr>
          </w:p>
        </w:tc>
      </w:tr>
      <w:tr w:rsidR="007C60F5" w:rsidRPr="00D672BD" w14:paraId="665007E2" w14:textId="77777777" w:rsidTr="008F24EB">
        <w:trPr>
          <w:jc w:val="center"/>
        </w:trPr>
        <w:tc>
          <w:tcPr>
            <w:tcW w:w="4876" w:type="dxa"/>
          </w:tcPr>
          <w:p w14:paraId="59AEBAC2" w14:textId="0722E005" w:rsidR="007C60F5" w:rsidRPr="00D672BD" w:rsidRDefault="007C60F5" w:rsidP="000C1F15">
            <w:pPr>
              <w:pStyle w:val="Normal6"/>
            </w:pPr>
            <w:r w:rsidRPr="00D672BD">
              <w:rPr>
                <w:b/>
                <w:i/>
              </w:rPr>
              <w:t>4.</w:t>
            </w:r>
            <w:r w:rsidRPr="00D672BD">
              <w:rPr>
                <w:b/>
                <w:i/>
              </w:rPr>
              <w:tab/>
            </w:r>
            <w:r w:rsidR="008F24EB" w:rsidRPr="00D672BD">
              <w:rPr>
                <w:b/>
                <w:i/>
              </w:rPr>
              <w:t>Meetings of the Executive Board shall be convened by the Chairperson at his own initiative or at the request of one of its members, and shall be chaired by the Chairperson.</w:t>
            </w:r>
          </w:p>
        </w:tc>
        <w:tc>
          <w:tcPr>
            <w:tcW w:w="4876" w:type="dxa"/>
          </w:tcPr>
          <w:p w14:paraId="1F3F9BFD" w14:textId="77777777" w:rsidR="007C60F5" w:rsidRPr="00D672BD" w:rsidRDefault="007C60F5" w:rsidP="000C1F15">
            <w:pPr>
              <w:pStyle w:val="Normal6"/>
              <w:rPr>
                <w:szCs w:val="24"/>
              </w:rPr>
            </w:pPr>
          </w:p>
        </w:tc>
      </w:tr>
      <w:tr w:rsidR="007C60F5" w:rsidRPr="00D672BD" w14:paraId="3FE5C657" w14:textId="77777777" w:rsidTr="008F24EB">
        <w:trPr>
          <w:jc w:val="center"/>
        </w:trPr>
        <w:tc>
          <w:tcPr>
            <w:tcW w:w="4876" w:type="dxa"/>
          </w:tcPr>
          <w:p w14:paraId="5624E0F1" w14:textId="77777777" w:rsidR="007C60F5" w:rsidRPr="00D672BD" w:rsidRDefault="007C60F5" w:rsidP="000C1F15">
            <w:pPr>
              <w:pStyle w:val="Normal6"/>
            </w:pPr>
            <w:r w:rsidRPr="00D672BD">
              <w:rPr>
                <w:b/>
                <w:i/>
              </w:rPr>
              <w:t>The Executive Board shall meet prior to every meeting of the Board of Supervisors and as often as the Executive Board deems necessary. It shall meet at least five times a year.</w:t>
            </w:r>
          </w:p>
        </w:tc>
        <w:tc>
          <w:tcPr>
            <w:tcW w:w="4876" w:type="dxa"/>
          </w:tcPr>
          <w:p w14:paraId="5FD66B78" w14:textId="77777777" w:rsidR="007C60F5" w:rsidRPr="00D672BD" w:rsidRDefault="007C60F5" w:rsidP="000C1F15">
            <w:pPr>
              <w:pStyle w:val="Normal6"/>
              <w:rPr>
                <w:szCs w:val="24"/>
              </w:rPr>
            </w:pPr>
          </w:p>
        </w:tc>
      </w:tr>
      <w:tr w:rsidR="007C60F5" w:rsidRPr="00D672BD" w14:paraId="0A5C5A3C" w14:textId="77777777" w:rsidTr="008F24EB">
        <w:trPr>
          <w:jc w:val="center"/>
        </w:trPr>
        <w:tc>
          <w:tcPr>
            <w:tcW w:w="4876" w:type="dxa"/>
          </w:tcPr>
          <w:p w14:paraId="6CF6D916" w14:textId="5E911A8A" w:rsidR="007C60F5" w:rsidRPr="00D672BD" w:rsidRDefault="007C60F5" w:rsidP="000C1F15">
            <w:pPr>
              <w:pStyle w:val="Normal6"/>
            </w:pPr>
            <w:r w:rsidRPr="00D672BD">
              <w:rPr>
                <w:b/>
                <w:i/>
              </w:rPr>
              <w:t>5.</w:t>
            </w:r>
            <w:r w:rsidRPr="00D672BD">
              <w:rPr>
                <w:b/>
                <w:i/>
              </w:rPr>
              <w:tab/>
              <w:t>The members of the Executive Board may, subject to the rules of procedure, be assisted by advisers or experts. The non-voting participants shall not attend any discussions within the Executive Board relating to individual financial institutions.</w:t>
            </w:r>
            <w:r w:rsidR="008F24EB" w:rsidRPr="00D672BD">
              <w:rPr>
                <w:b/>
                <w:i/>
              </w:rPr>
              <w:t>’</w:t>
            </w:r>
            <w:r w:rsidRPr="00D672BD">
              <w:rPr>
                <w:b/>
                <w:i/>
              </w:rPr>
              <w:t>;</w:t>
            </w:r>
          </w:p>
        </w:tc>
        <w:tc>
          <w:tcPr>
            <w:tcW w:w="4876" w:type="dxa"/>
          </w:tcPr>
          <w:p w14:paraId="54F306E5" w14:textId="77777777" w:rsidR="007C60F5" w:rsidRPr="00D672BD" w:rsidRDefault="007C60F5" w:rsidP="000C1F15">
            <w:pPr>
              <w:pStyle w:val="Normal6"/>
              <w:rPr>
                <w:szCs w:val="24"/>
              </w:rPr>
            </w:pPr>
          </w:p>
        </w:tc>
      </w:tr>
      <w:tr w:rsidR="007C60F5" w:rsidRPr="00D672BD" w14:paraId="09A23C80" w14:textId="77777777" w:rsidTr="008F24EB">
        <w:trPr>
          <w:jc w:val="center"/>
        </w:trPr>
        <w:tc>
          <w:tcPr>
            <w:tcW w:w="4876" w:type="dxa"/>
          </w:tcPr>
          <w:p w14:paraId="0C98AC23" w14:textId="77777777" w:rsidR="007C60F5" w:rsidRPr="00D672BD" w:rsidRDefault="007C60F5" w:rsidP="000C1F15">
            <w:pPr>
              <w:pStyle w:val="Normal6"/>
            </w:pPr>
          </w:p>
        </w:tc>
        <w:tc>
          <w:tcPr>
            <w:tcW w:w="4876" w:type="dxa"/>
          </w:tcPr>
          <w:p w14:paraId="58106FEA" w14:textId="77777777" w:rsidR="007C60F5" w:rsidRPr="00D672BD" w:rsidRDefault="007C60F5" w:rsidP="000C1F15">
            <w:pPr>
              <w:pStyle w:val="Normal6"/>
              <w:rPr>
                <w:szCs w:val="24"/>
              </w:rPr>
            </w:pPr>
            <w:r w:rsidRPr="00D672BD">
              <w:rPr>
                <w:i/>
              </w:rPr>
              <w:t>(This amendment also applies throughout Article 2 and Article 3.)</w:t>
            </w:r>
          </w:p>
        </w:tc>
      </w:tr>
    </w:tbl>
    <w:p w14:paraId="2FF7C1D5"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ED3DF38" w14:textId="77777777" w:rsidR="007C60F5" w:rsidRPr="00D672BD" w:rsidRDefault="007C60F5" w:rsidP="007C60F5">
      <w:r w:rsidRPr="00D672BD">
        <w:rPr>
          <w:rStyle w:val="HideTWBExt"/>
          <w:noProof w:val="0"/>
        </w:rPr>
        <w:t>&lt;/Amend&gt;</w:t>
      </w:r>
    </w:p>
    <w:p w14:paraId="31275531" w14:textId="16F9673F"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748</w:t>
      </w:r>
      <w:r w:rsidRPr="00D672BD">
        <w:rPr>
          <w:rStyle w:val="HideTWBExt"/>
          <w:b w:val="0"/>
          <w:noProof w:val="0"/>
        </w:rPr>
        <w:t>&lt;/NumAm&gt;</w:t>
      </w:r>
    </w:p>
    <w:p w14:paraId="4CFBF737"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7947DE94"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5532DFA8" w14:textId="77777777" w:rsidR="007C60F5" w:rsidRPr="00D672BD" w:rsidRDefault="007C60F5" w:rsidP="007C60F5">
      <w:r w:rsidRPr="00D672BD">
        <w:rPr>
          <w:rStyle w:val="HideTWBExt"/>
          <w:noProof w:val="0"/>
        </w:rPr>
        <w:t>&lt;/RepeatBlock-By&gt;</w:t>
      </w:r>
    </w:p>
    <w:p w14:paraId="1BBB0EAB"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22E7967" w14:textId="77777777" w:rsidR="007C60F5" w:rsidRPr="00D672BD" w:rsidRDefault="007C60F5" w:rsidP="007C60F5">
      <w:pPr>
        <w:pStyle w:val="NormalBold"/>
      </w:pPr>
      <w:r w:rsidRPr="00D672BD">
        <w:rPr>
          <w:rStyle w:val="HideTWBExt"/>
          <w:b w:val="0"/>
          <w:noProof w:val="0"/>
        </w:rPr>
        <w:t>&lt;Article&gt;</w:t>
      </w:r>
      <w:r w:rsidRPr="00D672BD">
        <w:t>Article 1 – paragraph 1 – point 31</w:t>
      </w:r>
      <w:r w:rsidRPr="00D672BD">
        <w:rPr>
          <w:rStyle w:val="HideTWBExt"/>
          <w:b w:val="0"/>
          <w:noProof w:val="0"/>
        </w:rPr>
        <w:t>&lt;/Article&gt;</w:t>
      </w:r>
    </w:p>
    <w:p w14:paraId="7BF468F6"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6A6BB201" w14:textId="77777777" w:rsidR="007C60F5" w:rsidRPr="00D672BD" w:rsidRDefault="007C60F5" w:rsidP="007C60F5">
      <w:r w:rsidRPr="00D672BD">
        <w:rPr>
          <w:rStyle w:val="HideTWBExt"/>
          <w:noProof w:val="0"/>
        </w:rPr>
        <w:t>&lt;Article2&gt;</w:t>
      </w:r>
      <w:r w:rsidRPr="00D672BD">
        <w:t>Article 45a – 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12FE03A" w14:textId="77777777" w:rsidTr="000C1F15">
        <w:trPr>
          <w:jc w:val="center"/>
        </w:trPr>
        <w:tc>
          <w:tcPr>
            <w:tcW w:w="9752" w:type="dxa"/>
            <w:gridSpan w:val="2"/>
          </w:tcPr>
          <w:p w14:paraId="4098CE51" w14:textId="77777777" w:rsidR="007C60F5" w:rsidRPr="00D672BD" w:rsidRDefault="007C60F5" w:rsidP="000C1F15">
            <w:pPr>
              <w:keepNext/>
            </w:pPr>
          </w:p>
        </w:tc>
      </w:tr>
      <w:tr w:rsidR="007C60F5" w:rsidRPr="00D672BD" w14:paraId="04C7AF03" w14:textId="77777777" w:rsidTr="000C1F15">
        <w:trPr>
          <w:jc w:val="center"/>
        </w:trPr>
        <w:tc>
          <w:tcPr>
            <w:tcW w:w="4876" w:type="dxa"/>
          </w:tcPr>
          <w:p w14:paraId="64B9F300" w14:textId="77777777" w:rsidR="007C60F5" w:rsidRPr="00D672BD" w:rsidRDefault="007C60F5" w:rsidP="000C1F15">
            <w:pPr>
              <w:pStyle w:val="ColumnHeading"/>
              <w:keepNext/>
            </w:pPr>
            <w:r w:rsidRPr="00D672BD">
              <w:t>Text proposed by the Commission</w:t>
            </w:r>
          </w:p>
        </w:tc>
        <w:tc>
          <w:tcPr>
            <w:tcW w:w="4876" w:type="dxa"/>
          </w:tcPr>
          <w:p w14:paraId="4CAC3059" w14:textId="77777777" w:rsidR="007C60F5" w:rsidRPr="00D672BD" w:rsidRDefault="007C60F5" w:rsidP="000C1F15">
            <w:pPr>
              <w:pStyle w:val="ColumnHeading"/>
              <w:keepNext/>
            </w:pPr>
            <w:r w:rsidRPr="00D672BD">
              <w:t>Amendment</w:t>
            </w:r>
          </w:p>
        </w:tc>
      </w:tr>
      <w:tr w:rsidR="007C60F5" w:rsidRPr="00D672BD" w14:paraId="047FC4B0" w14:textId="77777777" w:rsidTr="000C1F15">
        <w:trPr>
          <w:jc w:val="center"/>
        </w:trPr>
        <w:tc>
          <w:tcPr>
            <w:tcW w:w="4876" w:type="dxa"/>
          </w:tcPr>
          <w:p w14:paraId="7B91B00C" w14:textId="77777777" w:rsidR="007C60F5" w:rsidRPr="00D672BD" w:rsidRDefault="007C60F5" w:rsidP="000C1F15">
            <w:pPr>
              <w:pStyle w:val="Normal6"/>
            </w:pPr>
            <w:r w:rsidRPr="00D672BD">
              <w:t>1.</w:t>
            </w:r>
            <w:r w:rsidRPr="00D672BD">
              <w:tab/>
              <w:t xml:space="preserve">Decisions by the </w:t>
            </w:r>
            <w:r w:rsidRPr="00D672BD">
              <w:rPr>
                <w:b/>
                <w:i/>
              </w:rPr>
              <w:t>Executive</w:t>
            </w:r>
            <w:r w:rsidRPr="00D672BD">
              <w:t xml:space="preserve"> Board shall be adopted by simple majority of its members. Each member shall have one vote. In the event of a tie, the Chairperson shall have a casting vote.</w:t>
            </w:r>
          </w:p>
        </w:tc>
        <w:tc>
          <w:tcPr>
            <w:tcW w:w="4876" w:type="dxa"/>
          </w:tcPr>
          <w:p w14:paraId="1F1BB1C6" w14:textId="77777777" w:rsidR="007C60F5" w:rsidRPr="00D672BD" w:rsidRDefault="007C60F5" w:rsidP="000C1F15">
            <w:pPr>
              <w:pStyle w:val="Normal6"/>
              <w:rPr>
                <w:szCs w:val="24"/>
              </w:rPr>
            </w:pPr>
            <w:r w:rsidRPr="00D672BD">
              <w:t>1.</w:t>
            </w:r>
            <w:r w:rsidRPr="00D672BD">
              <w:tab/>
              <w:t xml:space="preserve">Decisions by the </w:t>
            </w:r>
            <w:r w:rsidRPr="00D672BD">
              <w:rPr>
                <w:b/>
                <w:i/>
              </w:rPr>
              <w:t>Executive/Management</w:t>
            </w:r>
            <w:r w:rsidRPr="00D672BD">
              <w:t xml:space="preserve"> Board shall be adopted by simple majority of its members. Each member shall have one vote. In the event of a tie, the Chairperson shall have a casting vote.</w:t>
            </w:r>
          </w:p>
        </w:tc>
      </w:tr>
      <w:tr w:rsidR="007C60F5" w:rsidRPr="00D672BD" w14:paraId="51AA5B54" w14:textId="77777777" w:rsidTr="000C1F15">
        <w:trPr>
          <w:jc w:val="center"/>
        </w:trPr>
        <w:tc>
          <w:tcPr>
            <w:tcW w:w="4876" w:type="dxa"/>
          </w:tcPr>
          <w:p w14:paraId="34A9398D" w14:textId="77777777" w:rsidR="007C60F5" w:rsidRPr="00D672BD" w:rsidRDefault="007C60F5" w:rsidP="000C1F15">
            <w:pPr>
              <w:pStyle w:val="Normal6"/>
            </w:pPr>
          </w:p>
        </w:tc>
        <w:tc>
          <w:tcPr>
            <w:tcW w:w="4876" w:type="dxa"/>
          </w:tcPr>
          <w:p w14:paraId="5B11B71B" w14:textId="77777777" w:rsidR="007C60F5" w:rsidRPr="00D672BD" w:rsidRDefault="007C60F5" w:rsidP="000C1F15">
            <w:pPr>
              <w:pStyle w:val="Normal6"/>
              <w:rPr>
                <w:szCs w:val="24"/>
              </w:rPr>
            </w:pPr>
            <w:r w:rsidRPr="00D672BD">
              <w:rPr>
                <w:i/>
              </w:rPr>
              <w:t>(Proposed changes would also apply to the analogous ESMA and EIOPA Executive Board proposals)</w:t>
            </w:r>
          </w:p>
        </w:tc>
      </w:tr>
    </w:tbl>
    <w:p w14:paraId="0F7E7B29"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2479EFA" w14:textId="77777777" w:rsidR="007C60F5" w:rsidRPr="00D672BD" w:rsidRDefault="007C60F5" w:rsidP="007C60F5">
      <w:r w:rsidRPr="00D672BD">
        <w:rPr>
          <w:rStyle w:val="HideTWBExt"/>
          <w:noProof w:val="0"/>
        </w:rPr>
        <w:t>&lt;/Amend&gt;</w:t>
      </w:r>
    </w:p>
    <w:p w14:paraId="10AA9073" w14:textId="40F8A1D6"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749</w:t>
      </w:r>
      <w:r w:rsidRPr="00D672BD">
        <w:rPr>
          <w:rStyle w:val="HideTWBExt"/>
          <w:b w:val="0"/>
          <w:noProof w:val="0"/>
        </w:rPr>
        <w:t>&lt;/NumAm&gt;</w:t>
      </w:r>
    </w:p>
    <w:p w14:paraId="7A744506"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5988DF54"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72EC85EF" w14:textId="77777777" w:rsidR="007C60F5" w:rsidRPr="00D672BD" w:rsidRDefault="007C60F5" w:rsidP="007C60F5">
      <w:r w:rsidRPr="00D672BD">
        <w:rPr>
          <w:rStyle w:val="HideTWBExt"/>
          <w:noProof w:val="0"/>
        </w:rPr>
        <w:t>&lt;/RepeatBlock-By&gt;</w:t>
      </w:r>
    </w:p>
    <w:p w14:paraId="76DB1BA8"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EC0E35B" w14:textId="77777777" w:rsidR="007C60F5" w:rsidRPr="00D672BD" w:rsidRDefault="007C60F5" w:rsidP="007C60F5">
      <w:pPr>
        <w:pStyle w:val="NormalBold"/>
      </w:pPr>
      <w:r w:rsidRPr="00D672BD">
        <w:rPr>
          <w:rStyle w:val="HideTWBExt"/>
          <w:b w:val="0"/>
          <w:noProof w:val="0"/>
        </w:rPr>
        <w:t>&lt;Article&gt;</w:t>
      </w:r>
      <w:r w:rsidRPr="00D672BD">
        <w:t>Article 1 – paragraph 1 – point 31</w:t>
      </w:r>
      <w:r w:rsidRPr="00D672BD">
        <w:rPr>
          <w:rStyle w:val="HideTWBExt"/>
          <w:b w:val="0"/>
          <w:noProof w:val="0"/>
        </w:rPr>
        <w:t>&lt;/Article&gt;</w:t>
      </w:r>
    </w:p>
    <w:p w14:paraId="58DF067B"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7F087026" w14:textId="77777777" w:rsidR="007C60F5" w:rsidRPr="00D672BD" w:rsidRDefault="007C60F5" w:rsidP="007C60F5">
      <w:r w:rsidRPr="00D672BD">
        <w:rPr>
          <w:rStyle w:val="HideTWBExt"/>
          <w:noProof w:val="0"/>
        </w:rPr>
        <w:t>&lt;Article2&gt;</w:t>
      </w:r>
      <w:r w:rsidRPr="00D672BD">
        <w:t>Article 45a – 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1936174" w14:textId="77777777" w:rsidTr="000C1F15">
        <w:trPr>
          <w:jc w:val="center"/>
        </w:trPr>
        <w:tc>
          <w:tcPr>
            <w:tcW w:w="9752" w:type="dxa"/>
            <w:gridSpan w:val="2"/>
          </w:tcPr>
          <w:p w14:paraId="01C36F59" w14:textId="77777777" w:rsidR="007C60F5" w:rsidRPr="00D672BD" w:rsidRDefault="007C60F5" w:rsidP="000C1F15">
            <w:pPr>
              <w:keepNext/>
            </w:pPr>
          </w:p>
        </w:tc>
      </w:tr>
      <w:tr w:rsidR="007C60F5" w:rsidRPr="00D672BD" w14:paraId="411AA883" w14:textId="77777777" w:rsidTr="000C1F15">
        <w:trPr>
          <w:jc w:val="center"/>
        </w:trPr>
        <w:tc>
          <w:tcPr>
            <w:tcW w:w="4876" w:type="dxa"/>
          </w:tcPr>
          <w:p w14:paraId="4E0E7ADB" w14:textId="77777777" w:rsidR="007C60F5" w:rsidRPr="00D672BD" w:rsidRDefault="007C60F5" w:rsidP="000C1F15">
            <w:pPr>
              <w:pStyle w:val="ColumnHeading"/>
              <w:keepNext/>
            </w:pPr>
            <w:r w:rsidRPr="00D672BD">
              <w:t>Text proposed by the Commission</w:t>
            </w:r>
          </w:p>
        </w:tc>
        <w:tc>
          <w:tcPr>
            <w:tcW w:w="4876" w:type="dxa"/>
          </w:tcPr>
          <w:p w14:paraId="1C8BFAA1" w14:textId="77777777" w:rsidR="007C60F5" w:rsidRPr="00D672BD" w:rsidRDefault="007C60F5" w:rsidP="000C1F15">
            <w:pPr>
              <w:pStyle w:val="ColumnHeading"/>
              <w:keepNext/>
            </w:pPr>
            <w:r w:rsidRPr="00D672BD">
              <w:t>Amendment</w:t>
            </w:r>
          </w:p>
        </w:tc>
      </w:tr>
      <w:tr w:rsidR="007C60F5" w:rsidRPr="00D672BD" w14:paraId="3C131852" w14:textId="77777777" w:rsidTr="000C1F15">
        <w:trPr>
          <w:jc w:val="center"/>
        </w:trPr>
        <w:tc>
          <w:tcPr>
            <w:tcW w:w="4876" w:type="dxa"/>
          </w:tcPr>
          <w:p w14:paraId="36BF8202" w14:textId="77777777" w:rsidR="007C60F5" w:rsidRPr="00D672BD" w:rsidRDefault="007C60F5" w:rsidP="000C1F15">
            <w:pPr>
              <w:pStyle w:val="Normal6"/>
            </w:pPr>
            <w:r w:rsidRPr="00D672BD">
              <w:rPr>
                <w:b/>
                <w:i/>
              </w:rPr>
              <w:t>2.</w:t>
            </w:r>
            <w:r w:rsidRPr="00D672BD">
              <w:rPr>
                <w:b/>
                <w:i/>
              </w:rPr>
              <w:tab/>
              <w:t>The representative of the Commission shall participate in meetings of the Executive Board without the right to vote save in respect of matters referred to in Article 63.</w:t>
            </w:r>
          </w:p>
        </w:tc>
        <w:tc>
          <w:tcPr>
            <w:tcW w:w="4876" w:type="dxa"/>
          </w:tcPr>
          <w:p w14:paraId="6BEB4716" w14:textId="77777777" w:rsidR="007C60F5" w:rsidRPr="00D672BD" w:rsidRDefault="007C60F5" w:rsidP="000C1F15">
            <w:pPr>
              <w:pStyle w:val="Normal6"/>
              <w:rPr>
                <w:szCs w:val="24"/>
              </w:rPr>
            </w:pPr>
            <w:r w:rsidRPr="00D672BD">
              <w:rPr>
                <w:b/>
                <w:i/>
              </w:rPr>
              <w:t>deleted</w:t>
            </w:r>
          </w:p>
        </w:tc>
      </w:tr>
      <w:tr w:rsidR="007C60F5" w:rsidRPr="00D672BD" w14:paraId="70E74666" w14:textId="77777777" w:rsidTr="000C1F15">
        <w:trPr>
          <w:jc w:val="center"/>
        </w:trPr>
        <w:tc>
          <w:tcPr>
            <w:tcW w:w="4876" w:type="dxa"/>
          </w:tcPr>
          <w:p w14:paraId="4398C90C" w14:textId="77777777" w:rsidR="007C60F5" w:rsidRPr="00D672BD" w:rsidRDefault="007C60F5" w:rsidP="000C1F15">
            <w:pPr>
              <w:pStyle w:val="Normal6"/>
            </w:pPr>
          </w:p>
        </w:tc>
        <w:tc>
          <w:tcPr>
            <w:tcW w:w="4876" w:type="dxa"/>
          </w:tcPr>
          <w:p w14:paraId="5765A13B" w14:textId="77777777" w:rsidR="007C60F5" w:rsidRPr="00D672BD" w:rsidRDefault="007C60F5" w:rsidP="000C1F15">
            <w:pPr>
              <w:pStyle w:val="Normal6"/>
              <w:rPr>
                <w:szCs w:val="24"/>
              </w:rPr>
            </w:pPr>
            <w:r w:rsidRPr="00D672BD">
              <w:rPr>
                <w:i/>
              </w:rPr>
              <w:t>(Proposed changes would also apply to the analogous ESMA and EIOPA Executive Board proposals)</w:t>
            </w:r>
          </w:p>
        </w:tc>
      </w:tr>
    </w:tbl>
    <w:p w14:paraId="73849B75"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14CC0A1" w14:textId="77777777" w:rsidR="007C60F5" w:rsidRPr="00D672BD" w:rsidRDefault="007C60F5" w:rsidP="007C60F5">
      <w:r w:rsidRPr="00D672BD">
        <w:rPr>
          <w:rStyle w:val="HideTWBExt"/>
          <w:noProof w:val="0"/>
        </w:rPr>
        <w:t>&lt;/Amend&gt;</w:t>
      </w:r>
    </w:p>
    <w:p w14:paraId="3886B455" w14:textId="53AC8D5B"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750</w:t>
      </w:r>
      <w:r w:rsidRPr="00D672BD">
        <w:rPr>
          <w:rStyle w:val="HideTWBExt"/>
          <w:b w:val="0"/>
          <w:noProof w:val="0"/>
        </w:rPr>
        <w:t>&lt;/NumAm&gt;</w:t>
      </w:r>
    </w:p>
    <w:p w14:paraId="22C10489"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61D7C592" w14:textId="77777777" w:rsidR="007C60F5" w:rsidRPr="00D672BD" w:rsidRDefault="007C60F5" w:rsidP="007C60F5">
      <w:r w:rsidRPr="00D672BD">
        <w:rPr>
          <w:rStyle w:val="HideTWBExt"/>
          <w:noProof w:val="0"/>
        </w:rPr>
        <w:t>&lt;/RepeatBlock-By&gt;</w:t>
      </w:r>
    </w:p>
    <w:p w14:paraId="2DC36F05"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D86EBC2" w14:textId="77777777" w:rsidR="007C60F5" w:rsidRPr="00D672BD" w:rsidRDefault="007C60F5" w:rsidP="007C60F5">
      <w:pPr>
        <w:pStyle w:val="NormalBold"/>
      </w:pPr>
      <w:r w:rsidRPr="00D672BD">
        <w:rPr>
          <w:rStyle w:val="HideTWBExt"/>
          <w:b w:val="0"/>
          <w:noProof w:val="0"/>
        </w:rPr>
        <w:t>&lt;Article&gt;</w:t>
      </w:r>
      <w:r w:rsidRPr="00D672BD">
        <w:t>Article 1 – paragraph 1 – point 31</w:t>
      </w:r>
      <w:r w:rsidRPr="00D672BD">
        <w:rPr>
          <w:rStyle w:val="HideTWBExt"/>
          <w:b w:val="0"/>
          <w:noProof w:val="0"/>
        </w:rPr>
        <w:t>&lt;/Article&gt;</w:t>
      </w:r>
    </w:p>
    <w:p w14:paraId="7C0F3C40" w14:textId="1DDAE126" w:rsidR="007C60F5" w:rsidRPr="00D672BD" w:rsidRDefault="007C60F5" w:rsidP="007C60F5">
      <w:pPr>
        <w:keepNext/>
      </w:pPr>
      <w:r w:rsidRPr="00D672BD">
        <w:rPr>
          <w:rStyle w:val="HideTWBExt"/>
          <w:noProof w:val="0"/>
        </w:rPr>
        <w:t>&lt;DocAmend2&gt;</w:t>
      </w:r>
      <w:r w:rsidRPr="00D672BD">
        <w:t xml:space="preserve">Regulation (EU) </w:t>
      </w:r>
      <w:r w:rsidR="008F24EB" w:rsidRPr="00D672BD">
        <w:t xml:space="preserve">No </w:t>
      </w:r>
      <w:r w:rsidRPr="00D672BD">
        <w:t>1093/2010</w:t>
      </w:r>
      <w:r w:rsidRPr="00D672BD">
        <w:rPr>
          <w:rStyle w:val="HideTWBExt"/>
          <w:noProof w:val="0"/>
        </w:rPr>
        <w:t>&lt;/DocAmend2&gt;</w:t>
      </w:r>
    </w:p>
    <w:p w14:paraId="6F876E17" w14:textId="77777777" w:rsidR="007C60F5" w:rsidRPr="00D672BD" w:rsidRDefault="007C60F5" w:rsidP="007C60F5">
      <w:r w:rsidRPr="00D672BD">
        <w:rPr>
          <w:rStyle w:val="HideTWBExt"/>
          <w:noProof w:val="0"/>
        </w:rPr>
        <w:t>&lt;Article2&gt;</w:t>
      </w:r>
      <w:r w:rsidRPr="00D672BD">
        <w:t>Article 45a – paragraph 2a</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E2BE35E" w14:textId="77777777" w:rsidTr="000C1F15">
        <w:trPr>
          <w:jc w:val="center"/>
        </w:trPr>
        <w:tc>
          <w:tcPr>
            <w:tcW w:w="9752" w:type="dxa"/>
            <w:gridSpan w:val="2"/>
          </w:tcPr>
          <w:p w14:paraId="39975886" w14:textId="77777777" w:rsidR="007C60F5" w:rsidRPr="00D672BD" w:rsidRDefault="007C60F5" w:rsidP="000C1F15">
            <w:pPr>
              <w:keepNext/>
            </w:pPr>
          </w:p>
        </w:tc>
      </w:tr>
      <w:tr w:rsidR="007C60F5" w:rsidRPr="00D672BD" w14:paraId="4A3A7BC2" w14:textId="77777777" w:rsidTr="000C1F15">
        <w:trPr>
          <w:jc w:val="center"/>
        </w:trPr>
        <w:tc>
          <w:tcPr>
            <w:tcW w:w="4876" w:type="dxa"/>
          </w:tcPr>
          <w:p w14:paraId="74BE936B" w14:textId="77777777" w:rsidR="007C60F5" w:rsidRPr="00D672BD" w:rsidRDefault="007C60F5" w:rsidP="000C1F15">
            <w:pPr>
              <w:pStyle w:val="ColumnHeading"/>
              <w:keepNext/>
            </w:pPr>
            <w:r w:rsidRPr="00D672BD">
              <w:t>Text proposed by the Commission</w:t>
            </w:r>
          </w:p>
        </w:tc>
        <w:tc>
          <w:tcPr>
            <w:tcW w:w="4876" w:type="dxa"/>
          </w:tcPr>
          <w:p w14:paraId="4E2A5CE4" w14:textId="77777777" w:rsidR="007C60F5" w:rsidRPr="00D672BD" w:rsidRDefault="007C60F5" w:rsidP="000C1F15">
            <w:pPr>
              <w:pStyle w:val="ColumnHeading"/>
              <w:keepNext/>
            </w:pPr>
            <w:r w:rsidRPr="00D672BD">
              <w:t>Amendment</w:t>
            </w:r>
          </w:p>
        </w:tc>
      </w:tr>
      <w:tr w:rsidR="007C60F5" w:rsidRPr="00D672BD" w14:paraId="3A6664F3" w14:textId="77777777" w:rsidTr="000C1F15">
        <w:trPr>
          <w:jc w:val="center"/>
        </w:trPr>
        <w:tc>
          <w:tcPr>
            <w:tcW w:w="4876" w:type="dxa"/>
          </w:tcPr>
          <w:p w14:paraId="40AA8EA7" w14:textId="77777777" w:rsidR="007C60F5" w:rsidRPr="00D672BD" w:rsidRDefault="007C60F5" w:rsidP="000C1F15">
            <w:pPr>
              <w:pStyle w:val="Normal6"/>
            </w:pPr>
          </w:p>
        </w:tc>
        <w:tc>
          <w:tcPr>
            <w:tcW w:w="4876" w:type="dxa"/>
          </w:tcPr>
          <w:p w14:paraId="6A2F79F4" w14:textId="77777777" w:rsidR="007C60F5" w:rsidRPr="00D672BD" w:rsidRDefault="007C60F5" w:rsidP="000C1F15">
            <w:pPr>
              <w:pStyle w:val="Normal6"/>
              <w:rPr>
                <w:szCs w:val="24"/>
              </w:rPr>
            </w:pPr>
            <w:r w:rsidRPr="00D672BD">
              <w:rPr>
                <w:b/>
                <w:i/>
              </w:rPr>
              <w:t>2 a.</w:t>
            </w:r>
            <w:r w:rsidRPr="00D672BD">
              <w:rPr>
                <w:b/>
                <w:i/>
              </w:rPr>
              <w:tab/>
              <w:t>Decisions by the Executive Board enter into force in accordance with Article 45a bis.</w:t>
            </w:r>
          </w:p>
        </w:tc>
      </w:tr>
      <w:tr w:rsidR="007C60F5" w:rsidRPr="00D672BD" w14:paraId="5BE90FCE" w14:textId="77777777" w:rsidTr="000C1F15">
        <w:trPr>
          <w:jc w:val="center"/>
        </w:trPr>
        <w:tc>
          <w:tcPr>
            <w:tcW w:w="4876" w:type="dxa"/>
          </w:tcPr>
          <w:p w14:paraId="053B99EB" w14:textId="77777777" w:rsidR="007C60F5" w:rsidRPr="00D672BD" w:rsidRDefault="007C60F5" w:rsidP="000C1F15">
            <w:pPr>
              <w:pStyle w:val="Normal6"/>
            </w:pPr>
          </w:p>
        </w:tc>
        <w:tc>
          <w:tcPr>
            <w:tcW w:w="4876" w:type="dxa"/>
          </w:tcPr>
          <w:p w14:paraId="5A8C8577" w14:textId="77777777" w:rsidR="007C60F5" w:rsidRPr="00D672BD" w:rsidRDefault="007C60F5" w:rsidP="000C1F15">
            <w:pPr>
              <w:pStyle w:val="Normal6"/>
              <w:rPr>
                <w:szCs w:val="24"/>
              </w:rPr>
            </w:pPr>
            <w:r w:rsidRPr="00D672BD">
              <w:rPr>
                <w:i/>
              </w:rPr>
              <w:t>(This amendment also applies throughout Articles 2 and 3.)</w:t>
            </w:r>
          </w:p>
        </w:tc>
      </w:tr>
    </w:tbl>
    <w:p w14:paraId="1710290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203C20B" w14:textId="77777777" w:rsidR="007C60F5" w:rsidRPr="00D672BD" w:rsidRDefault="007C60F5" w:rsidP="007C60F5">
      <w:r w:rsidRPr="00D672BD">
        <w:rPr>
          <w:rStyle w:val="HideTWBExt"/>
          <w:noProof w:val="0"/>
        </w:rPr>
        <w:t>&lt;/Amend&gt;</w:t>
      </w:r>
    </w:p>
    <w:p w14:paraId="45381688" w14:textId="2CEF3D09"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751</w:t>
      </w:r>
      <w:r w:rsidRPr="00D672BD">
        <w:rPr>
          <w:rStyle w:val="HideTWBExt"/>
          <w:b w:val="0"/>
          <w:noProof w:val="0"/>
        </w:rPr>
        <w:t>&lt;/NumAm&gt;</w:t>
      </w:r>
    </w:p>
    <w:p w14:paraId="13C546E3"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123D2006"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4E024A70" w14:textId="77777777" w:rsidR="007C60F5" w:rsidRPr="00D672BD" w:rsidRDefault="007C60F5" w:rsidP="007C60F5">
      <w:r w:rsidRPr="00D672BD">
        <w:rPr>
          <w:rStyle w:val="HideTWBExt"/>
          <w:noProof w:val="0"/>
        </w:rPr>
        <w:t>&lt;/RepeatBlock-By&gt;</w:t>
      </w:r>
    </w:p>
    <w:p w14:paraId="48EE96BC"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419814B" w14:textId="77777777" w:rsidR="007C60F5" w:rsidRPr="00D672BD" w:rsidRDefault="007C60F5" w:rsidP="007C60F5">
      <w:pPr>
        <w:pStyle w:val="NormalBold"/>
      </w:pPr>
      <w:r w:rsidRPr="00D672BD">
        <w:rPr>
          <w:rStyle w:val="HideTWBExt"/>
          <w:b w:val="0"/>
          <w:noProof w:val="0"/>
        </w:rPr>
        <w:t>&lt;Article&gt;</w:t>
      </w:r>
      <w:r w:rsidRPr="00D672BD">
        <w:t>Article 1 – paragraph 1 – point 31</w:t>
      </w:r>
      <w:r w:rsidRPr="00D672BD">
        <w:rPr>
          <w:rStyle w:val="HideTWBExt"/>
          <w:b w:val="0"/>
          <w:noProof w:val="0"/>
        </w:rPr>
        <w:t>&lt;/Article&gt;</w:t>
      </w:r>
    </w:p>
    <w:p w14:paraId="6181C94D"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4B146B82" w14:textId="77777777" w:rsidR="007C60F5" w:rsidRPr="00D672BD" w:rsidRDefault="007C60F5" w:rsidP="007C60F5">
      <w:r w:rsidRPr="00D672BD">
        <w:rPr>
          <w:rStyle w:val="HideTWBExt"/>
          <w:noProof w:val="0"/>
        </w:rPr>
        <w:t>&lt;Article2&gt;</w:t>
      </w:r>
      <w:r w:rsidRPr="00D672BD">
        <w:t>Article 45a – paragraph 3</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F534C41" w14:textId="77777777" w:rsidTr="000C1F15">
        <w:trPr>
          <w:jc w:val="center"/>
        </w:trPr>
        <w:tc>
          <w:tcPr>
            <w:tcW w:w="9752" w:type="dxa"/>
            <w:gridSpan w:val="2"/>
          </w:tcPr>
          <w:p w14:paraId="696D4094" w14:textId="77777777" w:rsidR="007C60F5" w:rsidRPr="00D672BD" w:rsidRDefault="007C60F5" w:rsidP="000C1F15">
            <w:pPr>
              <w:keepNext/>
            </w:pPr>
          </w:p>
        </w:tc>
      </w:tr>
      <w:tr w:rsidR="007C60F5" w:rsidRPr="00D672BD" w14:paraId="17FB2634" w14:textId="77777777" w:rsidTr="000C1F15">
        <w:trPr>
          <w:jc w:val="center"/>
        </w:trPr>
        <w:tc>
          <w:tcPr>
            <w:tcW w:w="4876" w:type="dxa"/>
          </w:tcPr>
          <w:p w14:paraId="59A10EF6" w14:textId="77777777" w:rsidR="007C60F5" w:rsidRPr="00D672BD" w:rsidRDefault="007C60F5" w:rsidP="000C1F15">
            <w:pPr>
              <w:pStyle w:val="ColumnHeading"/>
              <w:keepNext/>
            </w:pPr>
            <w:r w:rsidRPr="00D672BD">
              <w:t>Text proposed by the Commission</w:t>
            </w:r>
          </w:p>
        </w:tc>
        <w:tc>
          <w:tcPr>
            <w:tcW w:w="4876" w:type="dxa"/>
          </w:tcPr>
          <w:p w14:paraId="12C7D9CC" w14:textId="77777777" w:rsidR="007C60F5" w:rsidRPr="00D672BD" w:rsidRDefault="007C60F5" w:rsidP="000C1F15">
            <w:pPr>
              <w:pStyle w:val="ColumnHeading"/>
              <w:keepNext/>
            </w:pPr>
            <w:r w:rsidRPr="00D672BD">
              <w:t>Amendment</w:t>
            </w:r>
          </w:p>
        </w:tc>
      </w:tr>
      <w:tr w:rsidR="007C60F5" w:rsidRPr="00D672BD" w14:paraId="6BB07FF5" w14:textId="77777777" w:rsidTr="000C1F15">
        <w:trPr>
          <w:jc w:val="center"/>
        </w:trPr>
        <w:tc>
          <w:tcPr>
            <w:tcW w:w="4876" w:type="dxa"/>
          </w:tcPr>
          <w:p w14:paraId="18F54A1F" w14:textId="77777777" w:rsidR="007C60F5" w:rsidRPr="00D672BD" w:rsidRDefault="007C60F5" w:rsidP="000C1F15">
            <w:pPr>
              <w:pStyle w:val="Normal6"/>
            </w:pPr>
            <w:r w:rsidRPr="00D672BD">
              <w:t>3.</w:t>
            </w:r>
            <w:r w:rsidRPr="00D672BD">
              <w:tab/>
              <w:t xml:space="preserve">The </w:t>
            </w:r>
            <w:r w:rsidRPr="00D672BD">
              <w:rPr>
                <w:b/>
                <w:i/>
              </w:rPr>
              <w:t>Executive</w:t>
            </w:r>
            <w:r w:rsidRPr="00D672BD">
              <w:t xml:space="preserve"> Board shall adopt and make public its rules of procedure.</w:t>
            </w:r>
          </w:p>
        </w:tc>
        <w:tc>
          <w:tcPr>
            <w:tcW w:w="4876" w:type="dxa"/>
          </w:tcPr>
          <w:p w14:paraId="152947B4" w14:textId="77777777" w:rsidR="007C60F5" w:rsidRPr="00D672BD" w:rsidRDefault="007C60F5" w:rsidP="000C1F15">
            <w:pPr>
              <w:pStyle w:val="Normal6"/>
              <w:rPr>
                <w:szCs w:val="24"/>
              </w:rPr>
            </w:pPr>
            <w:r w:rsidRPr="00D672BD">
              <w:t>3.</w:t>
            </w:r>
            <w:r w:rsidRPr="00D672BD">
              <w:tab/>
              <w:t xml:space="preserve">The </w:t>
            </w:r>
            <w:r w:rsidRPr="00D672BD">
              <w:rPr>
                <w:b/>
                <w:i/>
              </w:rPr>
              <w:t>Executive/Management</w:t>
            </w:r>
            <w:r w:rsidRPr="00D672BD">
              <w:t xml:space="preserve"> Board shall adopt and make public its rules of procedure.</w:t>
            </w:r>
          </w:p>
        </w:tc>
      </w:tr>
      <w:tr w:rsidR="007C60F5" w:rsidRPr="00D672BD" w14:paraId="667698A6" w14:textId="77777777" w:rsidTr="000C1F15">
        <w:trPr>
          <w:jc w:val="center"/>
        </w:trPr>
        <w:tc>
          <w:tcPr>
            <w:tcW w:w="4876" w:type="dxa"/>
          </w:tcPr>
          <w:p w14:paraId="6D29C35A" w14:textId="77777777" w:rsidR="007C60F5" w:rsidRPr="00D672BD" w:rsidRDefault="007C60F5" w:rsidP="000C1F15">
            <w:pPr>
              <w:pStyle w:val="Normal6"/>
            </w:pPr>
          </w:p>
        </w:tc>
        <w:tc>
          <w:tcPr>
            <w:tcW w:w="4876" w:type="dxa"/>
          </w:tcPr>
          <w:p w14:paraId="76383C84" w14:textId="77777777" w:rsidR="007C60F5" w:rsidRPr="00D672BD" w:rsidRDefault="007C60F5" w:rsidP="000C1F15">
            <w:pPr>
              <w:pStyle w:val="Normal6"/>
              <w:rPr>
                <w:szCs w:val="24"/>
              </w:rPr>
            </w:pPr>
            <w:r w:rsidRPr="00D672BD">
              <w:rPr>
                <w:i/>
              </w:rPr>
              <w:t>(Proposed changes would also apply to the analogous ESMA and EIOPA Executive Board proposals)</w:t>
            </w:r>
          </w:p>
        </w:tc>
      </w:tr>
    </w:tbl>
    <w:p w14:paraId="6ECB0C8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EAC1996" w14:textId="77777777" w:rsidR="007C60F5" w:rsidRPr="00D672BD" w:rsidRDefault="007C60F5" w:rsidP="007C60F5">
      <w:r w:rsidRPr="00D672BD">
        <w:rPr>
          <w:rStyle w:val="HideTWBExt"/>
          <w:noProof w:val="0"/>
        </w:rPr>
        <w:t>&lt;/Amend&gt;</w:t>
      </w:r>
    </w:p>
    <w:p w14:paraId="2B5E9697" w14:textId="75D96DC6"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752</w:t>
      </w:r>
      <w:r w:rsidRPr="00D672BD">
        <w:rPr>
          <w:rStyle w:val="HideTWBExt"/>
          <w:b w:val="0"/>
          <w:noProof w:val="0"/>
        </w:rPr>
        <w:t>&lt;/NumAm&gt;</w:t>
      </w:r>
    </w:p>
    <w:p w14:paraId="66C3E583"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0448B773"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74B2569E" w14:textId="77777777" w:rsidR="007C60F5" w:rsidRPr="00D672BD" w:rsidRDefault="007C60F5" w:rsidP="007C60F5">
      <w:r w:rsidRPr="00D672BD">
        <w:rPr>
          <w:rStyle w:val="HideTWBExt"/>
          <w:noProof w:val="0"/>
        </w:rPr>
        <w:t>&lt;/RepeatBlock-By&gt;</w:t>
      </w:r>
    </w:p>
    <w:p w14:paraId="78B1F32A"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DCA978E" w14:textId="77777777" w:rsidR="007C60F5" w:rsidRPr="00D672BD" w:rsidRDefault="007C60F5" w:rsidP="007C60F5">
      <w:pPr>
        <w:pStyle w:val="NormalBold"/>
      </w:pPr>
      <w:r w:rsidRPr="00D672BD">
        <w:rPr>
          <w:rStyle w:val="HideTWBExt"/>
          <w:b w:val="0"/>
          <w:noProof w:val="0"/>
        </w:rPr>
        <w:t>&lt;Article&gt;</w:t>
      </w:r>
      <w:r w:rsidRPr="00D672BD">
        <w:t>Article 1 – paragraph 1 – point 31</w:t>
      </w:r>
      <w:r w:rsidRPr="00D672BD">
        <w:rPr>
          <w:rStyle w:val="HideTWBExt"/>
          <w:b w:val="0"/>
          <w:noProof w:val="0"/>
        </w:rPr>
        <w:t>&lt;/Article&gt;</w:t>
      </w:r>
    </w:p>
    <w:p w14:paraId="402501D2" w14:textId="55616213" w:rsidR="007C60F5" w:rsidRPr="00D672BD" w:rsidRDefault="007C60F5" w:rsidP="007C60F5">
      <w:pPr>
        <w:keepNext/>
      </w:pPr>
      <w:r w:rsidRPr="00D672BD">
        <w:rPr>
          <w:rStyle w:val="HideTWBExt"/>
          <w:noProof w:val="0"/>
        </w:rPr>
        <w:t>&lt;DocAmend2&gt;</w:t>
      </w:r>
      <w:r w:rsidRPr="00D672BD">
        <w:t xml:space="preserve">Regulation (EU) </w:t>
      </w:r>
      <w:r w:rsidR="008F24EB" w:rsidRPr="00D672BD">
        <w:t xml:space="preserve">No </w:t>
      </w:r>
      <w:r w:rsidRPr="00D672BD">
        <w:t>1093/2010</w:t>
      </w:r>
      <w:r w:rsidRPr="00D672BD">
        <w:rPr>
          <w:rStyle w:val="HideTWBExt"/>
          <w:noProof w:val="0"/>
        </w:rPr>
        <w:t>&lt;/DocAmend2&gt;</w:t>
      </w:r>
    </w:p>
    <w:p w14:paraId="66C3A9F5" w14:textId="0867B0FE" w:rsidR="007C60F5" w:rsidRPr="00D672BD" w:rsidRDefault="007C60F5" w:rsidP="007C60F5">
      <w:r w:rsidRPr="00D672BD">
        <w:rPr>
          <w:rStyle w:val="HideTWBExt"/>
          <w:noProof w:val="0"/>
        </w:rPr>
        <w:t>&lt;Article2&gt;</w:t>
      </w:r>
      <w:r w:rsidRPr="00D672BD">
        <w:t>Article 45a – paragraph 4</w:t>
      </w:r>
      <w:r w:rsidR="008F24EB" w:rsidRPr="00D672BD">
        <w:t xml:space="preserve"> – subparagraph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368E055" w14:textId="77777777" w:rsidTr="000C1F15">
        <w:trPr>
          <w:jc w:val="center"/>
        </w:trPr>
        <w:tc>
          <w:tcPr>
            <w:tcW w:w="9752" w:type="dxa"/>
            <w:gridSpan w:val="2"/>
          </w:tcPr>
          <w:p w14:paraId="7B5BFF95" w14:textId="77777777" w:rsidR="007C60F5" w:rsidRPr="00D672BD" w:rsidRDefault="007C60F5" w:rsidP="000C1F15">
            <w:pPr>
              <w:keepNext/>
            </w:pPr>
          </w:p>
        </w:tc>
      </w:tr>
      <w:tr w:rsidR="007C60F5" w:rsidRPr="00D672BD" w14:paraId="1AFF4A03" w14:textId="77777777" w:rsidTr="000C1F15">
        <w:trPr>
          <w:jc w:val="center"/>
        </w:trPr>
        <w:tc>
          <w:tcPr>
            <w:tcW w:w="4876" w:type="dxa"/>
          </w:tcPr>
          <w:p w14:paraId="3972D141" w14:textId="77777777" w:rsidR="007C60F5" w:rsidRPr="00D672BD" w:rsidRDefault="007C60F5" w:rsidP="000C1F15">
            <w:pPr>
              <w:pStyle w:val="ColumnHeading"/>
              <w:keepNext/>
            </w:pPr>
            <w:r w:rsidRPr="00D672BD">
              <w:t>Text proposed by the Commission</w:t>
            </w:r>
          </w:p>
        </w:tc>
        <w:tc>
          <w:tcPr>
            <w:tcW w:w="4876" w:type="dxa"/>
          </w:tcPr>
          <w:p w14:paraId="04D2832F" w14:textId="77777777" w:rsidR="007C60F5" w:rsidRPr="00D672BD" w:rsidRDefault="007C60F5" w:rsidP="000C1F15">
            <w:pPr>
              <w:pStyle w:val="ColumnHeading"/>
              <w:keepNext/>
            </w:pPr>
            <w:r w:rsidRPr="00D672BD">
              <w:t>Amendment</w:t>
            </w:r>
          </w:p>
        </w:tc>
      </w:tr>
      <w:tr w:rsidR="007C60F5" w:rsidRPr="00D672BD" w14:paraId="7B4ED020" w14:textId="77777777" w:rsidTr="000C1F15">
        <w:trPr>
          <w:jc w:val="center"/>
        </w:trPr>
        <w:tc>
          <w:tcPr>
            <w:tcW w:w="4876" w:type="dxa"/>
          </w:tcPr>
          <w:p w14:paraId="4EC727CF" w14:textId="77777777" w:rsidR="007C60F5" w:rsidRPr="00D672BD" w:rsidRDefault="007C60F5" w:rsidP="000C1F15">
            <w:pPr>
              <w:pStyle w:val="Normal6"/>
            </w:pPr>
            <w:r w:rsidRPr="00D672BD">
              <w:t xml:space="preserve">Meetings of the </w:t>
            </w:r>
            <w:r w:rsidRPr="00D672BD">
              <w:rPr>
                <w:b/>
                <w:i/>
              </w:rPr>
              <w:t>Executive</w:t>
            </w:r>
            <w:r w:rsidRPr="00D672BD">
              <w:t xml:space="preserve"> Board shall be convened by the Chairperson at his own initiative or at the request of one of its members, and shall be chaired by the Chairperson.</w:t>
            </w:r>
          </w:p>
        </w:tc>
        <w:tc>
          <w:tcPr>
            <w:tcW w:w="4876" w:type="dxa"/>
          </w:tcPr>
          <w:p w14:paraId="494F1E6B" w14:textId="77777777" w:rsidR="007C60F5" w:rsidRPr="00D672BD" w:rsidRDefault="007C60F5" w:rsidP="000C1F15">
            <w:pPr>
              <w:pStyle w:val="Normal6"/>
              <w:rPr>
                <w:szCs w:val="24"/>
              </w:rPr>
            </w:pPr>
            <w:r w:rsidRPr="00D672BD">
              <w:t xml:space="preserve">Meetings of the </w:t>
            </w:r>
            <w:r w:rsidRPr="00D672BD">
              <w:rPr>
                <w:b/>
                <w:i/>
              </w:rPr>
              <w:t>Executive/Management</w:t>
            </w:r>
            <w:r w:rsidRPr="00D672BD">
              <w:t xml:space="preserve"> Board shall be convened by the Chairperson at his own initiative or at the request of one of its members, and shall be chaired by the Chairperson.</w:t>
            </w:r>
          </w:p>
        </w:tc>
      </w:tr>
      <w:tr w:rsidR="007C60F5" w:rsidRPr="00D672BD" w14:paraId="080D3B1A" w14:textId="77777777" w:rsidTr="000C1F15">
        <w:trPr>
          <w:jc w:val="center"/>
        </w:trPr>
        <w:tc>
          <w:tcPr>
            <w:tcW w:w="4876" w:type="dxa"/>
          </w:tcPr>
          <w:p w14:paraId="199352FD" w14:textId="77777777" w:rsidR="007C60F5" w:rsidRPr="00D672BD" w:rsidRDefault="007C60F5" w:rsidP="000C1F15">
            <w:pPr>
              <w:pStyle w:val="Normal6"/>
            </w:pPr>
          </w:p>
        </w:tc>
        <w:tc>
          <w:tcPr>
            <w:tcW w:w="4876" w:type="dxa"/>
          </w:tcPr>
          <w:p w14:paraId="43E37506" w14:textId="77777777" w:rsidR="007C60F5" w:rsidRPr="00D672BD" w:rsidRDefault="007C60F5" w:rsidP="000C1F15">
            <w:pPr>
              <w:pStyle w:val="Normal6"/>
              <w:rPr>
                <w:szCs w:val="24"/>
              </w:rPr>
            </w:pPr>
            <w:r w:rsidRPr="00D672BD">
              <w:rPr>
                <w:i/>
              </w:rPr>
              <w:t>(Proposed changes would also apply to the analogous ESMA and EIOPA Executive Board proposals)</w:t>
            </w:r>
          </w:p>
        </w:tc>
      </w:tr>
    </w:tbl>
    <w:p w14:paraId="7EA118B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53D9D71" w14:textId="77777777" w:rsidR="007C60F5" w:rsidRPr="00D672BD" w:rsidRDefault="007C60F5" w:rsidP="007C60F5">
      <w:r w:rsidRPr="00D672BD">
        <w:rPr>
          <w:rStyle w:val="HideTWBExt"/>
          <w:noProof w:val="0"/>
        </w:rPr>
        <w:t>&lt;/Amend&gt;</w:t>
      </w:r>
    </w:p>
    <w:p w14:paraId="27CDA8D5" w14:textId="2B1CAB36"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753</w:t>
      </w:r>
      <w:r w:rsidRPr="00D672BD">
        <w:rPr>
          <w:rStyle w:val="HideTWBExt"/>
          <w:b w:val="0"/>
          <w:noProof w:val="0"/>
        </w:rPr>
        <w:t>&lt;/NumAm&gt;</w:t>
      </w:r>
    </w:p>
    <w:p w14:paraId="17D2B060" w14:textId="77777777" w:rsidR="007C60F5" w:rsidRPr="00D672BD" w:rsidRDefault="007C60F5" w:rsidP="007C60F5">
      <w:pPr>
        <w:pStyle w:val="NormalBold"/>
      </w:pPr>
      <w:r w:rsidRPr="00D672BD">
        <w:rPr>
          <w:rStyle w:val="HideTWBExt"/>
          <w:b w:val="0"/>
          <w:noProof w:val="0"/>
        </w:rPr>
        <w:t>&lt;RepeatBlock-By&gt;&lt;Members&gt;</w:t>
      </w:r>
      <w:r w:rsidRPr="00D672BD">
        <w:t>Alain Lamassoure, Anne Sander</w:t>
      </w:r>
      <w:r w:rsidRPr="00D672BD">
        <w:rPr>
          <w:rStyle w:val="HideTWBExt"/>
          <w:b w:val="0"/>
          <w:noProof w:val="0"/>
        </w:rPr>
        <w:t>&lt;/Members&gt;</w:t>
      </w:r>
    </w:p>
    <w:p w14:paraId="08C500CF" w14:textId="77777777" w:rsidR="007C60F5" w:rsidRPr="00D672BD" w:rsidRDefault="007C60F5" w:rsidP="007C60F5">
      <w:r w:rsidRPr="00D672BD">
        <w:rPr>
          <w:rStyle w:val="HideTWBExt"/>
          <w:noProof w:val="0"/>
        </w:rPr>
        <w:t>&lt;/RepeatBlock-By&gt;</w:t>
      </w:r>
    </w:p>
    <w:p w14:paraId="08BCC5F1"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D025FA1" w14:textId="77777777" w:rsidR="007C60F5" w:rsidRPr="00D672BD" w:rsidRDefault="007C60F5" w:rsidP="007C60F5">
      <w:pPr>
        <w:pStyle w:val="NormalBold"/>
      </w:pPr>
      <w:r w:rsidRPr="00D672BD">
        <w:rPr>
          <w:rStyle w:val="HideTWBExt"/>
          <w:b w:val="0"/>
          <w:noProof w:val="0"/>
        </w:rPr>
        <w:t>&lt;Article&gt;</w:t>
      </w:r>
      <w:r w:rsidRPr="00D672BD">
        <w:t>Article 1 – paragraph 1 – point 31</w:t>
      </w:r>
      <w:r w:rsidRPr="00D672BD">
        <w:rPr>
          <w:rStyle w:val="HideTWBExt"/>
          <w:b w:val="0"/>
          <w:noProof w:val="0"/>
        </w:rPr>
        <w:t>&lt;/Article&gt;</w:t>
      </w:r>
    </w:p>
    <w:p w14:paraId="6F1B7C5A" w14:textId="3C5C8A0A" w:rsidR="007C60F5" w:rsidRPr="00D672BD" w:rsidRDefault="007C60F5" w:rsidP="007C60F5">
      <w:pPr>
        <w:keepNext/>
      </w:pPr>
      <w:r w:rsidRPr="00D672BD">
        <w:rPr>
          <w:rStyle w:val="HideTWBExt"/>
          <w:noProof w:val="0"/>
        </w:rPr>
        <w:t>&lt;DocAmend2&gt;</w:t>
      </w:r>
      <w:r w:rsidRPr="00D672BD">
        <w:t xml:space="preserve">Regulation </w:t>
      </w:r>
      <w:r w:rsidR="008F24EB" w:rsidRPr="00D672BD">
        <w:t xml:space="preserve">(EU) No </w:t>
      </w:r>
      <w:r w:rsidRPr="00D672BD">
        <w:t>1093/2010</w:t>
      </w:r>
      <w:r w:rsidRPr="00D672BD">
        <w:rPr>
          <w:rStyle w:val="HideTWBExt"/>
          <w:noProof w:val="0"/>
        </w:rPr>
        <w:t>&lt;/DocAmend2&gt;</w:t>
      </w:r>
    </w:p>
    <w:p w14:paraId="0C7E72DF" w14:textId="63F5BAC7" w:rsidR="007C60F5" w:rsidRPr="00D672BD" w:rsidRDefault="007C60F5" w:rsidP="007C60F5">
      <w:r w:rsidRPr="00D672BD">
        <w:rPr>
          <w:rStyle w:val="HideTWBExt"/>
          <w:noProof w:val="0"/>
        </w:rPr>
        <w:t>&lt;Article2&gt;</w:t>
      </w:r>
      <w:r w:rsidRPr="00D672BD">
        <w:t>Article 45a</w:t>
      </w:r>
      <w:r w:rsidR="008F24EB" w:rsidRPr="00D672BD">
        <w:t xml:space="preserve"> – paragraph 4 – subparagraph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CFF1B7B" w14:textId="77777777" w:rsidTr="000C1F15">
        <w:trPr>
          <w:jc w:val="center"/>
        </w:trPr>
        <w:tc>
          <w:tcPr>
            <w:tcW w:w="9752" w:type="dxa"/>
            <w:gridSpan w:val="2"/>
          </w:tcPr>
          <w:p w14:paraId="6A099752" w14:textId="77777777" w:rsidR="007C60F5" w:rsidRPr="00D672BD" w:rsidRDefault="007C60F5" w:rsidP="000C1F15">
            <w:pPr>
              <w:keepNext/>
            </w:pPr>
          </w:p>
        </w:tc>
      </w:tr>
      <w:tr w:rsidR="007C60F5" w:rsidRPr="00D672BD" w14:paraId="2E8D9AD0" w14:textId="77777777" w:rsidTr="000C1F15">
        <w:trPr>
          <w:jc w:val="center"/>
        </w:trPr>
        <w:tc>
          <w:tcPr>
            <w:tcW w:w="4876" w:type="dxa"/>
          </w:tcPr>
          <w:p w14:paraId="31CDE65F" w14:textId="77777777" w:rsidR="007C60F5" w:rsidRPr="00D672BD" w:rsidRDefault="007C60F5" w:rsidP="000C1F15">
            <w:pPr>
              <w:pStyle w:val="ColumnHeading"/>
              <w:keepNext/>
            </w:pPr>
            <w:r w:rsidRPr="00D672BD">
              <w:t>Text proposed by the Commission</w:t>
            </w:r>
          </w:p>
        </w:tc>
        <w:tc>
          <w:tcPr>
            <w:tcW w:w="4876" w:type="dxa"/>
          </w:tcPr>
          <w:p w14:paraId="430B9630" w14:textId="77777777" w:rsidR="007C60F5" w:rsidRPr="00D672BD" w:rsidRDefault="007C60F5" w:rsidP="000C1F15">
            <w:pPr>
              <w:pStyle w:val="ColumnHeading"/>
              <w:keepNext/>
            </w:pPr>
            <w:r w:rsidRPr="00D672BD">
              <w:t>Amendment</w:t>
            </w:r>
          </w:p>
        </w:tc>
      </w:tr>
      <w:tr w:rsidR="007C60F5" w:rsidRPr="00D672BD" w14:paraId="4F76B16F" w14:textId="77777777" w:rsidTr="000C1F15">
        <w:trPr>
          <w:jc w:val="center"/>
        </w:trPr>
        <w:tc>
          <w:tcPr>
            <w:tcW w:w="4876" w:type="dxa"/>
          </w:tcPr>
          <w:p w14:paraId="0978DC35" w14:textId="77777777" w:rsidR="007C60F5" w:rsidRPr="00D672BD" w:rsidRDefault="007C60F5" w:rsidP="000C1F15">
            <w:pPr>
              <w:pStyle w:val="Normal6"/>
            </w:pPr>
            <w:r w:rsidRPr="00D672BD">
              <w:t xml:space="preserve">The Executive Board shall meet prior to every meeting of the Board of Supervisors and as often as the Executive Board deems necessary. It shall meet at least </w:t>
            </w:r>
            <w:r w:rsidRPr="00D672BD">
              <w:rPr>
                <w:b/>
                <w:i/>
              </w:rPr>
              <w:t>five times a year</w:t>
            </w:r>
            <w:r w:rsidRPr="00D672BD">
              <w:t>.</w:t>
            </w:r>
          </w:p>
        </w:tc>
        <w:tc>
          <w:tcPr>
            <w:tcW w:w="4876" w:type="dxa"/>
          </w:tcPr>
          <w:p w14:paraId="7CA48B08" w14:textId="77777777" w:rsidR="007C60F5" w:rsidRPr="00D672BD" w:rsidRDefault="007C60F5" w:rsidP="000C1F15">
            <w:pPr>
              <w:pStyle w:val="Normal6"/>
              <w:rPr>
                <w:szCs w:val="24"/>
              </w:rPr>
            </w:pPr>
            <w:r w:rsidRPr="00D672BD">
              <w:t xml:space="preserve">The Executive Board shall meet prior to every meeting of the Board of Supervisors and as often as the Executive Board deems necessary. It shall meet at least </w:t>
            </w:r>
            <w:r w:rsidRPr="00D672BD">
              <w:rPr>
                <w:b/>
                <w:i/>
              </w:rPr>
              <w:t>twice a month, and report regularly to the Board</w:t>
            </w:r>
            <w:r w:rsidRPr="00D672BD">
              <w:t>.</w:t>
            </w:r>
          </w:p>
        </w:tc>
      </w:tr>
    </w:tbl>
    <w:p w14:paraId="1781CF29"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9F51795" w14:textId="77777777" w:rsidR="007C60F5" w:rsidRPr="00D672BD" w:rsidRDefault="007C60F5" w:rsidP="007C60F5">
      <w:r w:rsidRPr="00D672BD">
        <w:rPr>
          <w:rStyle w:val="HideTWBExt"/>
          <w:noProof w:val="0"/>
        </w:rPr>
        <w:t>&lt;/Amend&gt;</w:t>
      </w:r>
    </w:p>
    <w:p w14:paraId="7A96981A" w14:textId="214203B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754</w:t>
      </w:r>
      <w:r w:rsidRPr="00D672BD">
        <w:rPr>
          <w:rStyle w:val="HideTWBExt"/>
          <w:b w:val="0"/>
          <w:noProof w:val="0"/>
        </w:rPr>
        <w:t>&lt;/NumAm&gt;</w:t>
      </w:r>
    </w:p>
    <w:p w14:paraId="7E5609A3"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45BCBD82"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74BEF17A" w14:textId="77777777" w:rsidR="007C60F5" w:rsidRPr="00D672BD" w:rsidRDefault="007C60F5" w:rsidP="007C60F5">
      <w:r w:rsidRPr="00D672BD">
        <w:rPr>
          <w:rStyle w:val="HideTWBExt"/>
          <w:noProof w:val="0"/>
        </w:rPr>
        <w:t>&lt;/RepeatBlock-By&gt;</w:t>
      </w:r>
    </w:p>
    <w:p w14:paraId="5C42B99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6D617BE" w14:textId="77777777" w:rsidR="007C60F5" w:rsidRPr="00D672BD" w:rsidRDefault="007C60F5" w:rsidP="007C60F5">
      <w:pPr>
        <w:pStyle w:val="NormalBold"/>
      </w:pPr>
      <w:r w:rsidRPr="00D672BD">
        <w:rPr>
          <w:rStyle w:val="HideTWBExt"/>
          <w:b w:val="0"/>
          <w:noProof w:val="0"/>
        </w:rPr>
        <w:t>&lt;Article&gt;</w:t>
      </w:r>
      <w:r w:rsidRPr="00D672BD">
        <w:t>Article 1 – paragraph 1 – point 31</w:t>
      </w:r>
      <w:r w:rsidRPr="00D672BD">
        <w:rPr>
          <w:rStyle w:val="HideTWBExt"/>
          <w:b w:val="0"/>
          <w:noProof w:val="0"/>
        </w:rPr>
        <w:t>&lt;/Article&gt;</w:t>
      </w:r>
    </w:p>
    <w:p w14:paraId="5E59979B" w14:textId="6FA419F7" w:rsidR="007C60F5" w:rsidRPr="00D672BD" w:rsidRDefault="007C60F5" w:rsidP="007C60F5">
      <w:pPr>
        <w:keepNext/>
      </w:pPr>
      <w:r w:rsidRPr="00D672BD">
        <w:rPr>
          <w:rStyle w:val="HideTWBExt"/>
          <w:noProof w:val="0"/>
        </w:rPr>
        <w:t>&lt;DocAmend2&gt;</w:t>
      </w:r>
      <w:r w:rsidRPr="00D672BD">
        <w:t xml:space="preserve">Regulation (EU) </w:t>
      </w:r>
      <w:r w:rsidR="008F24EB" w:rsidRPr="00D672BD">
        <w:t xml:space="preserve">No </w:t>
      </w:r>
      <w:r w:rsidRPr="00D672BD">
        <w:t>1093/2010</w:t>
      </w:r>
      <w:r w:rsidRPr="00D672BD">
        <w:rPr>
          <w:rStyle w:val="HideTWBExt"/>
          <w:noProof w:val="0"/>
        </w:rPr>
        <w:t>&lt;/DocAmend2&gt;</w:t>
      </w:r>
    </w:p>
    <w:p w14:paraId="2E1A0F5E" w14:textId="16E28395" w:rsidR="007C60F5" w:rsidRPr="00D672BD" w:rsidRDefault="007C60F5" w:rsidP="007C60F5">
      <w:r w:rsidRPr="00D672BD">
        <w:rPr>
          <w:rStyle w:val="HideTWBExt"/>
          <w:noProof w:val="0"/>
        </w:rPr>
        <w:t>&lt;Article2&gt;</w:t>
      </w:r>
      <w:r w:rsidRPr="00D672BD">
        <w:t xml:space="preserve">Article 45a – paragraph 4 – subparagraph </w:t>
      </w:r>
      <w:r w:rsidR="008F24EB" w:rsidRPr="00D672BD">
        <w:t>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3603CB3" w14:textId="77777777" w:rsidTr="000C1F15">
        <w:trPr>
          <w:jc w:val="center"/>
        </w:trPr>
        <w:tc>
          <w:tcPr>
            <w:tcW w:w="9752" w:type="dxa"/>
            <w:gridSpan w:val="2"/>
          </w:tcPr>
          <w:p w14:paraId="38CC5EDE" w14:textId="77777777" w:rsidR="007C60F5" w:rsidRPr="00D672BD" w:rsidRDefault="007C60F5" w:rsidP="000C1F15">
            <w:pPr>
              <w:keepNext/>
            </w:pPr>
          </w:p>
        </w:tc>
      </w:tr>
      <w:tr w:rsidR="007C60F5" w:rsidRPr="00D672BD" w14:paraId="6496A507" w14:textId="77777777" w:rsidTr="000C1F15">
        <w:trPr>
          <w:jc w:val="center"/>
        </w:trPr>
        <w:tc>
          <w:tcPr>
            <w:tcW w:w="4876" w:type="dxa"/>
          </w:tcPr>
          <w:p w14:paraId="6E054E88" w14:textId="77777777" w:rsidR="007C60F5" w:rsidRPr="00D672BD" w:rsidRDefault="007C60F5" w:rsidP="000C1F15">
            <w:pPr>
              <w:pStyle w:val="ColumnHeading"/>
              <w:keepNext/>
            </w:pPr>
            <w:r w:rsidRPr="00D672BD">
              <w:t>Text proposed by the Commission</w:t>
            </w:r>
          </w:p>
        </w:tc>
        <w:tc>
          <w:tcPr>
            <w:tcW w:w="4876" w:type="dxa"/>
          </w:tcPr>
          <w:p w14:paraId="5CA29763" w14:textId="77777777" w:rsidR="007C60F5" w:rsidRPr="00D672BD" w:rsidRDefault="007C60F5" w:rsidP="000C1F15">
            <w:pPr>
              <w:pStyle w:val="ColumnHeading"/>
              <w:keepNext/>
            </w:pPr>
            <w:r w:rsidRPr="00D672BD">
              <w:t>Amendment</w:t>
            </w:r>
          </w:p>
        </w:tc>
      </w:tr>
      <w:tr w:rsidR="007C60F5" w:rsidRPr="00D672BD" w14:paraId="7BAE8897" w14:textId="77777777" w:rsidTr="000C1F15">
        <w:trPr>
          <w:jc w:val="center"/>
        </w:trPr>
        <w:tc>
          <w:tcPr>
            <w:tcW w:w="4876" w:type="dxa"/>
          </w:tcPr>
          <w:p w14:paraId="0245E53F" w14:textId="77777777" w:rsidR="007C60F5" w:rsidRPr="00D672BD" w:rsidRDefault="007C60F5" w:rsidP="000C1F15">
            <w:pPr>
              <w:pStyle w:val="Normal6"/>
            </w:pPr>
            <w:r w:rsidRPr="00D672BD">
              <w:t xml:space="preserve">The </w:t>
            </w:r>
            <w:r w:rsidRPr="00D672BD">
              <w:rPr>
                <w:b/>
                <w:i/>
              </w:rPr>
              <w:t>Executive</w:t>
            </w:r>
            <w:r w:rsidRPr="00D672BD">
              <w:t xml:space="preserve"> Board shall meet prior to every meeting of the Board of Supervisors and as often as the Executive Board deems necessary. It shall meet at least five times a year.</w:t>
            </w:r>
          </w:p>
        </w:tc>
        <w:tc>
          <w:tcPr>
            <w:tcW w:w="4876" w:type="dxa"/>
          </w:tcPr>
          <w:p w14:paraId="4E786459" w14:textId="77777777" w:rsidR="007C60F5" w:rsidRPr="00D672BD" w:rsidRDefault="007C60F5" w:rsidP="000C1F15">
            <w:pPr>
              <w:pStyle w:val="Normal6"/>
              <w:rPr>
                <w:szCs w:val="24"/>
              </w:rPr>
            </w:pPr>
            <w:r w:rsidRPr="00D672BD">
              <w:t xml:space="preserve">The </w:t>
            </w:r>
            <w:r w:rsidRPr="00D672BD">
              <w:rPr>
                <w:b/>
                <w:i/>
              </w:rPr>
              <w:t>Executive/Management</w:t>
            </w:r>
            <w:r w:rsidRPr="00D672BD">
              <w:t xml:space="preserve"> Board shall meet prior to every meeting of the Board of Supervisors and as often as the Executive Board deems necessary. It shall meet at least five times a year.</w:t>
            </w:r>
          </w:p>
        </w:tc>
      </w:tr>
      <w:tr w:rsidR="007C60F5" w:rsidRPr="00D672BD" w14:paraId="1923A8EF" w14:textId="77777777" w:rsidTr="000C1F15">
        <w:trPr>
          <w:jc w:val="center"/>
        </w:trPr>
        <w:tc>
          <w:tcPr>
            <w:tcW w:w="4876" w:type="dxa"/>
          </w:tcPr>
          <w:p w14:paraId="71BB0D07" w14:textId="77777777" w:rsidR="007C60F5" w:rsidRPr="00D672BD" w:rsidRDefault="007C60F5" w:rsidP="000C1F15">
            <w:pPr>
              <w:pStyle w:val="Normal6"/>
            </w:pPr>
          </w:p>
        </w:tc>
        <w:tc>
          <w:tcPr>
            <w:tcW w:w="4876" w:type="dxa"/>
          </w:tcPr>
          <w:p w14:paraId="2FEFAF45" w14:textId="77777777" w:rsidR="007C60F5" w:rsidRPr="00D672BD" w:rsidRDefault="007C60F5" w:rsidP="000C1F15">
            <w:pPr>
              <w:pStyle w:val="Normal6"/>
              <w:rPr>
                <w:szCs w:val="24"/>
              </w:rPr>
            </w:pPr>
            <w:r w:rsidRPr="00D672BD">
              <w:rPr>
                <w:i/>
              </w:rPr>
              <w:t>(Proposed changes would also apply to the analogous ESMA and EIOPA Executive Board proposals)</w:t>
            </w:r>
          </w:p>
        </w:tc>
      </w:tr>
    </w:tbl>
    <w:p w14:paraId="08149B8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99EBD65" w14:textId="77777777" w:rsidR="007C60F5" w:rsidRPr="00D672BD" w:rsidRDefault="007C60F5" w:rsidP="007C60F5">
      <w:r w:rsidRPr="00D672BD">
        <w:rPr>
          <w:rStyle w:val="HideTWBExt"/>
          <w:noProof w:val="0"/>
        </w:rPr>
        <w:t>&lt;/Amend&gt;</w:t>
      </w:r>
    </w:p>
    <w:p w14:paraId="79D48622" w14:textId="19358BA8"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755</w:t>
      </w:r>
      <w:r w:rsidRPr="00D672BD">
        <w:rPr>
          <w:rStyle w:val="HideTWBExt"/>
          <w:b w:val="0"/>
          <w:noProof w:val="0"/>
        </w:rPr>
        <w:t>&lt;/NumAm&gt;</w:t>
      </w:r>
    </w:p>
    <w:p w14:paraId="692ABA43"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27389C8B" w14:textId="77777777" w:rsidR="007C60F5" w:rsidRPr="00D672BD" w:rsidRDefault="007C60F5" w:rsidP="007C60F5">
      <w:r w:rsidRPr="00D672BD">
        <w:rPr>
          <w:rStyle w:val="HideTWBExt"/>
          <w:noProof w:val="0"/>
        </w:rPr>
        <w:t>&lt;/RepeatBlock-By&gt;</w:t>
      </w:r>
    </w:p>
    <w:p w14:paraId="41DA522B"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F8F1502" w14:textId="77777777" w:rsidR="007C60F5" w:rsidRPr="00D672BD" w:rsidRDefault="007C60F5" w:rsidP="007C60F5">
      <w:pPr>
        <w:pStyle w:val="NormalBold"/>
      </w:pPr>
      <w:r w:rsidRPr="00D672BD">
        <w:rPr>
          <w:rStyle w:val="HideTWBExt"/>
          <w:b w:val="0"/>
          <w:noProof w:val="0"/>
        </w:rPr>
        <w:t>&lt;Article&gt;</w:t>
      </w:r>
      <w:r w:rsidRPr="00D672BD">
        <w:t>Article 1 – paragraph 1 – point 31</w:t>
      </w:r>
      <w:r w:rsidRPr="00D672BD">
        <w:rPr>
          <w:rStyle w:val="HideTWBExt"/>
          <w:b w:val="0"/>
          <w:noProof w:val="0"/>
        </w:rPr>
        <w:t>&lt;/Article&gt;</w:t>
      </w:r>
    </w:p>
    <w:p w14:paraId="5F25E250" w14:textId="72499C40" w:rsidR="007C60F5" w:rsidRPr="00D672BD" w:rsidRDefault="007C60F5" w:rsidP="007C60F5">
      <w:pPr>
        <w:keepNext/>
      </w:pPr>
      <w:r w:rsidRPr="00D672BD">
        <w:rPr>
          <w:rStyle w:val="HideTWBExt"/>
          <w:noProof w:val="0"/>
        </w:rPr>
        <w:t>&lt;DocAmend2&gt;</w:t>
      </w:r>
      <w:r w:rsidRPr="00D672BD">
        <w:t xml:space="preserve">Regulation (EU) </w:t>
      </w:r>
      <w:r w:rsidR="008F24EB" w:rsidRPr="00D672BD">
        <w:t xml:space="preserve">No </w:t>
      </w:r>
      <w:r w:rsidRPr="00D672BD">
        <w:t>1093/2010</w:t>
      </w:r>
      <w:r w:rsidRPr="00D672BD">
        <w:rPr>
          <w:rStyle w:val="HideTWBExt"/>
          <w:noProof w:val="0"/>
        </w:rPr>
        <w:t>&lt;/DocAmend2&gt;</w:t>
      </w:r>
    </w:p>
    <w:p w14:paraId="4B68092E" w14:textId="32CF8292" w:rsidR="007C60F5" w:rsidRPr="00D672BD" w:rsidRDefault="007C60F5" w:rsidP="007C60F5">
      <w:r w:rsidRPr="00D672BD">
        <w:rPr>
          <w:rStyle w:val="HideTWBExt"/>
          <w:noProof w:val="0"/>
        </w:rPr>
        <w:t>&lt;Article2&gt;</w:t>
      </w:r>
      <w:r w:rsidRPr="00D672BD">
        <w:t>Article 45a – paragraph 4</w:t>
      </w:r>
      <w:r w:rsidR="008F24EB" w:rsidRPr="00D672BD">
        <w:t xml:space="preserve"> – subparagraph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7C241D3" w14:textId="77777777" w:rsidTr="000C1F15">
        <w:trPr>
          <w:jc w:val="center"/>
        </w:trPr>
        <w:tc>
          <w:tcPr>
            <w:tcW w:w="9752" w:type="dxa"/>
            <w:gridSpan w:val="2"/>
          </w:tcPr>
          <w:p w14:paraId="7134F5B0" w14:textId="77777777" w:rsidR="007C60F5" w:rsidRPr="00D672BD" w:rsidRDefault="007C60F5" w:rsidP="000C1F15">
            <w:pPr>
              <w:keepNext/>
            </w:pPr>
          </w:p>
        </w:tc>
      </w:tr>
      <w:tr w:rsidR="007C60F5" w:rsidRPr="00D672BD" w14:paraId="7534B66F" w14:textId="77777777" w:rsidTr="000C1F15">
        <w:trPr>
          <w:jc w:val="center"/>
        </w:trPr>
        <w:tc>
          <w:tcPr>
            <w:tcW w:w="4876" w:type="dxa"/>
          </w:tcPr>
          <w:p w14:paraId="1263E9E3" w14:textId="77777777" w:rsidR="007C60F5" w:rsidRPr="00D672BD" w:rsidRDefault="007C60F5" w:rsidP="000C1F15">
            <w:pPr>
              <w:pStyle w:val="ColumnHeading"/>
              <w:keepNext/>
            </w:pPr>
            <w:r w:rsidRPr="00D672BD">
              <w:t>Text proposed by the Commission</w:t>
            </w:r>
          </w:p>
        </w:tc>
        <w:tc>
          <w:tcPr>
            <w:tcW w:w="4876" w:type="dxa"/>
          </w:tcPr>
          <w:p w14:paraId="1E105FB7" w14:textId="77777777" w:rsidR="007C60F5" w:rsidRPr="00D672BD" w:rsidRDefault="007C60F5" w:rsidP="000C1F15">
            <w:pPr>
              <w:pStyle w:val="ColumnHeading"/>
              <w:keepNext/>
            </w:pPr>
            <w:r w:rsidRPr="00D672BD">
              <w:t>Amendment</w:t>
            </w:r>
          </w:p>
        </w:tc>
      </w:tr>
      <w:tr w:rsidR="007C60F5" w:rsidRPr="00D672BD" w14:paraId="64FA06D9" w14:textId="77777777" w:rsidTr="000C1F15">
        <w:trPr>
          <w:jc w:val="center"/>
        </w:trPr>
        <w:tc>
          <w:tcPr>
            <w:tcW w:w="4876" w:type="dxa"/>
          </w:tcPr>
          <w:p w14:paraId="0247C10E" w14:textId="77777777" w:rsidR="007C60F5" w:rsidRPr="00D672BD" w:rsidRDefault="007C60F5" w:rsidP="000C1F15">
            <w:pPr>
              <w:pStyle w:val="Normal6"/>
            </w:pPr>
            <w:r w:rsidRPr="00D672BD">
              <w:t xml:space="preserve">The Executive Board shall meet prior to every meeting of the Board of Supervisors and as often as the Executive Board deems necessary. It shall meet at least </w:t>
            </w:r>
            <w:r w:rsidRPr="00D672BD">
              <w:rPr>
                <w:b/>
                <w:i/>
              </w:rPr>
              <w:t>five</w:t>
            </w:r>
            <w:r w:rsidRPr="00D672BD">
              <w:t xml:space="preserve"> times a year.</w:t>
            </w:r>
          </w:p>
        </w:tc>
        <w:tc>
          <w:tcPr>
            <w:tcW w:w="4876" w:type="dxa"/>
          </w:tcPr>
          <w:p w14:paraId="15C5EBF6" w14:textId="77777777" w:rsidR="007C60F5" w:rsidRPr="00D672BD" w:rsidRDefault="007C60F5" w:rsidP="000C1F15">
            <w:pPr>
              <w:pStyle w:val="Normal6"/>
              <w:rPr>
                <w:szCs w:val="24"/>
              </w:rPr>
            </w:pPr>
            <w:r w:rsidRPr="00D672BD">
              <w:t xml:space="preserve">The Executive Board shall meet prior to every meeting of the Board of Supervisors and as often as the Executive Board deems necessary. It shall meet at least </w:t>
            </w:r>
            <w:r w:rsidRPr="00D672BD">
              <w:rPr>
                <w:b/>
                <w:i/>
              </w:rPr>
              <w:t>eleven</w:t>
            </w:r>
            <w:r w:rsidRPr="00D672BD">
              <w:t xml:space="preserve"> times a year.</w:t>
            </w:r>
          </w:p>
        </w:tc>
      </w:tr>
      <w:tr w:rsidR="007C60F5" w:rsidRPr="00D672BD" w14:paraId="146CD581" w14:textId="77777777" w:rsidTr="000C1F15">
        <w:trPr>
          <w:jc w:val="center"/>
        </w:trPr>
        <w:tc>
          <w:tcPr>
            <w:tcW w:w="4876" w:type="dxa"/>
          </w:tcPr>
          <w:p w14:paraId="66E59270" w14:textId="77777777" w:rsidR="007C60F5" w:rsidRPr="00D672BD" w:rsidRDefault="007C60F5" w:rsidP="000C1F15">
            <w:pPr>
              <w:pStyle w:val="Normal6"/>
            </w:pPr>
          </w:p>
        </w:tc>
        <w:tc>
          <w:tcPr>
            <w:tcW w:w="4876" w:type="dxa"/>
          </w:tcPr>
          <w:p w14:paraId="102FCA34" w14:textId="77777777" w:rsidR="007C60F5" w:rsidRPr="00D672BD" w:rsidRDefault="007C60F5" w:rsidP="000C1F15">
            <w:pPr>
              <w:pStyle w:val="Normal6"/>
              <w:rPr>
                <w:szCs w:val="24"/>
              </w:rPr>
            </w:pPr>
            <w:r w:rsidRPr="00D672BD">
              <w:rPr>
                <w:i/>
              </w:rPr>
              <w:t>(This amendment also applies throughout Articles 2 and 3.)</w:t>
            </w:r>
          </w:p>
        </w:tc>
      </w:tr>
    </w:tbl>
    <w:p w14:paraId="2E477A93"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7362289" w14:textId="77777777" w:rsidR="007C60F5" w:rsidRPr="00D672BD" w:rsidRDefault="007C60F5" w:rsidP="007C60F5">
      <w:r w:rsidRPr="00D672BD">
        <w:rPr>
          <w:rStyle w:val="HideTWBExt"/>
          <w:noProof w:val="0"/>
        </w:rPr>
        <w:t>&lt;/Amend&gt;</w:t>
      </w:r>
    </w:p>
    <w:p w14:paraId="42D7A009" w14:textId="2194AFD4"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756</w:t>
      </w:r>
      <w:r w:rsidRPr="00D672BD">
        <w:rPr>
          <w:rStyle w:val="HideTWBExt"/>
          <w:b w:val="0"/>
          <w:noProof w:val="0"/>
        </w:rPr>
        <w:t>&lt;/NumAm&gt;</w:t>
      </w:r>
    </w:p>
    <w:p w14:paraId="652350EF" w14:textId="77777777" w:rsidR="007C60F5" w:rsidRPr="00D672BD" w:rsidRDefault="007C60F5" w:rsidP="007C60F5">
      <w:pPr>
        <w:pStyle w:val="NormalBold"/>
      </w:pPr>
      <w:r w:rsidRPr="00D672BD">
        <w:rPr>
          <w:rStyle w:val="HideTWBExt"/>
          <w:b w:val="0"/>
          <w:noProof w:val="0"/>
        </w:rPr>
        <w:t>&lt;RepeatBlock-By&gt;&lt;Members&gt;</w:t>
      </w:r>
      <w:r w:rsidRPr="00D672BD">
        <w:t>Wolf Klinz, Ramon Tremosa i Balcells, Thierry Cornillet</w:t>
      </w:r>
      <w:r w:rsidRPr="00D672BD">
        <w:rPr>
          <w:rStyle w:val="HideTWBExt"/>
          <w:b w:val="0"/>
          <w:noProof w:val="0"/>
        </w:rPr>
        <w:t>&lt;/Members&gt;</w:t>
      </w:r>
    </w:p>
    <w:p w14:paraId="16E4CE99" w14:textId="77777777" w:rsidR="007C60F5" w:rsidRPr="00D672BD" w:rsidRDefault="007C60F5" w:rsidP="007C60F5">
      <w:r w:rsidRPr="00D672BD">
        <w:rPr>
          <w:rStyle w:val="HideTWBExt"/>
          <w:noProof w:val="0"/>
        </w:rPr>
        <w:t>&lt;/RepeatBlock-By&gt;</w:t>
      </w:r>
    </w:p>
    <w:p w14:paraId="62D67B07"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93AA544" w14:textId="77777777" w:rsidR="007C60F5" w:rsidRPr="00D672BD" w:rsidRDefault="007C60F5" w:rsidP="007C60F5">
      <w:pPr>
        <w:pStyle w:val="NormalBold"/>
      </w:pPr>
      <w:r w:rsidRPr="00D672BD">
        <w:rPr>
          <w:rStyle w:val="HideTWBExt"/>
          <w:b w:val="0"/>
          <w:noProof w:val="0"/>
        </w:rPr>
        <w:t>&lt;Article&gt;</w:t>
      </w:r>
      <w:r w:rsidRPr="00D672BD">
        <w:t>Article 1 – paragraph 1 – point 31</w:t>
      </w:r>
      <w:r w:rsidRPr="00D672BD">
        <w:rPr>
          <w:rStyle w:val="HideTWBExt"/>
          <w:b w:val="0"/>
          <w:noProof w:val="0"/>
        </w:rPr>
        <w:t>&lt;/Article&gt;</w:t>
      </w:r>
    </w:p>
    <w:p w14:paraId="590F9415" w14:textId="77777777" w:rsidR="008F24EB" w:rsidRPr="00D672BD" w:rsidRDefault="008F24EB" w:rsidP="008F24EB">
      <w:pPr>
        <w:keepNext/>
      </w:pPr>
      <w:r w:rsidRPr="00D672BD">
        <w:rPr>
          <w:rStyle w:val="HideTWBExt"/>
          <w:noProof w:val="0"/>
        </w:rPr>
        <w:t>&lt;DocAmend2&gt;</w:t>
      </w:r>
      <w:r w:rsidRPr="00D672BD">
        <w:t>Regulation (EU) No 1093/2010</w:t>
      </w:r>
      <w:r w:rsidRPr="00D672BD">
        <w:rPr>
          <w:rStyle w:val="HideTWBExt"/>
          <w:noProof w:val="0"/>
        </w:rPr>
        <w:t>&lt;/DocAmend2&gt;</w:t>
      </w:r>
    </w:p>
    <w:p w14:paraId="558AE1A4" w14:textId="45B0DAB2" w:rsidR="007C60F5" w:rsidRPr="00D672BD" w:rsidRDefault="008F24EB" w:rsidP="008F24EB">
      <w:r w:rsidRPr="00D672BD">
        <w:rPr>
          <w:rStyle w:val="HideTWBExt"/>
          <w:noProof w:val="0"/>
        </w:rPr>
        <w:t>&lt;Article2&gt;</w:t>
      </w:r>
      <w:r w:rsidRPr="00D672BD">
        <w:t>Article 45a – paragraph 4 – subparagraph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5B50BF0" w14:textId="77777777" w:rsidTr="000C1F15">
        <w:trPr>
          <w:jc w:val="center"/>
        </w:trPr>
        <w:tc>
          <w:tcPr>
            <w:tcW w:w="9752" w:type="dxa"/>
            <w:gridSpan w:val="2"/>
          </w:tcPr>
          <w:p w14:paraId="4BFF2180" w14:textId="77777777" w:rsidR="007C60F5" w:rsidRPr="00D672BD" w:rsidRDefault="007C60F5" w:rsidP="000C1F15">
            <w:pPr>
              <w:keepNext/>
            </w:pPr>
          </w:p>
        </w:tc>
      </w:tr>
      <w:tr w:rsidR="007C60F5" w:rsidRPr="00D672BD" w14:paraId="4BD2E024" w14:textId="77777777" w:rsidTr="000C1F15">
        <w:trPr>
          <w:jc w:val="center"/>
        </w:trPr>
        <w:tc>
          <w:tcPr>
            <w:tcW w:w="4876" w:type="dxa"/>
          </w:tcPr>
          <w:p w14:paraId="5D97A0E5" w14:textId="77777777" w:rsidR="007C60F5" w:rsidRPr="00D672BD" w:rsidRDefault="007C60F5" w:rsidP="000C1F15">
            <w:pPr>
              <w:pStyle w:val="ColumnHeading"/>
              <w:keepNext/>
            </w:pPr>
            <w:r w:rsidRPr="00D672BD">
              <w:t>Text proposed by the Commission</w:t>
            </w:r>
          </w:p>
        </w:tc>
        <w:tc>
          <w:tcPr>
            <w:tcW w:w="4876" w:type="dxa"/>
          </w:tcPr>
          <w:p w14:paraId="1D045F90" w14:textId="77777777" w:rsidR="007C60F5" w:rsidRPr="00D672BD" w:rsidRDefault="007C60F5" w:rsidP="000C1F15">
            <w:pPr>
              <w:pStyle w:val="ColumnHeading"/>
              <w:keepNext/>
            </w:pPr>
            <w:r w:rsidRPr="00D672BD">
              <w:t>Amendment</w:t>
            </w:r>
          </w:p>
        </w:tc>
      </w:tr>
      <w:tr w:rsidR="007C60F5" w:rsidRPr="00D672BD" w14:paraId="482C4B7C" w14:textId="77777777" w:rsidTr="000C1F15">
        <w:trPr>
          <w:jc w:val="center"/>
        </w:trPr>
        <w:tc>
          <w:tcPr>
            <w:tcW w:w="4876" w:type="dxa"/>
          </w:tcPr>
          <w:p w14:paraId="73EDB432" w14:textId="77777777" w:rsidR="007C60F5" w:rsidRPr="00D672BD" w:rsidRDefault="007C60F5" w:rsidP="000C1F15">
            <w:pPr>
              <w:pStyle w:val="Normal6"/>
            </w:pPr>
            <w:r w:rsidRPr="00D672BD">
              <w:t xml:space="preserve">The Executive Board shall meet prior to every meeting of the Board of Supervisors and as often as the Executive Board deems necessary. It shall meet at least </w:t>
            </w:r>
            <w:r w:rsidRPr="00D672BD">
              <w:rPr>
                <w:b/>
                <w:i/>
              </w:rPr>
              <w:t>five</w:t>
            </w:r>
            <w:r w:rsidRPr="00D672BD">
              <w:t xml:space="preserve"> times a year.</w:t>
            </w:r>
          </w:p>
        </w:tc>
        <w:tc>
          <w:tcPr>
            <w:tcW w:w="4876" w:type="dxa"/>
          </w:tcPr>
          <w:p w14:paraId="0126CA52" w14:textId="77777777" w:rsidR="007C60F5" w:rsidRPr="00D672BD" w:rsidRDefault="007C60F5" w:rsidP="000C1F15">
            <w:pPr>
              <w:pStyle w:val="Normal6"/>
              <w:rPr>
                <w:szCs w:val="24"/>
              </w:rPr>
            </w:pPr>
            <w:r w:rsidRPr="00D672BD">
              <w:t xml:space="preserve">The Executive Board shall meet prior to every meeting of the Board of Supervisors and as often as the Executive Board deems necessary. It shall meet at least </w:t>
            </w:r>
            <w:r w:rsidRPr="00D672BD">
              <w:rPr>
                <w:b/>
                <w:i/>
              </w:rPr>
              <w:t>24</w:t>
            </w:r>
            <w:r w:rsidRPr="00D672BD">
              <w:t xml:space="preserve"> times a year.</w:t>
            </w:r>
          </w:p>
        </w:tc>
      </w:tr>
    </w:tbl>
    <w:p w14:paraId="6658A78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21F6597" w14:textId="77777777" w:rsidR="007C60F5" w:rsidRPr="00D672BD" w:rsidRDefault="007C60F5" w:rsidP="007C60F5">
      <w:r w:rsidRPr="00D672BD">
        <w:rPr>
          <w:rStyle w:val="HideTWBExt"/>
          <w:noProof w:val="0"/>
        </w:rPr>
        <w:t>&lt;/Amend&gt;</w:t>
      </w:r>
    </w:p>
    <w:p w14:paraId="39894E9D" w14:textId="4A075B6D"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757</w:t>
      </w:r>
      <w:r w:rsidRPr="00D672BD">
        <w:rPr>
          <w:rStyle w:val="HideTWBExt"/>
          <w:b w:val="0"/>
          <w:noProof w:val="0"/>
        </w:rPr>
        <w:t>&lt;/NumAm&gt;</w:t>
      </w:r>
    </w:p>
    <w:p w14:paraId="6399A125" w14:textId="77777777" w:rsidR="007C60F5" w:rsidRPr="00D672BD" w:rsidRDefault="007C60F5" w:rsidP="007C60F5">
      <w:pPr>
        <w:pStyle w:val="NormalBold"/>
      </w:pPr>
      <w:r w:rsidRPr="00D672BD">
        <w:rPr>
          <w:rStyle w:val="HideTWBExt"/>
          <w:b w:val="0"/>
          <w:noProof w:val="0"/>
        </w:rPr>
        <w:t>&lt;RepeatBlock-By&gt;&lt;Members&gt;</w:t>
      </w:r>
      <w:r w:rsidRPr="00D672BD">
        <w:t>Alain Lamassoure, Anne Sander</w:t>
      </w:r>
      <w:r w:rsidRPr="00D672BD">
        <w:rPr>
          <w:rStyle w:val="HideTWBExt"/>
          <w:b w:val="0"/>
          <w:noProof w:val="0"/>
        </w:rPr>
        <w:t>&lt;/Members&gt;</w:t>
      </w:r>
    </w:p>
    <w:p w14:paraId="17C7E68E" w14:textId="77777777" w:rsidR="007C60F5" w:rsidRPr="00D672BD" w:rsidRDefault="007C60F5" w:rsidP="007C60F5">
      <w:r w:rsidRPr="00D672BD">
        <w:rPr>
          <w:rStyle w:val="HideTWBExt"/>
          <w:noProof w:val="0"/>
        </w:rPr>
        <w:t>&lt;/RepeatBlock-By&gt;</w:t>
      </w:r>
    </w:p>
    <w:p w14:paraId="6AE48E74"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D39F32C" w14:textId="77777777" w:rsidR="007C60F5" w:rsidRPr="00D672BD" w:rsidRDefault="007C60F5" w:rsidP="007C60F5">
      <w:pPr>
        <w:pStyle w:val="NormalBold"/>
      </w:pPr>
      <w:r w:rsidRPr="00D672BD">
        <w:rPr>
          <w:rStyle w:val="HideTWBExt"/>
          <w:b w:val="0"/>
          <w:noProof w:val="0"/>
        </w:rPr>
        <w:t>&lt;Article&gt;</w:t>
      </w:r>
      <w:r w:rsidRPr="00D672BD">
        <w:t>Article 1 – paragraph 1 – point 31</w:t>
      </w:r>
      <w:r w:rsidRPr="00D672BD">
        <w:rPr>
          <w:rStyle w:val="HideTWBExt"/>
          <w:b w:val="0"/>
          <w:noProof w:val="0"/>
        </w:rPr>
        <w:t>&lt;/Article&gt;</w:t>
      </w:r>
    </w:p>
    <w:p w14:paraId="1332C2B8" w14:textId="6A036FDA" w:rsidR="007C60F5" w:rsidRPr="00D672BD" w:rsidRDefault="007C60F5" w:rsidP="007C60F5">
      <w:pPr>
        <w:keepNext/>
      </w:pPr>
      <w:r w:rsidRPr="00D672BD">
        <w:rPr>
          <w:rStyle w:val="HideTWBExt"/>
          <w:noProof w:val="0"/>
        </w:rPr>
        <w:t>&lt;DocAmend2&gt;</w:t>
      </w:r>
      <w:r w:rsidRPr="00D672BD">
        <w:t xml:space="preserve">Regulation (EU) </w:t>
      </w:r>
      <w:r w:rsidR="008F24EB" w:rsidRPr="00D672BD">
        <w:t xml:space="preserve">No </w:t>
      </w:r>
      <w:r w:rsidRPr="00D672BD">
        <w:t>1093/2010</w:t>
      </w:r>
      <w:r w:rsidRPr="00D672BD">
        <w:rPr>
          <w:rStyle w:val="HideTWBExt"/>
          <w:noProof w:val="0"/>
        </w:rPr>
        <w:t>&lt;/DocAmend2&gt;</w:t>
      </w:r>
    </w:p>
    <w:p w14:paraId="1D64B741" w14:textId="3E47D7F9" w:rsidR="007C60F5" w:rsidRPr="00D672BD" w:rsidRDefault="007C60F5" w:rsidP="007C60F5">
      <w:r w:rsidRPr="00D672BD">
        <w:rPr>
          <w:rStyle w:val="HideTWBExt"/>
          <w:noProof w:val="0"/>
        </w:rPr>
        <w:t>&lt;Article2&gt;</w:t>
      </w:r>
      <w:r w:rsidRPr="00D672BD">
        <w:t>Article 45a</w:t>
      </w:r>
      <w:r w:rsidR="008F24EB" w:rsidRPr="00D672BD">
        <w:t xml:space="preserve"> – paragraph 5</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3D20A7D" w14:textId="77777777" w:rsidTr="000C1F15">
        <w:trPr>
          <w:jc w:val="center"/>
        </w:trPr>
        <w:tc>
          <w:tcPr>
            <w:tcW w:w="9752" w:type="dxa"/>
            <w:gridSpan w:val="2"/>
          </w:tcPr>
          <w:p w14:paraId="3BD70B1C" w14:textId="77777777" w:rsidR="007C60F5" w:rsidRPr="00D672BD" w:rsidRDefault="007C60F5" w:rsidP="000C1F15">
            <w:pPr>
              <w:keepNext/>
            </w:pPr>
          </w:p>
        </w:tc>
      </w:tr>
      <w:tr w:rsidR="007C60F5" w:rsidRPr="00D672BD" w14:paraId="62449963" w14:textId="77777777" w:rsidTr="000C1F15">
        <w:trPr>
          <w:jc w:val="center"/>
        </w:trPr>
        <w:tc>
          <w:tcPr>
            <w:tcW w:w="4876" w:type="dxa"/>
          </w:tcPr>
          <w:p w14:paraId="6BE924AA" w14:textId="77777777" w:rsidR="007C60F5" w:rsidRPr="00D672BD" w:rsidRDefault="007C60F5" w:rsidP="000C1F15">
            <w:pPr>
              <w:pStyle w:val="ColumnHeading"/>
              <w:keepNext/>
            </w:pPr>
            <w:r w:rsidRPr="00D672BD">
              <w:t>Text proposed by the Commission</w:t>
            </w:r>
          </w:p>
        </w:tc>
        <w:tc>
          <w:tcPr>
            <w:tcW w:w="4876" w:type="dxa"/>
          </w:tcPr>
          <w:p w14:paraId="6A3083FE" w14:textId="77777777" w:rsidR="007C60F5" w:rsidRPr="00D672BD" w:rsidRDefault="007C60F5" w:rsidP="000C1F15">
            <w:pPr>
              <w:pStyle w:val="ColumnHeading"/>
              <w:keepNext/>
            </w:pPr>
            <w:r w:rsidRPr="00D672BD">
              <w:t>Amendment</w:t>
            </w:r>
          </w:p>
        </w:tc>
      </w:tr>
      <w:tr w:rsidR="007C60F5" w:rsidRPr="00D672BD" w14:paraId="39DEEAF0" w14:textId="77777777" w:rsidTr="000C1F15">
        <w:trPr>
          <w:jc w:val="center"/>
        </w:trPr>
        <w:tc>
          <w:tcPr>
            <w:tcW w:w="4876" w:type="dxa"/>
          </w:tcPr>
          <w:p w14:paraId="7CBD5D4D" w14:textId="77777777" w:rsidR="007C60F5" w:rsidRPr="00D672BD" w:rsidRDefault="007C60F5" w:rsidP="000C1F15">
            <w:pPr>
              <w:pStyle w:val="Normal6"/>
            </w:pPr>
            <w:r w:rsidRPr="00D672BD">
              <w:t>5.</w:t>
            </w:r>
            <w:r w:rsidRPr="00D672BD">
              <w:tab/>
            </w:r>
            <w:r w:rsidRPr="00D672BD">
              <w:rPr>
                <w:b/>
                <w:i/>
              </w:rPr>
              <w:t>The members of the Executive Board may, subject to the rules of procedure, be assisted by advisers or experts.</w:t>
            </w:r>
            <w:r w:rsidRPr="00D672BD">
              <w:t xml:space="preserve"> The non-voting participants shall not attend any discussions within the Executive Board relating to individual financial institutions.;</w:t>
            </w:r>
          </w:p>
        </w:tc>
        <w:tc>
          <w:tcPr>
            <w:tcW w:w="4876" w:type="dxa"/>
          </w:tcPr>
          <w:p w14:paraId="07B15A39" w14:textId="77777777" w:rsidR="007C60F5" w:rsidRPr="00D672BD" w:rsidRDefault="007C60F5" w:rsidP="000C1F15">
            <w:pPr>
              <w:pStyle w:val="Normal6"/>
              <w:rPr>
                <w:szCs w:val="24"/>
              </w:rPr>
            </w:pPr>
            <w:r w:rsidRPr="00D672BD">
              <w:t>5.</w:t>
            </w:r>
            <w:r w:rsidRPr="00D672BD">
              <w:tab/>
              <w:t>The non-voting participants shall not attend any discussions within the Executive Board relating to individual financial institutions.;</w:t>
            </w:r>
          </w:p>
        </w:tc>
      </w:tr>
    </w:tbl>
    <w:p w14:paraId="37E7D5CD"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401E06E" w14:textId="77777777" w:rsidR="007C60F5" w:rsidRPr="00D672BD" w:rsidRDefault="007C60F5" w:rsidP="007C60F5">
      <w:r w:rsidRPr="00D672BD">
        <w:rPr>
          <w:rStyle w:val="HideTWBExt"/>
          <w:noProof w:val="0"/>
        </w:rPr>
        <w:t>&lt;/Amend&gt;</w:t>
      </w:r>
    </w:p>
    <w:p w14:paraId="670BB653" w14:textId="3BE3A927"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758</w:t>
      </w:r>
      <w:r w:rsidRPr="00D672BD">
        <w:rPr>
          <w:rStyle w:val="HideTWBExt"/>
          <w:b w:val="0"/>
          <w:noProof w:val="0"/>
        </w:rPr>
        <w:t>&lt;/NumAm&gt;</w:t>
      </w:r>
    </w:p>
    <w:p w14:paraId="475E6A3D"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0C1E8912"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0A7D2207" w14:textId="77777777" w:rsidR="007C60F5" w:rsidRPr="00D672BD" w:rsidRDefault="007C60F5" w:rsidP="007C60F5">
      <w:r w:rsidRPr="00D672BD">
        <w:rPr>
          <w:rStyle w:val="HideTWBExt"/>
          <w:noProof w:val="0"/>
        </w:rPr>
        <w:t>&lt;/RepeatBlock-By&gt;</w:t>
      </w:r>
    </w:p>
    <w:p w14:paraId="7D8F19A4"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5D7A422" w14:textId="77777777" w:rsidR="007C60F5" w:rsidRPr="00D672BD" w:rsidRDefault="007C60F5" w:rsidP="007C60F5">
      <w:pPr>
        <w:pStyle w:val="NormalBold"/>
      </w:pPr>
      <w:r w:rsidRPr="00D672BD">
        <w:rPr>
          <w:rStyle w:val="HideTWBExt"/>
          <w:b w:val="0"/>
          <w:noProof w:val="0"/>
        </w:rPr>
        <w:t>&lt;Article&gt;</w:t>
      </w:r>
      <w:r w:rsidRPr="00D672BD">
        <w:t>Article 1 – paragraph 1 – point 31</w:t>
      </w:r>
      <w:r w:rsidRPr="00D672BD">
        <w:rPr>
          <w:rStyle w:val="HideTWBExt"/>
          <w:b w:val="0"/>
          <w:noProof w:val="0"/>
        </w:rPr>
        <w:t>&lt;/Article&gt;</w:t>
      </w:r>
    </w:p>
    <w:p w14:paraId="6CC09A6B"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33F0F4A1" w14:textId="77777777" w:rsidR="007C60F5" w:rsidRPr="00D672BD" w:rsidRDefault="007C60F5" w:rsidP="007C60F5">
      <w:r w:rsidRPr="00D672BD">
        <w:rPr>
          <w:rStyle w:val="HideTWBExt"/>
          <w:noProof w:val="0"/>
        </w:rPr>
        <w:t>&lt;Article2&gt;</w:t>
      </w:r>
      <w:r w:rsidRPr="00D672BD">
        <w:t>Article 45a – paragraph 5</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DEF0311" w14:textId="77777777" w:rsidTr="000C1F15">
        <w:trPr>
          <w:jc w:val="center"/>
        </w:trPr>
        <w:tc>
          <w:tcPr>
            <w:tcW w:w="9752" w:type="dxa"/>
            <w:gridSpan w:val="2"/>
          </w:tcPr>
          <w:p w14:paraId="3DE5A4C6" w14:textId="77777777" w:rsidR="007C60F5" w:rsidRPr="00D672BD" w:rsidRDefault="007C60F5" w:rsidP="000C1F15">
            <w:pPr>
              <w:keepNext/>
            </w:pPr>
          </w:p>
        </w:tc>
      </w:tr>
      <w:tr w:rsidR="007C60F5" w:rsidRPr="00D672BD" w14:paraId="1A06B703" w14:textId="77777777" w:rsidTr="000C1F15">
        <w:trPr>
          <w:jc w:val="center"/>
        </w:trPr>
        <w:tc>
          <w:tcPr>
            <w:tcW w:w="4876" w:type="dxa"/>
          </w:tcPr>
          <w:p w14:paraId="4555736D" w14:textId="77777777" w:rsidR="007C60F5" w:rsidRPr="00D672BD" w:rsidRDefault="007C60F5" w:rsidP="000C1F15">
            <w:pPr>
              <w:pStyle w:val="ColumnHeading"/>
              <w:keepNext/>
            </w:pPr>
            <w:r w:rsidRPr="00D672BD">
              <w:t>Text proposed by the Commission</w:t>
            </w:r>
          </w:p>
        </w:tc>
        <w:tc>
          <w:tcPr>
            <w:tcW w:w="4876" w:type="dxa"/>
          </w:tcPr>
          <w:p w14:paraId="7A39E4AD" w14:textId="77777777" w:rsidR="007C60F5" w:rsidRPr="00D672BD" w:rsidRDefault="007C60F5" w:rsidP="000C1F15">
            <w:pPr>
              <w:pStyle w:val="ColumnHeading"/>
              <w:keepNext/>
            </w:pPr>
            <w:r w:rsidRPr="00D672BD">
              <w:t>Amendment</w:t>
            </w:r>
          </w:p>
        </w:tc>
      </w:tr>
      <w:tr w:rsidR="007C60F5" w:rsidRPr="00D672BD" w14:paraId="0D2C9794" w14:textId="77777777" w:rsidTr="000C1F15">
        <w:trPr>
          <w:jc w:val="center"/>
        </w:trPr>
        <w:tc>
          <w:tcPr>
            <w:tcW w:w="4876" w:type="dxa"/>
          </w:tcPr>
          <w:p w14:paraId="0EA7B2CD" w14:textId="77777777" w:rsidR="007C60F5" w:rsidRPr="00D672BD" w:rsidRDefault="007C60F5" w:rsidP="000C1F15">
            <w:pPr>
              <w:pStyle w:val="Normal6"/>
            </w:pPr>
            <w:r w:rsidRPr="00D672BD">
              <w:t>5.</w:t>
            </w:r>
            <w:r w:rsidRPr="00D672BD">
              <w:tab/>
              <w:t xml:space="preserve">The members of the </w:t>
            </w:r>
            <w:r w:rsidRPr="00D672BD">
              <w:rPr>
                <w:b/>
                <w:i/>
              </w:rPr>
              <w:t>Executive</w:t>
            </w:r>
            <w:r w:rsidRPr="00D672BD">
              <w:t xml:space="preserve"> Board may, subject to the rules of procedure, be assisted by advisers or experts. The non-voting participants shall not attend any discussions within the </w:t>
            </w:r>
            <w:r w:rsidRPr="00D672BD">
              <w:rPr>
                <w:b/>
                <w:i/>
              </w:rPr>
              <w:t>Executive</w:t>
            </w:r>
            <w:r w:rsidRPr="00D672BD">
              <w:t xml:space="preserve"> Board relating to individual financial institutions.;</w:t>
            </w:r>
          </w:p>
        </w:tc>
        <w:tc>
          <w:tcPr>
            <w:tcW w:w="4876" w:type="dxa"/>
          </w:tcPr>
          <w:p w14:paraId="52832B9A" w14:textId="77777777" w:rsidR="007C60F5" w:rsidRPr="00D672BD" w:rsidRDefault="007C60F5" w:rsidP="000C1F15">
            <w:pPr>
              <w:pStyle w:val="Normal6"/>
              <w:rPr>
                <w:szCs w:val="24"/>
              </w:rPr>
            </w:pPr>
            <w:r w:rsidRPr="00D672BD">
              <w:t>5.</w:t>
            </w:r>
            <w:r w:rsidRPr="00D672BD">
              <w:tab/>
              <w:t xml:space="preserve">The members of the </w:t>
            </w:r>
            <w:r w:rsidRPr="00D672BD">
              <w:rPr>
                <w:b/>
                <w:i/>
              </w:rPr>
              <w:t>Executive/Management</w:t>
            </w:r>
            <w:r w:rsidRPr="00D672BD">
              <w:t xml:space="preserve"> Board may, subject to the rules of procedure, be assisted by advisers or experts. The non-voting participants shall not attend any discussions within the </w:t>
            </w:r>
            <w:r w:rsidRPr="00D672BD">
              <w:rPr>
                <w:b/>
                <w:i/>
              </w:rPr>
              <w:t>Executive/Management</w:t>
            </w:r>
            <w:r w:rsidRPr="00D672BD">
              <w:t xml:space="preserve"> Board relating to individual financial institutions.;</w:t>
            </w:r>
          </w:p>
        </w:tc>
      </w:tr>
      <w:tr w:rsidR="007C60F5" w:rsidRPr="00D672BD" w14:paraId="36A120BA" w14:textId="77777777" w:rsidTr="000C1F15">
        <w:trPr>
          <w:jc w:val="center"/>
        </w:trPr>
        <w:tc>
          <w:tcPr>
            <w:tcW w:w="4876" w:type="dxa"/>
          </w:tcPr>
          <w:p w14:paraId="02BFBA13" w14:textId="77777777" w:rsidR="007C60F5" w:rsidRPr="00D672BD" w:rsidRDefault="007C60F5" w:rsidP="000C1F15">
            <w:pPr>
              <w:pStyle w:val="Normal6"/>
            </w:pPr>
          </w:p>
        </w:tc>
        <w:tc>
          <w:tcPr>
            <w:tcW w:w="4876" w:type="dxa"/>
          </w:tcPr>
          <w:p w14:paraId="10520BF3" w14:textId="77777777" w:rsidR="007C60F5" w:rsidRPr="00D672BD" w:rsidRDefault="007C60F5" w:rsidP="000C1F15">
            <w:pPr>
              <w:pStyle w:val="Normal6"/>
              <w:rPr>
                <w:szCs w:val="24"/>
              </w:rPr>
            </w:pPr>
            <w:r w:rsidRPr="00D672BD">
              <w:rPr>
                <w:i/>
              </w:rPr>
              <w:t>(Proposed changes would also apply to the analogous ESMA and EIOPA Executive Board proposals)</w:t>
            </w:r>
          </w:p>
        </w:tc>
      </w:tr>
    </w:tbl>
    <w:p w14:paraId="5E7159EF"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D9401E9" w14:textId="77777777" w:rsidR="007C60F5" w:rsidRPr="00D672BD" w:rsidRDefault="007C60F5" w:rsidP="007C60F5">
      <w:r w:rsidRPr="00D672BD">
        <w:rPr>
          <w:rStyle w:val="HideTWBExt"/>
          <w:noProof w:val="0"/>
        </w:rPr>
        <w:t>&lt;/Amend&gt;</w:t>
      </w:r>
    </w:p>
    <w:p w14:paraId="721A2A8C" w14:textId="6977A5FF"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759</w:t>
      </w:r>
      <w:r w:rsidRPr="00D672BD">
        <w:rPr>
          <w:rStyle w:val="HideTWBExt"/>
          <w:b w:val="0"/>
          <w:noProof w:val="0"/>
        </w:rPr>
        <w:t>&lt;/NumAm&gt;</w:t>
      </w:r>
    </w:p>
    <w:p w14:paraId="70DF3411"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3DDD7014" w14:textId="77777777" w:rsidR="007C60F5" w:rsidRPr="00D672BD" w:rsidRDefault="007C60F5" w:rsidP="007C60F5">
      <w:r w:rsidRPr="00D672BD">
        <w:rPr>
          <w:rStyle w:val="HideTWBExt"/>
          <w:noProof w:val="0"/>
        </w:rPr>
        <w:t>&lt;/RepeatBlock-By&gt;</w:t>
      </w:r>
    </w:p>
    <w:p w14:paraId="73218B80"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8F19E57" w14:textId="77777777" w:rsidR="007C60F5" w:rsidRPr="00D672BD" w:rsidRDefault="007C60F5" w:rsidP="007C60F5">
      <w:pPr>
        <w:pStyle w:val="NormalBold"/>
      </w:pPr>
      <w:r w:rsidRPr="00D672BD">
        <w:rPr>
          <w:rStyle w:val="HideTWBExt"/>
          <w:b w:val="0"/>
          <w:noProof w:val="0"/>
        </w:rPr>
        <w:t>&lt;Article&gt;</w:t>
      </w:r>
      <w:r w:rsidRPr="00D672BD">
        <w:t>Article 1 – paragraph 1 – point 31</w:t>
      </w:r>
      <w:r w:rsidRPr="00D672BD">
        <w:rPr>
          <w:rStyle w:val="HideTWBExt"/>
          <w:b w:val="0"/>
          <w:noProof w:val="0"/>
        </w:rPr>
        <w:t>&lt;/Article&gt;</w:t>
      </w:r>
    </w:p>
    <w:p w14:paraId="18545EBA"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77C2C75B" w14:textId="44147862" w:rsidR="007C60F5" w:rsidRPr="00D672BD" w:rsidRDefault="007C60F5" w:rsidP="007C60F5">
      <w:r w:rsidRPr="00D672BD">
        <w:rPr>
          <w:rStyle w:val="HideTWBExt"/>
          <w:noProof w:val="0"/>
        </w:rPr>
        <w:t>&lt;Article2&gt;</w:t>
      </w:r>
      <w:r w:rsidRPr="00D672BD">
        <w:t>Article 45a – paragraph 5a</w:t>
      </w:r>
      <w:r w:rsidR="008F24EB" w:rsidRPr="00D672BD">
        <w:t xml:space="preserve"> (new)</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2D2B47D" w14:textId="77777777" w:rsidTr="000C1F15">
        <w:trPr>
          <w:jc w:val="center"/>
        </w:trPr>
        <w:tc>
          <w:tcPr>
            <w:tcW w:w="9752" w:type="dxa"/>
            <w:gridSpan w:val="2"/>
          </w:tcPr>
          <w:p w14:paraId="0666DA55" w14:textId="77777777" w:rsidR="007C60F5" w:rsidRPr="00D672BD" w:rsidRDefault="007C60F5" w:rsidP="000C1F15">
            <w:pPr>
              <w:keepNext/>
            </w:pPr>
          </w:p>
        </w:tc>
      </w:tr>
      <w:tr w:rsidR="007C60F5" w:rsidRPr="00D672BD" w14:paraId="16465073" w14:textId="77777777" w:rsidTr="000C1F15">
        <w:trPr>
          <w:jc w:val="center"/>
        </w:trPr>
        <w:tc>
          <w:tcPr>
            <w:tcW w:w="4876" w:type="dxa"/>
          </w:tcPr>
          <w:p w14:paraId="5862EF6F" w14:textId="77777777" w:rsidR="007C60F5" w:rsidRPr="00D672BD" w:rsidRDefault="007C60F5" w:rsidP="000C1F15">
            <w:pPr>
              <w:pStyle w:val="ColumnHeading"/>
              <w:keepNext/>
            </w:pPr>
            <w:r w:rsidRPr="00D672BD">
              <w:t>Text proposed by the Commission</w:t>
            </w:r>
          </w:p>
        </w:tc>
        <w:tc>
          <w:tcPr>
            <w:tcW w:w="4876" w:type="dxa"/>
          </w:tcPr>
          <w:p w14:paraId="66884EDD" w14:textId="77777777" w:rsidR="007C60F5" w:rsidRPr="00D672BD" w:rsidRDefault="007C60F5" w:rsidP="000C1F15">
            <w:pPr>
              <w:pStyle w:val="ColumnHeading"/>
              <w:keepNext/>
            </w:pPr>
            <w:r w:rsidRPr="00D672BD">
              <w:t>Amendment</w:t>
            </w:r>
          </w:p>
        </w:tc>
      </w:tr>
      <w:tr w:rsidR="007C60F5" w:rsidRPr="00D672BD" w14:paraId="7D337882" w14:textId="77777777" w:rsidTr="000C1F15">
        <w:trPr>
          <w:jc w:val="center"/>
        </w:trPr>
        <w:tc>
          <w:tcPr>
            <w:tcW w:w="4876" w:type="dxa"/>
          </w:tcPr>
          <w:p w14:paraId="22890F4A" w14:textId="77777777" w:rsidR="007C60F5" w:rsidRPr="00D672BD" w:rsidRDefault="007C60F5" w:rsidP="000C1F15">
            <w:pPr>
              <w:pStyle w:val="Normal6"/>
            </w:pPr>
          </w:p>
        </w:tc>
        <w:tc>
          <w:tcPr>
            <w:tcW w:w="4876" w:type="dxa"/>
          </w:tcPr>
          <w:p w14:paraId="7F1C569B" w14:textId="77777777" w:rsidR="007C60F5" w:rsidRPr="00D672BD" w:rsidRDefault="007C60F5" w:rsidP="000C1F15">
            <w:pPr>
              <w:pStyle w:val="Normal6"/>
              <w:rPr>
                <w:szCs w:val="24"/>
              </w:rPr>
            </w:pPr>
            <w:r w:rsidRPr="00D672BD">
              <w:rPr>
                <w:b/>
                <w:i/>
              </w:rPr>
              <w:t>5 a.</w:t>
            </w:r>
            <w:r w:rsidRPr="00D672BD">
              <w:rPr>
                <w:b/>
                <w:i/>
              </w:rPr>
              <w:tab/>
              <w:t>The Board of Supervisors shall be entitled to send specific requests for information to the Executive Board.</w:t>
            </w:r>
          </w:p>
        </w:tc>
      </w:tr>
      <w:tr w:rsidR="007C60F5" w:rsidRPr="00D672BD" w14:paraId="649737EB" w14:textId="77777777" w:rsidTr="000C1F15">
        <w:trPr>
          <w:jc w:val="center"/>
        </w:trPr>
        <w:tc>
          <w:tcPr>
            <w:tcW w:w="4876" w:type="dxa"/>
          </w:tcPr>
          <w:p w14:paraId="3AA30B56" w14:textId="77777777" w:rsidR="007C60F5" w:rsidRPr="00D672BD" w:rsidRDefault="007C60F5" w:rsidP="000C1F15">
            <w:pPr>
              <w:pStyle w:val="Normal6"/>
            </w:pPr>
          </w:p>
        </w:tc>
        <w:tc>
          <w:tcPr>
            <w:tcW w:w="4876" w:type="dxa"/>
          </w:tcPr>
          <w:p w14:paraId="1BF6C2AD" w14:textId="77777777" w:rsidR="007C60F5" w:rsidRPr="00D672BD" w:rsidRDefault="007C60F5" w:rsidP="000C1F15">
            <w:pPr>
              <w:pStyle w:val="Normal6"/>
              <w:rPr>
                <w:szCs w:val="24"/>
              </w:rPr>
            </w:pPr>
            <w:r w:rsidRPr="00D672BD">
              <w:rPr>
                <w:i/>
              </w:rPr>
              <w:t>(This amendment also applies throughout Articles 2 and 3.)</w:t>
            </w:r>
          </w:p>
        </w:tc>
      </w:tr>
    </w:tbl>
    <w:p w14:paraId="184920B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879E1DB" w14:textId="77777777" w:rsidR="007C60F5" w:rsidRPr="00D672BD" w:rsidRDefault="007C60F5" w:rsidP="007C60F5">
      <w:r w:rsidRPr="00D672BD">
        <w:rPr>
          <w:rStyle w:val="HideTWBExt"/>
          <w:noProof w:val="0"/>
        </w:rPr>
        <w:t>&lt;/Amend&gt;</w:t>
      </w:r>
    </w:p>
    <w:p w14:paraId="06DA5751" w14:textId="54D53D0E"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760</w:t>
      </w:r>
      <w:r w:rsidRPr="00D672BD">
        <w:rPr>
          <w:rStyle w:val="HideTWBExt"/>
          <w:b w:val="0"/>
          <w:noProof w:val="0"/>
        </w:rPr>
        <w:t>&lt;/NumAm&gt;</w:t>
      </w:r>
    </w:p>
    <w:p w14:paraId="01548038"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21C783E4" w14:textId="77777777" w:rsidR="007C60F5" w:rsidRPr="00D672BD" w:rsidRDefault="007C60F5" w:rsidP="007C60F5">
      <w:r w:rsidRPr="00D672BD">
        <w:rPr>
          <w:rStyle w:val="HideTWBExt"/>
          <w:noProof w:val="0"/>
        </w:rPr>
        <w:t>&lt;/RepeatBlock-By&gt;</w:t>
      </w:r>
    </w:p>
    <w:p w14:paraId="7E1B875C"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124CF59" w14:textId="77777777" w:rsidR="007C60F5" w:rsidRPr="00D672BD" w:rsidRDefault="007C60F5" w:rsidP="007C60F5">
      <w:pPr>
        <w:pStyle w:val="NormalBold"/>
      </w:pPr>
      <w:r w:rsidRPr="00D672BD">
        <w:rPr>
          <w:rStyle w:val="HideTWBExt"/>
          <w:b w:val="0"/>
          <w:noProof w:val="0"/>
        </w:rPr>
        <w:t>&lt;Article&gt;</w:t>
      </w:r>
      <w:r w:rsidRPr="00D672BD">
        <w:t>Article 1 – paragraph 1 – point 31 a (new)</w:t>
      </w:r>
      <w:r w:rsidRPr="00D672BD">
        <w:rPr>
          <w:rStyle w:val="HideTWBExt"/>
          <w:b w:val="0"/>
          <w:noProof w:val="0"/>
        </w:rPr>
        <w:t>&lt;/Article&gt;</w:t>
      </w:r>
    </w:p>
    <w:p w14:paraId="7C332906" w14:textId="0CD2DB52" w:rsidR="007C60F5" w:rsidRPr="00D672BD" w:rsidRDefault="007C60F5" w:rsidP="007C60F5">
      <w:pPr>
        <w:keepNext/>
      </w:pPr>
      <w:r w:rsidRPr="00D672BD">
        <w:rPr>
          <w:rStyle w:val="HideTWBExt"/>
          <w:noProof w:val="0"/>
        </w:rPr>
        <w:t>&lt;DocAmend2&gt;</w:t>
      </w:r>
      <w:r w:rsidRPr="00D672BD">
        <w:t xml:space="preserve">Regulation (EU) </w:t>
      </w:r>
      <w:r w:rsidR="008F24EB" w:rsidRPr="00D672BD">
        <w:t xml:space="preserve">No </w:t>
      </w:r>
      <w:r w:rsidRPr="00D672BD">
        <w:t>1093/2010</w:t>
      </w:r>
      <w:r w:rsidRPr="00D672BD">
        <w:rPr>
          <w:rStyle w:val="HideTWBExt"/>
          <w:noProof w:val="0"/>
        </w:rPr>
        <w:t>&lt;/DocAmend2&gt;</w:t>
      </w:r>
    </w:p>
    <w:p w14:paraId="51B9C503" w14:textId="7DAFF804" w:rsidR="007C60F5" w:rsidRPr="00D672BD" w:rsidRDefault="007C60F5" w:rsidP="007C60F5">
      <w:r w:rsidRPr="00D672BD">
        <w:rPr>
          <w:rStyle w:val="HideTWBExt"/>
          <w:noProof w:val="0"/>
        </w:rPr>
        <w:t>&lt;Article2&gt;</w:t>
      </w:r>
      <w:r w:rsidRPr="00D672BD">
        <w:t xml:space="preserve">Article 45a </w:t>
      </w:r>
      <w:r w:rsidR="008F24EB" w:rsidRPr="00D672BD">
        <w:t>a (new)</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8541A33" w14:textId="77777777" w:rsidTr="008F24EB">
        <w:trPr>
          <w:jc w:val="center"/>
        </w:trPr>
        <w:tc>
          <w:tcPr>
            <w:tcW w:w="9752" w:type="dxa"/>
            <w:gridSpan w:val="2"/>
          </w:tcPr>
          <w:p w14:paraId="5EC7F6CE" w14:textId="77777777" w:rsidR="007C60F5" w:rsidRPr="00D672BD" w:rsidRDefault="007C60F5" w:rsidP="000C1F15">
            <w:pPr>
              <w:keepNext/>
            </w:pPr>
          </w:p>
        </w:tc>
      </w:tr>
      <w:tr w:rsidR="007C60F5" w:rsidRPr="00D672BD" w14:paraId="09228E83" w14:textId="77777777" w:rsidTr="008F24EB">
        <w:trPr>
          <w:jc w:val="center"/>
        </w:trPr>
        <w:tc>
          <w:tcPr>
            <w:tcW w:w="4876" w:type="dxa"/>
          </w:tcPr>
          <w:p w14:paraId="0D7DD672" w14:textId="77777777" w:rsidR="007C60F5" w:rsidRPr="00D672BD" w:rsidRDefault="007C60F5" w:rsidP="000C1F15">
            <w:pPr>
              <w:pStyle w:val="ColumnHeading"/>
              <w:keepNext/>
            </w:pPr>
            <w:r w:rsidRPr="00D672BD">
              <w:t>Text proposed by the Commission</w:t>
            </w:r>
          </w:p>
        </w:tc>
        <w:tc>
          <w:tcPr>
            <w:tcW w:w="4876" w:type="dxa"/>
          </w:tcPr>
          <w:p w14:paraId="2F988491" w14:textId="77777777" w:rsidR="007C60F5" w:rsidRPr="00D672BD" w:rsidRDefault="007C60F5" w:rsidP="000C1F15">
            <w:pPr>
              <w:pStyle w:val="ColumnHeading"/>
              <w:keepNext/>
            </w:pPr>
            <w:r w:rsidRPr="00D672BD">
              <w:t>Amendment</w:t>
            </w:r>
          </w:p>
        </w:tc>
      </w:tr>
      <w:tr w:rsidR="007C60F5" w:rsidRPr="00D672BD" w14:paraId="3B261666" w14:textId="77777777" w:rsidTr="008F24EB">
        <w:trPr>
          <w:jc w:val="center"/>
        </w:trPr>
        <w:tc>
          <w:tcPr>
            <w:tcW w:w="4876" w:type="dxa"/>
          </w:tcPr>
          <w:p w14:paraId="0DC1F748" w14:textId="77777777" w:rsidR="007C60F5" w:rsidRPr="00D672BD" w:rsidRDefault="007C60F5" w:rsidP="000C1F15">
            <w:pPr>
              <w:pStyle w:val="Normal6"/>
            </w:pPr>
          </w:p>
        </w:tc>
        <w:tc>
          <w:tcPr>
            <w:tcW w:w="4876" w:type="dxa"/>
          </w:tcPr>
          <w:p w14:paraId="653847C4" w14:textId="530A3279" w:rsidR="007C60F5" w:rsidRPr="00D672BD" w:rsidRDefault="007C60F5" w:rsidP="008F24EB">
            <w:pPr>
              <w:pStyle w:val="Normal6"/>
              <w:rPr>
                <w:szCs w:val="24"/>
              </w:rPr>
            </w:pPr>
            <w:r w:rsidRPr="00D672BD">
              <w:rPr>
                <w:b/>
                <w:i/>
              </w:rPr>
              <w:t>(</w:t>
            </w:r>
            <w:r w:rsidR="008F24EB" w:rsidRPr="00D672BD">
              <w:rPr>
                <w:b/>
                <w:i/>
              </w:rPr>
              <w:t>31 a)</w:t>
            </w:r>
            <w:r w:rsidR="008F24EB" w:rsidRPr="00D672BD">
              <w:rPr>
                <w:b/>
                <w:i/>
              </w:rPr>
              <w:tab/>
              <w:t>The following Article 45aa</w:t>
            </w:r>
            <w:r w:rsidRPr="00D672BD">
              <w:rPr>
                <w:b/>
                <w:i/>
              </w:rPr>
              <w:t xml:space="preserve"> is inserted:</w:t>
            </w:r>
          </w:p>
        </w:tc>
      </w:tr>
      <w:tr w:rsidR="007C60F5" w:rsidRPr="00D672BD" w14:paraId="7E654329" w14:textId="77777777" w:rsidTr="008F24EB">
        <w:trPr>
          <w:jc w:val="center"/>
        </w:trPr>
        <w:tc>
          <w:tcPr>
            <w:tcW w:w="4876" w:type="dxa"/>
          </w:tcPr>
          <w:p w14:paraId="1CCC2616" w14:textId="77777777" w:rsidR="007C60F5" w:rsidRPr="00D672BD" w:rsidRDefault="007C60F5" w:rsidP="000C1F15">
            <w:pPr>
              <w:pStyle w:val="Normal6"/>
            </w:pPr>
          </w:p>
        </w:tc>
        <w:tc>
          <w:tcPr>
            <w:tcW w:w="4876" w:type="dxa"/>
          </w:tcPr>
          <w:p w14:paraId="5EDDCF44" w14:textId="1B637DA0" w:rsidR="007C60F5" w:rsidRPr="00D672BD" w:rsidRDefault="008F24EB" w:rsidP="008F24EB">
            <w:pPr>
              <w:pStyle w:val="Normal6"/>
              <w:jc w:val="center"/>
              <w:rPr>
                <w:szCs w:val="24"/>
              </w:rPr>
            </w:pPr>
            <w:r w:rsidRPr="00D672BD">
              <w:rPr>
                <w:b/>
                <w:i/>
              </w:rPr>
              <w:t>‘</w:t>
            </w:r>
            <w:r w:rsidR="007C60F5" w:rsidRPr="00D672BD">
              <w:rPr>
                <w:b/>
                <w:i/>
              </w:rPr>
              <w:t>Article 45a</w:t>
            </w:r>
            <w:r w:rsidRPr="00D672BD">
              <w:rPr>
                <w:b/>
                <w:i/>
              </w:rPr>
              <w:t>a</w:t>
            </w:r>
          </w:p>
        </w:tc>
      </w:tr>
      <w:tr w:rsidR="007C60F5" w:rsidRPr="00D672BD" w14:paraId="1B2B6665" w14:textId="77777777" w:rsidTr="008F24EB">
        <w:trPr>
          <w:jc w:val="center"/>
        </w:trPr>
        <w:tc>
          <w:tcPr>
            <w:tcW w:w="4876" w:type="dxa"/>
          </w:tcPr>
          <w:p w14:paraId="0DCE6579" w14:textId="77777777" w:rsidR="007C60F5" w:rsidRPr="00D672BD" w:rsidRDefault="007C60F5" w:rsidP="000C1F15">
            <w:pPr>
              <w:pStyle w:val="Normal6"/>
            </w:pPr>
          </w:p>
        </w:tc>
        <w:tc>
          <w:tcPr>
            <w:tcW w:w="4876" w:type="dxa"/>
          </w:tcPr>
          <w:p w14:paraId="421783E3" w14:textId="77777777" w:rsidR="007C60F5" w:rsidRPr="00D672BD" w:rsidRDefault="007C60F5" w:rsidP="008F24EB">
            <w:pPr>
              <w:pStyle w:val="Normal6"/>
              <w:jc w:val="center"/>
              <w:rPr>
                <w:szCs w:val="24"/>
              </w:rPr>
            </w:pPr>
            <w:r w:rsidRPr="00D672BD">
              <w:rPr>
                <w:b/>
                <w:i/>
              </w:rPr>
              <w:t>Entry into force of decisions by the Executive Board</w:t>
            </w:r>
          </w:p>
        </w:tc>
      </w:tr>
      <w:tr w:rsidR="007C60F5" w:rsidRPr="00D672BD" w14:paraId="18A31DED" w14:textId="77777777" w:rsidTr="008F24EB">
        <w:trPr>
          <w:jc w:val="center"/>
        </w:trPr>
        <w:tc>
          <w:tcPr>
            <w:tcW w:w="4876" w:type="dxa"/>
          </w:tcPr>
          <w:p w14:paraId="6B03FCBE" w14:textId="77777777" w:rsidR="007C60F5" w:rsidRPr="00D672BD" w:rsidRDefault="007C60F5" w:rsidP="000C1F15">
            <w:pPr>
              <w:pStyle w:val="Normal6"/>
            </w:pPr>
          </w:p>
        </w:tc>
        <w:tc>
          <w:tcPr>
            <w:tcW w:w="4876" w:type="dxa"/>
          </w:tcPr>
          <w:p w14:paraId="1303ECE1" w14:textId="14ECCA90" w:rsidR="007C60F5" w:rsidRPr="00D672BD" w:rsidRDefault="007C60F5" w:rsidP="000C1F15">
            <w:pPr>
              <w:pStyle w:val="Normal6"/>
              <w:rPr>
                <w:szCs w:val="24"/>
              </w:rPr>
            </w:pPr>
            <w:r w:rsidRPr="00D672BD">
              <w:rPr>
                <w:b/>
                <w:i/>
              </w:rPr>
              <w:t>Decisions by the Executive Board pertaining to Articles 17, 19, 21a, 22, 29a, 30, 31a, 32, 33 and 35b to 35d will enter into force unless three quarters of the voting members of the Board of Supervisors object within 10 working days of their notification to the Board of Supervisors. The Executive Board may shorten the period in duly justified instances of urgency to no less than 1 working day.</w:t>
            </w:r>
            <w:r w:rsidR="008F24EB" w:rsidRPr="00D672BD">
              <w:rPr>
                <w:b/>
                <w:i/>
              </w:rPr>
              <w:t>’</w:t>
            </w:r>
            <w:r w:rsidRPr="00D672BD">
              <w:rPr>
                <w:b/>
                <w:i/>
              </w:rPr>
              <w:t>;</w:t>
            </w:r>
          </w:p>
        </w:tc>
      </w:tr>
      <w:tr w:rsidR="007C60F5" w:rsidRPr="00D672BD" w14:paraId="39247977" w14:textId="77777777" w:rsidTr="008F24EB">
        <w:trPr>
          <w:jc w:val="center"/>
        </w:trPr>
        <w:tc>
          <w:tcPr>
            <w:tcW w:w="4876" w:type="dxa"/>
          </w:tcPr>
          <w:p w14:paraId="56C621D8" w14:textId="77777777" w:rsidR="007C60F5" w:rsidRPr="00D672BD" w:rsidRDefault="007C60F5" w:rsidP="000C1F15">
            <w:pPr>
              <w:pStyle w:val="Normal6"/>
            </w:pPr>
          </w:p>
        </w:tc>
        <w:tc>
          <w:tcPr>
            <w:tcW w:w="4876" w:type="dxa"/>
          </w:tcPr>
          <w:p w14:paraId="0A0D3E87" w14:textId="77777777" w:rsidR="007C60F5" w:rsidRPr="00D672BD" w:rsidRDefault="007C60F5" w:rsidP="000C1F15">
            <w:pPr>
              <w:pStyle w:val="Normal6"/>
              <w:rPr>
                <w:szCs w:val="24"/>
              </w:rPr>
            </w:pPr>
            <w:r w:rsidRPr="00D672BD">
              <w:rPr>
                <w:i/>
              </w:rPr>
              <w:t>(This amendment also applies throughout Articles 2 and 3. The reference to '21a' only applies to Article 2.)</w:t>
            </w:r>
          </w:p>
        </w:tc>
      </w:tr>
    </w:tbl>
    <w:p w14:paraId="47549B7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3DC8716" w14:textId="77777777" w:rsidR="007C60F5" w:rsidRPr="00D672BD" w:rsidRDefault="007C60F5" w:rsidP="007C60F5">
      <w:r w:rsidRPr="00D672BD">
        <w:rPr>
          <w:rStyle w:val="HideTWBExt"/>
          <w:noProof w:val="0"/>
        </w:rPr>
        <w:t>&lt;/Amend&gt;</w:t>
      </w:r>
    </w:p>
    <w:p w14:paraId="0E371795" w14:textId="3336EDD3"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761</w:t>
      </w:r>
      <w:r w:rsidRPr="00D672BD">
        <w:rPr>
          <w:rStyle w:val="HideTWBExt"/>
          <w:b w:val="0"/>
          <w:noProof w:val="0"/>
        </w:rPr>
        <w:t>&lt;/NumAm&gt;</w:t>
      </w:r>
    </w:p>
    <w:p w14:paraId="729078A1"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2B70BFF6" w14:textId="77777777" w:rsidR="007C60F5" w:rsidRPr="00D672BD" w:rsidRDefault="007C60F5" w:rsidP="007C60F5">
      <w:r w:rsidRPr="00D672BD">
        <w:rPr>
          <w:rStyle w:val="HideTWBExt"/>
          <w:noProof w:val="0"/>
        </w:rPr>
        <w:t>&lt;/RepeatBlock-By&gt;</w:t>
      </w:r>
    </w:p>
    <w:p w14:paraId="1F81036E"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36D5C3E" w14:textId="77777777" w:rsidR="007C60F5" w:rsidRPr="00D672BD" w:rsidRDefault="007C60F5" w:rsidP="007C60F5">
      <w:pPr>
        <w:pStyle w:val="NormalBold"/>
      </w:pPr>
      <w:r w:rsidRPr="00D672BD">
        <w:rPr>
          <w:rStyle w:val="HideTWBExt"/>
          <w:b w:val="0"/>
          <w:noProof w:val="0"/>
        </w:rPr>
        <w:t>&lt;Article&gt;</w:t>
      </w:r>
      <w:r w:rsidRPr="00D672BD">
        <w:t>Article 1 – paragraph 1 – point 32</w:t>
      </w:r>
      <w:r w:rsidRPr="00D672BD">
        <w:rPr>
          <w:rStyle w:val="HideTWBExt"/>
          <w:b w:val="0"/>
          <w:noProof w:val="0"/>
        </w:rPr>
        <w:t>&lt;/Article&gt;</w:t>
      </w:r>
    </w:p>
    <w:p w14:paraId="057882BB"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7B3BE8FE" w14:textId="77777777" w:rsidR="007C60F5" w:rsidRPr="00D672BD" w:rsidRDefault="007C60F5" w:rsidP="007C60F5">
      <w:r w:rsidRPr="00D672BD">
        <w:rPr>
          <w:rStyle w:val="HideTWBExt"/>
          <w:noProof w:val="0"/>
        </w:rPr>
        <w:t>&lt;Article2&gt;</w:t>
      </w:r>
      <w:r w:rsidRPr="00D672BD">
        <w:t>Article 45b (new)</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2B6B097" w14:textId="77777777" w:rsidTr="008F24EB">
        <w:trPr>
          <w:jc w:val="center"/>
        </w:trPr>
        <w:tc>
          <w:tcPr>
            <w:tcW w:w="9752" w:type="dxa"/>
            <w:gridSpan w:val="2"/>
          </w:tcPr>
          <w:p w14:paraId="446646CB" w14:textId="77777777" w:rsidR="007C60F5" w:rsidRPr="00D672BD" w:rsidRDefault="007C60F5" w:rsidP="000C1F15">
            <w:pPr>
              <w:keepNext/>
            </w:pPr>
          </w:p>
        </w:tc>
      </w:tr>
      <w:tr w:rsidR="007C60F5" w:rsidRPr="00D672BD" w14:paraId="48C1656B" w14:textId="77777777" w:rsidTr="008F24EB">
        <w:trPr>
          <w:jc w:val="center"/>
        </w:trPr>
        <w:tc>
          <w:tcPr>
            <w:tcW w:w="4876" w:type="dxa"/>
          </w:tcPr>
          <w:p w14:paraId="55A15856" w14:textId="77777777" w:rsidR="007C60F5" w:rsidRPr="00D672BD" w:rsidRDefault="007C60F5" w:rsidP="000C1F15">
            <w:pPr>
              <w:pStyle w:val="ColumnHeading"/>
              <w:keepNext/>
            </w:pPr>
            <w:r w:rsidRPr="00D672BD">
              <w:t>Text proposed by the Commission</w:t>
            </w:r>
          </w:p>
        </w:tc>
        <w:tc>
          <w:tcPr>
            <w:tcW w:w="4876" w:type="dxa"/>
          </w:tcPr>
          <w:p w14:paraId="29C6C006" w14:textId="77777777" w:rsidR="007C60F5" w:rsidRPr="00D672BD" w:rsidRDefault="007C60F5" w:rsidP="000C1F15">
            <w:pPr>
              <w:pStyle w:val="ColumnHeading"/>
              <w:keepNext/>
            </w:pPr>
            <w:r w:rsidRPr="00D672BD">
              <w:t>Amendment</w:t>
            </w:r>
          </w:p>
        </w:tc>
      </w:tr>
      <w:tr w:rsidR="007C60F5" w:rsidRPr="00D672BD" w14:paraId="1B446BB8" w14:textId="77777777" w:rsidTr="008F24EB">
        <w:trPr>
          <w:jc w:val="center"/>
        </w:trPr>
        <w:tc>
          <w:tcPr>
            <w:tcW w:w="4876" w:type="dxa"/>
          </w:tcPr>
          <w:p w14:paraId="3E5C9F66" w14:textId="77777777" w:rsidR="007C60F5" w:rsidRPr="00D672BD" w:rsidRDefault="007C60F5" w:rsidP="000C1F15">
            <w:pPr>
              <w:pStyle w:val="Normal6"/>
            </w:pPr>
            <w:r w:rsidRPr="00D672BD">
              <w:rPr>
                <w:b/>
                <w:i/>
              </w:rPr>
              <w:t>(32)</w:t>
            </w:r>
            <w:r w:rsidRPr="00D672BD">
              <w:rPr>
                <w:b/>
                <w:i/>
              </w:rPr>
              <w:tab/>
              <w:t>the following Article 45b is inserted:</w:t>
            </w:r>
          </w:p>
        </w:tc>
        <w:tc>
          <w:tcPr>
            <w:tcW w:w="4876" w:type="dxa"/>
          </w:tcPr>
          <w:p w14:paraId="025BEA9E" w14:textId="77777777" w:rsidR="007C60F5" w:rsidRPr="00D672BD" w:rsidRDefault="007C60F5" w:rsidP="000C1F15">
            <w:pPr>
              <w:pStyle w:val="Normal6"/>
              <w:rPr>
                <w:szCs w:val="24"/>
              </w:rPr>
            </w:pPr>
            <w:r w:rsidRPr="00D672BD">
              <w:rPr>
                <w:b/>
                <w:i/>
              </w:rPr>
              <w:t>deleted</w:t>
            </w:r>
          </w:p>
        </w:tc>
      </w:tr>
      <w:tr w:rsidR="007C60F5" w:rsidRPr="00D672BD" w14:paraId="72A988B3" w14:textId="77777777" w:rsidTr="008F24EB">
        <w:trPr>
          <w:jc w:val="center"/>
        </w:trPr>
        <w:tc>
          <w:tcPr>
            <w:tcW w:w="4876" w:type="dxa"/>
          </w:tcPr>
          <w:p w14:paraId="7F85698B" w14:textId="469A5015" w:rsidR="007C60F5" w:rsidRPr="00D672BD" w:rsidRDefault="008F24EB" w:rsidP="008F24EB">
            <w:pPr>
              <w:pStyle w:val="Normal6"/>
              <w:jc w:val="center"/>
            </w:pPr>
            <w:r w:rsidRPr="00D672BD">
              <w:rPr>
                <w:b/>
                <w:i/>
              </w:rPr>
              <w:t>‘</w:t>
            </w:r>
            <w:r w:rsidR="007C60F5" w:rsidRPr="00D672BD">
              <w:rPr>
                <w:b/>
                <w:i/>
              </w:rPr>
              <w:t>Article 45b</w:t>
            </w:r>
          </w:p>
        </w:tc>
        <w:tc>
          <w:tcPr>
            <w:tcW w:w="4876" w:type="dxa"/>
          </w:tcPr>
          <w:p w14:paraId="3C2F0397" w14:textId="77777777" w:rsidR="007C60F5" w:rsidRPr="00D672BD" w:rsidRDefault="007C60F5" w:rsidP="000C1F15">
            <w:pPr>
              <w:pStyle w:val="Normal6"/>
              <w:rPr>
                <w:szCs w:val="24"/>
              </w:rPr>
            </w:pPr>
          </w:p>
        </w:tc>
      </w:tr>
      <w:tr w:rsidR="007C60F5" w:rsidRPr="00D672BD" w14:paraId="6F464B8F" w14:textId="77777777" w:rsidTr="008F24EB">
        <w:trPr>
          <w:jc w:val="center"/>
        </w:trPr>
        <w:tc>
          <w:tcPr>
            <w:tcW w:w="4876" w:type="dxa"/>
          </w:tcPr>
          <w:p w14:paraId="6CEE3ADA" w14:textId="77777777" w:rsidR="007C60F5" w:rsidRPr="00D672BD" w:rsidRDefault="007C60F5" w:rsidP="008F24EB">
            <w:pPr>
              <w:pStyle w:val="Normal6"/>
              <w:jc w:val="center"/>
            </w:pPr>
            <w:r w:rsidRPr="00D672BD">
              <w:rPr>
                <w:b/>
                <w:i/>
              </w:rPr>
              <w:t>Internal committees</w:t>
            </w:r>
          </w:p>
        </w:tc>
        <w:tc>
          <w:tcPr>
            <w:tcW w:w="4876" w:type="dxa"/>
          </w:tcPr>
          <w:p w14:paraId="0A54B8E8" w14:textId="77777777" w:rsidR="007C60F5" w:rsidRPr="00D672BD" w:rsidRDefault="007C60F5" w:rsidP="000C1F15">
            <w:pPr>
              <w:pStyle w:val="Normal6"/>
              <w:rPr>
                <w:szCs w:val="24"/>
              </w:rPr>
            </w:pPr>
          </w:p>
        </w:tc>
      </w:tr>
      <w:tr w:rsidR="007C60F5" w:rsidRPr="00D672BD" w14:paraId="0D168EDB" w14:textId="77777777" w:rsidTr="008F24EB">
        <w:trPr>
          <w:jc w:val="center"/>
        </w:trPr>
        <w:tc>
          <w:tcPr>
            <w:tcW w:w="4876" w:type="dxa"/>
          </w:tcPr>
          <w:p w14:paraId="76CD9E63" w14:textId="4E6759A6" w:rsidR="007C60F5" w:rsidRPr="00D672BD" w:rsidRDefault="007C60F5" w:rsidP="000C1F15">
            <w:pPr>
              <w:pStyle w:val="Normal6"/>
            </w:pPr>
            <w:r w:rsidRPr="00D672BD">
              <w:rPr>
                <w:b/>
                <w:i/>
              </w:rPr>
              <w:t>The Executive Board may establish internal committees for specific tasks attributed to it.</w:t>
            </w:r>
            <w:r w:rsidR="008F24EB" w:rsidRPr="00D672BD">
              <w:rPr>
                <w:b/>
                <w:i/>
              </w:rPr>
              <w:t>’</w:t>
            </w:r>
            <w:r w:rsidRPr="00D672BD">
              <w:rPr>
                <w:b/>
                <w:i/>
              </w:rPr>
              <w:t>;</w:t>
            </w:r>
          </w:p>
        </w:tc>
        <w:tc>
          <w:tcPr>
            <w:tcW w:w="4876" w:type="dxa"/>
          </w:tcPr>
          <w:p w14:paraId="49423C77" w14:textId="77777777" w:rsidR="007C60F5" w:rsidRPr="00D672BD" w:rsidRDefault="007C60F5" w:rsidP="000C1F15">
            <w:pPr>
              <w:pStyle w:val="Normal6"/>
              <w:rPr>
                <w:szCs w:val="24"/>
              </w:rPr>
            </w:pPr>
          </w:p>
        </w:tc>
      </w:tr>
      <w:tr w:rsidR="007C60F5" w:rsidRPr="00D672BD" w14:paraId="6CC3D5C7" w14:textId="77777777" w:rsidTr="008F24EB">
        <w:trPr>
          <w:jc w:val="center"/>
        </w:trPr>
        <w:tc>
          <w:tcPr>
            <w:tcW w:w="4876" w:type="dxa"/>
          </w:tcPr>
          <w:p w14:paraId="4C511FCF" w14:textId="77777777" w:rsidR="007C60F5" w:rsidRPr="00D672BD" w:rsidRDefault="007C60F5" w:rsidP="000C1F15">
            <w:pPr>
              <w:pStyle w:val="Normal6"/>
            </w:pPr>
          </w:p>
        </w:tc>
        <w:tc>
          <w:tcPr>
            <w:tcW w:w="4876" w:type="dxa"/>
          </w:tcPr>
          <w:p w14:paraId="5F3E1BF8" w14:textId="77777777" w:rsidR="007C60F5" w:rsidRPr="00D672BD" w:rsidRDefault="007C60F5" w:rsidP="000C1F15">
            <w:pPr>
              <w:pStyle w:val="Normal6"/>
              <w:rPr>
                <w:szCs w:val="24"/>
              </w:rPr>
            </w:pPr>
            <w:r w:rsidRPr="00D672BD">
              <w:rPr>
                <w:i/>
              </w:rPr>
              <w:t>(This amendment also applies throughout Article 2 and Article 3.)</w:t>
            </w:r>
          </w:p>
        </w:tc>
      </w:tr>
    </w:tbl>
    <w:p w14:paraId="2FED2795"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814555F" w14:textId="77777777" w:rsidR="007C60F5" w:rsidRPr="00D672BD" w:rsidRDefault="007C60F5" w:rsidP="007C60F5">
      <w:r w:rsidRPr="00D672BD">
        <w:rPr>
          <w:rStyle w:val="HideTWBExt"/>
          <w:noProof w:val="0"/>
        </w:rPr>
        <w:t>&lt;/Amend&gt;</w:t>
      </w:r>
    </w:p>
    <w:p w14:paraId="7F1BF9F8" w14:textId="275C010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762</w:t>
      </w:r>
      <w:r w:rsidRPr="00D672BD">
        <w:rPr>
          <w:rStyle w:val="HideTWBExt"/>
          <w:b w:val="0"/>
          <w:noProof w:val="0"/>
        </w:rPr>
        <w:t>&lt;/NumAm&gt;</w:t>
      </w:r>
    </w:p>
    <w:p w14:paraId="6F51A4D7" w14:textId="77777777" w:rsidR="007C60F5" w:rsidRPr="00D672BD" w:rsidRDefault="007C60F5" w:rsidP="007C60F5">
      <w:pPr>
        <w:pStyle w:val="NormalBold"/>
      </w:pPr>
      <w:r w:rsidRPr="00D672BD">
        <w:rPr>
          <w:rStyle w:val="HideTWBExt"/>
          <w:b w:val="0"/>
          <w:noProof w:val="0"/>
        </w:rPr>
        <w:t>&lt;RepeatBlock-By&gt;&lt;Members&gt;</w:t>
      </w:r>
      <w:r w:rsidRPr="00D672BD">
        <w:t>Olle Ludvigsson</w:t>
      </w:r>
      <w:r w:rsidRPr="00D672BD">
        <w:rPr>
          <w:rStyle w:val="HideTWBExt"/>
          <w:b w:val="0"/>
          <w:noProof w:val="0"/>
        </w:rPr>
        <w:t>&lt;/Members&gt;</w:t>
      </w:r>
    </w:p>
    <w:p w14:paraId="2A2DAECA" w14:textId="77777777" w:rsidR="007C60F5" w:rsidRPr="00D672BD" w:rsidRDefault="007C60F5" w:rsidP="007C60F5">
      <w:r w:rsidRPr="00D672BD">
        <w:rPr>
          <w:rStyle w:val="HideTWBExt"/>
          <w:noProof w:val="0"/>
        </w:rPr>
        <w:t>&lt;/RepeatBlock-By&gt;</w:t>
      </w:r>
    </w:p>
    <w:p w14:paraId="35973767"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53530DB" w14:textId="77777777" w:rsidR="007C60F5" w:rsidRPr="00D672BD" w:rsidRDefault="007C60F5" w:rsidP="007C60F5">
      <w:pPr>
        <w:pStyle w:val="NormalBold"/>
      </w:pPr>
      <w:r w:rsidRPr="00D672BD">
        <w:rPr>
          <w:rStyle w:val="HideTWBExt"/>
          <w:b w:val="0"/>
          <w:noProof w:val="0"/>
        </w:rPr>
        <w:t>&lt;Article&gt;</w:t>
      </w:r>
      <w:r w:rsidRPr="00D672BD">
        <w:t>Article 1 – paragraph 1 – point 32</w:t>
      </w:r>
      <w:r w:rsidRPr="00D672BD">
        <w:rPr>
          <w:rStyle w:val="HideTWBExt"/>
          <w:b w:val="0"/>
          <w:noProof w:val="0"/>
        </w:rPr>
        <w:t>&lt;/Article&gt;</w:t>
      </w:r>
    </w:p>
    <w:p w14:paraId="649FEB24"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660CBD03" w14:textId="77777777" w:rsidR="007C60F5" w:rsidRPr="00D672BD" w:rsidRDefault="007C60F5" w:rsidP="007C60F5">
      <w:r w:rsidRPr="00D672BD">
        <w:rPr>
          <w:rStyle w:val="HideTWBExt"/>
          <w:noProof w:val="0"/>
        </w:rPr>
        <w:t>&lt;Article2&gt;</w:t>
      </w:r>
      <w:r w:rsidRPr="00D672BD">
        <w:t>45b</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3CDB202" w14:textId="77777777" w:rsidTr="008F24EB">
        <w:trPr>
          <w:jc w:val="center"/>
        </w:trPr>
        <w:tc>
          <w:tcPr>
            <w:tcW w:w="9752" w:type="dxa"/>
            <w:gridSpan w:val="2"/>
          </w:tcPr>
          <w:p w14:paraId="11BBFC60" w14:textId="77777777" w:rsidR="007C60F5" w:rsidRPr="00D672BD" w:rsidRDefault="007C60F5" w:rsidP="000C1F15">
            <w:pPr>
              <w:keepNext/>
            </w:pPr>
          </w:p>
        </w:tc>
      </w:tr>
      <w:tr w:rsidR="007C60F5" w:rsidRPr="00D672BD" w14:paraId="7986119B" w14:textId="77777777" w:rsidTr="008F24EB">
        <w:trPr>
          <w:jc w:val="center"/>
        </w:trPr>
        <w:tc>
          <w:tcPr>
            <w:tcW w:w="4876" w:type="dxa"/>
          </w:tcPr>
          <w:p w14:paraId="3532ED57" w14:textId="77777777" w:rsidR="007C60F5" w:rsidRPr="00D672BD" w:rsidRDefault="007C60F5" w:rsidP="000C1F15">
            <w:pPr>
              <w:pStyle w:val="ColumnHeading"/>
              <w:keepNext/>
            </w:pPr>
            <w:r w:rsidRPr="00D672BD">
              <w:t>Text proposed by the Commission</w:t>
            </w:r>
          </w:p>
        </w:tc>
        <w:tc>
          <w:tcPr>
            <w:tcW w:w="4876" w:type="dxa"/>
          </w:tcPr>
          <w:p w14:paraId="7DC7EAC2" w14:textId="77777777" w:rsidR="007C60F5" w:rsidRPr="00D672BD" w:rsidRDefault="007C60F5" w:rsidP="000C1F15">
            <w:pPr>
              <w:pStyle w:val="ColumnHeading"/>
              <w:keepNext/>
            </w:pPr>
            <w:r w:rsidRPr="00D672BD">
              <w:t>Amendment</w:t>
            </w:r>
          </w:p>
        </w:tc>
      </w:tr>
      <w:tr w:rsidR="007C60F5" w:rsidRPr="00D672BD" w14:paraId="7EB46E55" w14:textId="77777777" w:rsidTr="008F24EB">
        <w:trPr>
          <w:jc w:val="center"/>
        </w:trPr>
        <w:tc>
          <w:tcPr>
            <w:tcW w:w="4876" w:type="dxa"/>
          </w:tcPr>
          <w:p w14:paraId="275E4E56" w14:textId="77777777" w:rsidR="007C60F5" w:rsidRPr="00D672BD" w:rsidRDefault="007C60F5" w:rsidP="000C1F15">
            <w:pPr>
              <w:pStyle w:val="Normal6"/>
            </w:pPr>
            <w:r w:rsidRPr="00D672BD">
              <w:rPr>
                <w:b/>
                <w:i/>
              </w:rPr>
              <w:t>(32)</w:t>
            </w:r>
            <w:r w:rsidRPr="00D672BD">
              <w:rPr>
                <w:b/>
                <w:i/>
              </w:rPr>
              <w:tab/>
              <w:t>the following Article 45b is inserted:</w:t>
            </w:r>
          </w:p>
        </w:tc>
        <w:tc>
          <w:tcPr>
            <w:tcW w:w="4876" w:type="dxa"/>
          </w:tcPr>
          <w:p w14:paraId="67F009CA" w14:textId="77777777" w:rsidR="007C60F5" w:rsidRPr="00D672BD" w:rsidRDefault="007C60F5" w:rsidP="000C1F15">
            <w:pPr>
              <w:pStyle w:val="Normal6"/>
              <w:rPr>
                <w:szCs w:val="24"/>
              </w:rPr>
            </w:pPr>
            <w:r w:rsidRPr="00D672BD">
              <w:rPr>
                <w:b/>
                <w:i/>
              </w:rPr>
              <w:t>deleted</w:t>
            </w:r>
          </w:p>
        </w:tc>
      </w:tr>
      <w:tr w:rsidR="008F24EB" w:rsidRPr="00D672BD" w14:paraId="0C5A9E3D" w14:textId="77777777" w:rsidTr="008F24EB">
        <w:trPr>
          <w:jc w:val="center"/>
        </w:trPr>
        <w:tc>
          <w:tcPr>
            <w:tcW w:w="4876" w:type="dxa"/>
          </w:tcPr>
          <w:p w14:paraId="0EA7ECD0" w14:textId="71B960A2" w:rsidR="008F24EB" w:rsidRPr="00D672BD" w:rsidRDefault="008F24EB" w:rsidP="008F24EB">
            <w:pPr>
              <w:pStyle w:val="Normal6"/>
              <w:jc w:val="center"/>
            </w:pPr>
            <w:r w:rsidRPr="00D672BD">
              <w:rPr>
                <w:b/>
                <w:i/>
              </w:rPr>
              <w:t>‘Article 45b</w:t>
            </w:r>
          </w:p>
        </w:tc>
        <w:tc>
          <w:tcPr>
            <w:tcW w:w="4876" w:type="dxa"/>
          </w:tcPr>
          <w:p w14:paraId="5B349C3C" w14:textId="77777777" w:rsidR="008F24EB" w:rsidRPr="00D672BD" w:rsidRDefault="008F24EB" w:rsidP="008F24EB">
            <w:pPr>
              <w:pStyle w:val="Normal6"/>
              <w:rPr>
                <w:szCs w:val="24"/>
              </w:rPr>
            </w:pPr>
          </w:p>
        </w:tc>
      </w:tr>
      <w:tr w:rsidR="008F24EB" w:rsidRPr="00D672BD" w14:paraId="00F55DC5" w14:textId="77777777" w:rsidTr="008F24EB">
        <w:trPr>
          <w:jc w:val="center"/>
        </w:trPr>
        <w:tc>
          <w:tcPr>
            <w:tcW w:w="4876" w:type="dxa"/>
          </w:tcPr>
          <w:p w14:paraId="0B7547FB" w14:textId="46DDB26A" w:rsidR="008F24EB" w:rsidRPr="00D672BD" w:rsidRDefault="008F24EB" w:rsidP="008F24EB">
            <w:pPr>
              <w:pStyle w:val="Normal6"/>
              <w:jc w:val="center"/>
            </w:pPr>
            <w:r w:rsidRPr="00D672BD">
              <w:rPr>
                <w:b/>
                <w:i/>
              </w:rPr>
              <w:t>Internal committees</w:t>
            </w:r>
          </w:p>
        </w:tc>
        <w:tc>
          <w:tcPr>
            <w:tcW w:w="4876" w:type="dxa"/>
          </w:tcPr>
          <w:p w14:paraId="2D57160B" w14:textId="77777777" w:rsidR="008F24EB" w:rsidRPr="00D672BD" w:rsidRDefault="008F24EB" w:rsidP="008F24EB">
            <w:pPr>
              <w:pStyle w:val="Normal6"/>
              <w:rPr>
                <w:szCs w:val="24"/>
              </w:rPr>
            </w:pPr>
          </w:p>
        </w:tc>
      </w:tr>
      <w:tr w:rsidR="007C60F5" w:rsidRPr="00D672BD" w14:paraId="6113D575" w14:textId="77777777" w:rsidTr="008F24EB">
        <w:trPr>
          <w:jc w:val="center"/>
        </w:trPr>
        <w:tc>
          <w:tcPr>
            <w:tcW w:w="4876" w:type="dxa"/>
          </w:tcPr>
          <w:p w14:paraId="601B03C4" w14:textId="1F1D43BB" w:rsidR="007C60F5" w:rsidRPr="00D672BD" w:rsidRDefault="007C60F5" w:rsidP="000C1F15">
            <w:pPr>
              <w:pStyle w:val="Normal6"/>
            </w:pPr>
            <w:r w:rsidRPr="00D672BD">
              <w:rPr>
                <w:b/>
                <w:i/>
              </w:rPr>
              <w:t>The Executive Board may establish internal committees for specific tasks attributed to it.</w:t>
            </w:r>
            <w:r w:rsidR="008F24EB" w:rsidRPr="00D672BD">
              <w:rPr>
                <w:b/>
                <w:i/>
              </w:rPr>
              <w:t>’</w:t>
            </w:r>
            <w:r w:rsidRPr="00D672BD">
              <w:rPr>
                <w:b/>
                <w:i/>
              </w:rPr>
              <w:t>;</w:t>
            </w:r>
          </w:p>
        </w:tc>
        <w:tc>
          <w:tcPr>
            <w:tcW w:w="4876" w:type="dxa"/>
          </w:tcPr>
          <w:p w14:paraId="076C4EB3" w14:textId="77777777" w:rsidR="007C60F5" w:rsidRPr="00D672BD" w:rsidRDefault="007C60F5" w:rsidP="000C1F15">
            <w:pPr>
              <w:pStyle w:val="Normal6"/>
              <w:rPr>
                <w:szCs w:val="24"/>
              </w:rPr>
            </w:pPr>
          </w:p>
        </w:tc>
      </w:tr>
    </w:tbl>
    <w:p w14:paraId="58D4265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DCF4339"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7352D252" w14:textId="77777777" w:rsidR="007C60F5" w:rsidRPr="00D672BD" w:rsidRDefault="007C60F5" w:rsidP="007C60F5">
      <w:pPr>
        <w:pStyle w:val="Normal12Italic"/>
        <w:rPr>
          <w:noProof w:val="0"/>
        </w:rPr>
      </w:pPr>
      <w:r w:rsidRPr="00D672BD">
        <w:rPr>
          <w:noProof w:val="0"/>
        </w:rPr>
        <w:t>The reasons to create an Executive Board are not clear enough since numerous of the tasks attributed to this function already today are executed by the Executive Director and the accompanying staff. Setting up the Executive Board would add significant costs for the ESA:s, and only adds more bureaucracy.</w:t>
      </w:r>
    </w:p>
    <w:p w14:paraId="4B5B9437" w14:textId="77777777" w:rsidR="007C60F5" w:rsidRPr="00D672BD" w:rsidRDefault="007C60F5" w:rsidP="007C60F5">
      <w:r w:rsidRPr="00D672BD">
        <w:rPr>
          <w:rStyle w:val="HideTWBExt"/>
          <w:noProof w:val="0"/>
        </w:rPr>
        <w:t>&lt;/Amend&gt;</w:t>
      </w:r>
    </w:p>
    <w:p w14:paraId="1351E8B6" w14:textId="1E1B8FF7"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763</w:t>
      </w:r>
      <w:r w:rsidRPr="00D672BD">
        <w:rPr>
          <w:rStyle w:val="HideTWBExt"/>
          <w:b w:val="0"/>
          <w:noProof w:val="0"/>
        </w:rPr>
        <w:t>&lt;/NumAm&gt;</w:t>
      </w:r>
    </w:p>
    <w:p w14:paraId="485942B7" w14:textId="77777777" w:rsidR="007C60F5" w:rsidRPr="00D672BD" w:rsidRDefault="007C60F5" w:rsidP="007C60F5">
      <w:pPr>
        <w:pStyle w:val="NormalBold"/>
      </w:pPr>
      <w:r w:rsidRPr="00D672BD">
        <w:rPr>
          <w:rStyle w:val="HideTWBExt"/>
          <w:b w:val="0"/>
          <w:noProof w:val="0"/>
        </w:rPr>
        <w:t>&lt;RepeatBlock-By&gt;&lt;Members&gt;</w:t>
      </w:r>
      <w:r w:rsidRPr="00D672BD">
        <w:t>Olle Ludvigsson</w:t>
      </w:r>
      <w:r w:rsidRPr="00D672BD">
        <w:rPr>
          <w:rStyle w:val="HideTWBExt"/>
          <w:b w:val="0"/>
          <w:noProof w:val="0"/>
        </w:rPr>
        <w:t>&lt;/Members&gt;</w:t>
      </w:r>
    </w:p>
    <w:p w14:paraId="236153F4" w14:textId="77777777" w:rsidR="007C60F5" w:rsidRPr="00D672BD" w:rsidRDefault="007C60F5" w:rsidP="007C60F5">
      <w:r w:rsidRPr="00D672BD">
        <w:rPr>
          <w:rStyle w:val="HideTWBExt"/>
          <w:noProof w:val="0"/>
        </w:rPr>
        <w:t>&lt;/RepeatBlock-By&gt;</w:t>
      </w:r>
    </w:p>
    <w:p w14:paraId="67DE799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CEAF69C" w14:textId="77777777" w:rsidR="007C60F5" w:rsidRPr="00D672BD" w:rsidRDefault="007C60F5" w:rsidP="007C60F5">
      <w:pPr>
        <w:pStyle w:val="NormalBold"/>
      </w:pPr>
      <w:r w:rsidRPr="00D672BD">
        <w:rPr>
          <w:rStyle w:val="HideTWBExt"/>
          <w:b w:val="0"/>
          <w:noProof w:val="0"/>
        </w:rPr>
        <w:t>&lt;Article&gt;</w:t>
      </w:r>
      <w:r w:rsidRPr="00D672BD">
        <w:t>Article 1 – paragraph 1 – point 33</w:t>
      </w:r>
      <w:r w:rsidRPr="00D672BD">
        <w:rPr>
          <w:rStyle w:val="HideTWBExt"/>
          <w:b w:val="0"/>
          <w:noProof w:val="0"/>
        </w:rPr>
        <w:t>&lt;/Article&gt;</w:t>
      </w:r>
    </w:p>
    <w:p w14:paraId="3D03A254"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4F773A52" w14:textId="77777777" w:rsidR="007C60F5" w:rsidRPr="00D672BD" w:rsidRDefault="007C60F5" w:rsidP="007C60F5">
      <w:r w:rsidRPr="00D672BD">
        <w:rPr>
          <w:rStyle w:val="HideTWBExt"/>
          <w:noProof w:val="0"/>
        </w:rPr>
        <w:t>&lt;Article2&gt;</w:t>
      </w:r>
      <w:r w:rsidRPr="00D672BD">
        <w:t>Article 46</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E6B98B8" w14:textId="77777777" w:rsidTr="008F24EB">
        <w:trPr>
          <w:jc w:val="center"/>
        </w:trPr>
        <w:tc>
          <w:tcPr>
            <w:tcW w:w="9752" w:type="dxa"/>
            <w:gridSpan w:val="2"/>
          </w:tcPr>
          <w:p w14:paraId="2C053268" w14:textId="77777777" w:rsidR="007C60F5" w:rsidRPr="00D672BD" w:rsidRDefault="007C60F5" w:rsidP="000C1F15">
            <w:pPr>
              <w:keepNext/>
            </w:pPr>
          </w:p>
        </w:tc>
      </w:tr>
      <w:tr w:rsidR="007C60F5" w:rsidRPr="00D672BD" w14:paraId="28C4B146" w14:textId="77777777" w:rsidTr="008F24EB">
        <w:trPr>
          <w:jc w:val="center"/>
        </w:trPr>
        <w:tc>
          <w:tcPr>
            <w:tcW w:w="4876" w:type="dxa"/>
          </w:tcPr>
          <w:p w14:paraId="60CEBBFC" w14:textId="77777777" w:rsidR="007C60F5" w:rsidRPr="00D672BD" w:rsidRDefault="007C60F5" w:rsidP="000C1F15">
            <w:pPr>
              <w:pStyle w:val="ColumnHeading"/>
              <w:keepNext/>
            </w:pPr>
            <w:r w:rsidRPr="00D672BD">
              <w:t>Text proposed by the Commission</w:t>
            </w:r>
          </w:p>
        </w:tc>
        <w:tc>
          <w:tcPr>
            <w:tcW w:w="4876" w:type="dxa"/>
          </w:tcPr>
          <w:p w14:paraId="760E9706" w14:textId="77777777" w:rsidR="007C60F5" w:rsidRPr="00D672BD" w:rsidRDefault="007C60F5" w:rsidP="000C1F15">
            <w:pPr>
              <w:pStyle w:val="ColumnHeading"/>
              <w:keepNext/>
            </w:pPr>
            <w:r w:rsidRPr="00D672BD">
              <w:t>Amendment</w:t>
            </w:r>
          </w:p>
        </w:tc>
      </w:tr>
      <w:tr w:rsidR="007C60F5" w:rsidRPr="00D672BD" w14:paraId="0FC836EC" w14:textId="77777777" w:rsidTr="008F24EB">
        <w:trPr>
          <w:jc w:val="center"/>
        </w:trPr>
        <w:tc>
          <w:tcPr>
            <w:tcW w:w="4876" w:type="dxa"/>
          </w:tcPr>
          <w:p w14:paraId="1CD19A15" w14:textId="77777777" w:rsidR="007C60F5" w:rsidRPr="00D672BD" w:rsidRDefault="007C60F5" w:rsidP="000C1F15">
            <w:pPr>
              <w:pStyle w:val="Normal6"/>
            </w:pPr>
            <w:r w:rsidRPr="00D672BD">
              <w:rPr>
                <w:b/>
                <w:i/>
              </w:rPr>
              <w:t>(33)</w:t>
            </w:r>
            <w:r w:rsidRPr="00D672BD">
              <w:rPr>
                <w:b/>
                <w:i/>
              </w:rPr>
              <w:tab/>
              <w:t>Article 46 is replaced by the following:</w:t>
            </w:r>
          </w:p>
        </w:tc>
        <w:tc>
          <w:tcPr>
            <w:tcW w:w="4876" w:type="dxa"/>
          </w:tcPr>
          <w:p w14:paraId="3010CE54" w14:textId="77777777" w:rsidR="007C60F5" w:rsidRPr="00D672BD" w:rsidRDefault="007C60F5" w:rsidP="000C1F15">
            <w:pPr>
              <w:pStyle w:val="Normal6"/>
              <w:rPr>
                <w:szCs w:val="24"/>
              </w:rPr>
            </w:pPr>
            <w:r w:rsidRPr="00D672BD">
              <w:rPr>
                <w:b/>
                <w:i/>
              </w:rPr>
              <w:t>deleted</w:t>
            </w:r>
          </w:p>
        </w:tc>
      </w:tr>
      <w:tr w:rsidR="007C60F5" w:rsidRPr="00D672BD" w14:paraId="76203750" w14:textId="77777777" w:rsidTr="008F24EB">
        <w:trPr>
          <w:jc w:val="center"/>
        </w:trPr>
        <w:tc>
          <w:tcPr>
            <w:tcW w:w="4876" w:type="dxa"/>
          </w:tcPr>
          <w:p w14:paraId="42970DFA" w14:textId="65A25664" w:rsidR="007C60F5" w:rsidRPr="00D672BD" w:rsidRDefault="008F24EB" w:rsidP="008F24EB">
            <w:pPr>
              <w:pStyle w:val="Normal6"/>
              <w:jc w:val="center"/>
            </w:pPr>
            <w:r w:rsidRPr="00D672BD">
              <w:rPr>
                <w:b/>
                <w:i/>
              </w:rPr>
              <w:t>‘</w:t>
            </w:r>
            <w:r w:rsidR="007C60F5" w:rsidRPr="00D672BD">
              <w:rPr>
                <w:b/>
                <w:i/>
              </w:rPr>
              <w:t>Article 46</w:t>
            </w:r>
          </w:p>
        </w:tc>
        <w:tc>
          <w:tcPr>
            <w:tcW w:w="4876" w:type="dxa"/>
          </w:tcPr>
          <w:p w14:paraId="38001486" w14:textId="77777777" w:rsidR="007C60F5" w:rsidRPr="00D672BD" w:rsidRDefault="007C60F5" w:rsidP="000C1F15">
            <w:pPr>
              <w:pStyle w:val="Normal6"/>
              <w:rPr>
                <w:szCs w:val="24"/>
              </w:rPr>
            </w:pPr>
          </w:p>
        </w:tc>
      </w:tr>
      <w:tr w:rsidR="007C60F5" w:rsidRPr="00D672BD" w14:paraId="7EFEECEA" w14:textId="77777777" w:rsidTr="008F24EB">
        <w:trPr>
          <w:jc w:val="center"/>
        </w:trPr>
        <w:tc>
          <w:tcPr>
            <w:tcW w:w="4876" w:type="dxa"/>
          </w:tcPr>
          <w:p w14:paraId="4CF6E1B6" w14:textId="77777777" w:rsidR="007C60F5" w:rsidRPr="00D672BD" w:rsidRDefault="007C60F5" w:rsidP="008F24EB">
            <w:pPr>
              <w:pStyle w:val="Normal6"/>
              <w:jc w:val="center"/>
            </w:pPr>
            <w:r w:rsidRPr="00D672BD">
              <w:rPr>
                <w:b/>
                <w:i/>
              </w:rPr>
              <w:t>Independence</w:t>
            </w:r>
          </w:p>
        </w:tc>
        <w:tc>
          <w:tcPr>
            <w:tcW w:w="4876" w:type="dxa"/>
          </w:tcPr>
          <w:p w14:paraId="363DE174" w14:textId="77777777" w:rsidR="007C60F5" w:rsidRPr="00D672BD" w:rsidRDefault="007C60F5" w:rsidP="000C1F15">
            <w:pPr>
              <w:pStyle w:val="Normal6"/>
              <w:rPr>
                <w:szCs w:val="24"/>
              </w:rPr>
            </w:pPr>
          </w:p>
        </w:tc>
      </w:tr>
      <w:tr w:rsidR="007C60F5" w:rsidRPr="00D672BD" w14:paraId="6B919FBA" w14:textId="77777777" w:rsidTr="008F24EB">
        <w:trPr>
          <w:jc w:val="center"/>
        </w:trPr>
        <w:tc>
          <w:tcPr>
            <w:tcW w:w="4876" w:type="dxa"/>
          </w:tcPr>
          <w:p w14:paraId="14D3BBAE" w14:textId="77777777" w:rsidR="007C60F5" w:rsidRPr="00D672BD" w:rsidRDefault="007C60F5" w:rsidP="000C1F15">
            <w:pPr>
              <w:pStyle w:val="Normal6"/>
            </w:pPr>
            <w:r w:rsidRPr="00D672BD">
              <w:rPr>
                <w:b/>
                <w:i/>
              </w:rPr>
              <w:t>The members of the Executive Board shall act independently and objectively in the sole interest of the Union as a whole and shall neither seek nor take instructions from the Union institutions or bodies, from any government of a Member State or from any other public or private body.</w:t>
            </w:r>
          </w:p>
        </w:tc>
        <w:tc>
          <w:tcPr>
            <w:tcW w:w="4876" w:type="dxa"/>
          </w:tcPr>
          <w:p w14:paraId="19D3C0A1" w14:textId="77777777" w:rsidR="007C60F5" w:rsidRPr="00D672BD" w:rsidRDefault="007C60F5" w:rsidP="000C1F15">
            <w:pPr>
              <w:pStyle w:val="Normal6"/>
              <w:rPr>
                <w:szCs w:val="24"/>
              </w:rPr>
            </w:pPr>
          </w:p>
        </w:tc>
      </w:tr>
      <w:tr w:rsidR="007C60F5" w:rsidRPr="00D672BD" w14:paraId="3A032721" w14:textId="77777777" w:rsidTr="008F24EB">
        <w:trPr>
          <w:jc w:val="center"/>
        </w:trPr>
        <w:tc>
          <w:tcPr>
            <w:tcW w:w="4876" w:type="dxa"/>
          </w:tcPr>
          <w:p w14:paraId="4CA98819" w14:textId="68B7CCBB" w:rsidR="007C60F5" w:rsidRPr="00D672BD" w:rsidRDefault="007C60F5" w:rsidP="000C1F15">
            <w:pPr>
              <w:pStyle w:val="Normal6"/>
            </w:pPr>
            <w:r w:rsidRPr="00D672BD">
              <w:rPr>
                <w:b/>
                <w:i/>
              </w:rPr>
              <w:t>Neither Member States, the Union institutions or bodies, nor any other public or private body shall seek to influence the members of the Executive Board in the performance of their tasks.</w:t>
            </w:r>
            <w:r w:rsidR="008F24EB" w:rsidRPr="00D672BD">
              <w:rPr>
                <w:b/>
                <w:i/>
              </w:rPr>
              <w:t>’</w:t>
            </w:r>
            <w:r w:rsidRPr="00D672BD">
              <w:rPr>
                <w:b/>
                <w:i/>
              </w:rPr>
              <w:t>;</w:t>
            </w:r>
          </w:p>
        </w:tc>
        <w:tc>
          <w:tcPr>
            <w:tcW w:w="4876" w:type="dxa"/>
          </w:tcPr>
          <w:p w14:paraId="1ED705B8" w14:textId="77777777" w:rsidR="007C60F5" w:rsidRPr="00D672BD" w:rsidRDefault="007C60F5" w:rsidP="000C1F15">
            <w:pPr>
              <w:pStyle w:val="Normal6"/>
              <w:rPr>
                <w:szCs w:val="24"/>
              </w:rPr>
            </w:pPr>
          </w:p>
        </w:tc>
      </w:tr>
    </w:tbl>
    <w:p w14:paraId="750DD980"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2F5DE92E"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40C74FEB" w14:textId="77777777" w:rsidR="007C60F5" w:rsidRPr="00D672BD" w:rsidRDefault="007C60F5" w:rsidP="007C60F5">
      <w:pPr>
        <w:pStyle w:val="Normal12Italic"/>
        <w:rPr>
          <w:noProof w:val="0"/>
        </w:rPr>
      </w:pPr>
      <w:r w:rsidRPr="00D672BD">
        <w:rPr>
          <w:noProof w:val="0"/>
        </w:rPr>
        <w:t>The reasons to create an Executive Board are not clear enough since numerous of the tasks attributed to this function already today are executed by the Executive Director and the accompanying staff. Setting up the Executive Board would add significant costs for the ESA:s, and only adds more bureaucracy.</w:t>
      </w:r>
    </w:p>
    <w:p w14:paraId="3951CBC7" w14:textId="77777777" w:rsidR="007C60F5" w:rsidRPr="00D672BD" w:rsidRDefault="007C60F5" w:rsidP="007C60F5">
      <w:r w:rsidRPr="00D672BD">
        <w:rPr>
          <w:rStyle w:val="HideTWBExt"/>
          <w:noProof w:val="0"/>
        </w:rPr>
        <w:t>&lt;/Amend&gt;</w:t>
      </w:r>
    </w:p>
    <w:p w14:paraId="1203703B" w14:textId="0EEB523C"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764</w:t>
      </w:r>
      <w:r w:rsidRPr="00D672BD">
        <w:rPr>
          <w:rStyle w:val="HideTWBExt"/>
          <w:b w:val="0"/>
          <w:noProof w:val="0"/>
        </w:rPr>
        <w:t>&lt;/NumAm&gt;</w:t>
      </w:r>
    </w:p>
    <w:p w14:paraId="28F5403B"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63ADE522" w14:textId="77777777" w:rsidR="007C60F5" w:rsidRPr="00D672BD" w:rsidRDefault="007C60F5" w:rsidP="007C60F5">
      <w:r w:rsidRPr="00D672BD">
        <w:rPr>
          <w:rStyle w:val="HideTWBExt"/>
          <w:noProof w:val="0"/>
        </w:rPr>
        <w:t>&lt;/RepeatBlock-By&gt;</w:t>
      </w:r>
    </w:p>
    <w:p w14:paraId="213C310E"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D32A88D" w14:textId="77777777" w:rsidR="007C60F5" w:rsidRPr="00D672BD" w:rsidRDefault="007C60F5" w:rsidP="007C60F5">
      <w:pPr>
        <w:pStyle w:val="NormalBold"/>
      </w:pPr>
      <w:r w:rsidRPr="00D672BD">
        <w:rPr>
          <w:rStyle w:val="HideTWBExt"/>
          <w:b w:val="0"/>
          <w:noProof w:val="0"/>
        </w:rPr>
        <w:t>&lt;Article&gt;</w:t>
      </w:r>
      <w:r w:rsidRPr="00D672BD">
        <w:t>Article 1 – paragraph 1 – point 33</w:t>
      </w:r>
      <w:r w:rsidRPr="00D672BD">
        <w:rPr>
          <w:rStyle w:val="HideTWBExt"/>
          <w:b w:val="0"/>
          <w:noProof w:val="0"/>
        </w:rPr>
        <w:t>&lt;/Article&gt;</w:t>
      </w:r>
    </w:p>
    <w:p w14:paraId="3B78E11F" w14:textId="029DB393" w:rsidR="007C60F5" w:rsidRPr="00D672BD" w:rsidRDefault="007C60F5" w:rsidP="007C60F5">
      <w:pPr>
        <w:keepNext/>
      </w:pPr>
      <w:r w:rsidRPr="00D672BD">
        <w:rPr>
          <w:rStyle w:val="HideTWBExt"/>
          <w:noProof w:val="0"/>
        </w:rPr>
        <w:t>&lt;DocAmend2&gt;</w:t>
      </w:r>
      <w:r w:rsidRPr="00D672BD">
        <w:t xml:space="preserve">Regulation (EU) </w:t>
      </w:r>
      <w:r w:rsidR="008F24EB" w:rsidRPr="00D672BD">
        <w:t xml:space="preserve">No </w:t>
      </w:r>
      <w:r w:rsidRPr="00D672BD">
        <w:t>1093/2010</w:t>
      </w:r>
      <w:r w:rsidRPr="00D672BD">
        <w:rPr>
          <w:rStyle w:val="HideTWBExt"/>
          <w:noProof w:val="0"/>
        </w:rPr>
        <w:t>&lt;/DocAmend2&gt;</w:t>
      </w:r>
    </w:p>
    <w:p w14:paraId="27612912" w14:textId="0BA3E805" w:rsidR="007C60F5" w:rsidRPr="00D672BD" w:rsidRDefault="007C60F5" w:rsidP="007C60F5">
      <w:r w:rsidRPr="00D672BD">
        <w:rPr>
          <w:rStyle w:val="HideTWBExt"/>
          <w:noProof w:val="0"/>
        </w:rPr>
        <w:t>&lt;Article2&gt;</w:t>
      </w:r>
      <w:r w:rsidRPr="00D672BD">
        <w:t>Article 46 – paragraph 1</w:t>
      </w:r>
      <w:r w:rsidR="008F24EB" w:rsidRPr="00D672BD">
        <w:t xml:space="preserve"> a (new)</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A14DF0E" w14:textId="77777777" w:rsidTr="008F24EB">
        <w:trPr>
          <w:jc w:val="center"/>
        </w:trPr>
        <w:tc>
          <w:tcPr>
            <w:tcW w:w="9752" w:type="dxa"/>
            <w:gridSpan w:val="2"/>
          </w:tcPr>
          <w:p w14:paraId="557163F7" w14:textId="77777777" w:rsidR="007C60F5" w:rsidRPr="00D672BD" w:rsidRDefault="007C60F5" w:rsidP="000C1F15">
            <w:pPr>
              <w:keepNext/>
            </w:pPr>
          </w:p>
        </w:tc>
      </w:tr>
      <w:tr w:rsidR="007C60F5" w:rsidRPr="00D672BD" w14:paraId="58BF0E94" w14:textId="77777777" w:rsidTr="008F24EB">
        <w:trPr>
          <w:jc w:val="center"/>
        </w:trPr>
        <w:tc>
          <w:tcPr>
            <w:tcW w:w="4876" w:type="dxa"/>
          </w:tcPr>
          <w:p w14:paraId="0DBE249C" w14:textId="77777777" w:rsidR="007C60F5" w:rsidRPr="00D672BD" w:rsidRDefault="007C60F5" w:rsidP="000C1F15">
            <w:pPr>
              <w:pStyle w:val="ColumnHeading"/>
              <w:keepNext/>
            </w:pPr>
            <w:r w:rsidRPr="00D672BD">
              <w:t>Text proposed by the Commission</w:t>
            </w:r>
          </w:p>
        </w:tc>
        <w:tc>
          <w:tcPr>
            <w:tcW w:w="4876" w:type="dxa"/>
          </w:tcPr>
          <w:p w14:paraId="528F2659" w14:textId="77777777" w:rsidR="007C60F5" w:rsidRPr="00D672BD" w:rsidRDefault="007C60F5" w:rsidP="000C1F15">
            <w:pPr>
              <w:pStyle w:val="ColumnHeading"/>
              <w:keepNext/>
            </w:pPr>
            <w:r w:rsidRPr="00D672BD">
              <w:t>Amendment</w:t>
            </w:r>
          </w:p>
        </w:tc>
      </w:tr>
      <w:tr w:rsidR="007C60F5" w:rsidRPr="00D672BD" w14:paraId="6C99FC5E" w14:textId="77777777" w:rsidTr="008F24EB">
        <w:trPr>
          <w:jc w:val="center"/>
        </w:trPr>
        <w:tc>
          <w:tcPr>
            <w:tcW w:w="4876" w:type="dxa"/>
          </w:tcPr>
          <w:p w14:paraId="139DC26F" w14:textId="77777777" w:rsidR="007C60F5" w:rsidRPr="00D672BD" w:rsidRDefault="007C60F5" w:rsidP="000C1F15">
            <w:pPr>
              <w:pStyle w:val="Normal6"/>
            </w:pPr>
          </w:p>
        </w:tc>
        <w:tc>
          <w:tcPr>
            <w:tcW w:w="4876" w:type="dxa"/>
          </w:tcPr>
          <w:p w14:paraId="2638D040" w14:textId="77777777" w:rsidR="007C60F5" w:rsidRPr="00D672BD" w:rsidRDefault="007C60F5" w:rsidP="000C1F15">
            <w:pPr>
              <w:pStyle w:val="Normal6"/>
              <w:rPr>
                <w:szCs w:val="24"/>
              </w:rPr>
            </w:pPr>
            <w:r w:rsidRPr="00D672BD">
              <w:rPr>
                <w:b/>
                <w:i/>
              </w:rPr>
              <w:t>Members of the Executive Board shall not hold any office at national, Union, or international level.</w:t>
            </w:r>
          </w:p>
        </w:tc>
      </w:tr>
      <w:tr w:rsidR="007C60F5" w:rsidRPr="00D672BD" w14:paraId="70395C25" w14:textId="77777777" w:rsidTr="008F24EB">
        <w:trPr>
          <w:jc w:val="center"/>
        </w:trPr>
        <w:tc>
          <w:tcPr>
            <w:tcW w:w="4876" w:type="dxa"/>
          </w:tcPr>
          <w:p w14:paraId="6A73892C" w14:textId="77777777" w:rsidR="007C60F5" w:rsidRPr="00D672BD" w:rsidRDefault="007C60F5" w:rsidP="000C1F15">
            <w:pPr>
              <w:pStyle w:val="Normal6"/>
            </w:pPr>
          </w:p>
        </w:tc>
        <w:tc>
          <w:tcPr>
            <w:tcW w:w="4876" w:type="dxa"/>
          </w:tcPr>
          <w:p w14:paraId="6D6253E5" w14:textId="77777777" w:rsidR="007C60F5" w:rsidRPr="00D672BD" w:rsidRDefault="007C60F5" w:rsidP="000C1F15">
            <w:pPr>
              <w:pStyle w:val="Normal6"/>
              <w:rPr>
                <w:szCs w:val="24"/>
              </w:rPr>
            </w:pPr>
            <w:r w:rsidRPr="00D672BD">
              <w:rPr>
                <w:i/>
              </w:rPr>
              <w:t>(This amendment also applies throughout Articles 2 and 3.)</w:t>
            </w:r>
          </w:p>
        </w:tc>
      </w:tr>
    </w:tbl>
    <w:p w14:paraId="6390DD4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7857436" w14:textId="77777777" w:rsidR="007C60F5" w:rsidRPr="00D672BD" w:rsidRDefault="007C60F5" w:rsidP="007C60F5">
      <w:r w:rsidRPr="00D672BD">
        <w:rPr>
          <w:rStyle w:val="HideTWBExt"/>
          <w:noProof w:val="0"/>
        </w:rPr>
        <w:t>&lt;/Amend&gt;</w:t>
      </w:r>
    </w:p>
    <w:p w14:paraId="65C814C8" w14:textId="49D9C61F"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765</w:t>
      </w:r>
      <w:r w:rsidRPr="00D672BD">
        <w:rPr>
          <w:rStyle w:val="HideTWBExt"/>
          <w:b w:val="0"/>
          <w:noProof w:val="0"/>
        </w:rPr>
        <w:t>&lt;/NumAm&gt;</w:t>
      </w:r>
    </w:p>
    <w:p w14:paraId="47D21C57"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62960DB8" w14:textId="77777777" w:rsidR="007C60F5" w:rsidRPr="00D672BD" w:rsidRDefault="007C60F5" w:rsidP="007C60F5">
      <w:r w:rsidRPr="00D672BD">
        <w:rPr>
          <w:rStyle w:val="HideTWBExt"/>
          <w:noProof w:val="0"/>
        </w:rPr>
        <w:t>&lt;/RepeatBlock-By&gt;</w:t>
      </w:r>
    </w:p>
    <w:p w14:paraId="31993D10"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EC853E5" w14:textId="77777777" w:rsidR="007C60F5" w:rsidRPr="00D672BD" w:rsidRDefault="007C60F5" w:rsidP="007C60F5">
      <w:pPr>
        <w:pStyle w:val="NormalBold"/>
      </w:pPr>
      <w:r w:rsidRPr="00D672BD">
        <w:rPr>
          <w:rStyle w:val="HideTWBExt"/>
          <w:b w:val="0"/>
          <w:noProof w:val="0"/>
        </w:rPr>
        <w:t>&lt;Article&gt;</w:t>
      </w:r>
      <w:r w:rsidRPr="00D672BD">
        <w:t>Article 1 – paragraph 1 – point 33</w:t>
      </w:r>
      <w:r w:rsidRPr="00D672BD">
        <w:rPr>
          <w:rStyle w:val="HideTWBExt"/>
          <w:b w:val="0"/>
          <w:noProof w:val="0"/>
        </w:rPr>
        <w:t>&lt;/Article&gt;</w:t>
      </w:r>
    </w:p>
    <w:p w14:paraId="4647642A"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3BDA6F48" w14:textId="5CCC2B9C" w:rsidR="007C60F5" w:rsidRPr="00D672BD" w:rsidRDefault="007C60F5" w:rsidP="007C60F5">
      <w:r w:rsidRPr="00D672BD">
        <w:rPr>
          <w:rStyle w:val="HideTWBExt"/>
          <w:noProof w:val="0"/>
        </w:rPr>
        <w:t>&lt;Article2&gt;</w:t>
      </w:r>
      <w:r w:rsidRPr="00D672BD">
        <w:t xml:space="preserve">Article 46 – </w:t>
      </w:r>
      <w:r w:rsidR="008F24EB" w:rsidRPr="00D672BD">
        <w:t>p</w:t>
      </w:r>
      <w:r w:rsidRPr="00D672BD">
        <w:t>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863E6D4" w14:textId="77777777" w:rsidTr="000C1F15">
        <w:trPr>
          <w:jc w:val="center"/>
        </w:trPr>
        <w:tc>
          <w:tcPr>
            <w:tcW w:w="9752" w:type="dxa"/>
            <w:gridSpan w:val="2"/>
          </w:tcPr>
          <w:p w14:paraId="45EBF6B2" w14:textId="77777777" w:rsidR="007C60F5" w:rsidRPr="00D672BD" w:rsidRDefault="007C60F5" w:rsidP="000C1F15">
            <w:pPr>
              <w:keepNext/>
            </w:pPr>
          </w:p>
        </w:tc>
      </w:tr>
      <w:tr w:rsidR="007C60F5" w:rsidRPr="00D672BD" w14:paraId="53363068" w14:textId="77777777" w:rsidTr="000C1F15">
        <w:trPr>
          <w:jc w:val="center"/>
        </w:trPr>
        <w:tc>
          <w:tcPr>
            <w:tcW w:w="4876" w:type="dxa"/>
          </w:tcPr>
          <w:p w14:paraId="7B9B1686" w14:textId="77777777" w:rsidR="007C60F5" w:rsidRPr="00D672BD" w:rsidRDefault="007C60F5" w:rsidP="000C1F15">
            <w:pPr>
              <w:pStyle w:val="ColumnHeading"/>
              <w:keepNext/>
            </w:pPr>
            <w:r w:rsidRPr="00D672BD">
              <w:t>Text proposed by the Commission</w:t>
            </w:r>
          </w:p>
        </w:tc>
        <w:tc>
          <w:tcPr>
            <w:tcW w:w="4876" w:type="dxa"/>
          </w:tcPr>
          <w:p w14:paraId="07BC05C6" w14:textId="77777777" w:rsidR="007C60F5" w:rsidRPr="00D672BD" w:rsidRDefault="007C60F5" w:rsidP="000C1F15">
            <w:pPr>
              <w:pStyle w:val="ColumnHeading"/>
              <w:keepNext/>
            </w:pPr>
            <w:r w:rsidRPr="00D672BD">
              <w:t>Amendment</w:t>
            </w:r>
          </w:p>
        </w:tc>
      </w:tr>
      <w:tr w:rsidR="007C60F5" w:rsidRPr="00D672BD" w14:paraId="11C56DA2" w14:textId="77777777" w:rsidTr="000C1F15">
        <w:trPr>
          <w:jc w:val="center"/>
        </w:trPr>
        <w:tc>
          <w:tcPr>
            <w:tcW w:w="4876" w:type="dxa"/>
          </w:tcPr>
          <w:p w14:paraId="60EBD774" w14:textId="77777777" w:rsidR="007C60F5" w:rsidRPr="00D672BD" w:rsidRDefault="007C60F5" w:rsidP="000C1F15">
            <w:pPr>
              <w:pStyle w:val="Normal6"/>
            </w:pPr>
            <w:r w:rsidRPr="00D672BD">
              <w:t xml:space="preserve">The members of the </w:t>
            </w:r>
            <w:r w:rsidRPr="00D672BD">
              <w:rPr>
                <w:b/>
                <w:i/>
              </w:rPr>
              <w:t>Executive</w:t>
            </w:r>
            <w:r w:rsidRPr="00D672BD">
              <w:t xml:space="preserve"> Board shall act independently and objectively in the sole interest of the Union as a whole and shall neither seek nor take instructions from the Union institutions or bodies, from any government </w:t>
            </w:r>
            <w:r w:rsidRPr="00D672BD">
              <w:rPr>
                <w:b/>
                <w:i/>
              </w:rPr>
              <w:t>of a Member State</w:t>
            </w:r>
            <w:r w:rsidRPr="00D672BD">
              <w:t xml:space="preserve"> or from any other public or private body.</w:t>
            </w:r>
          </w:p>
        </w:tc>
        <w:tc>
          <w:tcPr>
            <w:tcW w:w="4876" w:type="dxa"/>
          </w:tcPr>
          <w:p w14:paraId="52B55687" w14:textId="77777777" w:rsidR="007C60F5" w:rsidRPr="00D672BD" w:rsidRDefault="007C60F5" w:rsidP="000C1F15">
            <w:pPr>
              <w:pStyle w:val="Normal6"/>
              <w:rPr>
                <w:szCs w:val="24"/>
              </w:rPr>
            </w:pPr>
            <w:r w:rsidRPr="00D672BD">
              <w:t xml:space="preserve">The members of the </w:t>
            </w:r>
            <w:r w:rsidRPr="00D672BD">
              <w:rPr>
                <w:b/>
                <w:i/>
              </w:rPr>
              <w:t>Management</w:t>
            </w:r>
            <w:r w:rsidRPr="00D672BD">
              <w:t xml:space="preserve"> Board shall act independently and objectively in the sole interest of the Union as a whole and shall neither seek nor take instructions from the Union institutions or bodies, from any government or from any other public or private body.</w:t>
            </w:r>
          </w:p>
        </w:tc>
      </w:tr>
      <w:tr w:rsidR="007C60F5" w:rsidRPr="00D672BD" w14:paraId="597A4267" w14:textId="77777777" w:rsidTr="000C1F15">
        <w:trPr>
          <w:jc w:val="center"/>
        </w:trPr>
        <w:tc>
          <w:tcPr>
            <w:tcW w:w="4876" w:type="dxa"/>
          </w:tcPr>
          <w:p w14:paraId="5E0BAB9A" w14:textId="77777777" w:rsidR="007C60F5" w:rsidRPr="00D672BD" w:rsidRDefault="007C60F5" w:rsidP="000C1F15">
            <w:pPr>
              <w:pStyle w:val="Normal6"/>
            </w:pPr>
          </w:p>
        </w:tc>
        <w:tc>
          <w:tcPr>
            <w:tcW w:w="4876" w:type="dxa"/>
          </w:tcPr>
          <w:p w14:paraId="00C3254A" w14:textId="77777777" w:rsidR="007C60F5" w:rsidRPr="00D672BD" w:rsidRDefault="007C60F5" w:rsidP="000C1F15">
            <w:pPr>
              <w:pStyle w:val="Normal6"/>
              <w:rPr>
                <w:szCs w:val="24"/>
              </w:rPr>
            </w:pPr>
            <w:r w:rsidRPr="00D672BD">
              <w:rPr>
                <w:i/>
              </w:rPr>
              <w:t>(This amendment also applies throughout Article 2 and Article 3.)</w:t>
            </w:r>
          </w:p>
        </w:tc>
      </w:tr>
    </w:tbl>
    <w:p w14:paraId="42523DF0"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81F014B" w14:textId="77777777" w:rsidR="007C60F5" w:rsidRPr="00D672BD" w:rsidRDefault="007C60F5" w:rsidP="007C60F5">
      <w:r w:rsidRPr="00D672BD">
        <w:rPr>
          <w:rStyle w:val="HideTWBExt"/>
          <w:noProof w:val="0"/>
        </w:rPr>
        <w:t>&lt;/Amend&gt;</w:t>
      </w:r>
    </w:p>
    <w:p w14:paraId="088183AD" w14:textId="046AE766"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766</w:t>
      </w:r>
      <w:r w:rsidRPr="00D672BD">
        <w:rPr>
          <w:rStyle w:val="HideTWBExt"/>
          <w:b w:val="0"/>
          <w:noProof w:val="0"/>
        </w:rPr>
        <w:t>&lt;/NumAm&gt;</w:t>
      </w:r>
    </w:p>
    <w:p w14:paraId="6BA526C3"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39CCF968" w14:textId="77777777" w:rsidR="007C60F5" w:rsidRPr="00D672BD" w:rsidRDefault="007C60F5" w:rsidP="007C60F5">
      <w:r w:rsidRPr="00D672BD">
        <w:rPr>
          <w:rStyle w:val="HideTWBExt"/>
          <w:noProof w:val="0"/>
        </w:rPr>
        <w:t>&lt;/RepeatBlock-By&gt;</w:t>
      </w:r>
    </w:p>
    <w:p w14:paraId="0788DA49"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82ACB48" w14:textId="77777777" w:rsidR="007C60F5" w:rsidRPr="00D672BD" w:rsidRDefault="007C60F5" w:rsidP="007C60F5">
      <w:pPr>
        <w:pStyle w:val="NormalBold"/>
      </w:pPr>
      <w:r w:rsidRPr="00D672BD">
        <w:rPr>
          <w:rStyle w:val="HideTWBExt"/>
          <w:b w:val="0"/>
          <w:noProof w:val="0"/>
        </w:rPr>
        <w:t>&lt;Article&gt;</w:t>
      </w:r>
      <w:r w:rsidRPr="00D672BD">
        <w:t>Article 1 – paragraph 1 – point 33</w:t>
      </w:r>
      <w:r w:rsidRPr="00D672BD">
        <w:rPr>
          <w:rStyle w:val="HideTWBExt"/>
          <w:b w:val="0"/>
          <w:noProof w:val="0"/>
        </w:rPr>
        <w:t>&lt;/Article&gt;</w:t>
      </w:r>
    </w:p>
    <w:p w14:paraId="0CC55BCE"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0A5FAEBA" w14:textId="79041525" w:rsidR="007C60F5" w:rsidRPr="00D672BD" w:rsidRDefault="007C60F5" w:rsidP="007C60F5">
      <w:r w:rsidRPr="00D672BD">
        <w:rPr>
          <w:rStyle w:val="HideTWBExt"/>
          <w:noProof w:val="0"/>
        </w:rPr>
        <w:t>&lt;Article2&gt;</w:t>
      </w:r>
      <w:r w:rsidRPr="00D672BD">
        <w:t xml:space="preserve">Article 46 – </w:t>
      </w:r>
      <w:r w:rsidR="008F24EB" w:rsidRPr="00D672BD">
        <w:t>p</w:t>
      </w:r>
      <w:r w:rsidRPr="00D672BD">
        <w:t xml:space="preserve">aragraph </w:t>
      </w:r>
      <w:r w:rsidR="008F24EB" w:rsidRPr="00D672BD">
        <w:t>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AEE4F1E" w14:textId="77777777" w:rsidTr="000C1F15">
        <w:trPr>
          <w:jc w:val="center"/>
        </w:trPr>
        <w:tc>
          <w:tcPr>
            <w:tcW w:w="9752" w:type="dxa"/>
            <w:gridSpan w:val="2"/>
          </w:tcPr>
          <w:p w14:paraId="13BED497" w14:textId="77777777" w:rsidR="007C60F5" w:rsidRPr="00D672BD" w:rsidRDefault="007C60F5" w:rsidP="000C1F15">
            <w:pPr>
              <w:keepNext/>
            </w:pPr>
          </w:p>
        </w:tc>
      </w:tr>
      <w:tr w:rsidR="007C60F5" w:rsidRPr="00D672BD" w14:paraId="463BD452" w14:textId="77777777" w:rsidTr="000C1F15">
        <w:trPr>
          <w:jc w:val="center"/>
        </w:trPr>
        <w:tc>
          <w:tcPr>
            <w:tcW w:w="4876" w:type="dxa"/>
          </w:tcPr>
          <w:p w14:paraId="435DF675" w14:textId="77777777" w:rsidR="007C60F5" w:rsidRPr="00D672BD" w:rsidRDefault="007C60F5" w:rsidP="000C1F15">
            <w:pPr>
              <w:pStyle w:val="ColumnHeading"/>
              <w:keepNext/>
            </w:pPr>
            <w:r w:rsidRPr="00D672BD">
              <w:t>Text proposed by the Commission</w:t>
            </w:r>
          </w:p>
        </w:tc>
        <w:tc>
          <w:tcPr>
            <w:tcW w:w="4876" w:type="dxa"/>
          </w:tcPr>
          <w:p w14:paraId="06C4C810" w14:textId="77777777" w:rsidR="007C60F5" w:rsidRPr="00D672BD" w:rsidRDefault="007C60F5" w:rsidP="000C1F15">
            <w:pPr>
              <w:pStyle w:val="ColumnHeading"/>
              <w:keepNext/>
            </w:pPr>
            <w:r w:rsidRPr="00D672BD">
              <w:t>Amendment</w:t>
            </w:r>
          </w:p>
        </w:tc>
      </w:tr>
      <w:tr w:rsidR="007C60F5" w:rsidRPr="00D672BD" w14:paraId="720F658C" w14:textId="77777777" w:rsidTr="000C1F15">
        <w:trPr>
          <w:jc w:val="center"/>
        </w:trPr>
        <w:tc>
          <w:tcPr>
            <w:tcW w:w="4876" w:type="dxa"/>
          </w:tcPr>
          <w:p w14:paraId="004D24B6" w14:textId="77777777" w:rsidR="007C60F5" w:rsidRPr="00D672BD" w:rsidRDefault="007C60F5" w:rsidP="000C1F15">
            <w:pPr>
              <w:pStyle w:val="Normal6"/>
            </w:pPr>
            <w:r w:rsidRPr="00D672BD">
              <w:t xml:space="preserve">Neither Member States, the Union institutions or bodies, nor any other public or private body shall seek to influence the members of the </w:t>
            </w:r>
            <w:r w:rsidRPr="00D672BD">
              <w:rPr>
                <w:b/>
                <w:i/>
              </w:rPr>
              <w:t>Executive</w:t>
            </w:r>
            <w:r w:rsidRPr="00D672BD">
              <w:t xml:space="preserve"> Board in the performance of their tasks.;</w:t>
            </w:r>
          </w:p>
        </w:tc>
        <w:tc>
          <w:tcPr>
            <w:tcW w:w="4876" w:type="dxa"/>
          </w:tcPr>
          <w:p w14:paraId="2A860235" w14:textId="77777777" w:rsidR="007C60F5" w:rsidRPr="00D672BD" w:rsidRDefault="007C60F5" w:rsidP="000C1F15">
            <w:pPr>
              <w:pStyle w:val="Normal6"/>
              <w:rPr>
                <w:szCs w:val="24"/>
              </w:rPr>
            </w:pPr>
            <w:r w:rsidRPr="00D672BD">
              <w:t xml:space="preserve">Neither Member States, the Union institutions or bodies, nor any other public or private body shall seek to influence the members of the </w:t>
            </w:r>
            <w:r w:rsidRPr="00D672BD">
              <w:rPr>
                <w:b/>
                <w:i/>
              </w:rPr>
              <w:t>Management</w:t>
            </w:r>
            <w:r w:rsidRPr="00D672BD">
              <w:t xml:space="preserve"> Board in the performance of their tasks.;</w:t>
            </w:r>
          </w:p>
        </w:tc>
      </w:tr>
      <w:tr w:rsidR="007C60F5" w:rsidRPr="00D672BD" w14:paraId="4B8FFA95" w14:textId="77777777" w:rsidTr="000C1F15">
        <w:trPr>
          <w:jc w:val="center"/>
        </w:trPr>
        <w:tc>
          <w:tcPr>
            <w:tcW w:w="4876" w:type="dxa"/>
          </w:tcPr>
          <w:p w14:paraId="53B7A039" w14:textId="77777777" w:rsidR="007C60F5" w:rsidRPr="00D672BD" w:rsidRDefault="007C60F5" w:rsidP="000C1F15">
            <w:pPr>
              <w:pStyle w:val="Normal6"/>
            </w:pPr>
          </w:p>
        </w:tc>
        <w:tc>
          <w:tcPr>
            <w:tcW w:w="4876" w:type="dxa"/>
          </w:tcPr>
          <w:p w14:paraId="468A87FE" w14:textId="77777777" w:rsidR="007C60F5" w:rsidRPr="00D672BD" w:rsidRDefault="007C60F5" w:rsidP="000C1F15">
            <w:pPr>
              <w:pStyle w:val="Normal6"/>
              <w:rPr>
                <w:szCs w:val="24"/>
              </w:rPr>
            </w:pPr>
            <w:r w:rsidRPr="00D672BD">
              <w:rPr>
                <w:i/>
              </w:rPr>
              <w:t>(This amendment also applies throughout Article 2 and Article 3.)</w:t>
            </w:r>
          </w:p>
        </w:tc>
      </w:tr>
    </w:tbl>
    <w:p w14:paraId="6D8D01C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5899BA9" w14:textId="77777777" w:rsidR="007C60F5" w:rsidRPr="00D672BD" w:rsidRDefault="007C60F5" w:rsidP="007C60F5">
      <w:r w:rsidRPr="00D672BD">
        <w:rPr>
          <w:rStyle w:val="HideTWBExt"/>
          <w:noProof w:val="0"/>
        </w:rPr>
        <w:t>&lt;/Amend&gt;</w:t>
      </w:r>
    </w:p>
    <w:p w14:paraId="1B258C1F" w14:textId="5B0B489C"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767</w:t>
      </w:r>
      <w:r w:rsidRPr="00D672BD">
        <w:rPr>
          <w:rStyle w:val="HideTWBExt"/>
          <w:b w:val="0"/>
          <w:noProof w:val="0"/>
        </w:rPr>
        <w:t>&lt;/NumAm&gt;</w:t>
      </w:r>
    </w:p>
    <w:p w14:paraId="0A7D400E"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020F14CF" w14:textId="77777777" w:rsidR="007C60F5" w:rsidRPr="00D672BD" w:rsidRDefault="007C60F5" w:rsidP="007C60F5">
      <w:r w:rsidRPr="00D672BD">
        <w:rPr>
          <w:rStyle w:val="HideTWBExt"/>
          <w:noProof w:val="0"/>
        </w:rPr>
        <w:t>&lt;/RepeatBlock-By&gt;</w:t>
      </w:r>
    </w:p>
    <w:p w14:paraId="179DF3C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19D39EA" w14:textId="77777777" w:rsidR="007C60F5" w:rsidRPr="00D672BD" w:rsidRDefault="007C60F5" w:rsidP="007C60F5">
      <w:pPr>
        <w:pStyle w:val="NormalBold"/>
      </w:pPr>
      <w:r w:rsidRPr="00D672BD">
        <w:rPr>
          <w:rStyle w:val="HideTWBExt"/>
          <w:b w:val="0"/>
          <w:noProof w:val="0"/>
        </w:rPr>
        <w:t>&lt;Article&gt;</w:t>
      </w:r>
      <w:r w:rsidRPr="00D672BD">
        <w:t>Article 1 – paragraph 1 – point 34</w:t>
      </w:r>
      <w:r w:rsidRPr="00D672BD">
        <w:rPr>
          <w:rStyle w:val="HideTWBExt"/>
          <w:b w:val="0"/>
          <w:noProof w:val="0"/>
        </w:rPr>
        <w:t>&lt;/Article&gt;</w:t>
      </w:r>
    </w:p>
    <w:p w14:paraId="27C387B9"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133A8326" w14:textId="77777777" w:rsidR="007C60F5" w:rsidRPr="00D672BD" w:rsidRDefault="007C60F5" w:rsidP="007C60F5">
      <w:r w:rsidRPr="00D672BD">
        <w:rPr>
          <w:rStyle w:val="HideTWBExt"/>
          <w:noProof w:val="0"/>
        </w:rPr>
        <w:t>&lt;Article2&gt;</w:t>
      </w:r>
      <w:r w:rsidRPr="00D672BD">
        <w:t>Article 47</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7BF018C" w14:textId="77777777" w:rsidTr="000C1F15">
        <w:trPr>
          <w:jc w:val="center"/>
        </w:trPr>
        <w:tc>
          <w:tcPr>
            <w:tcW w:w="9752" w:type="dxa"/>
            <w:gridSpan w:val="2"/>
          </w:tcPr>
          <w:p w14:paraId="46C61276" w14:textId="77777777" w:rsidR="007C60F5" w:rsidRPr="00D672BD" w:rsidRDefault="007C60F5" w:rsidP="000C1F15">
            <w:pPr>
              <w:keepNext/>
            </w:pPr>
          </w:p>
        </w:tc>
      </w:tr>
      <w:tr w:rsidR="007C60F5" w:rsidRPr="00D672BD" w14:paraId="277142B4" w14:textId="77777777" w:rsidTr="000C1F15">
        <w:trPr>
          <w:jc w:val="center"/>
        </w:trPr>
        <w:tc>
          <w:tcPr>
            <w:tcW w:w="4876" w:type="dxa"/>
          </w:tcPr>
          <w:p w14:paraId="35AB390B" w14:textId="77777777" w:rsidR="007C60F5" w:rsidRPr="00D672BD" w:rsidRDefault="007C60F5" w:rsidP="000C1F15">
            <w:pPr>
              <w:pStyle w:val="ColumnHeading"/>
              <w:keepNext/>
            </w:pPr>
            <w:r w:rsidRPr="00D672BD">
              <w:t>Text proposed by the Commission</w:t>
            </w:r>
          </w:p>
        </w:tc>
        <w:tc>
          <w:tcPr>
            <w:tcW w:w="4876" w:type="dxa"/>
          </w:tcPr>
          <w:p w14:paraId="04B82507" w14:textId="77777777" w:rsidR="007C60F5" w:rsidRPr="00D672BD" w:rsidRDefault="007C60F5" w:rsidP="000C1F15">
            <w:pPr>
              <w:pStyle w:val="ColumnHeading"/>
              <w:keepNext/>
            </w:pPr>
            <w:r w:rsidRPr="00D672BD">
              <w:t>Amendment</w:t>
            </w:r>
          </w:p>
        </w:tc>
      </w:tr>
      <w:tr w:rsidR="007C60F5" w:rsidRPr="00D672BD" w14:paraId="3728088D" w14:textId="77777777" w:rsidTr="000C1F15">
        <w:trPr>
          <w:jc w:val="center"/>
        </w:trPr>
        <w:tc>
          <w:tcPr>
            <w:tcW w:w="4876" w:type="dxa"/>
          </w:tcPr>
          <w:p w14:paraId="3F18BFF8" w14:textId="5E687CF1" w:rsidR="007C60F5" w:rsidRPr="00D672BD" w:rsidRDefault="007C60F5" w:rsidP="008F24EB">
            <w:pPr>
              <w:pStyle w:val="Normal6"/>
            </w:pPr>
            <w:r w:rsidRPr="00D672BD">
              <w:rPr>
                <w:b/>
                <w:i/>
              </w:rPr>
              <w:t>(34)</w:t>
            </w:r>
            <w:r w:rsidRPr="00D672BD">
              <w:rPr>
                <w:b/>
                <w:i/>
              </w:rPr>
              <w:tab/>
            </w:r>
            <w:r w:rsidR="008F24EB" w:rsidRPr="00D672BD">
              <w:rPr>
                <w:b/>
                <w:i/>
              </w:rPr>
              <w:t>Article 47 is replaced by the following:</w:t>
            </w:r>
          </w:p>
        </w:tc>
        <w:tc>
          <w:tcPr>
            <w:tcW w:w="4876" w:type="dxa"/>
          </w:tcPr>
          <w:p w14:paraId="338958FF" w14:textId="77777777" w:rsidR="007C60F5" w:rsidRPr="00D672BD" w:rsidRDefault="007C60F5" w:rsidP="000C1F15">
            <w:pPr>
              <w:pStyle w:val="Normal6"/>
              <w:rPr>
                <w:szCs w:val="24"/>
              </w:rPr>
            </w:pPr>
            <w:r w:rsidRPr="00D672BD">
              <w:rPr>
                <w:b/>
                <w:i/>
              </w:rPr>
              <w:t>deleted</w:t>
            </w:r>
          </w:p>
        </w:tc>
      </w:tr>
      <w:tr w:rsidR="008F24EB" w:rsidRPr="00D672BD" w14:paraId="3B8BCA0B" w14:textId="77777777" w:rsidTr="000C1F15">
        <w:trPr>
          <w:jc w:val="center"/>
        </w:trPr>
        <w:tc>
          <w:tcPr>
            <w:tcW w:w="4876" w:type="dxa"/>
          </w:tcPr>
          <w:p w14:paraId="55F94DF0" w14:textId="4B2F4935" w:rsidR="008F24EB" w:rsidRPr="00D672BD" w:rsidRDefault="008F24EB" w:rsidP="000C1F15">
            <w:pPr>
              <w:pStyle w:val="Normal6"/>
              <w:rPr>
                <w:b/>
                <w:i/>
              </w:rPr>
            </w:pPr>
            <w:r w:rsidRPr="00D672BD">
              <w:rPr>
                <w:b/>
                <w:i/>
              </w:rPr>
              <w:t>[...]</w:t>
            </w:r>
          </w:p>
        </w:tc>
        <w:tc>
          <w:tcPr>
            <w:tcW w:w="4876" w:type="dxa"/>
          </w:tcPr>
          <w:p w14:paraId="582FC455" w14:textId="77777777" w:rsidR="008F24EB" w:rsidRPr="00D672BD" w:rsidRDefault="008F24EB" w:rsidP="000C1F15">
            <w:pPr>
              <w:pStyle w:val="Normal6"/>
              <w:rPr>
                <w:b/>
                <w:i/>
              </w:rPr>
            </w:pPr>
          </w:p>
        </w:tc>
      </w:tr>
      <w:tr w:rsidR="007C60F5" w:rsidRPr="00D672BD" w14:paraId="686F062F" w14:textId="77777777" w:rsidTr="000C1F15">
        <w:trPr>
          <w:jc w:val="center"/>
        </w:trPr>
        <w:tc>
          <w:tcPr>
            <w:tcW w:w="4876" w:type="dxa"/>
          </w:tcPr>
          <w:p w14:paraId="15DCE1DE" w14:textId="77777777" w:rsidR="007C60F5" w:rsidRPr="00D672BD" w:rsidRDefault="007C60F5" w:rsidP="000C1F15">
            <w:pPr>
              <w:pStyle w:val="Normal6"/>
            </w:pPr>
          </w:p>
        </w:tc>
        <w:tc>
          <w:tcPr>
            <w:tcW w:w="4876" w:type="dxa"/>
          </w:tcPr>
          <w:p w14:paraId="55D1B08D" w14:textId="77777777" w:rsidR="007C60F5" w:rsidRPr="00D672BD" w:rsidRDefault="007C60F5" w:rsidP="000C1F15">
            <w:pPr>
              <w:pStyle w:val="Normal6"/>
              <w:rPr>
                <w:szCs w:val="24"/>
              </w:rPr>
            </w:pPr>
            <w:r w:rsidRPr="00D672BD">
              <w:rPr>
                <w:i/>
              </w:rPr>
              <w:t>(This amendment also applies throughout Article 2 and Article 3.)</w:t>
            </w:r>
          </w:p>
        </w:tc>
      </w:tr>
    </w:tbl>
    <w:p w14:paraId="064D27AC"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8F7A8DB" w14:textId="77777777" w:rsidR="007C60F5" w:rsidRPr="00D672BD" w:rsidRDefault="007C60F5" w:rsidP="007C60F5">
      <w:r w:rsidRPr="00D672BD">
        <w:rPr>
          <w:rStyle w:val="HideTWBExt"/>
          <w:noProof w:val="0"/>
        </w:rPr>
        <w:t>&lt;/Amend&gt;</w:t>
      </w:r>
    </w:p>
    <w:p w14:paraId="3015BC51" w14:textId="60CF02E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768</w:t>
      </w:r>
      <w:r w:rsidRPr="00D672BD">
        <w:rPr>
          <w:rStyle w:val="HideTWBExt"/>
          <w:b w:val="0"/>
          <w:noProof w:val="0"/>
        </w:rPr>
        <w:t>&lt;/NumAm&gt;</w:t>
      </w:r>
    </w:p>
    <w:p w14:paraId="4CE63256" w14:textId="77777777" w:rsidR="007C60F5" w:rsidRPr="00D672BD" w:rsidRDefault="007C60F5" w:rsidP="007C60F5">
      <w:pPr>
        <w:pStyle w:val="NormalBold"/>
      </w:pPr>
      <w:r w:rsidRPr="00D672BD">
        <w:rPr>
          <w:rStyle w:val="HideTWBExt"/>
          <w:b w:val="0"/>
          <w:noProof w:val="0"/>
        </w:rPr>
        <w:t>&lt;RepeatBlock-By&gt;&lt;Members&gt;</w:t>
      </w:r>
      <w:r w:rsidRPr="00D672BD">
        <w:t>Olle Ludvigsson</w:t>
      </w:r>
      <w:r w:rsidRPr="00D672BD">
        <w:rPr>
          <w:rStyle w:val="HideTWBExt"/>
          <w:b w:val="0"/>
          <w:noProof w:val="0"/>
        </w:rPr>
        <w:t>&lt;/Members&gt;</w:t>
      </w:r>
    </w:p>
    <w:p w14:paraId="3625EEF3" w14:textId="77777777" w:rsidR="007C60F5" w:rsidRPr="00D672BD" w:rsidRDefault="007C60F5" w:rsidP="007C60F5">
      <w:r w:rsidRPr="00D672BD">
        <w:rPr>
          <w:rStyle w:val="HideTWBExt"/>
          <w:noProof w:val="0"/>
        </w:rPr>
        <w:t>&lt;/RepeatBlock-By&gt;</w:t>
      </w:r>
    </w:p>
    <w:p w14:paraId="684CB4B8"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1BDEBE1" w14:textId="77777777" w:rsidR="007C60F5" w:rsidRPr="00D672BD" w:rsidRDefault="007C60F5" w:rsidP="007C60F5">
      <w:pPr>
        <w:pStyle w:val="NormalBold"/>
      </w:pPr>
      <w:r w:rsidRPr="00D672BD">
        <w:rPr>
          <w:rStyle w:val="HideTWBExt"/>
          <w:b w:val="0"/>
          <w:noProof w:val="0"/>
        </w:rPr>
        <w:t>&lt;Article&gt;</w:t>
      </w:r>
      <w:r w:rsidRPr="00D672BD">
        <w:t>Article 1 – paragraph 1 – point 34</w:t>
      </w:r>
      <w:r w:rsidRPr="00D672BD">
        <w:rPr>
          <w:rStyle w:val="HideTWBExt"/>
          <w:b w:val="0"/>
          <w:noProof w:val="0"/>
        </w:rPr>
        <w:t>&lt;/Article&gt;</w:t>
      </w:r>
    </w:p>
    <w:p w14:paraId="4E0F0C4D"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3257BF97" w14:textId="77777777" w:rsidR="007C60F5" w:rsidRPr="00D672BD" w:rsidRDefault="007C60F5" w:rsidP="007C60F5">
      <w:r w:rsidRPr="00D672BD">
        <w:rPr>
          <w:rStyle w:val="HideTWBExt"/>
          <w:noProof w:val="0"/>
        </w:rPr>
        <w:t>&lt;Article2&gt;</w:t>
      </w:r>
      <w:r w:rsidRPr="00D672BD">
        <w:t>Article 47</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6B37985" w14:textId="77777777" w:rsidTr="000C1F15">
        <w:trPr>
          <w:jc w:val="center"/>
        </w:trPr>
        <w:tc>
          <w:tcPr>
            <w:tcW w:w="9752" w:type="dxa"/>
            <w:gridSpan w:val="2"/>
          </w:tcPr>
          <w:p w14:paraId="6B5DC09F" w14:textId="77777777" w:rsidR="007C60F5" w:rsidRPr="00D672BD" w:rsidRDefault="007C60F5" w:rsidP="000C1F15">
            <w:pPr>
              <w:keepNext/>
            </w:pPr>
          </w:p>
        </w:tc>
      </w:tr>
      <w:tr w:rsidR="007C60F5" w:rsidRPr="00D672BD" w14:paraId="1C2F53A2" w14:textId="77777777" w:rsidTr="000C1F15">
        <w:trPr>
          <w:jc w:val="center"/>
        </w:trPr>
        <w:tc>
          <w:tcPr>
            <w:tcW w:w="4876" w:type="dxa"/>
          </w:tcPr>
          <w:p w14:paraId="2E498A35" w14:textId="77777777" w:rsidR="007C60F5" w:rsidRPr="00D672BD" w:rsidRDefault="007C60F5" w:rsidP="000C1F15">
            <w:pPr>
              <w:pStyle w:val="ColumnHeading"/>
              <w:keepNext/>
            </w:pPr>
            <w:r w:rsidRPr="00D672BD">
              <w:t>Text proposed by the Commission</w:t>
            </w:r>
          </w:p>
        </w:tc>
        <w:tc>
          <w:tcPr>
            <w:tcW w:w="4876" w:type="dxa"/>
          </w:tcPr>
          <w:p w14:paraId="5647D125" w14:textId="77777777" w:rsidR="007C60F5" w:rsidRPr="00D672BD" w:rsidRDefault="007C60F5" w:rsidP="000C1F15">
            <w:pPr>
              <w:pStyle w:val="ColumnHeading"/>
              <w:keepNext/>
            </w:pPr>
            <w:r w:rsidRPr="00D672BD">
              <w:t>Amendment</w:t>
            </w:r>
          </w:p>
        </w:tc>
      </w:tr>
      <w:tr w:rsidR="007C60F5" w:rsidRPr="00D672BD" w14:paraId="4817BAA8" w14:textId="77777777" w:rsidTr="000C1F15">
        <w:trPr>
          <w:jc w:val="center"/>
        </w:trPr>
        <w:tc>
          <w:tcPr>
            <w:tcW w:w="4876" w:type="dxa"/>
          </w:tcPr>
          <w:p w14:paraId="5EA82380" w14:textId="1FFCF525" w:rsidR="007C60F5" w:rsidRPr="00D672BD" w:rsidRDefault="007C60F5" w:rsidP="008F24EB">
            <w:pPr>
              <w:pStyle w:val="Normal6"/>
            </w:pPr>
            <w:r w:rsidRPr="00D672BD">
              <w:rPr>
                <w:b/>
                <w:i/>
              </w:rPr>
              <w:t>(34)</w:t>
            </w:r>
            <w:r w:rsidRPr="00D672BD">
              <w:rPr>
                <w:b/>
                <w:i/>
              </w:rPr>
              <w:tab/>
            </w:r>
            <w:r w:rsidR="008F24EB" w:rsidRPr="00D672BD">
              <w:rPr>
                <w:b/>
                <w:i/>
              </w:rPr>
              <w:t>Article 47 is replaced by the following:</w:t>
            </w:r>
          </w:p>
        </w:tc>
        <w:tc>
          <w:tcPr>
            <w:tcW w:w="4876" w:type="dxa"/>
          </w:tcPr>
          <w:p w14:paraId="7366C16F" w14:textId="77777777" w:rsidR="007C60F5" w:rsidRPr="00D672BD" w:rsidRDefault="007C60F5" w:rsidP="000C1F15">
            <w:pPr>
              <w:pStyle w:val="Normal6"/>
              <w:rPr>
                <w:szCs w:val="24"/>
              </w:rPr>
            </w:pPr>
            <w:r w:rsidRPr="00D672BD">
              <w:rPr>
                <w:b/>
                <w:i/>
              </w:rPr>
              <w:t>deleted</w:t>
            </w:r>
          </w:p>
        </w:tc>
      </w:tr>
      <w:tr w:rsidR="008F24EB" w:rsidRPr="00D672BD" w14:paraId="09755CD1" w14:textId="77777777" w:rsidTr="000C1F15">
        <w:trPr>
          <w:jc w:val="center"/>
        </w:trPr>
        <w:tc>
          <w:tcPr>
            <w:tcW w:w="4876" w:type="dxa"/>
          </w:tcPr>
          <w:p w14:paraId="7DBF2B63" w14:textId="5A09F606" w:rsidR="008F24EB" w:rsidRPr="00D672BD" w:rsidRDefault="008F24EB" w:rsidP="000C1F15">
            <w:pPr>
              <w:pStyle w:val="Normal6"/>
              <w:rPr>
                <w:b/>
                <w:i/>
              </w:rPr>
            </w:pPr>
            <w:r w:rsidRPr="00D672BD">
              <w:rPr>
                <w:b/>
                <w:i/>
              </w:rPr>
              <w:t>[...]</w:t>
            </w:r>
          </w:p>
        </w:tc>
        <w:tc>
          <w:tcPr>
            <w:tcW w:w="4876" w:type="dxa"/>
          </w:tcPr>
          <w:p w14:paraId="29F07997" w14:textId="77777777" w:rsidR="008F24EB" w:rsidRPr="00D672BD" w:rsidRDefault="008F24EB" w:rsidP="000C1F15">
            <w:pPr>
              <w:pStyle w:val="Normal6"/>
              <w:rPr>
                <w:b/>
                <w:i/>
              </w:rPr>
            </w:pPr>
          </w:p>
        </w:tc>
      </w:tr>
    </w:tbl>
    <w:p w14:paraId="51609845"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1BE75B9"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02B6E7D8" w14:textId="77777777" w:rsidR="007C60F5" w:rsidRPr="00D672BD" w:rsidRDefault="007C60F5" w:rsidP="007C60F5">
      <w:pPr>
        <w:pStyle w:val="Normal12Italic"/>
        <w:rPr>
          <w:noProof w:val="0"/>
        </w:rPr>
      </w:pPr>
      <w:r w:rsidRPr="00D672BD">
        <w:rPr>
          <w:noProof w:val="0"/>
        </w:rPr>
        <w:t>The reasons to create an Executive Board are not clear enough since numerous of the tasks attributed to this function already today are executed by the Executive Director and the accompanying staff. Setting up the Executive Board would add significant costs for the ESA:s, and only adds more bureaucracy.</w:t>
      </w:r>
    </w:p>
    <w:p w14:paraId="3DE8EE56" w14:textId="77777777" w:rsidR="007C60F5" w:rsidRPr="00D672BD" w:rsidRDefault="007C60F5" w:rsidP="007C60F5">
      <w:r w:rsidRPr="00D672BD">
        <w:rPr>
          <w:rStyle w:val="HideTWBExt"/>
          <w:noProof w:val="0"/>
        </w:rPr>
        <w:t>&lt;/Amend&gt;</w:t>
      </w:r>
    </w:p>
    <w:p w14:paraId="2C0C31CE" w14:textId="6F989061"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769</w:t>
      </w:r>
      <w:r w:rsidRPr="00D672BD">
        <w:rPr>
          <w:rStyle w:val="HideTWBExt"/>
          <w:b w:val="0"/>
          <w:noProof w:val="0"/>
        </w:rPr>
        <w:t>&lt;/NumAm&gt;</w:t>
      </w:r>
    </w:p>
    <w:p w14:paraId="6ADF727E"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193830A1"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1BAE56D9" w14:textId="77777777" w:rsidR="007C60F5" w:rsidRPr="00D672BD" w:rsidRDefault="007C60F5" w:rsidP="007C60F5">
      <w:r w:rsidRPr="00D672BD">
        <w:rPr>
          <w:rStyle w:val="HideTWBExt"/>
          <w:noProof w:val="0"/>
        </w:rPr>
        <w:t>&lt;/RepeatBlock-By&gt;</w:t>
      </w:r>
    </w:p>
    <w:p w14:paraId="0A468BD1"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F6E8141" w14:textId="77777777" w:rsidR="007C60F5" w:rsidRPr="00D672BD" w:rsidRDefault="007C60F5" w:rsidP="007C60F5">
      <w:pPr>
        <w:pStyle w:val="NormalBold"/>
      </w:pPr>
      <w:r w:rsidRPr="00D672BD">
        <w:rPr>
          <w:rStyle w:val="HideTWBExt"/>
          <w:b w:val="0"/>
          <w:noProof w:val="0"/>
        </w:rPr>
        <w:t>&lt;Article&gt;</w:t>
      </w:r>
      <w:r w:rsidRPr="00D672BD">
        <w:t>Article 1 – paragraph 1 – point 34</w:t>
      </w:r>
      <w:r w:rsidRPr="00D672BD">
        <w:rPr>
          <w:rStyle w:val="HideTWBExt"/>
          <w:b w:val="0"/>
          <w:noProof w:val="0"/>
        </w:rPr>
        <w:t>&lt;/Article&gt;</w:t>
      </w:r>
    </w:p>
    <w:p w14:paraId="5D617A85" w14:textId="16827985" w:rsidR="007C60F5" w:rsidRPr="00D672BD" w:rsidRDefault="007C60F5" w:rsidP="007C60F5">
      <w:pPr>
        <w:keepNext/>
      </w:pPr>
      <w:r w:rsidRPr="00D672BD">
        <w:rPr>
          <w:rStyle w:val="HideTWBExt"/>
          <w:noProof w:val="0"/>
        </w:rPr>
        <w:t>&lt;DocAmend2&gt;</w:t>
      </w:r>
      <w:r w:rsidRPr="00D672BD">
        <w:t xml:space="preserve">Regulation (EU) </w:t>
      </w:r>
      <w:r w:rsidR="008F24EB" w:rsidRPr="00D672BD">
        <w:t xml:space="preserve">No </w:t>
      </w:r>
      <w:r w:rsidRPr="00D672BD">
        <w:t>1093/2010</w:t>
      </w:r>
      <w:r w:rsidRPr="00D672BD">
        <w:rPr>
          <w:rStyle w:val="HideTWBExt"/>
          <w:noProof w:val="0"/>
        </w:rPr>
        <w:t>&lt;/DocAmend2&gt;</w:t>
      </w:r>
    </w:p>
    <w:p w14:paraId="7FA62D55" w14:textId="77777777" w:rsidR="007C60F5" w:rsidRPr="00D672BD" w:rsidRDefault="007C60F5" w:rsidP="007C60F5">
      <w:r w:rsidRPr="00D672BD">
        <w:rPr>
          <w:rStyle w:val="HideTWBExt"/>
          <w:noProof w:val="0"/>
        </w:rPr>
        <w:t>&lt;Article2&gt;</w:t>
      </w:r>
      <w:r w:rsidRPr="00D672BD">
        <w:t>Article 47 – 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2D08271" w14:textId="77777777" w:rsidTr="000C1F15">
        <w:trPr>
          <w:jc w:val="center"/>
        </w:trPr>
        <w:tc>
          <w:tcPr>
            <w:tcW w:w="9752" w:type="dxa"/>
            <w:gridSpan w:val="2"/>
          </w:tcPr>
          <w:p w14:paraId="25262119" w14:textId="77777777" w:rsidR="007C60F5" w:rsidRPr="00D672BD" w:rsidRDefault="007C60F5" w:rsidP="000C1F15">
            <w:pPr>
              <w:keepNext/>
            </w:pPr>
          </w:p>
        </w:tc>
      </w:tr>
      <w:tr w:rsidR="007C60F5" w:rsidRPr="00D672BD" w14:paraId="6163147D" w14:textId="77777777" w:rsidTr="000C1F15">
        <w:trPr>
          <w:jc w:val="center"/>
        </w:trPr>
        <w:tc>
          <w:tcPr>
            <w:tcW w:w="4876" w:type="dxa"/>
          </w:tcPr>
          <w:p w14:paraId="5428F208" w14:textId="77777777" w:rsidR="007C60F5" w:rsidRPr="00D672BD" w:rsidRDefault="007C60F5" w:rsidP="000C1F15">
            <w:pPr>
              <w:pStyle w:val="ColumnHeading"/>
              <w:keepNext/>
            </w:pPr>
            <w:r w:rsidRPr="00D672BD">
              <w:t>Text proposed by the Commission</w:t>
            </w:r>
          </w:p>
        </w:tc>
        <w:tc>
          <w:tcPr>
            <w:tcW w:w="4876" w:type="dxa"/>
          </w:tcPr>
          <w:p w14:paraId="41D9F399" w14:textId="77777777" w:rsidR="007C60F5" w:rsidRPr="00D672BD" w:rsidRDefault="007C60F5" w:rsidP="000C1F15">
            <w:pPr>
              <w:pStyle w:val="ColumnHeading"/>
              <w:keepNext/>
            </w:pPr>
            <w:r w:rsidRPr="00D672BD">
              <w:t>Amendment</w:t>
            </w:r>
          </w:p>
        </w:tc>
      </w:tr>
      <w:tr w:rsidR="007C60F5" w:rsidRPr="00D672BD" w14:paraId="1E8A4423" w14:textId="77777777" w:rsidTr="000C1F15">
        <w:trPr>
          <w:jc w:val="center"/>
        </w:trPr>
        <w:tc>
          <w:tcPr>
            <w:tcW w:w="4876" w:type="dxa"/>
          </w:tcPr>
          <w:p w14:paraId="3115EC6F" w14:textId="77777777" w:rsidR="007C60F5" w:rsidRPr="00D672BD" w:rsidRDefault="007C60F5" w:rsidP="000C1F15">
            <w:pPr>
              <w:pStyle w:val="Normal6"/>
            </w:pPr>
            <w:r w:rsidRPr="00D672BD">
              <w:t>1.</w:t>
            </w:r>
            <w:r w:rsidRPr="00D672BD">
              <w:tab/>
              <w:t xml:space="preserve">The </w:t>
            </w:r>
            <w:r w:rsidRPr="00D672BD">
              <w:rPr>
                <w:b/>
                <w:i/>
              </w:rPr>
              <w:t>Executive</w:t>
            </w:r>
            <w:r w:rsidRPr="00D672BD">
              <w:t xml:space="preserve"> Board shall ensure that the Authority carries out its mission and performs the tasks assigned to it in accordance with this Regulation. </w:t>
            </w:r>
            <w:r w:rsidRPr="00D672BD">
              <w:rPr>
                <w:b/>
                <w:i/>
              </w:rPr>
              <w:t>It shall take all necessary measures, notably the adoption of internal administrative instructions and the publication of notices, to ensure the functioning of the Authority, in accordance with this Regulation.</w:t>
            </w:r>
          </w:p>
        </w:tc>
        <w:tc>
          <w:tcPr>
            <w:tcW w:w="4876" w:type="dxa"/>
          </w:tcPr>
          <w:p w14:paraId="311C1CD1" w14:textId="77777777" w:rsidR="007C60F5" w:rsidRPr="00D672BD" w:rsidRDefault="007C60F5" w:rsidP="000C1F15">
            <w:pPr>
              <w:pStyle w:val="Normal6"/>
              <w:rPr>
                <w:szCs w:val="24"/>
              </w:rPr>
            </w:pPr>
            <w:r w:rsidRPr="00D672BD">
              <w:t>1.</w:t>
            </w:r>
            <w:r w:rsidRPr="00D672BD">
              <w:tab/>
              <w:t xml:space="preserve">The </w:t>
            </w:r>
            <w:r w:rsidRPr="00D672BD">
              <w:rPr>
                <w:b/>
                <w:i/>
              </w:rPr>
              <w:t>Executive/Management</w:t>
            </w:r>
            <w:r w:rsidRPr="00D672BD">
              <w:t xml:space="preserve"> Board shall ensure that the Authority carries out its mission and performs the tasks assigned to it in accordance with this Regulation.</w:t>
            </w:r>
          </w:p>
        </w:tc>
      </w:tr>
      <w:tr w:rsidR="007C60F5" w:rsidRPr="00D672BD" w14:paraId="29E3FD4E" w14:textId="77777777" w:rsidTr="000C1F15">
        <w:trPr>
          <w:jc w:val="center"/>
        </w:trPr>
        <w:tc>
          <w:tcPr>
            <w:tcW w:w="4876" w:type="dxa"/>
          </w:tcPr>
          <w:p w14:paraId="3964ADC2" w14:textId="77777777" w:rsidR="007C60F5" w:rsidRPr="00D672BD" w:rsidRDefault="007C60F5" w:rsidP="000C1F15">
            <w:pPr>
              <w:pStyle w:val="Normal6"/>
            </w:pPr>
          </w:p>
        </w:tc>
        <w:tc>
          <w:tcPr>
            <w:tcW w:w="4876" w:type="dxa"/>
          </w:tcPr>
          <w:p w14:paraId="666ACA69" w14:textId="77777777" w:rsidR="007C60F5" w:rsidRPr="00D672BD" w:rsidRDefault="007C60F5" w:rsidP="000C1F15">
            <w:pPr>
              <w:pStyle w:val="Normal6"/>
              <w:rPr>
                <w:szCs w:val="24"/>
              </w:rPr>
            </w:pPr>
            <w:r w:rsidRPr="00D672BD">
              <w:rPr>
                <w:i/>
              </w:rPr>
              <w:t>(Proposed changes would also apply to the analogous ESMA and EIOPA Executive Board proposals)</w:t>
            </w:r>
          </w:p>
        </w:tc>
      </w:tr>
    </w:tbl>
    <w:p w14:paraId="2A79670A"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E72ABF9" w14:textId="77777777" w:rsidR="007C60F5" w:rsidRPr="00D672BD" w:rsidRDefault="007C60F5" w:rsidP="007C60F5">
      <w:r w:rsidRPr="00D672BD">
        <w:rPr>
          <w:rStyle w:val="HideTWBExt"/>
          <w:noProof w:val="0"/>
        </w:rPr>
        <w:t>&lt;/Amend&gt;</w:t>
      </w:r>
    </w:p>
    <w:p w14:paraId="603C31EB" w14:textId="37775069"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770</w:t>
      </w:r>
      <w:r w:rsidRPr="00D672BD">
        <w:rPr>
          <w:rStyle w:val="HideTWBExt"/>
          <w:b w:val="0"/>
          <w:noProof w:val="0"/>
        </w:rPr>
        <w:t>&lt;/NumAm&gt;</w:t>
      </w:r>
    </w:p>
    <w:p w14:paraId="0053E2A3" w14:textId="77777777" w:rsidR="007C60F5" w:rsidRPr="00D672BD" w:rsidRDefault="007C60F5" w:rsidP="007C60F5">
      <w:pPr>
        <w:pStyle w:val="NormalBold"/>
      </w:pPr>
      <w:r w:rsidRPr="00D672BD">
        <w:rPr>
          <w:rStyle w:val="HideTWBExt"/>
          <w:b w:val="0"/>
          <w:noProof w:val="0"/>
        </w:rPr>
        <w:t>&lt;RepeatBlock-By&gt;&lt;Members&gt;</w:t>
      </w:r>
      <w:r w:rsidRPr="00D672BD">
        <w:t>Markus Ferber</w:t>
      </w:r>
      <w:r w:rsidRPr="00D672BD">
        <w:rPr>
          <w:rStyle w:val="HideTWBExt"/>
          <w:b w:val="0"/>
          <w:noProof w:val="0"/>
        </w:rPr>
        <w:t>&lt;/Members&gt;</w:t>
      </w:r>
    </w:p>
    <w:p w14:paraId="2D2A27A9" w14:textId="77777777" w:rsidR="007C60F5" w:rsidRPr="00D672BD" w:rsidRDefault="007C60F5" w:rsidP="007C60F5">
      <w:r w:rsidRPr="00D672BD">
        <w:rPr>
          <w:rStyle w:val="HideTWBExt"/>
          <w:noProof w:val="0"/>
        </w:rPr>
        <w:t>&lt;/RepeatBlock-By&gt;</w:t>
      </w:r>
    </w:p>
    <w:p w14:paraId="45404AD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E834D01" w14:textId="77777777" w:rsidR="007C60F5" w:rsidRPr="00D672BD" w:rsidRDefault="007C60F5" w:rsidP="007C60F5">
      <w:pPr>
        <w:pStyle w:val="NormalBold"/>
      </w:pPr>
      <w:r w:rsidRPr="00D672BD">
        <w:rPr>
          <w:rStyle w:val="HideTWBExt"/>
          <w:b w:val="0"/>
          <w:noProof w:val="0"/>
        </w:rPr>
        <w:t>&lt;Article&gt;</w:t>
      </w:r>
      <w:r w:rsidRPr="00D672BD">
        <w:t>Article 1 – paragraph 1 – point 34</w:t>
      </w:r>
      <w:r w:rsidRPr="00D672BD">
        <w:rPr>
          <w:rStyle w:val="HideTWBExt"/>
          <w:b w:val="0"/>
          <w:noProof w:val="0"/>
        </w:rPr>
        <w:t>&lt;/Article&gt;</w:t>
      </w:r>
    </w:p>
    <w:p w14:paraId="1E2DFCBA"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65452B7B" w14:textId="77777777" w:rsidR="007C60F5" w:rsidRPr="00D672BD" w:rsidRDefault="007C60F5" w:rsidP="007C60F5">
      <w:r w:rsidRPr="00D672BD">
        <w:rPr>
          <w:rStyle w:val="HideTWBExt"/>
          <w:noProof w:val="0"/>
        </w:rPr>
        <w:t>&lt;Article2&gt;</w:t>
      </w:r>
      <w:r w:rsidRPr="00D672BD">
        <w:t>Article 47 – 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8A27325" w14:textId="77777777" w:rsidTr="000C1F15">
        <w:trPr>
          <w:jc w:val="center"/>
        </w:trPr>
        <w:tc>
          <w:tcPr>
            <w:tcW w:w="9752" w:type="dxa"/>
            <w:gridSpan w:val="2"/>
          </w:tcPr>
          <w:p w14:paraId="29A20B91" w14:textId="77777777" w:rsidR="007C60F5" w:rsidRPr="00D672BD" w:rsidRDefault="007C60F5" w:rsidP="000C1F15">
            <w:pPr>
              <w:keepNext/>
            </w:pPr>
          </w:p>
        </w:tc>
      </w:tr>
      <w:tr w:rsidR="007C60F5" w:rsidRPr="00D672BD" w14:paraId="799DE594" w14:textId="77777777" w:rsidTr="000C1F15">
        <w:trPr>
          <w:jc w:val="center"/>
        </w:trPr>
        <w:tc>
          <w:tcPr>
            <w:tcW w:w="4876" w:type="dxa"/>
          </w:tcPr>
          <w:p w14:paraId="1B28387F" w14:textId="77777777" w:rsidR="007C60F5" w:rsidRPr="00D672BD" w:rsidRDefault="007C60F5" w:rsidP="000C1F15">
            <w:pPr>
              <w:pStyle w:val="ColumnHeading"/>
              <w:keepNext/>
            </w:pPr>
            <w:r w:rsidRPr="00D672BD">
              <w:t>Text proposed by the Commission</w:t>
            </w:r>
          </w:p>
        </w:tc>
        <w:tc>
          <w:tcPr>
            <w:tcW w:w="4876" w:type="dxa"/>
          </w:tcPr>
          <w:p w14:paraId="710C22BF" w14:textId="77777777" w:rsidR="007C60F5" w:rsidRPr="00D672BD" w:rsidRDefault="007C60F5" w:rsidP="000C1F15">
            <w:pPr>
              <w:pStyle w:val="ColumnHeading"/>
              <w:keepNext/>
            </w:pPr>
            <w:r w:rsidRPr="00D672BD">
              <w:t>Amendment</w:t>
            </w:r>
          </w:p>
        </w:tc>
      </w:tr>
      <w:tr w:rsidR="007C60F5" w:rsidRPr="00D672BD" w14:paraId="7C214D47" w14:textId="77777777" w:rsidTr="000C1F15">
        <w:trPr>
          <w:jc w:val="center"/>
        </w:trPr>
        <w:tc>
          <w:tcPr>
            <w:tcW w:w="4876" w:type="dxa"/>
          </w:tcPr>
          <w:p w14:paraId="397D6A0F" w14:textId="77777777" w:rsidR="007C60F5" w:rsidRPr="00D672BD" w:rsidRDefault="007C60F5" w:rsidP="000C1F15">
            <w:pPr>
              <w:pStyle w:val="Normal6"/>
            </w:pPr>
            <w:r w:rsidRPr="00D672BD">
              <w:t>1.</w:t>
            </w:r>
            <w:r w:rsidRPr="00D672BD">
              <w:tab/>
              <w:t>The Executive Board shall ensure that the Authority carries out its mission and performs the tasks assigned to it in accordance with this Regulation. It shall take all necessary measures, notably the adoption of internal administrative instructions and the publication of notices, to ensure the functioning of the Authority, in accordance with this Regulation.</w:t>
            </w:r>
          </w:p>
        </w:tc>
        <w:tc>
          <w:tcPr>
            <w:tcW w:w="4876" w:type="dxa"/>
          </w:tcPr>
          <w:p w14:paraId="1B5A8EB4" w14:textId="77777777" w:rsidR="007C60F5" w:rsidRPr="00D672BD" w:rsidRDefault="007C60F5" w:rsidP="000C1F15">
            <w:pPr>
              <w:pStyle w:val="Normal6"/>
              <w:rPr>
                <w:szCs w:val="24"/>
              </w:rPr>
            </w:pPr>
            <w:r w:rsidRPr="00D672BD">
              <w:t>1.</w:t>
            </w:r>
            <w:r w:rsidRPr="00D672BD">
              <w:tab/>
              <w:t xml:space="preserve">The Executive Board shall ensure that the Authority carries out its mission and performs the tasks assigned to it in accordance with this Regulation. It shall take all necessary measures, notably the adoption of internal administrative instructions and the publication of notices, to ensure the functioning of the Authority, in accordance with this Regulation. </w:t>
            </w:r>
            <w:r w:rsidRPr="00D672BD">
              <w:rPr>
                <w:b/>
                <w:i/>
              </w:rPr>
              <w:t>The main decision making body for strategic decisions and major policy decisions is the Board of Supervisors.</w:t>
            </w:r>
          </w:p>
        </w:tc>
      </w:tr>
      <w:tr w:rsidR="007C60F5" w:rsidRPr="00D672BD" w14:paraId="0E7D65FF" w14:textId="77777777" w:rsidTr="000C1F15">
        <w:trPr>
          <w:jc w:val="center"/>
        </w:trPr>
        <w:tc>
          <w:tcPr>
            <w:tcW w:w="4876" w:type="dxa"/>
          </w:tcPr>
          <w:p w14:paraId="249E9E59" w14:textId="77777777" w:rsidR="007C60F5" w:rsidRPr="00D672BD" w:rsidRDefault="007C60F5" w:rsidP="000C1F15">
            <w:pPr>
              <w:pStyle w:val="Normal6"/>
            </w:pPr>
          </w:p>
        </w:tc>
        <w:tc>
          <w:tcPr>
            <w:tcW w:w="4876" w:type="dxa"/>
          </w:tcPr>
          <w:p w14:paraId="742D720E" w14:textId="77777777" w:rsidR="007C60F5" w:rsidRPr="00D672BD" w:rsidRDefault="007C60F5" w:rsidP="000C1F15">
            <w:pPr>
              <w:pStyle w:val="Normal6"/>
              <w:rPr>
                <w:szCs w:val="24"/>
              </w:rPr>
            </w:pPr>
            <w:r w:rsidRPr="00D672BD">
              <w:rPr>
                <w:i/>
              </w:rPr>
              <w:t>(These changes equally apply to Regulation (EU) No 1094/2010 and Regulation (EU) No 1095/2010.)</w:t>
            </w:r>
          </w:p>
        </w:tc>
      </w:tr>
    </w:tbl>
    <w:p w14:paraId="7BBE921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8F888BA" w14:textId="77777777" w:rsidR="007C60F5" w:rsidRPr="00D672BD" w:rsidRDefault="007C60F5" w:rsidP="007C60F5">
      <w:r w:rsidRPr="00D672BD">
        <w:rPr>
          <w:rStyle w:val="HideTWBExt"/>
          <w:noProof w:val="0"/>
        </w:rPr>
        <w:t>&lt;/Amend&gt;</w:t>
      </w:r>
    </w:p>
    <w:p w14:paraId="51A21CEA" w14:textId="06D7D60F"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771</w:t>
      </w:r>
      <w:r w:rsidRPr="00D672BD">
        <w:rPr>
          <w:rStyle w:val="HideTWBExt"/>
          <w:b w:val="0"/>
          <w:noProof w:val="0"/>
        </w:rPr>
        <w:t>&lt;/NumAm&gt;</w:t>
      </w:r>
    </w:p>
    <w:p w14:paraId="533C1293"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42A17BE0"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481A1E7C" w14:textId="77777777" w:rsidR="007C60F5" w:rsidRPr="00D672BD" w:rsidRDefault="007C60F5" w:rsidP="007C60F5">
      <w:r w:rsidRPr="00D672BD">
        <w:rPr>
          <w:rStyle w:val="HideTWBExt"/>
          <w:noProof w:val="0"/>
        </w:rPr>
        <w:t>&lt;/RepeatBlock-By&gt;</w:t>
      </w:r>
    </w:p>
    <w:p w14:paraId="2D105A48"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76450D3" w14:textId="77777777" w:rsidR="007C60F5" w:rsidRPr="00D672BD" w:rsidRDefault="007C60F5" w:rsidP="007C60F5">
      <w:pPr>
        <w:pStyle w:val="NormalBold"/>
      </w:pPr>
      <w:r w:rsidRPr="00D672BD">
        <w:rPr>
          <w:rStyle w:val="HideTWBExt"/>
          <w:b w:val="0"/>
          <w:noProof w:val="0"/>
        </w:rPr>
        <w:t>&lt;Article&gt;</w:t>
      </w:r>
      <w:r w:rsidRPr="00D672BD">
        <w:t>Article 1 – paragraph 1 – point 34</w:t>
      </w:r>
      <w:r w:rsidRPr="00D672BD">
        <w:rPr>
          <w:rStyle w:val="HideTWBExt"/>
          <w:b w:val="0"/>
          <w:noProof w:val="0"/>
        </w:rPr>
        <w:t>&lt;/Article&gt;</w:t>
      </w:r>
    </w:p>
    <w:p w14:paraId="0E7D923C" w14:textId="26475F81" w:rsidR="007C60F5" w:rsidRPr="00D672BD" w:rsidRDefault="007C60F5" w:rsidP="007C60F5">
      <w:pPr>
        <w:keepNext/>
      </w:pPr>
      <w:r w:rsidRPr="00D672BD">
        <w:rPr>
          <w:rStyle w:val="HideTWBExt"/>
          <w:noProof w:val="0"/>
        </w:rPr>
        <w:t>&lt;DocAmend2&gt;</w:t>
      </w:r>
      <w:r w:rsidRPr="00D672BD">
        <w:t xml:space="preserve">Regulation (EU) </w:t>
      </w:r>
      <w:r w:rsidR="008F24EB" w:rsidRPr="00D672BD">
        <w:t xml:space="preserve">No </w:t>
      </w:r>
      <w:r w:rsidRPr="00D672BD">
        <w:t>1093/2010</w:t>
      </w:r>
      <w:r w:rsidRPr="00D672BD">
        <w:rPr>
          <w:rStyle w:val="HideTWBExt"/>
          <w:noProof w:val="0"/>
        </w:rPr>
        <w:t>&lt;/DocAmend2&gt;</w:t>
      </w:r>
    </w:p>
    <w:p w14:paraId="025FCAA3" w14:textId="77777777" w:rsidR="007C60F5" w:rsidRPr="00D672BD" w:rsidRDefault="007C60F5" w:rsidP="007C60F5">
      <w:r w:rsidRPr="00D672BD">
        <w:rPr>
          <w:rStyle w:val="HideTWBExt"/>
          <w:noProof w:val="0"/>
        </w:rPr>
        <w:t>&lt;Article2&gt;</w:t>
      </w:r>
      <w:r w:rsidRPr="00D672BD">
        <w:t>Article 47 – 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5DE106C" w14:textId="77777777" w:rsidTr="000C1F15">
        <w:trPr>
          <w:jc w:val="center"/>
        </w:trPr>
        <w:tc>
          <w:tcPr>
            <w:tcW w:w="9752" w:type="dxa"/>
            <w:gridSpan w:val="2"/>
          </w:tcPr>
          <w:p w14:paraId="2FED8397" w14:textId="77777777" w:rsidR="007C60F5" w:rsidRPr="00D672BD" w:rsidRDefault="007C60F5" w:rsidP="000C1F15">
            <w:pPr>
              <w:keepNext/>
            </w:pPr>
          </w:p>
        </w:tc>
      </w:tr>
      <w:tr w:rsidR="007C60F5" w:rsidRPr="00D672BD" w14:paraId="256C4D24" w14:textId="77777777" w:rsidTr="000C1F15">
        <w:trPr>
          <w:jc w:val="center"/>
        </w:trPr>
        <w:tc>
          <w:tcPr>
            <w:tcW w:w="4876" w:type="dxa"/>
          </w:tcPr>
          <w:p w14:paraId="7328E489" w14:textId="77777777" w:rsidR="007C60F5" w:rsidRPr="00D672BD" w:rsidRDefault="007C60F5" w:rsidP="000C1F15">
            <w:pPr>
              <w:pStyle w:val="ColumnHeading"/>
              <w:keepNext/>
            </w:pPr>
            <w:r w:rsidRPr="00D672BD">
              <w:t>Text proposed by the Commission</w:t>
            </w:r>
          </w:p>
        </w:tc>
        <w:tc>
          <w:tcPr>
            <w:tcW w:w="4876" w:type="dxa"/>
          </w:tcPr>
          <w:p w14:paraId="02D44BCB" w14:textId="77777777" w:rsidR="007C60F5" w:rsidRPr="00D672BD" w:rsidRDefault="007C60F5" w:rsidP="000C1F15">
            <w:pPr>
              <w:pStyle w:val="ColumnHeading"/>
              <w:keepNext/>
            </w:pPr>
            <w:r w:rsidRPr="00D672BD">
              <w:t>Amendment</w:t>
            </w:r>
          </w:p>
        </w:tc>
      </w:tr>
      <w:tr w:rsidR="007C60F5" w:rsidRPr="00D672BD" w14:paraId="235DA4C8" w14:textId="77777777" w:rsidTr="000C1F15">
        <w:trPr>
          <w:jc w:val="center"/>
        </w:trPr>
        <w:tc>
          <w:tcPr>
            <w:tcW w:w="4876" w:type="dxa"/>
          </w:tcPr>
          <w:p w14:paraId="46D81FDE" w14:textId="77777777" w:rsidR="007C60F5" w:rsidRPr="00D672BD" w:rsidRDefault="007C60F5" w:rsidP="000C1F15">
            <w:pPr>
              <w:pStyle w:val="Normal6"/>
            </w:pPr>
            <w:r w:rsidRPr="00D672BD">
              <w:t>2.</w:t>
            </w:r>
            <w:r w:rsidRPr="00D672BD">
              <w:tab/>
              <w:t xml:space="preserve">The </w:t>
            </w:r>
            <w:r w:rsidRPr="00D672BD">
              <w:rPr>
                <w:b/>
                <w:i/>
              </w:rPr>
              <w:t>Executive</w:t>
            </w:r>
            <w:r w:rsidRPr="00D672BD">
              <w:t xml:space="preserve"> Board shall propose, for adoption by the Board of Supervisors, an annual and multi-annual work programme.</w:t>
            </w:r>
          </w:p>
        </w:tc>
        <w:tc>
          <w:tcPr>
            <w:tcW w:w="4876" w:type="dxa"/>
          </w:tcPr>
          <w:p w14:paraId="6C4B648F" w14:textId="77777777" w:rsidR="007C60F5" w:rsidRPr="00D672BD" w:rsidRDefault="007C60F5" w:rsidP="000C1F15">
            <w:pPr>
              <w:pStyle w:val="Normal6"/>
              <w:rPr>
                <w:szCs w:val="24"/>
              </w:rPr>
            </w:pPr>
            <w:r w:rsidRPr="00D672BD">
              <w:t>2.</w:t>
            </w:r>
            <w:r w:rsidRPr="00D672BD">
              <w:tab/>
              <w:t xml:space="preserve">The </w:t>
            </w:r>
            <w:r w:rsidRPr="00D672BD">
              <w:rPr>
                <w:b/>
                <w:i/>
              </w:rPr>
              <w:t>Executive/Management</w:t>
            </w:r>
            <w:r w:rsidRPr="00D672BD">
              <w:t xml:space="preserve"> Board shall propose, for adoption by the Board of Supervisors, an annual and multi-annual work programme.</w:t>
            </w:r>
          </w:p>
        </w:tc>
      </w:tr>
      <w:tr w:rsidR="007C60F5" w:rsidRPr="00D672BD" w14:paraId="024118C6" w14:textId="77777777" w:rsidTr="000C1F15">
        <w:trPr>
          <w:jc w:val="center"/>
        </w:trPr>
        <w:tc>
          <w:tcPr>
            <w:tcW w:w="4876" w:type="dxa"/>
          </w:tcPr>
          <w:p w14:paraId="5A87569C" w14:textId="77777777" w:rsidR="007C60F5" w:rsidRPr="00D672BD" w:rsidRDefault="007C60F5" w:rsidP="000C1F15">
            <w:pPr>
              <w:pStyle w:val="Normal6"/>
            </w:pPr>
          </w:p>
        </w:tc>
        <w:tc>
          <w:tcPr>
            <w:tcW w:w="4876" w:type="dxa"/>
          </w:tcPr>
          <w:p w14:paraId="1512833B" w14:textId="77777777" w:rsidR="007C60F5" w:rsidRPr="00D672BD" w:rsidRDefault="007C60F5" w:rsidP="000C1F15">
            <w:pPr>
              <w:pStyle w:val="Normal6"/>
              <w:rPr>
                <w:szCs w:val="24"/>
              </w:rPr>
            </w:pPr>
            <w:r w:rsidRPr="00D672BD">
              <w:rPr>
                <w:i/>
              </w:rPr>
              <w:t>(Proposed changes would also apply to the analogous ESMA and EIOPA Executive Board proposals)</w:t>
            </w:r>
          </w:p>
        </w:tc>
      </w:tr>
    </w:tbl>
    <w:p w14:paraId="16600919"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D49BB27" w14:textId="77777777" w:rsidR="007C60F5" w:rsidRPr="00D672BD" w:rsidRDefault="007C60F5" w:rsidP="007C60F5">
      <w:r w:rsidRPr="00D672BD">
        <w:rPr>
          <w:rStyle w:val="HideTWBExt"/>
          <w:noProof w:val="0"/>
        </w:rPr>
        <w:t>&lt;/Amend&gt;</w:t>
      </w:r>
    </w:p>
    <w:p w14:paraId="109DCB6B" w14:textId="077B62BE"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772</w:t>
      </w:r>
      <w:r w:rsidRPr="00D672BD">
        <w:rPr>
          <w:rStyle w:val="HideTWBExt"/>
          <w:b w:val="0"/>
          <w:noProof w:val="0"/>
        </w:rPr>
        <w:t>&lt;/NumAm&gt;</w:t>
      </w:r>
    </w:p>
    <w:p w14:paraId="10919247"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3BA56F6E"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54B0AD4B" w14:textId="77777777" w:rsidR="007C60F5" w:rsidRPr="00D672BD" w:rsidRDefault="007C60F5" w:rsidP="007C60F5">
      <w:r w:rsidRPr="00D672BD">
        <w:rPr>
          <w:rStyle w:val="HideTWBExt"/>
          <w:noProof w:val="0"/>
        </w:rPr>
        <w:t>&lt;/RepeatBlock-By&gt;</w:t>
      </w:r>
    </w:p>
    <w:p w14:paraId="18F50A6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B9C4046" w14:textId="77777777" w:rsidR="007C60F5" w:rsidRPr="00D672BD" w:rsidRDefault="007C60F5" w:rsidP="007C60F5">
      <w:pPr>
        <w:pStyle w:val="NormalBold"/>
      </w:pPr>
      <w:r w:rsidRPr="00D672BD">
        <w:rPr>
          <w:rStyle w:val="HideTWBExt"/>
          <w:b w:val="0"/>
          <w:noProof w:val="0"/>
        </w:rPr>
        <w:t>&lt;Article&gt;</w:t>
      </w:r>
      <w:r w:rsidRPr="00D672BD">
        <w:t>Article 1 – paragraph 1 – point 34</w:t>
      </w:r>
      <w:r w:rsidRPr="00D672BD">
        <w:rPr>
          <w:rStyle w:val="HideTWBExt"/>
          <w:b w:val="0"/>
          <w:noProof w:val="0"/>
        </w:rPr>
        <w:t>&lt;/Article&gt;</w:t>
      </w:r>
    </w:p>
    <w:p w14:paraId="045A7BC6" w14:textId="53BE3543" w:rsidR="007C60F5" w:rsidRPr="00D672BD" w:rsidRDefault="007C60F5" w:rsidP="007C60F5">
      <w:pPr>
        <w:keepNext/>
      </w:pPr>
      <w:r w:rsidRPr="00D672BD">
        <w:rPr>
          <w:rStyle w:val="HideTWBExt"/>
          <w:noProof w:val="0"/>
        </w:rPr>
        <w:t>&lt;DocAmend2&gt;</w:t>
      </w:r>
      <w:r w:rsidRPr="00D672BD">
        <w:t xml:space="preserve">Regulation (EU) </w:t>
      </w:r>
      <w:r w:rsidR="008F24EB" w:rsidRPr="00D672BD">
        <w:t xml:space="preserve">No </w:t>
      </w:r>
      <w:r w:rsidRPr="00D672BD">
        <w:t>1093/2010</w:t>
      </w:r>
      <w:r w:rsidRPr="00D672BD">
        <w:rPr>
          <w:rStyle w:val="HideTWBExt"/>
          <w:noProof w:val="0"/>
        </w:rPr>
        <w:t>&lt;/DocAmend2&gt;</w:t>
      </w:r>
    </w:p>
    <w:p w14:paraId="1E4B1334" w14:textId="4105382E" w:rsidR="007C60F5" w:rsidRPr="00D672BD" w:rsidRDefault="007C60F5" w:rsidP="007C60F5">
      <w:r w:rsidRPr="00D672BD">
        <w:rPr>
          <w:rStyle w:val="HideTWBExt"/>
          <w:noProof w:val="0"/>
        </w:rPr>
        <w:t>&lt;Article2&gt;</w:t>
      </w:r>
      <w:r w:rsidRPr="00D672BD">
        <w:t>Article 47 – paragraph 3</w:t>
      </w:r>
      <w:r w:rsidR="008F24EB" w:rsidRPr="00D672BD">
        <w:t xml:space="preserve"> – subparagraph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1981D88" w14:textId="77777777" w:rsidTr="000C1F15">
        <w:trPr>
          <w:jc w:val="center"/>
        </w:trPr>
        <w:tc>
          <w:tcPr>
            <w:tcW w:w="9752" w:type="dxa"/>
            <w:gridSpan w:val="2"/>
          </w:tcPr>
          <w:p w14:paraId="412C752D" w14:textId="77777777" w:rsidR="007C60F5" w:rsidRPr="00D672BD" w:rsidRDefault="007C60F5" w:rsidP="000C1F15">
            <w:pPr>
              <w:keepNext/>
            </w:pPr>
          </w:p>
        </w:tc>
      </w:tr>
      <w:tr w:rsidR="007C60F5" w:rsidRPr="00D672BD" w14:paraId="53AD654C" w14:textId="77777777" w:rsidTr="000C1F15">
        <w:trPr>
          <w:jc w:val="center"/>
        </w:trPr>
        <w:tc>
          <w:tcPr>
            <w:tcW w:w="4876" w:type="dxa"/>
          </w:tcPr>
          <w:p w14:paraId="23B1D09C" w14:textId="77777777" w:rsidR="007C60F5" w:rsidRPr="00D672BD" w:rsidRDefault="007C60F5" w:rsidP="000C1F15">
            <w:pPr>
              <w:pStyle w:val="ColumnHeading"/>
              <w:keepNext/>
            </w:pPr>
            <w:r w:rsidRPr="00D672BD">
              <w:t>Text proposed by the Commission</w:t>
            </w:r>
          </w:p>
        </w:tc>
        <w:tc>
          <w:tcPr>
            <w:tcW w:w="4876" w:type="dxa"/>
          </w:tcPr>
          <w:p w14:paraId="779CC137" w14:textId="77777777" w:rsidR="007C60F5" w:rsidRPr="00D672BD" w:rsidRDefault="007C60F5" w:rsidP="000C1F15">
            <w:pPr>
              <w:pStyle w:val="ColumnHeading"/>
              <w:keepNext/>
            </w:pPr>
            <w:r w:rsidRPr="00D672BD">
              <w:t>Amendment</w:t>
            </w:r>
          </w:p>
        </w:tc>
      </w:tr>
      <w:tr w:rsidR="007C60F5" w:rsidRPr="00D672BD" w14:paraId="5D54DAAC" w14:textId="77777777" w:rsidTr="000C1F15">
        <w:trPr>
          <w:jc w:val="center"/>
        </w:trPr>
        <w:tc>
          <w:tcPr>
            <w:tcW w:w="4876" w:type="dxa"/>
          </w:tcPr>
          <w:p w14:paraId="3E13FA70" w14:textId="77777777" w:rsidR="007C60F5" w:rsidRPr="00D672BD" w:rsidRDefault="007C60F5" w:rsidP="000C1F15">
            <w:pPr>
              <w:pStyle w:val="Normal6"/>
            </w:pPr>
            <w:r w:rsidRPr="00D672BD">
              <w:t xml:space="preserve">The </w:t>
            </w:r>
            <w:r w:rsidRPr="00D672BD">
              <w:rPr>
                <w:b/>
                <w:i/>
              </w:rPr>
              <w:t>Executive</w:t>
            </w:r>
            <w:r w:rsidRPr="00D672BD">
              <w:t xml:space="preserve"> Board shall exercise its budgetary powers in accordance with Articles 63 and 64.</w:t>
            </w:r>
          </w:p>
        </w:tc>
        <w:tc>
          <w:tcPr>
            <w:tcW w:w="4876" w:type="dxa"/>
          </w:tcPr>
          <w:p w14:paraId="1F7B6EC2" w14:textId="77777777" w:rsidR="007C60F5" w:rsidRPr="00D672BD" w:rsidRDefault="007C60F5" w:rsidP="000C1F15">
            <w:pPr>
              <w:pStyle w:val="Normal6"/>
              <w:rPr>
                <w:szCs w:val="24"/>
              </w:rPr>
            </w:pPr>
            <w:r w:rsidRPr="00D672BD">
              <w:t xml:space="preserve">The </w:t>
            </w:r>
            <w:r w:rsidRPr="00D672BD">
              <w:rPr>
                <w:b/>
                <w:i/>
              </w:rPr>
              <w:t>Executive/Management</w:t>
            </w:r>
            <w:r w:rsidRPr="00D672BD">
              <w:t xml:space="preserve"> Board shall exercise its budgetary powers in accordance with Articles 63 and 64.</w:t>
            </w:r>
          </w:p>
        </w:tc>
      </w:tr>
      <w:tr w:rsidR="007C60F5" w:rsidRPr="00D672BD" w14:paraId="7DFFFA7F" w14:textId="77777777" w:rsidTr="000C1F15">
        <w:trPr>
          <w:jc w:val="center"/>
        </w:trPr>
        <w:tc>
          <w:tcPr>
            <w:tcW w:w="4876" w:type="dxa"/>
          </w:tcPr>
          <w:p w14:paraId="1B55DC4B" w14:textId="77777777" w:rsidR="007C60F5" w:rsidRPr="00D672BD" w:rsidRDefault="007C60F5" w:rsidP="000C1F15">
            <w:pPr>
              <w:pStyle w:val="Normal6"/>
            </w:pPr>
          </w:p>
        </w:tc>
        <w:tc>
          <w:tcPr>
            <w:tcW w:w="4876" w:type="dxa"/>
          </w:tcPr>
          <w:p w14:paraId="47F0DAA0" w14:textId="77777777" w:rsidR="007C60F5" w:rsidRPr="00D672BD" w:rsidRDefault="007C60F5" w:rsidP="000C1F15">
            <w:pPr>
              <w:pStyle w:val="Normal6"/>
              <w:rPr>
                <w:szCs w:val="24"/>
              </w:rPr>
            </w:pPr>
            <w:r w:rsidRPr="00D672BD">
              <w:rPr>
                <w:i/>
              </w:rPr>
              <w:t>(Proposed changes would also apply to the analogous ESMA and EIOPA Executive Board proposals)</w:t>
            </w:r>
          </w:p>
        </w:tc>
      </w:tr>
    </w:tbl>
    <w:p w14:paraId="6039DA30"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26744D9D" w14:textId="77777777" w:rsidR="007C60F5" w:rsidRPr="00D672BD" w:rsidRDefault="007C60F5" w:rsidP="007C60F5">
      <w:r w:rsidRPr="00D672BD">
        <w:rPr>
          <w:rStyle w:val="HideTWBExt"/>
          <w:noProof w:val="0"/>
        </w:rPr>
        <w:t>&lt;/Amend&gt;</w:t>
      </w:r>
    </w:p>
    <w:p w14:paraId="56D24245" w14:textId="2B21AAD0"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773</w:t>
      </w:r>
      <w:r w:rsidRPr="00D672BD">
        <w:rPr>
          <w:rStyle w:val="HideTWBExt"/>
          <w:b w:val="0"/>
          <w:noProof w:val="0"/>
        </w:rPr>
        <w:t>&lt;/NumAm&gt;</w:t>
      </w:r>
    </w:p>
    <w:p w14:paraId="5B4540C8"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0AD33232"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63394D1A" w14:textId="77777777" w:rsidR="007C60F5" w:rsidRPr="00D672BD" w:rsidRDefault="007C60F5" w:rsidP="007C60F5">
      <w:r w:rsidRPr="00D672BD">
        <w:rPr>
          <w:rStyle w:val="HideTWBExt"/>
          <w:noProof w:val="0"/>
        </w:rPr>
        <w:t>&lt;/RepeatBlock-By&gt;</w:t>
      </w:r>
    </w:p>
    <w:p w14:paraId="284FCD57"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88555DB" w14:textId="77777777" w:rsidR="007C60F5" w:rsidRPr="00D672BD" w:rsidRDefault="007C60F5" w:rsidP="007C60F5">
      <w:pPr>
        <w:pStyle w:val="NormalBold"/>
      </w:pPr>
      <w:r w:rsidRPr="00D672BD">
        <w:rPr>
          <w:rStyle w:val="HideTWBExt"/>
          <w:b w:val="0"/>
          <w:noProof w:val="0"/>
        </w:rPr>
        <w:t>&lt;Article&gt;</w:t>
      </w:r>
      <w:r w:rsidRPr="00D672BD">
        <w:t>Article 1 – paragraph 1 – point 34</w:t>
      </w:r>
      <w:r w:rsidRPr="00D672BD">
        <w:rPr>
          <w:rStyle w:val="HideTWBExt"/>
          <w:b w:val="0"/>
          <w:noProof w:val="0"/>
        </w:rPr>
        <w:t>&lt;/Article&gt;</w:t>
      </w:r>
    </w:p>
    <w:p w14:paraId="4E3B5E77" w14:textId="4E101BD0" w:rsidR="007C60F5" w:rsidRPr="00D672BD" w:rsidRDefault="007C60F5" w:rsidP="007C60F5">
      <w:pPr>
        <w:keepNext/>
      </w:pPr>
      <w:r w:rsidRPr="00D672BD">
        <w:rPr>
          <w:rStyle w:val="HideTWBExt"/>
          <w:noProof w:val="0"/>
        </w:rPr>
        <w:t>&lt;DocAmend2&gt;</w:t>
      </w:r>
      <w:r w:rsidRPr="00D672BD">
        <w:t xml:space="preserve">Regulation (EU) </w:t>
      </w:r>
      <w:r w:rsidR="008F24EB" w:rsidRPr="00D672BD">
        <w:t xml:space="preserve">No </w:t>
      </w:r>
      <w:r w:rsidRPr="00D672BD">
        <w:t>1093/2010</w:t>
      </w:r>
      <w:r w:rsidRPr="00D672BD">
        <w:rPr>
          <w:rStyle w:val="HideTWBExt"/>
          <w:noProof w:val="0"/>
        </w:rPr>
        <w:t>&lt;/DocAmend2&gt;</w:t>
      </w:r>
    </w:p>
    <w:p w14:paraId="56A3E601" w14:textId="08344A75" w:rsidR="007C60F5" w:rsidRPr="00D672BD" w:rsidRDefault="007C60F5" w:rsidP="007C60F5">
      <w:r w:rsidRPr="00D672BD">
        <w:rPr>
          <w:rStyle w:val="HideTWBExt"/>
          <w:noProof w:val="0"/>
        </w:rPr>
        <w:t>&lt;Article2&gt;</w:t>
      </w:r>
      <w:r w:rsidRPr="00D672BD">
        <w:t xml:space="preserve">Article 47 – paragraph 3 – subparagraph </w:t>
      </w:r>
      <w:r w:rsidR="008F24EB" w:rsidRPr="00D672BD">
        <w:t>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D5C9D4B" w14:textId="77777777" w:rsidTr="000C1F15">
        <w:trPr>
          <w:jc w:val="center"/>
        </w:trPr>
        <w:tc>
          <w:tcPr>
            <w:tcW w:w="9752" w:type="dxa"/>
            <w:gridSpan w:val="2"/>
          </w:tcPr>
          <w:p w14:paraId="68BB87FB" w14:textId="77777777" w:rsidR="007C60F5" w:rsidRPr="00D672BD" w:rsidRDefault="007C60F5" w:rsidP="000C1F15">
            <w:pPr>
              <w:keepNext/>
            </w:pPr>
          </w:p>
        </w:tc>
      </w:tr>
      <w:tr w:rsidR="007C60F5" w:rsidRPr="00D672BD" w14:paraId="320A3F44" w14:textId="77777777" w:rsidTr="000C1F15">
        <w:trPr>
          <w:jc w:val="center"/>
        </w:trPr>
        <w:tc>
          <w:tcPr>
            <w:tcW w:w="4876" w:type="dxa"/>
          </w:tcPr>
          <w:p w14:paraId="650B42C6" w14:textId="77777777" w:rsidR="007C60F5" w:rsidRPr="00D672BD" w:rsidRDefault="007C60F5" w:rsidP="000C1F15">
            <w:pPr>
              <w:pStyle w:val="ColumnHeading"/>
              <w:keepNext/>
            </w:pPr>
            <w:r w:rsidRPr="00D672BD">
              <w:t>Text proposed by the Commission</w:t>
            </w:r>
          </w:p>
        </w:tc>
        <w:tc>
          <w:tcPr>
            <w:tcW w:w="4876" w:type="dxa"/>
          </w:tcPr>
          <w:p w14:paraId="7C0DA1EF" w14:textId="77777777" w:rsidR="007C60F5" w:rsidRPr="00D672BD" w:rsidRDefault="007C60F5" w:rsidP="000C1F15">
            <w:pPr>
              <w:pStyle w:val="ColumnHeading"/>
              <w:keepNext/>
            </w:pPr>
            <w:r w:rsidRPr="00D672BD">
              <w:t>Amendment</w:t>
            </w:r>
          </w:p>
        </w:tc>
      </w:tr>
      <w:tr w:rsidR="007C60F5" w:rsidRPr="00D672BD" w14:paraId="53EE5593" w14:textId="77777777" w:rsidTr="000C1F15">
        <w:trPr>
          <w:jc w:val="center"/>
        </w:trPr>
        <w:tc>
          <w:tcPr>
            <w:tcW w:w="4876" w:type="dxa"/>
          </w:tcPr>
          <w:p w14:paraId="4E29EDD7" w14:textId="77777777" w:rsidR="007C60F5" w:rsidRPr="00D672BD" w:rsidRDefault="007C60F5" w:rsidP="000C1F15">
            <w:pPr>
              <w:pStyle w:val="Normal6"/>
            </w:pPr>
            <w:r w:rsidRPr="00D672BD">
              <w:rPr>
                <w:b/>
                <w:i/>
              </w:rPr>
              <w:t>For the purposes of Articles 17, 19, 22, 29a, 30, 31a, 32 and 35b to 35h, the Executive Board shall be competent to act and to take decisions. The Executive Board shall keep the Board of Supervisors informed of the decisions it takes.</w:t>
            </w:r>
          </w:p>
        </w:tc>
        <w:tc>
          <w:tcPr>
            <w:tcW w:w="4876" w:type="dxa"/>
          </w:tcPr>
          <w:p w14:paraId="39963EA7" w14:textId="77777777" w:rsidR="007C60F5" w:rsidRPr="00D672BD" w:rsidRDefault="007C60F5" w:rsidP="000C1F15">
            <w:pPr>
              <w:pStyle w:val="Normal6"/>
              <w:rPr>
                <w:szCs w:val="24"/>
              </w:rPr>
            </w:pPr>
            <w:r w:rsidRPr="00D672BD">
              <w:rPr>
                <w:b/>
                <w:i/>
              </w:rPr>
              <w:t>deleted</w:t>
            </w:r>
          </w:p>
        </w:tc>
      </w:tr>
      <w:tr w:rsidR="007C60F5" w:rsidRPr="00D672BD" w14:paraId="65B1FE63" w14:textId="77777777" w:rsidTr="000C1F15">
        <w:trPr>
          <w:jc w:val="center"/>
        </w:trPr>
        <w:tc>
          <w:tcPr>
            <w:tcW w:w="4876" w:type="dxa"/>
          </w:tcPr>
          <w:p w14:paraId="7955B81F" w14:textId="77777777" w:rsidR="007C60F5" w:rsidRPr="00D672BD" w:rsidRDefault="007C60F5" w:rsidP="000C1F15">
            <w:pPr>
              <w:pStyle w:val="Normal6"/>
            </w:pPr>
          </w:p>
        </w:tc>
        <w:tc>
          <w:tcPr>
            <w:tcW w:w="4876" w:type="dxa"/>
          </w:tcPr>
          <w:p w14:paraId="688587A7" w14:textId="77777777" w:rsidR="007C60F5" w:rsidRPr="00D672BD" w:rsidRDefault="007C60F5" w:rsidP="000C1F15">
            <w:pPr>
              <w:pStyle w:val="Normal6"/>
              <w:rPr>
                <w:szCs w:val="24"/>
              </w:rPr>
            </w:pPr>
            <w:r w:rsidRPr="00D672BD">
              <w:rPr>
                <w:i/>
              </w:rPr>
              <w:t>(Proposed changes would also apply to the analogous ESMA and EIOPA Executive Board proposals)</w:t>
            </w:r>
          </w:p>
        </w:tc>
      </w:tr>
    </w:tbl>
    <w:p w14:paraId="78790B4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6B3AC64" w14:textId="77777777" w:rsidR="007C60F5" w:rsidRPr="00D672BD" w:rsidRDefault="007C60F5" w:rsidP="007C60F5">
      <w:r w:rsidRPr="00D672BD">
        <w:rPr>
          <w:rStyle w:val="HideTWBExt"/>
          <w:noProof w:val="0"/>
        </w:rPr>
        <w:t>&lt;/Amend&gt;</w:t>
      </w:r>
    </w:p>
    <w:p w14:paraId="45E95850" w14:textId="0C284160"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774</w:t>
      </w:r>
      <w:r w:rsidRPr="00D672BD">
        <w:rPr>
          <w:rStyle w:val="HideTWBExt"/>
          <w:b w:val="0"/>
          <w:noProof w:val="0"/>
        </w:rPr>
        <w:t>&lt;/NumAm&gt;</w:t>
      </w:r>
    </w:p>
    <w:p w14:paraId="23EDC2B1" w14:textId="77777777" w:rsidR="007C60F5" w:rsidRPr="00D672BD" w:rsidRDefault="007C60F5" w:rsidP="007C60F5">
      <w:pPr>
        <w:pStyle w:val="NormalBold"/>
      </w:pPr>
      <w:r w:rsidRPr="00D672BD">
        <w:rPr>
          <w:rStyle w:val="HideTWBExt"/>
          <w:b w:val="0"/>
          <w:noProof w:val="0"/>
        </w:rPr>
        <w:t>&lt;RepeatBlock-By&gt;&lt;Members&gt;</w:t>
      </w:r>
      <w:r w:rsidRPr="00D672BD">
        <w:t>Markus Ferber</w:t>
      </w:r>
      <w:r w:rsidRPr="00D672BD">
        <w:rPr>
          <w:rStyle w:val="HideTWBExt"/>
          <w:b w:val="0"/>
          <w:noProof w:val="0"/>
        </w:rPr>
        <w:t>&lt;/Members&gt;</w:t>
      </w:r>
    </w:p>
    <w:p w14:paraId="7352BAAB" w14:textId="77777777" w:rsidR="007C60F5" w:rsidRPr="00D672BD" w:rsidRDefault="007C60F5" w:rsidP="007C60F5">
      <w:r w:rsidRPr="00D672BD">
        <w:rPr>
          <w:rStyle w:val="HideTWBExt"/>
          <w:noProof w:val="0"/>
        </w:rPr>
        <w:t>&lt;/RepeatBlock-By&gt;</w:t>
      </w:r>
    </w:p>
    <w:p w14:paraId="47D01F11"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644AD37" w14:textId="77777777" w:rsidR="007C60F5" w:rsidRPr="00D672BD" w:rsidRDefault="007C60F5" w:rsidP="007C60F5">
      <w:pPr>
        <w:pStyle w:val="NormalBold"/>
      </w:pPr>
      <w:r w:rsidRPr="00D672BD">
        <w:rPr>
          <w:rStyle w:val="HideTWBExt"/>
          <w:b w:val="0"/>
          <w:noProof w:val="0"/>
        </w:rPr>
        <w:t>&lt;Article&gt;</w:t>
      </w:r>
      <w:r w:rsidRPr="00D672BD">
        <w:t>Article 1 – paragraph 1 – point 34</w:t>
      </w:r>
      <w:r w:rsidRPr="00D672BD">
        <w:rPr>
          <w:rStyle w:val="HideTWBExt"/>
          <w:b w:val="0"/>
          <w:noProof w:val="0"/>
        </w:rPr>
        <w:t>&lt;/Article&gt;</w:t>
      </w:r>
    </w:p>
    <w:p w14:paraId="63B5C8E2"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4FE85EE4" w14:textId="03071C80" w:rsidR="007C60F5" w:rsidRPr="00D672BD" w:rsidRDefault="007C60F5" w:rsidP="007C60F5">
      <w:r w:rsidRPr="00D672BD">
        <w:rPr>
          <w:rStyle w:val="HideTWBExt"/>
          <w:noProof w:val="0"/>
        </w:rPr>
        <w:t>&lt;Article2&gt;</w:t>
      </w:r>
      <w:r w:rsidRPr="00D672BD">
        <w:t>Article 47 – paragraph 3</w:t>
      </w:r>
      <w:r w:rsidR="008F24EB" w:rsidRPr="00D672BD">
        <w:t xml:space="preserve"> – subparagraph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41203A0" w14:textId="77777777" w:rsidTr="000C1F15">
        <w:trPr>
          <w:jc w:val="center"/>
        </w:trPr>
        <w:tc>
          <w:tcPr>
            <w:tcW w:w="9752" w:type="dxa"/>
            <w:gridSpan w:val="2"/>
          </w:tcPr>
          <w:p w14:paraId="208D3409" w14:textId="77777777" w:rsidR="007C60F5" w:rsidRPr="00D672BD" w:rsidRDefault="007C60F5" w:rsidP="000C1F15">
            <w:pPr>
              <w:keepNext/>
            </w:pPr>
          </w:p>
        </w:tc>
      </w:tr>
      <w:tr w:rsidR="007C60F5" w:rsidRPr="00D672BD" w14:paraId="6F281A6D" w14:textId="77777777" w:rsidTr="000C1F15">
        <w:trPr>
          <w:jc w:val="center"/>
        </w:trPr>
        <w:tc>
          <w:tcPr>
            <w:tcW w:w="4876" w:type="dxa"/>
          </w:tcPr>
          <w:p w14:paraId="22220078" w14:textId="77777777" w:rsidR="007C60F5" w:rsidRPr="00D672BD" w:rsidRDefault="007C60F5" w:rsidP="000C1F15">
            <w:pPr>
              <w:pStyle w:val="ColumnHeading"/>
              <w:keepNext/>
            </w:pPr>
            <w:r w:rsidRPr="00D672BD">
              <w:t>Text proposed by the Commission</w:t>
            </w:r>
          </w:p>
        </w:tc>
        <w:tc>
          <w:tcPr>
            <w:tcW w:w="4876" w:type="dxa"/>
          </w:tcPr>
          <w:p w14:paraId="0D78D24A" w14:textId="77777777" w:rsidR="007C60F5" w:rsidRPr="00D672BD" w:rsidRDefault="007C60F5" w:rsidP="000C1F15">
            <w:pPr>
              <w:pStyle w:val="ColumnHeading"/>
              <w:keepNext/>
            </w:pPr>
            <w:r w:rsidRPr="00D672BD">
              <w:t>Amendment</w:t>
            </w:r>
          </w:p>
        </w:tc>
      </w:tr>
      <w:tr w:rsidR="007C60F5" w:rsidRPr="00D672BD" w14:paraId="74D9C1C4" w14:textId="77777777" w:rsidTr="000C1F15">
        <w:trPr>
          <w:jc w:val="center"/>
        </w:trPr>
        <w:tc>
          <w:tcPr>
            <w:tcW w:w="4876" w:type="dxa"/>
          </w:tcPr>
          <w:p w14:paraId="708AB49E" w14:textId="77777777" w:rsidR="007C60F5" w:rsidRPr="00D672BD" w:rsidRDefault="007C60F5" w:rsidP="000C1F15">
            <w:pPr>
              <w:pStyle w:val="Normal6"/>
            </w:pPr>
            <w:r w:rsidRPr="00D672BD">
              <w:rPr>
                <w:b/>
                <w:i/>
              </w:rPr>
              <w:t>For the purposes of Articles 17, 19, 22, 29a, 30, 31a, 32 and 35b to 35h, the Executive Board shall be competent to act and to take decisions. The Executive Board shall keep the Board of Supervisors informed of the decisions it takes.</w:t>
            </w:r>
          </w:p>
        </w:tc>
        <w:tc>
          <w:tcPr>
            <w:tcW w:w="4876" w:type="dxa"/>
          </w:tcPr>
          <w:p w14:paraId="143FF654" w14:textId="77777777" w:rsidR="007C60F5" w:rsidRPr="00D672BD" w:rsidRDefault="007C60F5" w:rsidP="000C1F15">
            <w:pPr>
              <w:pStyle w:val="Normal6"/>
              <w:rPr>
                <w:szCs w:val="24"/>
              </w:rPr>
            </w:pPr>
            <w:r w:rsidRPr="00D672BD">
              <w:rPr>
                <w:b/>
                <w:i/>
              </w:rPr>
              <w:t>deleted</w:t>
            </w:r>
          </w:p>
        </w:tc>
      </w:tr>
      <w:tr w:rsidR="007C60F5" w:rsidRPr="00D672BD" w14:paraId="7697790D" w14:textId="77777777" w:rsidTr="000C1F15">
        <w:trPr>
          <w:jc w:val="center"/>
        </w:trPr>
        <w:tc>
          <w:tcPr>
            <w:tcW w:w="4876" w:type="dxa"/>
          </w:tcPr>
          <w:p w14:paraId="60EB6075" w14:textId="77777777" w:rsidR="007C60F5" w:rsidRPr="00D672BD" w:rsidRDefault="007C60F5" w:rsidP="000C1F15">
            <w:pPr>
              <w:pStyle w:val="Normal6"/>
            </w:pPr>
          </w:p>
        </w:tc>
        <w:tc>
          <w:tcPr>
            <w:tcW w:w="4876" w:type="dxa"/>
          </w:tcPr>
          <w:p w14:paraId="40E043D7" w14:textId="77777777" w:rsidR="007C60F5" w:rsidRPr="00D672BD" w:rsidRDefault="007C60F5" w:rsidP="000C1F15">
            <w:pPr>
              <w:pStyle w:val="Normal6"/>
              <w:rPr>
                <w:szCs w:val="24"/>
              </w:rPr>
            </w:pPr>
            <w:r w:rsidRPr="00D672BD">
              <w:rPr>
                <w:i/>
              </w:rPr>
              <w:t>(These changes equally apply to Regulation (EU) No 1094/2010 and Regulation (EU) No 1095/2010.)</w:t>
            </w:r>
          </w:p>
        </w:tc>
      </w:tr>
    </w:tbl>
    <w:p w14:paraId="2C0BE1C8"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EE18B73"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0DAF93CC" w14:textId="77777777" w:rsidR="007C60F5" w:rsidRPr="00D672BD" w:rsidRDefault="007C60F5" w:rsidP="007C60F5">
      <w:pPr>
        <w:pStyle w:val="Normal12Italic"/>
        <w:rPr>
          <w:noProof w:val="0"/>
        </w:rPr>
      </w:pPr>
      <w:r w:rsidRPr="00D672BD">
        <w:rPr>
          <w:noProof w:val="0"/>
        </w:rPr>
        <w:t>The Board of Supervisors should remain the key decision making body within the ESAs.</w:t>
      </w:r>
    </w:p>
    <w:p w14:paraId="23C5A47F" w14:textId="77777777" w:rsidR="007C60F5" w:rsidRPr="00D672BD" w:rsidRDefault="007C60F5" w:rsidP="007C60F5">
      <w:r w:rsidRPr="00D672BD">
        <w:rPr>
          <w:rStyle w:val="HideTWBExt"/>
          <w:noProof w:val="0"/>
        </w:rPr>
        <w:t>&lt;/Amend&gt;</w:t>
      </w:r>
    </w:p>
    <w:p w14:paraId="70445621" w14:textId="3D378513"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775</w:t>
      </w:r>
      <w:r w:rsidRPr="00D672BD">
        <w:rPr>
          <w:rStyle w:val="HideTWBExt"/>
          <w:b w:val="0"/>
          <w:noProof w:val="0"/>
        </w:rPr>
        <w:t>&lt;/NumAm&gt;</w:t>
      </w:r>
    </w:p>
    <w:p w14:paraId="08A92076"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5B4EF4B4" w14:textId="77777777" w:rsidR="007C60F5" w:rsidRPr="00D672BD" w:rsidRDefault="007C60F5" w:rsidP="007C60F5">
      <w:r w:rsidRPr="00D672BD">
        <w:rPr>
          <w:rStyle w:val="HideTWBExt"/>
          <w:noProof w:val="0"/>
        </w:rPr>
        <w:t>&lt;/RepeatBlock-By&gt;</w:t>
      </w:r>
    </w:p>
    <w:p w14:paraId="7F0E932D"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D3113DD" w14:textId="77777777" w:rsidR="007C60F5" w:rsidRPr="00D672BD" w:rsidRDefault="007C60F5" w:rsidP="007C60F5">
      <w:pPr>
        <w:pStyle w:val="NormalBold"/>
      </w:pPr>
      <w:r w:rsidRPr="00D672BD">
        <w:rPr>
          <w:rStyle w:val="HideTWBExt"/>
          <w:b w:val="0"/>
          <w:noProof w:val="0"/>
        </w:rPr>
        <w:t>&lt;Article&gt;</w:t>
      </w:r>
      <w:r w:rsidRPr="00D672BD">
        <w:t>Article 1 – paragraph 1 – point 34</w:t>
      </w:r>
      <w:r w:rsidRPr="00D672BD">
        <w:rPr>
          <w:rStyle w:val="HideTWBExt"/>
          <w:b w:val="0"/>
          <w:noProof w:val="0"/>
        </w:rPr>
        <w:t>&lt;/Article&gt;</w:t>
      </w:r>
    </w:p>
    <w:p w14:paraId="0ED4027E"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76706354" w14:textId="5AD72102" w:rsidR="007C60F5" w:rsidRPr="00D672BD" w:rsidRDefault="007C60F5" w:rsidP="007C60F5">
      <w:r w:rsidRPr="00D672BD">
        <w:rPr>
          <w:rStyle w:val="HideTWBExt"/>
          <w:noProof w:val="0"/>
        </w:rPr>
        <w:t>&lt;Article2&gt;</w:t>
      </w:r>
      <w:r w:rsidRPr="00D672BD">
        <w:t>Article 47 – paragraph 3 –</w:t>
      </w:r>
      <w:r w:rsidR="008F24EB" w:rsidRPr="00D672BD">
        <w:t xml:space="preserve"> </w:t>
      </w:r>
      <w:r w:rsidRPr="00D672BD">
        <w:t>subparagraph</w:t>
      </w:r>
      <w:r w:rsidR="008F24EB" w:rsidRPr="00D672BD">
        <w:t xml:space="preserve">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0FBE0F9" w14:textId="77777777" w:rsidTr="000C1F15">
        <w:trPr>
          <w:jc w:val="center"/>
        </w:trPr>
        <w:tc>
          <w:tcPr>
            <w:tcW w:w="9752" w:type="dxa"/>
            <w:gridSpan w:val="2"/>
          </w:tcPr>
          <w:p w14:paraId="509F7943" w14:textId="77777777" w:rsidR="007C60F5" w:rsidRPr="00D672BD" w:rsidRDefault="007C60F5" w:rsidP="000C1F15">
            <w:pPr>
              <w:keepNext/>
            </w:pPr>
          </w:p>
        </w:tc>
      </w:tr>
      <w:tr w:rsidR="007C60F5" w:rsidRPr="00D672BD" w14:paraId="6CAEFE95" w14:textId="77777777" w:rsidTr="000C1F15">
        <w:trPr>
          <w:jc w:val="center"/>
        </w:trPr>
        <w:tc>
          <w:tcPr>
            <w:tcW w:w="4876" w:type="dxa"/>
          </w:tcPr>
          <w:p w14:paraId="29F27DEF" w14:textId="77777777" w:rsidR="007C60F5" w:rsidRPr="00D672BD" w:rsidRDefault="007C60F5" w:rsidP="000C1F15">
            <w:pPr>
              <w:pStyle w:val="ColumnHeading"/>
              <w:keepNext/>
            </w:pPr>
            <w:r w:rsidRPr="00D672BD">
              <w:t>Text proposed by the Commission</w:t>
            </w:r>
          </w:p>
        </w:tc>
        <w:tc>
          <w:tcPr>
            <w:tcW w:w="4876" w:type="dxa"/>
          </w:tcPr>
          <w:p w14:paraId="56D60C9E" w14:textId="77777777" w:rsidR="007C60F5" w:rsidRPr="00D672BD" w:rsidRDefault="007C60F5" w:rsidP="000C1F15">
            <w:pPr>
              <w:pStyle w:val="ColumnHeading"/>
              <w:keepNext/>
            </w:pPr>
            <w:r w:rsidRPr="00D672BD">
              <w:t>Amendment</w:t>
            </w:r>
          </w:p>
        </w:tc>
      </w:tr>
      <w:tr w:rsidR="007C60F5" w:rsidRPr="00D672BD" w14:paraId="72378DAB" w14:textId="77777777" w:rsidTr="000C1F15">
        <w:trPr>
          <w:jc w:val="center"/>
        </w:trPr>
        <w:tc>
          <w:tcPr>
            <w:tcW w:w="4876" w:type="dxa"/>
          </w:tcPr>
          <w:p w14:paraId="10699DA2" w14:textId="77777777" w:rsidR="007C60F5" w:rsidRPr="00D672BD" w:rsidRDefault="007C60F5" w:rsidP="000C1F15">
            <w:pPr>
              <w:pStyle w:val="Normal6"/>
            </w:pPr>
            <w:r w:rsidRPr="00D672BD">
              <w:t xml:space="preserve">For the purposes of Articles 17, 19, 22, 29a, 30, 31a, 32 and 35b to </w:t>
            </w:r>
            <w:r w:rsidRPr="00D672BD">
              <w:rPr>
                <w:b/>
                <w:i/>
              </w:rPr>
              <w:t>35h</w:t>
            </w:r>
            <w:r w:rsidRPr="00D672BD">
              <w:t xml:space="preserve">, the Executive Board shall be competent to act and to take decisions. The Executive Board shall </w:t>
            </w:r>
            <w:r w:rsidRPr="00D672BD">
              <w:rPr>
                <w:b/>
                <w:i/>
              </w:rPr>
              <w:t>keep</w:t>
            </w:r>
            <w:r w:rsidRPr="00D672BD">
              <w:t xml:space="preserve"> the Board of Supervisors </w:t>
            </w:r>
            <w:r w:rsidRPr="00D672BD">
              <w:rPr>
                <w:b/>
                <w:i/>
              </w:rPr>
              <w:t>informed of the decisions it takes</w:t>
            </w:r>
            <w:r w:rsidRPr="00D672BD">
              <w:t>.</w:t>
            </w:r>
          </w:p>
        </w:tc>
        <w:tc>
          <w:tcPr>
            <w:tcW w:w="4876" w:type="dxa"/>
          </w:tcPr>
          <w:p w14:paraId="3ED0FAF0" w14:textId="77777777" w:rsidR="007C60F5" w:rsidRPr="00D672BD" w:rsidRDefault="007C60F5" w:rsidP="000C1F15">
            <w:pPr>
              <w:pStyle w:val="Normal6"/>
              <w:rPr>
                <w:szCs w:val="24"/>
              </w:rPr>
            </w:pPr>
            <w:r w:rsidRPr="00D672BD">
              <w:t>For the purposes of Articles 17, 19, 22, 29a, 30, 31a, 32</w:t>
            </w:r>
            <w:r w:rsidRPr="00D672BD">
              <w:rPr>
                <w:b/>
                <w:i/>
              </w:rPr>
              <w:t>, 33</w:t>
            </w:r>
            <w:r w:rsidRPr="00D672BD">
              <w:t xml:space="preserve"> and 35b to </w:t>
            </w:r>
            <w:r w:rsidRPr="00D672BD">
              <w:rPr>
                <w:b/>
                <w:i/>
              </w:rPr>
              <w:t>35d</w:t>
            </w:r>
            <w:r w:rsidRPr="00D672BD">
              <w:t xml:space="preserve">, the Executive Board shall be competent to act and to take decisions. The Executive Board shall </w:t>
            </w:r>
            <w:r w:rsidRPr="00D672BD">
              <w:rPr>
                <w:b/>
                <w:i/>
              </w:rPr>
              <w:t>inform</w:t>
            </w:r>
            <w:r w:rsidRPr="00D672BD">
              <w:t xml:space="preserve"> the Board of Supervisors </w:t>
            </w:r>
            <w:r w:rsidRPr="00D672BD">
              <w:rPr>
                <w:b/>
                <w:i/>
              </w:rPr>
              <w:t>it intends to take following Articles 45a and 45a bis</w:t>
            </w:r>
            <w:r w:rsidRPr="00D672BD">
              <w:t>.</w:t>
            </w:r>
          </w:p>
        </w:tc>
      </w:tr>
      <w:tr w:rsidR="007C60F5" w:rsidRPr="00D672BD" w14:paraId="0F7378D3" w14:textId="77777777" w:rsidTr="000C1F15">
        <w:trPr>
          <w:jc w:val="center"/>
        </w:trPr>
        <w:tc>
          <w:tcPr>
            <w:tcW w:w="4876" w:type="dxa"/>
          </w:tcPr>
          <w:p w14:paraId="5842DA12" w14:textId="77777777" w:rsidR="007C60F5" w:rsidRPr="00D672BD" w:rsidRDefault="007C60F5" w:rsidP="000C1F15">
            <w:pPr>
              <w:pStyle w:val="Normal6"/>
            </w:pPr>
          </w:p>
        </w:tc>
        <w:tc>
          <w:tcPr>
            <w:tcW w:w="4876" w:type="dxa"/>
          </w:tcPr>
          <w:p w14:paraId="17B4D59C" w14:textId="77777777" w:rsidR="007C60F5" w:rsidRPr="00D672BD" w:rsidRDefault="007C60F5" w:rsidP="000C1F15">
            <w:pPr>
              <w:pStyle w:val="Normal6"/>
              <w:rPr>
                <w:szCs w:val="24"/>
              </w:rPr>
            </w:pPr>
            <w:r w:rsidRPr="00D672BD">
              <w:rPr>
                <w:i/>
              </w:rPr>
              <w:t>(This amendment also applies throughout Articles 2 and 3.)</w:t>
            </w:r>
          </w:p>
        </w:tc>
      </w:tr>
    </w:tbl>
    <w:p w14:paraId="5BEEDE23"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5CCDA59" w14:textId="77777777" w:rsidR="007C60F5" w:rsidRPr="00D672BD" w:rsidRDefault="007C60F5" w:rsidP="007C60F5">
      <w:r w:rsidRPr="00D672BD">
        <w:rPr>
          <w:rStyle w:val="HideTWBExt"/>
          <w:noProof w:val="0"/>
        </w:rPr>
        <w:t>&lt;/Amend&gt;</w:t>
      </w:r>
    </w:p>
    <w:p w14:paraId="4EE18F47" w14:textId="09EC85E9"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776</w:t>
      </w:r>
      <w:r w:rsidRPr="00D672BD">
        <w:rPr>
          <w:rStyle w:val="HideTWBExt"/>
          <w:b w:val="0"/>
          <w:noProof w:val="0"/>
        </w:rPr>
        <w:t>&lt;/NumAm&gt;</w:t>
      </w:r>
    </w:p>
    <w:p w14:paraId="3E4275E1"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16B0FF79"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1F458A6B" w14:textId="77777777" w:rsidR="007C60F5" w:rsidRPr="00D672BD" w:rsidRDefault="007C60F5" w:rsidP="007C60F5">
      <w:r w:rsidRPr="00D672BD">
        <w:rPr>
          <w:rStyle w:val="HideTWBExt"/>
          <w:noProof w:val="0"/>
        </w:rPr>
        <w:t>&lt;/RepeatBlock-By&gt;</w:t>
      </w:r>
    </w:p>
    <w:p w14:paraId="49DBECF5"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51E54CA" w14:textId="77777777" w:rsidR="007C60F5" w:rsidRPr="00D672BD" w:rsidRDefault="007C60F5" w:rsidP="007C60F5">
      <w:pPr>
        <w:pStyle w:val="NormalBold"/>
      </w:pPr>
      <w:r w:rsidRPr="00D672BD">
        <w:rPr>
          <w:rStyle w:val="HideTWBExt"/>
          <w:b w:val="0"/>
          <w:noProof w:val="0"/>
        </w:rPr>
        <w:t>&lt;Article&gt;</w:t>
      </w:r>
      <w:r w:rsidRPr="00D672BD">
        <w:t>Article 1 – paragraph 1 – point 34</w:t>
      </w:r>
      <w:r w:rsidRPr="00D672BD">
        <w:rPr>
          <w:rStyle w:val="HideTWBExt"/>
          <w:b w:val="0"/>
          <w:noProof w:val="0"/>
        </w:rPr>
        <w:t>&lt;/Article&gt;</w:t>
      </w:r>
    </w:p>
    <w:p w14:paraId="47A77E6F"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7FAA32E0" w14:textId="69EB081B" w:rsidR="007C60F5" w:rsidRPr="00D672BD" w:rsidRDefault="007C60F5" w:rsidP="007C60F5">
      <w:r w:rsidRPr="00D672BD">
        <w:rPr>
          <w:rStyle w:val="HideTWBExt"/>
          <w:noProof w:val="0"/>
        </w:rPr>
        <w:t>&lt;Article2&gt;</w:t>
      </w:r>
      <w:r w:rsidRPr="00D672BD">
        <w:t xml:space="preserve">Article </w:t>
      </w:r>
      <w:r w:rsidR="00F672EF" w:rsidRPr="00D672BD">
        <w:t>47 – paragraph 3 – subparagraph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495204F" w14:textId="77777777" w:rsidTr="000C1F15">
        <w:trPr>
          <w:jc w:val="center"/>
        </w:trPr>
        <w:tc>
          <w:tcPr>
            <w:tcW w:w="9752" w:type="dxa"/>
            <w:gridSpan w:val="2"/>
          </w:tcPr>
          <w:p w14:paraId="3F6EB150" w14:textId="77777777" w:rsidR="007C60F5" w:rsidRPr="00D672BD" w:rsidRDefault="007C60F5" w:rsidP="000C1F15">
            <w:pPr>
              <w:keepNext/>
            </w:pPr>
          </w:p>
        </w:tc>
      </w:tr>
      <w:tr w:rsidR="007C60F5" w:rsidRPr="00D672BD" w14:paraId="0E395D62" w14:textId="77777777" w:rsidTr="000C1F15">
        <w:trPr>
          <w:jc w:val="center"/>
        </w:trPr>
        <w:tc>
          <w:tcPr>
            <w:tcW w:w="4876" w:type="dxa"/>
          </w:tcPr>
          <w:p w14:paraId="38052CCC" w14:textId="77777777" w:rsidR="007C60F5" w:rsidRPr="00D672BD" w:rsidRDefault="007C60F5" w:rsidP="000C1F15">
            <w:pPr>
              <w:pStyle w:val="ColumnHeading"/>
              <w:keepNext/>
            </w:pPr>
            <w:r w:rsidRPr="00D672BD">
              <w:t>Text proposed by the Commission</w:t>
            </w:r>
          </w:p>
        </w:tc>
        <w:tc>
          <w:tcPr>
            <w:tcW w:w="4876" w:type="dxa"/>
          </w:tcPr>
          <w:p w14:paraId="39946D7E" w14:textId="77777777" w:rsidR="007C60F5" w:rsidRPr="00D672BD" w:rsidRDefault="007C60F5" w:rsidP="000C1F15">
            <w:pPr>
              <w:pStyle w:val="ColumnHeading"/>
              <w:keepNext/>
            </w:pPr>
            <w:r w:rsidRPr="00D672BD">
              <w:t>Amendment</w:t>
            </w:r>
          </w:p>
        </w:tc>
      </w:tr>
      <w:tr w:rsidR="007C60F5" w:rsidRPr="00D672BD" w14:paraId="02AE3265" w14:textId="77777777" w:rsidTr="000C1F15">
        <w:trPr>
          <w:jc w:val="center"/>
        </w:trPr>
        <w:tc>
          <w:tcPr>
            <w:tcW w:w="4876" w:type="dxa"/>
          </w:tcPr>
          <w:p w14:paraId="49C02D93" w14:textId="77777777" w:rsidR="007C60F5" w:rsidRPr="00D672BD" w:rsidRDefault="007C60F5" w:rsidP="000C1F15">
            <w:pPr>
              <w:pStyle w:val="Normal6"/>
            </w:pPr>
            <w:r w:rsidRPr="00D672BD">
              <w:t xml:space="preserve">For the purposes of Articles 17, 19, 22, 29a, </w:t>
            </w:r>
            <w:r w:rsidRPr="00D672BD">
              <w:rPr>
                <w:b/>
                <w:i/>
              </w:rPr>
              <w:t>30</w:t>
            </w:r>
            <w:r w:rsidRPr="00D672BD">
              <w:t>, 31a, 32 and 35b to 35h, the Executive Board shall be competent to act and to take decisions. The Executive Board shall keep the Board of Supervisors informed of the decisions it takes.</w:t>
            </w:r>
          </w:p>
        </w:tc>
        <w:tc>
          <w:tcPr>
            <w:tcW w:w="4876" w:type="dxa"/>
          </w:tcPr>
          <w:p w14:paraId="6CA14A59" w14:textId="77777777" w:rsidR="007C60F5" w:rsidRPr="00D672BD" w:rsidRDefault="007C60F5" w:rsidP="000C1F15">
            <w:pPr>
              <w:pStyle w:val="Normal6"/>
              <w:rPr>
                <w:szCs w:val="24"/>
              </w:rPr>
            </w:pPr>
            <w:r w:rsidRPr="00D672BD">
              <w:t xml:space="preserve">For the purposes of Articles 17, 19, 22, 29a, </w:t>
            </w:r>
            <w:r w:rsidRPr="00D672BD">
              <w:rPr>
                <w:b/>
                <w:i/>
              </w:rPr>
              <w:t>30,31</w:t>
            </w:r>
            <w:r w:rsidRPr="00D672BD">
              <w:t>, 31a, 32</w:t>
            </w:r>
            <w:r w:rsidRPr="00D672BD">
              <w:rPr>
                <w:b/>
                <w:i/>
              </w:rPr>
              <w:t>, 35</w:t>
            </w:r>
            <w:r w:rsidRPr="00D672BD">
              <w:t xml:space="preserve"> and 35b to 35h, the Executive Board shall be competent to act and to take decisions. The Executive Board shall keep the Board of Supervisors informed of the decisions it takes.</w:t>
            </w:r>
          </w:p>
        </w:tc>
      </w:tr>
    </w:tbl>
    <w:p w14:paraId="6FCFFC1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9080A48" w14:textId="77777777" w:rsidR="007C60F5" w:rsidRPr="00D672BD" w:rsidRDefault="007C60F5" w:rsidP="007C60F5">
      <w:r w:rsidRPr="00D672BD">
        <w:rPr>
          <w:rStyle w:val="HideTWBExt"/>
          <w:noProof w:val="0"/>
        </w:rPr>
        <w:t>&lt;/Amend&gt;</w:t>
      </w:r>
    </w:p>
    <w:p w14:paraId="647F2E9E" w14:textId="3119058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777</w:t>
      </w:r>
      <w:r w:rsidRPr="00D672BD">
        <w:rPr>
          <w:rStyle w:val="HideTWBExt"/>
          <w:b w:val="0"/>
          <w:noProof w:val="0"/>
        </w:rPr>
        <w:t>&lt;/NumAm&gt;</w:t>
      </w:r>
    </w:p>
    <w:p w14:paraId="7E2C41A8" w14:textId="77777777" w:rsidR="007C60F5" w:rsidRPr="00D672BD" w:rsidRDefault="007C60F5" w:rsidP="007C60F5">
      <w:pPr>
        <w:pStyle w:val="NormalBold"/>
      </w:pPr>
      <w:r w:rsidRPr="00D672BD">
        <w:rPr>
          <w:rStyle w:val="HideTWBExt"/>
          <w:b w:val="0"/>
          <w:noProof w:val="0"/>
        </w:rPr>
        <w:t>&lt;RepeatBlock-By&gt;&lt;Members&gt;</w:t>
      </w:r>
      <w:r w:rsidRPr="00D672BD">
        <w:t>Barbara Kappel, Jörg Meuthen</w:t>
      </w:r>
      <w:r w:rsidRPr="00D672BD">
        <w:rPr>
          <w:rStyle w:val="HideTWBExt"/>
          <w:b w:val="0"/>
          <w:noProof w:val="0"/>
        </w:rPr>
        <w:t>&lt;/Members&gt;</w:t>
      </w:r>
    </w:p>
    <w:p w14:paraId="02DFB735" w14:textId="77777777" w:rsidR="007C60F5" w:rsidRPr="00D672BD" w:rsidRDefault="007C60F5" w:rsidP="007C60F5">
      <w:r w:rsidRPr="00D672BD">
        <w:rPr>
          <w:rStyle w:val="HideTWBExt"/>
          <w:noProof w:val="0"/>
        </w:rPr>
        <w:t>&lt;/RepeatBlock-By&gt;</w:t>
      </w:r>
    </w:p>
    <w:p w14:paraId="5B841264"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4C271A0" w14:textId="77777777" w:rsidR="007C60F5" w:rsidRPr="00D672BD" w:rsidRDefault="007C60F5" w:rsidP="007C60F5">
      <w:pPr>
        <w:pStyle w:val="NormalBold"/>
      </w:pPr>
      <w:r w:rsidRPr="00D672BD">
        <w:rPr>
          <w:rStyle w:val="HideTWBExt"/>
          <w:b w:val="0"/>
          <w:noProof w:val="0"/>
        </w:rPr>
        <w:t>&lt;Article&gt;</w:t>
      </w:r>
      <w:r w:rsidRPr="00D672BD">
        <w:t>Article 1 – paragraph 1 – point 34</w:t>
      </w:r>
      <w:r w:rsidRPr="00D672BD">
        <w:rPr>
          <w:rStyle w:val="HideTWBExt"/>
          <w:b w:val="0"/>
          <w:noProof w:val="0"/>
        </w:rPr>
        <w:t>&lt;/Article&gt;</w:t>
      </w:r>
    </w:p>
    <w:p w14:paraId="628DFC29"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7C0FA69B" w14:textId="77777777" w:rsidR="007C60F5" w:rsidRPr="00D672BD" w:rsidRDefault="007C60F5" w:rsidP="007C60F5">
      <w:r w:rsidRPr="00D672BD">
        <w:rPr>
          <w:rStyle w:val="HideTWBExt"/>
          <w:noProof w:val="0"/>
        </w:rPr>
        <w:t>&lt;Article2&gt;</w:t>
      </w:r>
      <w:r w:rsidRPr="00D672BD">
        <w:t>Article 47 – paragraph 3 – subparagraph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40B25F6" w14:textId="77777777" w:rsidTr="000C1F15">
        <w:trPr>
          <w:jc w:val="center"/>
        </w:trPr>
        <w:tc>
          <w:tcPr>
            <w:tcW w:w="9752" w:type="dxa"/>
            <w:gridSpan w:val="2"/>
          </w:tcPr>
          <w:p w14:paraId="7F776FDB" w14:textId="77777777" w:rsidR="007C60F5" w:rsidRPr="00D672BD" w:rsidRDefault="007C60F5" w:rsidP="000C1F15">
            <w:pPr>
              <w:keepNext/>
            </w:pPr>
          </w:p>
        </w:tc>
      </w:tr>
      <w:tr w:rsidR="007C60F5" w:rsidRPr="00D672BD" w14:paraId="52E1B88B" w14:textId="77777777" w:rsidTr="000C1F15">
        <w:trPr>
          <w:jc w:val="center"/>
        </w:trPr>
        <w:tc>
          <w:tcPr>
            <w:tcW w:w="4876" w:type="dxa"/>
          </w:tcPr>
          <w:p w14:paraId="5ABC1C84" w14:textId="77777777" w:rsidR="007C60F5" w:rsidRPr="00D672BD" w:rsidRDefault="007C60F5" w:rsidP="000C1F15">
            <w:pPr>
              <w:pStyle w:val="ColumnHeading"/>
              <w:keepNext/>
            </w:pPr>
            <w:r w:rsidRPr="00D672BD">
              <w:t>Text proposed by the Commission</w:t>
            </w:r>
          </w:p>
        </w:tc>
        <w:tc>
          <w:tcPr>
            <w:tcW w:w="4876" w:type="dxa"/>
          </w:tcPr>
          <w:p w14:paraId="7D9EDF19" w14:textId="77777777" w:rsidR="007C60F5" w:rsidRPr="00D672BD" w:rsidRDefault="007C60F5" w:rsidP="000C1F15">
            <w:pPr>
              <w:pStyle w:val="ColumnHeading"/>
              <w:keepNext/>
            </w:pPr>
            <w:r w:rsidRPr="00D672BD">
              <w:t>Amendment</w:t>
            </w:r>
          </w:p>
        </w:tc>
      </w:tr>
      <w:tr w:rsidR="007C60F5" w:rsidRPr="00D672BD" w14:paraId="240FBE8F" w14:textId="77777777" w:rsidTr="000C1F15">
        <w:trPr>
          <w:jc w:val="center"/>
        </w:trPr>
        <w:tc>
          <w:tcPr>
            <w:tcW w:w="4876" w:type="dxa"/>
          </w:tcPr>
          <w:p w14:paraId="38718D14" w14:textId="77777777" w:rsidR="007C60F5" w:rsidRPr="00D672BD" w:rsidRDefault="007C60F5" w:rsidP="000C1F15">
            <w:pPr>
              <w:pStyle w:val="Normal6"/>
            </w:pPr>
            <w:r w:rsidRPr="00D672BD">
              <w:t xml:space="preserve">For the purposes of Articles 17, 19, 22, 29a, 30, 31a, 32 </w:t>
            </w:r>
            <w:r w:rsidRPr="00D672BD">
              <w:rPr>
                <w:b/>
                <w:i/>
              </w:rPr>
              <w:t>and 35b to 35h</w:t>
            </w:r>
            <w:r w:rsidRPr="00D672BD">
              <w:t>, the Executive Board shall be competent to act and to take decisions. The Executive Board shall keep the Board of Supervisors informed of the decisions it takes.</w:t>
            </w:r>
          </w:p>
        </w:tc>
        <w:tc>
          <w:tcPr>
            <w:tcW w:w="4876" w:type="dxa"/>
          </w:tcPr>
          <w:p w14:paraId="773E1746" w14:textId="77777777" w:rsidR="007C60F5" w:rsidRPr="00D672BD" w:rsidRDefault="007C60F5" w:rsidP="000C1F15">
            <w:pPr>
              <w:pStyle w:val="Normal6"/>
              <w:rPr>
                <w:szCs w:val="24"/>
              </w:rPr>
            </w:pPr>
            <w:r w:rsidRPr="00D672BD">
              <w:t>For the purposes of Articles 17, 19, 22, 29a, 30, 31a, 32, the Executive Board shall be competent to act and to take decisions. The Executive Board shall keep the Board of Supervisors informed of the decisions it takes.</w:t>
            </w:r>
          </w:p>
        </w:tc>
      </w:tr>
    </w:tbl>
    <w:p w14:paraId="0B0E3D9B"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C5E2BFD" w14:textId="77777777" w:rsidR="007C60F5" w:rsidRPr="00D672BD" w:rsidRDefault="007C60F5" w:rsidP="007C60F5">
      <w:r w:rsidRPr="00D672BD">
        <w:rPr>
          <w:rStyle w:val="HideTWBExt"/>
          <w:noProof w:val="0"/>
        </w:rPr>
        <w:t>&lt;/Amend&gt;</w:t>
      </w:r>
    </w:p>
    <w:p w14:paraId="03CA6A19" w14:textId="2CEEC61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778</w:t>
      </w:r>
      <w:r w:rsidRPr="00D672BD">
        <w:rPr>
          <w:rStyle w:val="HideTWBExt"/>
          <w:b w:val="0"/>
          <w:noProof w:val="0"/>
        </w:rPr>
        <w:t>&lt;/NumAm&gt;</w:t>
      </w:r>
    </w:p>
    <w:p w14:paraId="0754E4C0"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5ED85EE8"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2DBDDD39" w14:textId="77777777" w:rsidR="007C60F5" w:rsidRPr="00D672BD" w:rsidRDefault="007C60F5" w:rsidP="007C60F5">
      <w:r w:rsidRPr="00D672BD">
        <w:rPr>
          <w:rStyle w:val="HideTWBExt"/>
          <w:noProof w:val="0"/>
        </w:rPr>
        <w:t>&lt;/RepeatBlock-By&gt;</w:t>
      </w:r>
    </w:p>
    <w:p w14:paraId="67DC9F9B"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5E3FD97" w14:textId="77777777" w:rsidR="007C60F5" w:rsidRPr="00D672BD" w:rsidRDefault="007C60F5" w:rsidP="007C60F5">
      <w:pPr>
        <w:pStyle w:val="NormalBold"/>
      </w:pPr>
      <w:r w:rsidRPr="00D672BD">
        <w:rPr>
          <w:rStyle w:val="HideTWBExt"/>
          <w:b w:val="0"/>
          <w:noProof w:val="0"/>
        </w:rPr>
        <w:t>&lt;Article&gt;</w:t>
      </w:r>
      <w:r w:rsidRPr="00D672BD">
        <w:t>Article 1 – paragraph 1 – point 34</w:t>
      </w:r>
      <w:r w:rsidRPr="00D672BD">
        <w:rPr>
          <w:rStyle w:val="HideTWBExt"/>
          <w:b w:val="0"/>
          <w:noProof w:val="0"/>
        </w:rPr>
        <w:t>&lt;/Article&gt;</w:t>
      </w:r>
    </w:p>
    <w:p w14:paraId="66843C21" w14:textId="133FC2E8" w:rsidR="007C60F5" w:rsidRPr="00D672BD" w:rsidRDefault="007C60F5" w:rsidP="007C60F5">
      <w:pPr>
        <w:keepNext/>
      </w:pPr>
      <w:r w:rsidRPr="00D672BD">
        <w:rPr>
          <w:rStyle w:val="HideTWBExt"/>
          <w:noProof w:val="0"/>
        </w:rPr>
        <w:t>&lt;DocAmend2&gt;</w:t>
      </w:r>
      <w:r w:rsidRPr="00D672BD">
        <w:t xml:space="preserve">Regulation (EU) </w:t>
      </w:r>
      <w:r w:rsidR="00F672EF" w:rsidRPr="00D672BD">
        <w:t xml:space="preserve">No </w:t>
      </w:r>
      <w:r w:rsidRPr="00D672BD">
        <w:t>1093/2010</w:t>
      </w:r>
      <w:r w:rsidRPr="00D672BD">
        <w:rPr>
          <w:rStyle w:val="HideTWBExt"/>
          <w:noProof w:val="0"/>
        </w:rPr>
        <w:t>&lt;/DocAmend2&gt;</w:t>
      </w:r>
    </w:p>
    <w:p w14:paraId="7A03B99E" w14:textId="77777777" w:rsidR="007C60F5" w:rsidRPr="00D672BD" w:rsidRDefault="007C60F5" w:rsidP="007C60F5">
      <w:r w:rsidRPr="00D672BD">
        <w:rPr>
          <w:rStyle w:val="HideTWBExt"/>
          <w:noProof w:val="0"/>
        </w:rPr>
        <w:t>&lt;Article2&gt;</w:t>
      </w:r>
      <w:r w:rsidRPr="00D672BD">
        <w:t>Article 47 – paragraph 3a</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AF6D316" w14:textId="77777777" w:rsidTr="000C1F15">
        <w:trPr>
          <w:jc w:val="center"/>
        </w:trPr>
        <w:tc>
          <w:tcPr>
            <w:tcW w:w="9752" w:type="dxa"/>
            <w:gridSpan w:val="2"/>
          </w:tcPr>
          <w:p w14:paraId="7BF4D75C" w14:textId="77777777" w:rsidR="007C60F5" w:rsidRPr="00D672BD" w:rsidRDefault="007C60F5" w:rsidP="000C1F15">
            <w:pPr>
              <w:keepNext/>
            </w:pPr>
          </w:p>
        </w:tc>
      </w:tr>
      <w:tr w:rsidR="007C60F5" w:rsidRPr="00D672BD" w14:paraId="7A04AD09" w14:textId="77777777" w:rsidTr="000C1F15">
        <w:trPr>
          <w:jc w:val="center"/>
        </w:trPr>
        <w:tc>
          <w:tcPr>
            <w:tcW w:w="4876" w:type="dxa"/>
          </w:tcPr>
          <w:p w14:paraId="6A0CFE22" w14:textId="77777777" w:rsidR="007C60F5" w:rsidRPr="00D672BD" w:rsidRDefault="007C60F5" w:rsidP="000C1F15">
            <w:pPr>
              <w:pStyle w:val="ColumnHeading"/>
              <w:keepNext/>
            </w:pPr>
            <w:r w:rsidRPr="00D672BD">
              <w:t>Text proposed by the Commission</w:t>
            </w:r>
          </w:p>
        </w:tc>
        <w:tc>
          <w:tcPr>
            <w:tcW w:w="4876" w:type="dxa"/>
          </w:tcPr>
          <w:p w14:paraId="0F7E4408" w14:textId="77777777" w:rsidR="007C60F5" w:rsidRPr="00D672BD" w:rsidRDefault="007C60F5" w:rsidP="000C1F15">
            <w:pPr>
              <w:pStyle w:val="ColumnHeading"/>
              <w:keepNext/>
            </w:pPr>
            <w:r w:rsidRPr="00D672BD">
              <w:t>Amendment</w:t>
            </w:r>
          </w:p>
        </w:tc>
      </w:tr>
      <w:tr w:rsidR="007C60F5" w:rsidRPr="00D672BD" w14:paraId="5CE3B1DF" w14:textId="77777777" w:rsidTr="000C1F15">
        <w:trPr>
          <w:jc w:val="center"/>
        </w:trPr>
        <w:tc>
          <w:tcPr>
            <w:tcW w:w="4876" w:type="dxa"/>
          </w:tcPr>
          <w:p w14:paraId="206F3313" w14:textId="77777777" w:rsidR="007C60F5" w:rsidRPr="00D672BD" w:rsidRDefault="007C60F5" w:rsidP="000C1F15">
            <w:pPr>
              <w:pStyle w:val="Normal6"/>
            </w:pPr>
            <w:r w:rsidRPr="00D672BD">
              <w:rPr>
                <w:b/>
                <w:i/>
              </w:rPr>
              <w:t>3a.</w:t>
            </w:r>
            <w:r w:rsidRPr="00D672BD">
              <w:rPr>
                <w:b/>
                <w:i/>
              </w:rPr>
              <w:tab/>
              <w:t>The Executive Board shall examine, give an opinion and make proposals on all matters to be decided by the Board of Supervisors.</w:t>
            </w:r>
          </w:p>
        </w:tc>
        <w:tc>
          <w:tcPr>
            <w:tcW w:w="4876" w:type="dxa"/>
          </w:tcPr>
          <w:p w14:paraId="65071CAB" w14:textId="77777777" w:rsidR="007C60F5" w:rsidRPr="00D672BD" w:rsidRDefault="007C60F5" w:rsidP="000C1F15">
            <w:pPr>
              <w:pStyle w:val="Normal6"/>
              <w:rPr>
                <w:szCs w:val="24"/>
              </w:rPr>
            </w:pPr>
            <w:r w:rsidRPr="00D672BD">
              <w:rPr>
                <w:b/>
                <w:i/>
              </w:rPr>
              <w:t>deleted</w:t>
            </w:r>
          </w:p>
        </w:tc>
      </w:tr>
      <w:tr w:rsidR="007C60F5" w:rsidRPr="00D672BD" w14:paraId="5E6F79A5" w14:textId="77777777" w:rsidTr="000C1F15">
        <w:trPr>
          <w:jc w:val="center"/>
        </w:trPr>
        <w:tc>
          <w:tcPr>
            <w:tcW w:w="4876" w:type="dxa"/>
          </w:tcPr>
          <w:p w14:paraId="262BAB7A" w14:textId="77777777" w:rsidR="007C60F5" w:rsidRPr="00D672BD" w:rsidRDefault="007C60F5" w:rsidP="000C1F15">
            <w:pPr>
              <w:pStyle w:val="Normal6"/>
            </w:pPr>
          </w:p>
        </w:tc>
        <w:tc>
          <w:tcPr>
            <w:tcW w:w="4876" w:type="dxa"/>
          </w:tcPr>
          <w:p w14:paraId="745E3DA3" w14:textId="77777777" w:rsidR="007C60F5" w:rsidRPr="00D672BD" w:rsidRDefault="007C60F5" w:rsidP="000C1F15">
            <w:pPr>
              <w:pStyle w:val="Normal6"/>
              <w:rPr>
                <w:szCs w:val="24"/>
              </w:rPr>
            </w:pPr>
            <w:r w:rsidRPr="00D672BD">
              <w:rPr>
                <w:i/>
              </w:rPr>
              <w:t>(Proposed changes would also apply to the analogous ESMA and EIOPA Executive Board proposals)</w:t>
            </w:r>
          </w:p>
        </w:tc>
      </w:tr>
    </w:tbl>
    <w:p w14:paraId="759A8A47"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4B7AFBE" w14:textId="77777777" w:rsidR="007C60F5" w:rsidRPr="00D672BD" w:rsidRDefault="007C60F5" w:rsidP="007C60F5">
      <w:r w:rsidRPr="00D672BD">
        <w:rPr>
          <w:rStyle w:val="HideTWBExt"/>
          <w:noProof w:val="0"/>
        </w:rPr>
        <w:t>&lt;/Amend&gt;</w:t>
      </w:r>
    </w:p>
    <w:p w14:paraId="55DDDFDE" w14:textId="335FFB86"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779</w:t>
      </w:r>
      <w:r w:rsidRPr="00D672BD">
        <w:rPr>
          <w:rStyle w:val="HideTWBExt"/>
          <w:b w:val="0"/>
          <w:noProof w:val="0"/>
        </w:rPr>
        <w:t>&lt;/NumAm&gt;</w:t>
      </w:r>
    </w:p>
    <w:p w14:paraId="3BE22B4E"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6EA41923"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286550B2" w14:textId="77777777" w:rsidR="007C60F5" w:rsidRPr="00D672BD" w:rsidRDefault="007C60F5" w:rsidP="007C60F5">
      <w:r w:rsidRPr="00D672BD">
        <w:rPr>
          <w:rStyle w:val="HideTWBExt"/>
          <w:noProof w:val="0"/>
        </w:rPr>
        <w:t>&lt;/RepeatBlock-By&gt;</w:t>
      </w:r>
    </w:p>
    <w:p w14:paraId="51D5959A"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9D92617" w14:textId="77777777" w:rsidR="007C60F5" w:rsidRPr="00D672BD" w:rsidRDefault="007C60F5" w:rsidP="007C60F5">
      <w:pPr>
        <w:pStyle w:val="NormalBold"/>
      </w:pPr>
      <w:r w:rsidRPr="00D672BD">
        <w:rPr>
          <w:rStyle w:val="HideTWBExt"/>
          <w:b w:val="0"/>
          <w:noProof w:val="0"/>
        </w:rPr>
        <w:t>&lt;Article&gt;</w:t>
      </w:r>
      <w:r w:rsidRPr="00D672BD">
        <w:t>Article 1 – paragraph 1 – point 34</w:t>
      </w:r>
      <w:r w:rsidRPr="00D672BD">
        <w:rPr>
          <w:rStyle w:val="HideTWBExt"/>
          <w:b w:val="0"/>
          <w:noProof w:val="0"/>
        </w:rPr>
        <w:t>&lt;/Article&gt;</w:t>
      </w:r>
    </w:p>
    <w:p w14:paraId="6A96FE78" w14:textId="6248731A" w:rsidR="007C60F5" w:rsidRPr="00D672BD" w:rsidRDefault="007C60F5" w:rsidP="007C60F5">
      <w:pPr>
        <w:keepNext/>
      </w:pPr>
      <w:r w:rsidRPr="00D672BD">
        <w:rPr>
          <w:rStyle w:val="HideTWBExt"/>
          <w:noProof w:val="0"/>
        </w:rPr>
        <w:t>&lt;DocAmend2&gt;</w:t>
      </w:r>
      <w:r w:rsidRPr="00D672BD">
        <w:t xml:space="preserve">Regulation (EU) </w:t>
      </w:r>
      <w:r w:rsidR="00F672EF" w:rsidRPr="00D672BD">
        <w:t xml:space="preserve">No </w:t>
      </w:r>
      <w:r w:rsidRPr="00D672BD">
        <w:t>1093/2010</w:t>
      </w:r>
      <w:r w:rsidRPr="00D672BD">
        <w:rPr>
          <w:rStyle w:val="HideTWBExt"/>
          <w:noProof w:val="0"/>
        </w:rPr>
        <w:t>&lt;/DocAmend2&gt;</w:t>
      </w:r>
    </w:p>
    <w:p w14:paraId="3DAD31B0" w14:textId="77777777" w:rsidR="007C60F5" w:rsidRPr="00D672BD" w:rsidRDefault="007C60F5" w:rsidP="007C60F5">
      <w:r w:rsidRPr="00D672BD">
        <w:rPr>
          <w:rStyle w:val="HideTWBExt"/>
          <w:noProof w:val="0"/>
        </w:rPr>
        <w:t>&lt;Article2&gt;</w:t>
      </w:r>
      <w:r w:rsidRPr="00D672BD">
        <w:t>Article 47 – paragraph 4</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281E38E" w14:textId="77777777" w:rsidTr="000C1F15">
        <w:trPr>
          <w:jc w:val="center"/>
        </w:trPr>
        <w:tc>
          <w:tcPr>
            <w:tcW w:w="9752" w:type="dxa"/>
            <w:gridSpan w:val="2"/>
          </w:tcPr>
          <w:p w14:paraId="3857FC96" w14:textId="77777777" w:rsidR="007C60F5" w:rsidRPr="00D672BD" w:rsidRDefault="007C60F5" w:rsidP="000C1F15">
            <w:pPr>
              <w:keepNext/>
            </w:pPr>
          </w:p>
        </w:tc>
      </w:tr>
      <w:tr w:rsidR="007C60F5" w:rsidRPr="00D672BD" w14:paraId="69D97DFA" w14:textId="77777777" w:rsidTr="000C1F15">
        <w:trPr>
          <w:jc w:val="center"/>
        </w:trPr>
        <w:tc>
          <w:tcPr>
            <w:tcW w:w="4876" w:type="dxa"/>
          </w:tcPr>
          <w:p w14:paraId="6C0388FD" w14:textId="77777777" w:rsidR="007C60F5" w:rsidRPr="00D672BD" w:rsidRDefault="007C60F5" w:rsidP="000C1F15">
            <w:pPr>
              <w:pStyle w:val="ColumnHeading"/>
              <w:keepNext/>
            </w:pPr>
            <w:r w:rsidRPr="00D672BD">
              <w:t>Text proposed by the Commission</w:t>
            </w:r>
          </w:p>
        </w:tc>
        <w:tc>
          <w:tcPr>
            <w:tcW w:w="4876" w:type="dxa"/>
          </w:tcPr>
          <w:p w14:paraId="5EAB39E9" w14:textId="77777777" w:rsidR="007C60F5" w:rsidRPr="00D672BD" w:rsidRDefault="007C60F5" w:rsidP="000C1F15">
            <w:pPr>
              <w:pStyle w:val="ColumnHeading"/>
              <w:keepNext/>
            </w:pPr>
            <w:r w:rsidRPr="00D672BD">
              <w:t>Amendment</w:t>
            </w:r>
          </w:p>
        </w:tc>
      </w:tr>
      <w:tr w:rsidR="007C60F5" w:rsidRPr="00D672BD" w14:paraId="056C4731" w14:textId="77777777" w:rsidTr="000C1F15">
        <w:trPr>
          <w:jc w:val="center"/>
        </w:trPr>
        <w:tc>
          <w:tcPr>
            <w:tcW w:w="4876" w:type="dxa"/>
          </w:tcPr>
          <w:p w14:paraId="57C2D3F5" w14:textId="77777777" w:rsidR="007C60F5" w:rsidRPr="00D672BD" w:rsidRDefault="007C60F5" w:rsidP="000C1F15">
            <w:pPr>
              <w:pStyle w:val="Normal6"/>
            </w:pPr>
            <w:r w:rsidRPr="00D672BD">
              <w:t>4.</w:t>
            </w:r>
            <w:r w:rsidRPr="00D672BD">
              <w:tab/>
              <w:t xml:space="preserve">The </w:t>
            </w:r>
            <w:r w:rsidRPr="00D672BD">
              <w:rPr>
                <w:b/>
                <w:i/>
              </w:rPr>
              <w:t>Executive</w:t>
            </w:r>
            <w:r w:rsidRPr="00D672BD">
              <w:t xml:space="preserve"> Board shall adopt the Authority's staff policy plan and, pursuant to Article 68(2), the necessary implementing measures of the Staff Regulations of Officials of the European Communities ('the Staff Regulations’).</w:t>
            </w:r>
          </w:p>
        </w:tc>
        <w:tc>
          <w:tcPr>
            <w:tcW w:w="4876" w:type="dxa"/>
          </w:tcPr>
          <w:p w14:paraId="684A4CAC" w14:textId="77777777" w:rsidR="007C60F5" w:rsidRPr="00D672BD" w:rsidRDefault="007C60F5" w:rsidP="000C1F15">
            <w:pPr>
              <w:pStyle w:val="Normal6"/>
              <w:rPr>
                <w:szCs w:val="24"/>
              </w:rPr>
            </w:pPr>
            <w:r w:rsidRPr="00D672BD">
              <w:t>4.</w:t>
            </w:r>
            <w:r w:rsidRPr="00D672BD">
              <w:tab/>
              <w:t xml:space="preserve">The </w:t>
            </w:r>
            <w:r w:rsidRPr="00D672BD">
              <w:rPr>
                <w:b/>
                <w:i/>
              </w:rPr>
              <w:t>Executive/Management</w:t>
            </w:r>
            <w:r w:rsidRPr="00D672BD">
              <w:t xml:space="preserve"> Board shall adopt the Authority's staff policy plan and, pursuant to Article 68(2), the necessary implementing measures of the Staff Regulations of Officials of the European Communities ('the Staff Regulations’).</w:t>
            </w:r>
          </w:p>
        </w:tc>
      </w:tr>
      <w:tr w:rsidR="007C60F5" w:rsidRPr="00D672BD" w14:paraId="7B0DAE9E" w14:textId="77777777" w:rsidTr="000C1F15">
        <w:trPr>
          <w:jc w:val="center"/>
        </w:trPr>
        <w:tc>
          <w:tcPr>
            <w:tcW w:w="4876" w:type="dxa"/>
          </w:tcPr>
          <w:p w14:paraId="25F3DB13" w14:textId="77777777" w:rsidR="007C60F5" w:rsidRPr="00D672BD" w:rsidRDefault="007C60F5" w:rsidP="000C1F15">
            <w:pPr>
              <w:pStyle w:val="Normal6"/>
            </w:pPr>
          </w:p>
        </w:tc>
        <w:tc>
          <w:tcPr>
            <w:tcW w:w="4876" w:type="dxa"/>
          </w:tcPr>
          <w:p w14:paraId="17282B31" w14:textId="77777777" w:rsidR="007C60F5" w:rsidRPr="00D672BD" w:rsidRDefault="007C60F5" w:rsidP="000C1F15">
            <w:pPr>
              <w:pStyle w:val="Normal6"/>
              <w:rPr>
                <w:szCs w:val="24"/>
              </w:rPr>
            </w:pPr>
            <w:r w:rsidRPr="00D672BD">
              <w:rPr>
                <w:i/>
              </w:rPr>
              <w:t>(Proposed changes would also apply to the analogous ESMA and EIOPA Executive Board proposals)</w:t>
            </w:r>
          </w:p>
        </w:tc>
      </w:tr>
    </w:tbl>
    <w:p w14:paraId="56F0EFF6"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432A747" w14:textId="77777777" w:rsidR="007C60F5" w:rsidRPr="00D672BD" w:rsidRDefault="007C60F5" w:rsidP="007C60F5">
      <w:r w:rsidRPr="00D672BD">
        <w:rPr>
          <w:rStyle w:val="HideTWBExt"/>
          <w:noProof w:val="0"/>
        </w:rPr>
        <w:t>&lt;/Amend&gt;</w:t>
      </w:r>
    </w:p>
    <w:p w14:paraId="564832BF" w14:textId="50305355"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780</w:t>
      </w:r>
      <w:r w:rsidRPr="00D672BD">
        <w:rPr>
          <w:rStyle w:val="HideTWBExt"/>
          <w:b w:val="0"/>
          <w:noProof w:val="0"/>
        </w:rPr>
        <w:t>&lt;/NumAm&gt;</w:t>
      </w:r>
    </w:p>
    <w:p w14:paraId="2ACFAF37" w14:textId="77777777" w:rsidR="007C60F5" w:rsidRPr="00D672BD" w:rsidRDefault="007C60F5" w:rsidP="007C60F5">
      <w:pPr>
        <w:pStyle w:val="NormalBold"/>
      </w:pPr>
      <w:r w:rsidRPr="00D672BD">
        <w:rPr>
          <w:rStyle w:val="HideTWBExt"/>
          <w:b w:val="0"/>
          <w:noProof w:val="0"/>
        </w:rPr>
        <w:t>&lt;RepeatBlock-By&gt;&lt;Members&gt;</w:t>
      </w:r>
      <w:r w:rsidRPr="00D672BD">
        <w:t>Wolf Klinz, Thierry Cornillet</w:t>
      </w:r>
      <w:r w:rsidRPr="00D672BD">
        <w:rPr>
          <w:rStyle w:val="HideTWBExt"/>
          <w:b w:val="0"/>
          <w:noProof w:val="0"/>
        </w:rPr>
        <w:t>&lt;/Members&gt;</w:t>
      </w:r>
    </w:p>
    <w:p w14:paraId="7C81A50C" w14:textId="77777777" w:rsidR="007C60F5" w:rsidRPr="00D672BD" w:rsidRDefault="007C60F5" w:rsidP="007C60F5">
      <w:r w:rsidRPr="00D672BD">
        <w:rPr>
          <w:rStyle w:val="HideTWBExt"/>
          <w:noProof w:val="0"/>
        </w:rPr>
        <w:t>&lt;/RepeatBlock-By&gt;</w:t>
      </w:r>
    </w:p>
    <w:p w14:paraId="14A5B5EC"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440DC40" w14:textId="77777777" w:rsidR="007C60F5" w:rsidRPr="00D672BD" w:rsidRDefault="007C60F5" w:rsidP="007C60F5">
      <w:pPr>
        <w:pStyle w:val="NormalBold"/>
      </w:pPr>
      <w:r w:rsidRPr="00D672BD">
        <w:rPr>
          <w:rStyle w:val="HideTWBExt"/>
          <w:b w:val="0"/>
          <w:noProof w:val="0"/>
        </w:rPr>
        <w:t>&lt;Article&gt;</w:t>
      </w:r>
      <w:r w:rsidRPr="00D672BD">
        <w:t>Article 1 – paragraph 1 – point 34</w:t>
      </w:r>
      <w:r w:rsidRPr="00D672BD">
        <w:rPr>
          <w:rStyle w:val="HideTWBExt"/>
          <w:b w:val="0"/>
          <w:noProof w:val="0"/>
        </w:rPr>
        <w:t>&lt;/Article&gt;</w:t>
      </w:r>
    </w:p>
    <w:p w14:paraId="4F703DC5" w14:textId="77777777" w:rsidR="00F672EF" w:rsidRPr="00D672BD" w:rsidRDefault="00F672EF" w:rsidP="00F672EF">
      <w:pPr>
        <w:keepNext/>
      </w:pPr>
      <w:r w:rsidRPr="00D672BD">
        <w:rPr>
          <w:rStyle w:val="HideTWBExt"/>
          <w:noProof w:val="0"/>
        </w:rPr>
        <w:t>&lt;DocAmend2&gt;</w:t>
      </w:r>
      <w:r w:rsidRPr="00D672BD">
        <w:t>Regulation (EU) No 1093/2010</w:t>
      </w:r>
      <w:r w:rsidRPr="00D672BD">
        <w:rPr>
          <w:rStyle w:val="HideTWBExt"/>
          <w:noProof w:val="0"/>
        </w:rPr>
        <w:t>&lt;/DocAmend2&gt;</w:t>
      </w:r>
    </w:p>
    <w:p w14:paraId="5510E49F" w14:textId="1FFE7B85" w:rsidR="007C60F5" w:rsidRPr="00D672BD" w:rsidRDefault="00F672EF" w:rsidP="00F672EF">
      <w:r w:rsidRPr="00D672BD">
        <w:rPr>
          <w:rStyle w:val="HideTWBExt"/>
          <w:noProof w:val="0"/>
        </w:rPr>
        <w:t>&lt;Article2&gt;</w:t>
      </w:r>
      <w:r w:rsidRPr="00D672BD">
        <w:t>Article 47 – paragraph 4</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7C4623B" w14:textId="77777777" w:rsidTr="000C1F15">
        <w:trPr>
          <w:jc w:val="center"/>
        </w:trPr>
        <w:tc>
          <w:tcPr>
            <w:tcW w:w="9752" w:type="dxa"/>
            <w:gridSpan w:val="2"/>
          </w:tcPr>
          <w:p w14:paraId="041F81D4" w14:textId="77777777" w:rsidR="007C60F5" w:rsidRPr="00D672BD" w:rsidRDefault="007C60F5" w:rsidP="000C1F15">
            <w:pPr>
              <w:keepNext/>
            </w:pPr>
          </w:p>
        </w:tc>
      </w:tr>
      <w:tr w:rsidR="007C60F5" w:rsidRPr="00D672BD" w14:paraId="2F549988" w14:textId="77777777" w:rsidTr="000C1F15">
        <w:trPr>
          <w:jc w:val="center"/>
        </w:trPr>
        <w:tc>
          <w:tcPr>
            <w:tcW w:w="4876" w:type="dxa"/>
          </w:tcPr>
          <w:p w14:paraId="53F93E76" w14:textId="77777777" w:rsidR="007C60F5" w:rsidRPr="00D672BD" w:rsidRDefault="007C60F5" w:rsidP="000C1F15">
            <w:pPr>
              <w:pStyle w:val="ColumnHeading"/>
              <w:keepNext/>
            </w:pPr>
            <w:r w:rsidRPr="00D672BD">
              <w:t>Text proposed by the Commission</w:t>
            </w:r>
          </w:p>
        </w:tc>
        <w:tc>
          <w:tcPr>
            <w:tcW w:w="4876" w:type="dxa"/>
          </w:tcPr>
          <w:p w14:paraId="1BDE0438" w14:textId="77777777" w:rsidR="007C60F5" w:rsidRPr="00D672BD" w:rsidRDefault="007C60F5" w:rsidP="000C1F15">
            <w:pPr>
              <w:pStyle w:val="ColumnHeading"/>
              <w:keepNext/>
            </w:pPr>
            <w:r w:rsidRPr="00D672BD">
              <w:t>Amendment</w:t>
            </w:r>
          </w:p>
        </w:tc>
      </w:tr>
      <w:tr w:rsidR="007C60F5" w:rsidRPr="00D672BD" w14:paraId="41B35BCF" w14:textId="77777777" w:rsidTr="000C1F15">
        <w:trPr>
          <w:jc w:val="center"/>
        </w:trPr>
        <w:tc>
          <w:tcPr>
            <w:tcW w:w="4876" w:type="dxa"/>
          </w:tcPr>
          <w:p w14:paraId="5B92D14B" w14:textId="77777777" w:rsidR="007C60F5" w:rsidRPr="00D672BD" w:rsidRDefault="007C60F5" w:rsidP="000C1F15">
            <w:pPr>
              <w:pStyle w:val="Normal6"/>
            </w:pPr>
            <w:r w:rsidRPr="00D672BD">
              <w:t>4.</w:t>
            </w:r>
            <w:r w:rsidRPr="00D672BD">
              <w:tab/>
              <w:t xml:space="preserve">The Executive Board shall adopt the Authority's </w:t>
            </w:r>
            <w:r w:rsidRPr="00D672BD">
              <w:rPr>
                <w:b/>
                <w:i/>
              </w:rPr>
              <w:t>staff policy plan</w:t>
            </w:r>
            <w:r w:rsidRPr="00D672BD">
              <w:t xml:space="preserve"> and, pursuant to Article 68(2), the necessary implementing measures of the Staff Regulations of Officials of the European Communities ('the Staff Regulations’).</w:t>
            </w:r>
          </w:p>
        </w:tc>
        <w:tc>
          <w:tcPr>
            <w:tcW w:w="4876" w:type="dxa"/>
          </w:tcPr>
          <w:p w14:paraId="2A7410C0" w14:textId="77777777" w:rsidR="007C60F5" w:rsidRPr="00D672BD" w:rsidRDefault="007C60F5" w:rsidP="000C1F15">
            <w:pPr>
              <w:pStyle w:val="Normal6"/>
              <w:rPr>
                <w:szCs w:val="24"/>
              </w:rPr>
            </w:pPr>
            <w:r w:rsidRPr="00D672BD">
              <w:t>4.</w:t>
            </w:r>
            <w:r w:rsidRPr="00D672BD">
              <w:tab/>
              <w:t xml:space="preserve">The Executive Board shall adopt the Authority's </w:t>
            </w:r>
            <w:r w:rsidRPr="00D672BD">
              <w:rPr>
                <w:b/>
                <w:i/>
              </w:rPr>
              <w:t>programming document</w:t>
            </w:r>
            <w:r w:rsidRPr="00D672BD">
              <w:t xml:space="preserve"> and, pursuant to Article 68(2), the necessary implementing measures of the Staff Regulations of Officials of the European Communities ('the Staff Regulations’).</w:t>
            </w:r>
          </w:p>
        </w:tc>
      </w:tr>
    </w:tbl>
    <w:p w14:paraId="18D5E7AC"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125724C" w14:textId="77777777" w:rsidR="007C60F5" w:rsidRPr="00D672BD" w:rsidRDefault="007C60F5" w:rsidP="007C60F5">
      <w:r w:rsidRPr="00D672BD">
        <w:rPr>
          <w:rStyle w:val="HideTWBExt"/>
          <w:noProof w:val="0"/>
        </w:rPr>
        <w:t>&lt;/Amend&gt;</w:t>
      </w:r>
    </w:p>
    <w:p w14:paraId="749EAC04" w14:textId="5348A6F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781</w:t>
      </w:r>
      <w:r w:rsidRPr="00D672BD">
        <w:rPr>
          <w:rStyle w:val="HideTWBExt"/>
          <w:b w:val="0"/>
          <w:noProof w:val="0"/>
        </w:rPr>
        <w:t>&lt;/NumAm&gt;</w:t>
      </w:r>
    </w:p>
    <w:p w14:paraId="063A1090"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7C9A2892"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41135516" w14:textId="77777777" w:rsidR="007C60F5" w:rsidRPr="00D672BD" w:rsidRDefault="007C60F5" w:rsidP="007C60F5">
      <w:r w:rsidRPr="00D672BD">
        <w:rPr>
          <w:rStyle w:val="HideTWBExt"/>
          <w:noProof w:val="0"/>
        </w:rPr>
        <w:t>&lt;/RepeatBlock-By&gt;</w:t>
      </w:r>
    </w:p>
    <w:p w14:paraId="1DB4042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E0F6FB5" w14:textId="77777777" w:rsidR="007C60F5" w:rsidRPr="00D672BD" w:rsidRDefault="007C60F5" w:rsidP="007C60F5">
      <w:pPr>
        <w:pStyle w:val="NormalBold"/>
      </w:pPr>
      <w:r w:rsidRPr="00D672BD">
        <w:rPr>
          <w:rStyle w:val="HideTWBExt"/>
          <w:b w:val="0"/>
          <w:noProof w:val="0"/>
        </w:rPr>
        <w:t>&lt;Article&gt;</w:t>
      </w:r>
      <w:r w:rsidRPr="00D672BD">
        <w:t>Article 1 – paragraph 1 – point 34</w:t>
      </w:r>
      <w:r w:rsidRPr="00D672BD">
        <w:rPr>
          <w:rStyle w:val="HideTWBExt"/>
          <w:b w:val="0"/>
          <w:noProof w:val="0"/>
        </w:rPr>
        <w:t>&lt;/Article&gt;</w:t>
      </w:r>
    </w:p>
    <w:p w14:paraId="513D470C" w14:textId="3270D24E" w:rsidR="007C60F5" w:rsidRPr="00D672BD" w:rsidRDefault="007C60F5" w:rsidP="007C60F5">
      <w:pPr>
        <w:keepNext/>
      </w:pPr>
      <w:r w:rsidRPr="00D672BD">
        <w:rPr>
          <w:rStyle w:val="HideTWBExt"/>
          <w:noProof w:val="0"/>
        </w:rPr>
        <w:t>&lt;DocAmend2&gt;</w:t>
      </w:r>
      <w:r w:rsidRPr="00D672BD">
        <w:t xml:space="preserve">Regulation (EU) </w:t>
      </w:r>
      <w:r w:rsidR="00F672EF" w:rsidRPr="00D672BD">
        <w:t xml:space="preserve">No </w:t>
      </w:r>
      <w:r w:rsidRPr="00D672BD">
        <w:t>1093/2010</w:t>
      </w:r>
      <w:r w:rsidRPr="00D672BD">
        <w:rPr>
          <w:rStyle w:val="HideTWBExt"/>
          <w:noProof w:val="0"/>
        </w:rPr>
        <w:t>&lt;/DocAmend2&gt;</w:t>
      </w:r>
    </w:p>
    <w:p w14:paraId="36DB7E76" w14:textId="77777777" w:rsidR="007C60F5" w:rsidRPr="00D672BD" w:rsidRDefault="007C60F5" w:rsidP="007C60F5">
      <w:r w:rsidRPr="00D672BD">
        <w:rPr>
          <w:rStyle w:val="HideTWBExt"/>
          <w:noProof w:val="0"/>
        </w:rPr>
        <w:t>&lt;Article2&gt;</w:t>
      </w:r>
      <w:r w:rsidRPr="00D672BD">
        <w:t>Article 47 – paragraph 5</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D6F4B91" w14:textId="77777777" w:rsidTr="000C1F15">
        <w:trPr>
          <w:jc w:val="center"/>
        </w:trPr>
        <w:tc>
          <w:tcPr>
            <w:tcW w:w="9752" w:type="dxa"/>
            <w:gridSpan w:val="2"/>
          </w:tcPr>
          <w:p w14:paraId="1D8F4C50" w14:textId="77777777" w:rsidR="007C60F5" w:rsidRPr="00D672BD" w:rsidRDefault="007C60F5" w:rsidP="000C1F15">
            <w:pPr>
              <w:keepNext/>
            </w:pPr>
          </w:p>
        </w:tc>
      </w:tr>
      <w:tr w:rsidR="007C60F5" w:rsidRPr="00D672BD" w14:paraId="400377A9" w14:textId="77777777" w:rsidTr="000C1F15">
        <w:trPr>
          <w:jc w:val="center"/>
        </w:trPr>
        <w:tc>
          <w:tcPr>
            <w:tcW w:w="4876" w:type="dxa"/>
          </w:tcPr>
          <w:p w14:paraId="51B2BD7C" w14:textId="77777777" w:rsidR="007C60F5" w:rsidRPr="00D672BD" w:rsidRDefault="007C60F5" w:rsidP="000C1F15">
            <w:pPr>
              <w:pStyle w:val="ColumnHeading"/>
              <w:keepNext/>
            </w:pPr>
            <w:r w:rsidRPr="00D672BD">
              <w:t>Text proposed by the Commission</w:t>
            </w:r>
          </w:p>
        </w:tc>
        <w:tc>
          <w:tcPr>
            <w:tcW w:w="4876" w:type="dxa"/>
          </w:tcPr>
          <w:p w14:paraId="511C26A5" w14:textId="77777777" w:rsidR="007C60F5" w:rsidRPr="00D672BD" w:rsidRDefault="007C60F5" w:rsidP="000C1F15">
            <w:pPr>
              <w:pStyle w:val="ColumnHeading"/>
              <w:keepNext/>
            </w:pPr>
            <w:r w:rsidRPr="00D672BD">
              <w:t>Amendment</w:t>
            </w:r>
          </w:p>
        </w:tc>
      </w:tr>
      <w:tr w:rsidR="007C60F5" w:rsidRPr="00D672BD" w14:paraId="7585DFB6" w14:textId="77777777" w:rsidTr="000C1F15">
        <w:trPr>
          <w:jc w:val="center"/>
        </w:trPr>
        <w:tc>
          <w:tcPr>
            <w:tcW w:w="4876" w:type="dxa"/>
          </w:tcPr>
          <w:p w14:paraId="60126190" w14:textId="77777777" w:rsidR="007C60F5" w:rsidRPr="00D672BD" w:rsidRDefault="007C60F5" w:rsidP="000C1F15">
            <w:pPr>
              <w:pStyle w:val="Normal6"/>
            </w:pPr>
            <w:r w:rsidRPr="00D672BD">
              <w:t>5.</w:t>
            </w:r>
            <w:r w:rsidRPr="00D672BD">
              <w:tab/>
              <w:t xml:space="preserve">The </w:t>
            </w:r>
            <w:r w:rsidRPr="00D672BD">
              <w:rPr>
                <w:b/>
                <w:i/>
              </w:rPr>
              <w:t>Executive</w:t>
            </w:r>
            <w:r w:rsidRPr="00D672BD">
              <w:t xml:space="preserve"> Board shall adopt the special provisions on right of access to the documents of the Authority, in accordance with Article 72.</w:t>
            </w:r>
          </w:p>
        </w:tc>
        <w:tc>
          <w:tcPr>
            <w:tcW w:w="4876" w:type="dxa"/>
          </w:tcPr>
          <w:p w14:paraId="3C35C2FB" w14:textId="77777777" w:rsidR="007C60F5" w:rsidRPr="00D672BD" w:rsidRDefault="007C60F5" w:rsidP="000C1F15">
            <w:pPr>
              <w:pStyle w:val="Normal6"/>
              <w:rPr>
                <w:szCs w:val="24"/>
              </w:rPr>
            </w:pPr>
            <w:r w:rsidRPr="00D672BD">
              <w:t>5.</w:t>
            </w:r>
            <w:r w:rsidRPr="00D672BD">
              <w:tab/>
              <w:t xml:space="preserve">The </w:t>
            </w:r>
            <w:r w:rsidRPr="00D672BD">
              <w:rPr>
                <w:b/>
                <w:i/>
              </w:rPr>
              <w:t>Executive/Management</w:t>
            </w:r>
            <w:r w:rsidRPr="00D672BD">
              <w:t xml:space="preserve"> Board shall adopt the special provisions on right of access to the documents of the Authority, in accordance with Article 72.</w:t>
            </w:r>
          </w:p>
        </w:tc>
      </w:tr>
      <w:tr w:rsidR="007C60F5" w:rsidRPr="00D672BD" w14:paraId="3C3021C0" w14:textId="77777777" w:rsidTr="000C1F15">
        <w:trPr>
          <w:jc w:val="center"/>
        </w:trPr>
        <w:tc>
          <w:tcPr>
            <w:tcW w:w="4876" w:type="dxa"/>
          </w:tcPr>
          <w:p w14:paraId="2BE442BA" w14:textId="77777777" w:rsidR="007C60F5" w:rsidRPr="00D672BD" w:rsidRDefault="007C60F5" w:rsidP="000C1F15">
            <w:pPr>
              <w:pStyle w:val="Normal6"/>
            </w:pPr>
          </w:p>
        </w:tc>
        <w:tc>
          <w:tcPr>
            <w:tcW w:w="4876" w:type="dxa"/>
          </w:tcPr>
          <w:p w14:paraId="6EE0ABEA" w14:textId="77777777" w:rsidR="007C60F5" w:rsidRPr="00D672BD" w:rsidRDefault="007C60F5" w:rsidP="000C1F15">
            <w:pPr>
              <w:pStyle w:val="Normal6"/>
              <w:rPr>
                <w:szCs w:val="24"/>
              </w:rPr>
            </w:pPr>
            <w:r w:rsidRPr="00D672BD">
              <w:rPr>
                <w:i/>
              </w:rPr>
              <w:t>(Proposed changes would also apply to the analogous ESMA and EIOPA Executive Board proposals)</w:t>
            </w:r>
          </w:p>
        </w:tc>
      </w:tr>
    </w:tbl>
    <w:p w14:paraId="1D8B9267"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E7C301E" w14:textId="77777777" w:rsidR="007C60F5" w:rsidRPr="00D672BD" w:rsidRDefault="007C60F5" w:rsidP="007C60F5">
      <w:r w:rsidRPr="00D672BD">
        <w:rPr>
          <w:rStyle w:val="HideTWBExt"/>
          <w:noProof w:val="0"/>
        </w:rPr>
        <w:t>&lt;/Amend&gt;</w:t>
      </w:r>
    </w:p>
    <w:p w14:paraId="4D4EB94D" w14:textId="54C30C9E"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782</w:t>
      </w:r>
      <w:r w:rsidRPr="00D672BD">
        <w:rPr>
          <w:rStyle w:val="HideTWBExt"/>
          <w:b w:val="0"/>
          <w:noProof w:val="0"/>
        </w:rPr>
        <w:t>&lt;/NumAm&gt;</w:t>
      </w:r>
    </w:p>
    <w:p w14:paraId="6027A6F9"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6C3D7CCA"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0DE94586" w14:textId="77777777" w:rsidR="007C60F5" w:rsidRPr="00D672BD" w:rsidRDefault="007C60F5" w:rsidP="007C60F5">
      <w:r w:rsidRPr="00D672BD">
        <w:rPr>
          <w:rStyle w:val="HideTWBExt"/>
          <w:noProof w:val="0"/>
        </w:rPr>
        <w:t>&lt;/RepeatBlock-By&gt;</w:t>
      </w:r>
    </w:p>
    <w:p w14:paraId="491CEE2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5E880FD" w14:textId="77777777" w:rsidR="007C60F5" w:rsidRPr="00D672BD" w:rsidRDefault="007C60F5" w:rsidP="007C60F5">
      <w:pPr>
        <w:pStyle w:val="NormalBold"/>
      </w:pPr>
      <w:r w:rsidRPr="00D672BD">
        <w:rPr>
          <w:rStyle w:val="HideTWBExt"/>
          <w:b w:val="0"/>
          <w:noProof w:val="0"/>
        </w:rPr>
        <w:t>&lt;Article&gt;</w:t>
      </w:r>
      <w:r w:rsidRPr="00D672BD">
        <w:t>Article 1 – paragraph 1 – point 34</w:t>
      </w:r>
      <w:r w:rsidRPr="00D672BD">
        <w:rPr>
          <w:rStyle w:val="HideTWBExt"/>
          <w:b w:val="0"/>
          <w:noProof w:val="0"/>
        </w:rPr>
        <w:t>&lt;/Article&gt;</w:t>
      </w:r>
    </w:p>
    <w:p w14:paraId="73A966AA"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44D4723B" w14:textId="77777777" w:rsidR="007C60F5" w:rsidRPr="00D672BD" w:rsidRDefault="007C60F5" w:rsidP="007C60F5">
      <w:r w:rsidRPr="00D672BD">
        <w:rPr>
          <w:rStyle w:val="HideTWBExt"/>
          <w:noProof w:val="0"/>
        </w:rPr>
        <w:t>&lt;Article2&gt;</w:t>
      </w:r>
      <w:r w:rsidRPr="00D672BD">
        <w:t>Article 47 – paragraph 6</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BDCD69A" w14:textId="77777777" w:rsidTr="000C1F15">
        <w:trPr>
          <w:jc w:val="center"/>
        </w:trPr>
        <w:tc>
          <w:tcPr>
            <w:tcW w:w="9752" w:type="dxa"/>
            <w:gridSpan w:val="2"/>
          </w:tcPr>
          <w:p w14:paraId="252F1F9F" w14:textId="77777777" w:rsidR="007C60F5" w:rsidRPr="00D672BD" w:rsidRDefault="007C60F5" w:rsidP="000C1F15">
            <w:pPr>
              <w:keepNext/>
            </w:pPr>
          </w:p>
        </w:tc>
      </w:tr>
      <w:tr w:rsidR="007C60F5" w:rsidRPr="00D672BD" w14:paraId="0BF38841" w14:textId="77777777" w:rsidTr="000C1F15">
        <w:trPr>
          <w:jc w:val="center"/>
        </w:trPr>
        <w:tc>
          <w:tcPr>
            <w:tcW w:w="4876" w:type="dxa"/>
          </w:tcPr>
          <w:p w14:paraId="0221A27F" w14:textId="77777777" w:rsidR="007C60F5" w:rsidRPr="00D672BD" w:rsidRDefault="007C60F5" w:rsidP="000C1F15">
            <w:pPr>
              <w:pStyle w:val="ColumnHeading"/>
              <w:keepNext/>
            </w:pPr>
            <w:r w:rsidRPr="00D672BD">
              <w:t>Text proposed by the Commission</w:t>
            </w:r>
          </w:p>
        </w:tc>
        <w:tc>
          <w:tcPr>
            <w:tcW w:w="4876" w:type="dxa"/>
          </w:tcPr>
          <w:p w14:paraId="5F639FBA" w14:textId="77777777" w:rsidR="007C60F5" w:rsidRPr="00D672BD" w:rsidRDefault="007C60F5" w:rsidP="000C1F15">
            <w:pPr>
              <w:pStyle w:val="ColumnHeading"/>
              <w:keepNext/>
            </w:pPr>
            <w:r w:rsidRPr="00D672BD">
              <w:t>Amendment</w:t>
            </w:r>
          </w:p>
        </w:tc>
      </w:tr>
      <w:tr w:rsidR="007C60F5" w:rsidRPr="00D672BD" w14:paraId="09362E20" w14:textId="77777777" w:rsidTr="000C1F15">
        <w:trPr>
          <w:jc w:val="center"/>
        </w:trPr>
        <w:tc>
          <w:tcPr>
            <w:tcW w:w="4876" w:type="dxa"/>
          </w:tcPr>
          <w:p w14:paraId="18BEDC63" w14:textId="77777777" w:rsidR="007C60F5" w:rsidRPr="00D672BD" w:rsidRDefault="007C60F5" w:rsidP="000C1F15">
            <w:pPr>
              <w:pStyle w:val="Normal6"/>
            </w:pPr>
            <w:r w:rsidRPr="00D672BD">
              <w:t>6.</w:t>
            </w:r>
            <w:r w:rsidRPr="00D672BD">
              <w:tab/>
              <w:t xml:space="preserve">The </w:t>
            </w:r>
            <w:r w:rsidRPr="00D672BD">
              <w:rPr>
                <w:b/>
                <w:i/>
              </w:rPr>
              <w:t>Executive</w:t>
            </w:r>
            <w:r w:rsidRPr="00D672BD">
              <w:t xml:space="preserve"> Board shall propose an annual report on the activities of the Authority, including on the Chairperson’s duties, on the basis of the draft report referred to in Article 53(7) to the Board of Supervisors for approval.</w:t>
            </w:r>
          </w:p>
        </w:tc>
        <w:tc>
          <w:tcPr>
            <w:tcW w:w="4876" w:type="dxa"/>
          </w:tcPr>
          <w:p w14:paraId="6D199356" w14:textId="77777777" w:rsidR="007C60F5" w:rsidRPr="00D672BD" w:rsidRDefault="007C60F5" w:rsidP="000C1F15">
            <w:pPr>
              <w:pStyle w:val="Normal6"/>
              <w:rPr>
                <w:szCs w:val="24"/>
              </w:rPr>
            </w:pPr>
            <w:r w:rsidRPr="00D672BD">
              <w:t>6.</w:t>
            </w:r>
            <w:r w:rsidRPr="00D672BD">
              <w:tab/>
              <w:t xml:space="preserve">The </w:t>
            </w:r>
            <w:r w:rsidRPr="00D672BD">
              <w:rPr>
                <w:b/>
                <w:i/>
              </w:rPr>
              <w:t>Executive/Management</w:t>
            </w:r>
            <w:r w:rsidRPr="00D672BD">
              <w:t xml:space="preserve"> Board shall propose an annual report on the activities of the Authority, including on the Chairperson’s duties, on the basis of the draft report referred to in Article 53(7) to the Board of Supervisors for approval.</w:t>
            </w:r>
          </w:p>
        </w:tc>
      </w:tr>
      <w:tr w:rsidR="007C60F5" w:rsidRPr="00D672BD" w14:paraId="31F3BD13" w14:textId="77777777" w:rsidTr="000C1F15">
        <w:trPr>
          <w:jc w:val="center"/>
        </w:trPr>
        <w:tc>
          <w:tcPr>
            <w:tcW w:w="4876" w:type="dxa"/>
          </w:tcPr>
          <w:p w14:paraId="7E943A0B" w14:textId="77777777" w:rsidR="007C60F5" w:rsidRPr="00D672BD" w:rsidRDefault="007C60F5" w:rsidP="000C1F15">
            <w:pPr>
              <w:pStyle w:val="Normal6"/>
            </w:pPr>
          </w:p>
        </w:tc>
        <w:tc>
          <w:tcPr>
            <w:tcW w:w="4876" w:type="dxa"/>
          </w:tcPr>
          <w:p w14:paraId="1783AF96" w14:textId="77777777" w:rsidR="007C60F5" w:rsidRPr="00D672BD" w:rsidRDefault="007C60F5" w:rsidP="000C1F15">
            <w:pPr>
              <w:pStyle w:val="Normal6"/>
              <w:rPr>
                <w:szCs w:val="24"/>
              </w:rPr>
            </w:pPr>
            <w:r w:rsidRPr="00D672BD">
              <w:rPr>
                <w:i/>
              </w:rPr>
              <w:t>(Proposed changes would also apply to the analogous ESMA and EIOPA Executive Board proposals)</w:t>
            </w:r>
          </w:p>
        </w:tc>
      </w:tr>
    </w:tbl>
    <w:p w14:paraId="6EA9427D"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E68A547" w14:textId="77777777" w:rsidR="007C60F5" w:rsidRPr="00D672BD" w:rsidRDefault="007C60F5" w:rsidP="007C60F5">
      <w:r w:rsidRPr="00D672BD">
        <w:rPr>
          <w:rStyle w:val="HideTWBExt"/>
          <w:noProof w:val="0"/>
        </w:rPr>
        <w:t>&lt;/Amend&gt;</w:t>
      </w:r>
    </w:p>
    <w:p w14:paraId="3F9975FA" w14:textId="65FD9A77"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783</w:t>
      </w:r>
      <w:r w:rsidRPr="00D672BD">
        <w:rPr>
          <w:rStyle w:val="HideTWBExt"/>
          <w:b w:val="0"/>
          <w:noProof w:val="0"/>
        </w:rPr>
        <w:t>&lt;/NumAm&gt;</w:t>
      </w:r>
    </w:p>
    <w:p w14:paraId="7D4FC1EC"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77CF6D39" w14:textId="77777777" w:rsidR="007C60F5" w:rsidRPr="00D672BD" w:rsidRDefault="007C60F5" w:rsidP="007C60F5">
      <w:r w:rsidRPr="00D672BD">
        <w:rPr>
          <w:rStyle w:val="HideTWBExt"/>
          <w:noProof w:val="0"/>
        </w:rPr>
        <w:t>&lt;/RepeatBlock-By&gt;</w:t>
      </w:r>
    </w:p>
    <w:p w14:paraId="6B9E1286"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A399166" w14:textId="77777777" w:rsidR="007C60F5" w:rsidRPr="00D672BD" w:rsidRDefault="007C60F5" w:rsidP="007C60F5">
      <w:pPr>
        <w:pStyle w:val="NormalBold"/>
      </w:pPr>
      <w:r w:rsidRPr="00D672BD">
        <w:rPr>
          <w:rStyle w:val="HideTWBExt"/>
          <w:b w:val="0"/>
          <w:noProof w:val="0"/>
        </w:rPr>
        <w:t>&lt;Article&gt;</w:t>
      </w:r>
      <w:r w:rsidRPr="00D672BD">
        <w:t>Article 1 – paragraph 1 – point 34</w:t>
      </w:r>
      <w:r w:rsidRPr="00D672BD">
        <w:rPr>
          <w:rStyle w:val="HideTWBExt"/>
          <w:b w:val="0"/>
          <w:noProof w:val="0"/>
        </w:rPr>
        <w:t>&lt;/Article&gt;</w:t>
      </w:r>
    </w:p>
    <w:p w14:paraId="7D8BAD20" w14:textId="18438268" w:rsidR="007C60F5" w:rsidRPr="00D672BD" w:rsidRDefault="007C60F5" w:rsidP="007C60F5">
      <w:pPr>
        <w:keepNext/>
      </w:pPr>
      <w:r w:rsidRPr="00D672BD">
        <w:rPr>
          <w:rStyle w:val="HideTWBExt"/>
          <w:noProof w:val="0"/>
        </w:rPr>
        <w:t>&lt;DocAmend2&gt;</w:t>
      </w:r>
      <w:r w:rsidRPr="00D672BD">
        <w:t xml:space="preserve">Regulation (EU) </w:t>
      </w:r>
      <w:r w:rsidR="00F672EF" w:rsidRPr="00D672BD">
        <w:t xml:space="preserve">No </w:t>
      </w:r>
      <w:r w:rsidRPr="00D672BD">
        <w:t>1093/2010</w:t>
      </w:r>
      <w:r w:rsidRPr="00D672BD">
        <w:rPr>
          <w:rStyle w:val="HideTWBExt"/>
          <w:noProof w:val="0"/>
        </w:rPr>
        <w:t>&lt;/DocAmend2&gt;</w:t>
      </w:r>
    </w:p>
    <w:p w14:paraId="727D91DE" w14:textId="77777777" w:rsidR="007C60F5" w:rsidRPr="00D672BD" w:rsidRDefault="007C60F5" w:rsidP="007C60F5">
      <w:r w:rsidRPr="00D672BD">
        <w:rPr>
          <w:rStyle w:val="HideTWBExt"/>
          <w:noProof w:val="0"/>
        </w:rPr>
        <w:t>&lt;Article2&gt;</w:t>
      </w:r>
      <w:r w:rsidRPr="00D672BD">
        <w:t>Article 47 – paragraph 6</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FC694CF" w14:textId="77777777" w:rsidTr="000C1F15">
        <w:trPr>
          <w:jc w:val="center"/>
        </w:trPr>
        <w:tc>
          <w:tcPr>
            <w:tcW w:w="9752" w:type="dxa"/>
            <w:gridSpan w:val="2"/>
          </w:tcPr>
          <w:p w14:paraId="5651EB8E" w14:textId="77777777" w:rsidR="007C60F5" w:rsidRPr="00D672BD" w:rsidRDefault="007C60F5" w:rsidP="000C1F15">
            <w:pPr>
              <w:keepNext/>
            </w:pPr>
          </w:p>
        </w:tc>
      </w:tr>
      <w:tr w:rsidR="007C60F5" w:rsidRPr="00D672BD" w14:paraId="004F1CE3" w14:textId="77777777" w:rsidTr="000C1F15">
        <w:trPr>
          <w:jc w:val="center"/>
        </w:trPr>
        <w:tc>
          <w:tcPr>
            <w:tcW w:w="4876" w:type="dxa"/>
          </w:tcPr>
          <w:p w14:paraId="20478418" w14:textId="77777777" w:rsidR="007C60F5" w:rsidRPr="00D672BD" w:rsidRDefault="007C60F5" w:rsidP="000C1F15">
            <w:pPr>
              <w:pStyle w:val="ColumnHeading"/>
              <w:keepNext/>
            </w:pPr>
            <w:r w:rsidRPr="00D672BD">
              <w:t>Text proposed by the Commission</w:t>
            </w:r>
          </w:p>
        </w:tc>
        <w:tc>
          <w:tcPr>
            <w:tcW w:w="4876" w:type="dxa"/>
          </w:tcPr>
          <w:p w14:paraId="72A35DB7" w14:textId="77777777" w:rsidR="007C60F5" w:rsidRPr="00D672BD" w:rsidRDefault="007C60F5" w:rsidP="000C1F15">
            <w:pPr>
              <w:pStyle w:val="ColumnHeading"/>
              <w:keepNext/>
            </w:pPr>
            <w:r w:rsidRPr="00D672BD">
              <w:t>Amendment</w:t>
            </w:r>
          </w:p>
        </w:tc>
      </w:tr>
      <w:tr w:rsidR="007C60F5" w:rsidRPr="00D672BD" w14:paraId="693B5B49" w14:textId="77777777" w:rsidTr="000C1F15">
        <w:trPr>
          <w:jc w:val="center"/>
        </w:trPr>
        <w:tc>
          <w:tcPr>
            <w:tcW w:w="4876" w:type="dxa"/>
          </w:tcPr>
          <w:p w14:paraId="7613D70D" w14:textId="77777777" w:rsidR="007C60F5" w:rsidRPr="00D672BD" w:rsidRDefault="007C60F5" w:rsidP="000C1F15">
            <w:pPr>
              <w:pStyle w:val="Normal6"/>
            </w:pPr>
            <w:r w:rsidRPr="00D672BD">
              <w:t>6.</w:t>
            </w:r>
            <w:r w:rsidRPr="00D672BD">
              <w:tab/>
              <w:t xml:space="preserve">The Executive Board shall propose an annual report on the activities of the Authority, including on the Chairperson’s duties, on the basis of the draft report referred to in </w:t>
            </w:r>
            <w:r w:rsidRPr="00D672BD">
              <w:rPr>
                <w:b/>
                <w:i/>
              </w:rPr>
              <w:t>Article 53(7)</w:t>
            </w:r>
            <w:r w:rsidRPr="00D672BD">
              <w:t xml:space="preserve"> to the Board of Supervisors for approval.</w:t>
            </w:r>
          </w:p>
        </w:tc>
        <w:tc>
          <w:tcPr>
            <w:tcW w:w="4876" w:type="dxa"/>
          </w:tcPr>
          <w:p w14:paraId="722DFC77" w14:textId="77777777" w:rsidR="007C60F5" w:rsidRPr="00D672BD" w:rsidRDefault="007C60F5" w:rsidP="000C1F15">
            <w:pPr>
              <w:pStyle w:val="Normal6"/>
              <w:rPr>
                <w:szCs w:val="24"/>
              </w:rPr>
            </w:pPr>
            <w:r w:rsidRPr="00D672BD">
              <w:t>6.</w:t>
            </w:r>
            <w:r w:rsidRPr="00D672BD">
              <w:tab/>
              <w:t xml:space="preserve">The Executive Board shall propose an annual report on the activities of the Authority, including on the Chairperson’s duties, on the basis of the draft report referred to in </w:t>
            </w:r>
            <w:r w:rsidRPr="00D672BD">
              <w:rPr>
                <w:b/>
                <w:i/>
              </w:rPr>
              <w:t>paragraph 9(f),</w:t>
            </w:r>
            <w:r w:rsidRPr="00D672BD">
              <w:t xml:space="preserve"> to the Board of Supervisors for approval.</w:t>
            </w:r>
          </w:p>
        </w:tc>
      </w:tr>
      <w:tr w:rsidR="007C60F5" w:rsidRPr="00D672BD" w14:paraId="2AC69409" w14:textId="77777777" w:rsidTr="000C1F15">
        <w:trPr>
          <w:jc w:val="center"/>
        </w:trPr>
        <w:tc>
          <w:tcPr>
            <w:tcW w:w="4876" w:type="dxa"/>
          </w:tcPr>
          <w:p w14:paraId="2529FBAD" w14:textId="77777777" w:rsidR="007C60F5" w:rsidRPr="00D672BD" w:rsidRDefault="007C60F5" w:rsidP="000C1F15">
            <w:pPr>
              <w:pStyle w:val="Normal6"/>
            </w:pPr>
          </w:p>
        </w:tc>
        <w:tc>
          <w:tcPr>
            <w:tcW w:w="4876" w:type="dxa"/>
          </w:tcPr>
          <w:p w14:paraId="56A8F4DD" w14:textId="77777777" w:rsidR="007C60F5" w:rsidRPr="00D672BD" w:rsidRDefault="007C60F5" w:rsidP="000C1F15">
            <w:pPr>
              <w:pStyle w:val="Normal6"/>
              <w:rPr>
                <w:szCs w:val="24"/>
              </w:rPr>
            </w:pPr>
            <w:r w:rsidRPr="00D672BD">
              <w:rPr>
                <w:i/>
              </w:rPr>
              <w:t>(This amendment also applies throughout Articles 2 and 3.)</w:t>
            </w:r>
          </w:p>
        </w:tc>
      </w:tr>
    </w:tbl>
    <w:p w14:paraId="1F29D74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233415CF" w14:textId="77777777" w:rsidR="007C60F5" w:rsidRPr="00D672BD" w:rsidRDefault="007C60F5" w:rsidP="007C60F5">
      <w:r w:rsidRPr="00D672BD">
        <w:rPr>
          <w:rStyle w:val="HideTWBExt"/>
          <w:noProof w:val="0"/>
        </w:rPr>
        <w:t>&lt;/Amend&gt;</w:t>
      </w:r>
    </w:p>
    <w:p w14:paraId="20357254" w14:textId="3C37D096"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784</w:t>
      </w:r>
      <w:r w:rsidRPr="00D672BD">
        <w:rPr>
          <w:rStyle w:val="HideTWBExt"/>
          <w:b w:val="0"/>
          <w:noProof w:val="0"/>
        </w:rPr>
        <w:t>&lt;/NumAm&gt;</w:t>
      </w:r>
    </w:p>
    <w:p w14:paraId="3D6FC8F9" w14:textId="77777777" w:rsidR="007C60F5" w:rsidRPr="00D672BD" w:rsidRDefault="007C60F5" w:rsidP="007C60F5">
      <w:pPr>
        <w:pStyle w:val="NormalBold"/>
      </w:pPr>
      <w:r w:rsidRPr="00D672BD">
        <w:rPr>
          <w:rStyle w:val="HideTWBExt"/>
          <w:b w:val="0"/>
          <w:noProof w:val="0"/>
        </w:rPr>
        <w:t>&lt;RepeatBlock-By&gt;&lt;Members&gt;</w:t>
      </w:r>
      <w:r w:rsidRPr="00D672BD">
        <w:t>Pervenche Berès, Jonás Fernández</w:t>
      </w:r>
      <w:r w:rsidRPr="00D672BD">
        <w:rPr>
          <w:rStyle w:val="HideTWBExt"/>
          <w:b w:val="0"/>
          <w:noProof w:val="0"/>
        </w:rPr>
        <w:t>&lt;/Members&gt;</w:t>
      </w:r>
    </w:p>
    <w:p w14:paraId="047DC4BD" w14:textId="77777777" w:rsidR="007C60F5" w:rsidRPr="00D672BD" w:rsidRDefault="007C60F5" w:rsidP="007C60F5">
      <w:r w:rsidRPr="00D672BD">
        <w:rPr>
          <w:rStyle w:val="HideTWBExt"/>
          <w:noProof w:val="0"/>
        </w:rPr>
        <w:t>&lt;/RepeatBlock-By&gt;</w:t>
      </w:r>
    </w:p>
    <w:p w14:paraId="67F136B0"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BCBE856" w14:textId="77777777" w:rsidR="007C60F5" w:rsidRPr="00D672BD" w:rsidRDefault="007C60F5" w:rsidP="007C60F5">
      <w:pPr>
        <w:pStyle w:val="NormalBold"/>
      </w:pPr>
      <w:r w:rsidRPr="00D672BD">
        <w:rPr>
          <w:rStyle w:val="HideTWBExt"/>
          <w:b w:val="0"/>
          <w:noProof w:val="0"/>
        </w:rPr>
        <w:t>&lt;Article&gt;</w:t>
      </w:r>
      <w:r w:rsidRPr="00D672BD">
        <w:t>Article 1 – paragraph 1 – point 34</w:t>
      </w:r>
      <w:r w:rsidRPr="00D672BD">
        <w:rPr>
          <w:rStyle w:val="HideTWBExt"/>
          <w:b w:val="0"/>
          <w:noProof w:val="0"/>
        </w:rPr>
        <w:t>&lt;/Article&gt;</w:t>
      </w:r>
    </w:p>
    <w:p w14:paraId="489D0262" w14:textId="0D5C3CC9" w:rsidR="007C60F5" w:rsidRPr="00D672BD" w:rsidRDefault="007C60F5" w:rsidP="007C60F5">
      <w:pPr>
        <w:keepNext/>
      </w:pPr>
      <w:r w:rsidRPr="00D672BD">
        <w:rPr>
          <w:rStyle w:val="HideTWBExt"/>
          <w:noProof w:val="0"/>
        </w:rPr>
        <w:t>&lt;DocAmend2&gt;</w:t>
      </w:r>
      <w:r w:rsidRPr="00D672BD">
        <w:t xml:space="preserve">Regulation (EU) </w:t>
      </w:r>
      <w:r w:rsidR="00F672EF" w:rsidRPr="00D672BD">
        <w:t xml:space="preserve">No </w:t>
      </w:r>
      <w:r w:rsidRPr="00D672BD">
        <w:t>1093/2010</w:t>
      </w:r>
      <w:r w:rsidRPr="00D672BD">
        <w:rPr>
          <w:rStyle w:val="HideTWBExt"/>
          <w:noProof w:val="0"/>
        </w:rPr>
        <w:t>&lt;/DocAmend2&gt;</w:t>
      </w:r>
    </w:p>
    <w:p w14:paraId="4A714CF5" w14:textId="197A6189" w:rsidR="007C60F5" w:rsidRPr="00D672BD" w:rsidRDefault="007C60F5" w:rsidP="007C60F5">
      <w:r w:rsidRPr="00D672BD">
        <w:rPr>
          <w:rStyle w:val="HideTWBExt"/>
          <w:noProof w:val="0"/>
        </w:rPr>
        <w:t>&lt;Article2&gt;</w:t>
      </w:r>
      <w:r w:rsidRPr="00D672BD">
        <w:t>Article 47 – paragraph 6a</w:t>
      </w:r>
      <w:r w:rsidR="00F672EF" w:rsidRPr="00D672BD">
        <w:t xml:space="preserve"> (new)</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2CA75B6" w14:textId="77777777" w:rsidTr="000C1F15">
        <w:trPr>
          <w:jc w:val="center"/>
        </w:trPr>
        <w:tc>
          <w:tcPr>
            <w:tcW w:w="9752" w:type="dxa"/>
            <w:gridSpan w:val="2"/>
          </w:tcPr>
          <w:p w14:paraId="77A2274C" w14:textId="77777777" w:rsidR="007C60F5" w:rsidRPr="00D672BD" w:rsidRDefault="007C60F5" w:rsidP="000C1F15">
            <w:pPr>
              <w:keepNext/>
            </w:pPr>
          </w:p>
        </w:tc>
      </w:tr>
      <w:tr w:rsidR="007C60F5" w:rsidRPr="00D672BD" w14:paraId="684791BC" w14:textId="77777777" w:rsidTr="000C1F15">
        <w:trPr>
          <w:jc w:val="center"/>
        </w:trPr>
        <w:tc>
          <w:tcPr>
            <w:tcW w:w="4876" w:type="dxa"/>
          </w:tcPr>
          <w:p w14:paraId="4C129E8F" w14:textId="77777777" w:rsidR="007C60F5" w:rsidRPr="00D672BD" w:rsidRDefault="007C60F5" w:rsidP="000C1F15">
            <w:pPr>
              <w:pStyle w:val="ColumnHeading"/>
              <w:keepNext/>
            </w:pPr>
            <w:r w:rsidRPr="00D672BD">
              <w:t>Text proposed by the Commission</w:t>
            </w:r>
          </w:p>
        </w:tc>
        <w:tc>
          <w:tcPr>
            <w:tcW w:w="4876" w:type="dxa"/>
          </w:tcPr>
          <w:p w14:paraId="0159ACD1" w14:textId="77777777" w:rsidR="007C60F5" w:rsidRPr="00D672BD" w:rsidRDefault="007C60F5" w:rsidP="000C1F15">
            <w:pPr>
              <w:pStyle w:val="ColumnHeading"/>
              <w:keepNext/>
            </w:pPr>
            <w:r w:rsidRPr="00D672BD">
              <w:t>Amendment</w:t>
            </w:r>
          </w:p>
        </w:tc>
      </w:tr>
      <w:tr w:rsidR="007C60F5" w:rsidRPr="00D672BD" w14:paraId="09445308" w14:textId="77777777" w:rsidTr="000C1F15">
        <w:trPr>
          <w:jc w:val="center"/>
        </w:trPr>
        <w:tc>
          <w:tcPr>
            <w:tcW w:w="4876" w:type="dxa"/>
          </w:tcPr>
          <w:p w14:paraId="1CAEC1E7" w14:textId="77777777" w:rsidR="007C60F5" w:rsidRPr="00D672BD" w:rsidRDefault="007C60F5" w:rsidP="000C1F15">
            <w:pPr>
              <w:pStyle w:val="Normal6"/>
            </w:pPr>
          </w:p>
        </w:tc>
        <w:tc>
          <w:tcPr>
            <w:tcW w:w="4876" w:type="dxa"/>
          </w:tcPr>
          <w:p w14:paraId="7751695F" w14:textId="77777777" w:rsidR="007C60F5" w:rsidRPr="00D672BD" w:rsidRDefault="007C60F5" w:rsidP="000C1F15">
            <w:pPr>
              <w:pStyle w:val="Normal6"/>
              <w:rPr>
                <w:szCs w:val="24"/>
              </w:rPr>
            </w:pPr>
            <w:r w:rsidRPr="00D672BD">
              <w:rPr>
                <w:b/>
                <w:i/>
              </w:rPr>
              <w:t>6 a.</w:t>
            </w:r>
            <w:r w:rsidRPr="00D672BD">
              <w:rPr>
                <w:b/>
                <w:i/>
              </w:rPr>
              <w:tab/>
              <w:t>The Executive Board shall appoint the members of the Stakeholder Group.</w:t>
            </w:r>
          </w:p>
        </w:tc>
      </w:tr>
      <w:tr w:rsidR="007C60F5" w:rsidRPr="00D672BD" w14:paraId="76881E52" w14:textId="77777777" w:rsidTr="000C1F15">
        <w:trPr>
          <w:jc w:val="center"/>
        </w:trPr>
        <w:tc>
          <w:tcPr>
            <w:tcW w:w="4876" w:type="dxa"/>
          </w:tcPr>
          <w:p w14:paraId="1D321494" w14:textId="77777777" w:rsidR="007C60F5" w:rsidRPr="00D672BD" w:rsidRDefault="007C60F5" w:rsidP="000C1F15">
            <w:pPr>
              <w:pStyle w:val="Normal6"/>
            </w:pPr>
          </w:p>
        </w:tc>
        <w:tc>
          <w:tcPr>
            <w:tcW w:w="4876" w:type="dxa"/>
          </w:tcPr>
          <w:p w14:paraId="254C2DDC" w14:textId="77777777" w:rsidR="007C60F5" w:rsidRPr="00D672BD" w:rsidRDefault="007C60F5" w:rsidP="000C1F15">
            <w:pPr>
              <w:pStyle w:val="Normal6"/>
              <w:rPr>
                <w:szCs w:val="24"/>
              </w:rPr>
            </w:pPr>
            <w:r w:rsidRPr="00D672BD">
              <w:rPr>
                <w:i/>
              </w:rPr>
              <w:t>(This amendment also applies throughout Articles 2 and 3.)</w:t>
            </w:r>
          </w:p>
        </w:tc>
      </w:tr>
    </w:tbl>
    <w:p w14:paraId="5F0021FA"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23246D22" w14:textId="77777777" w:rsidR="007C60F5" w:rsidRPr="00D672BD" w:rsidRDefault="007C60F5" w:rsidP="007C60F5">
      <w:r w:rsidRPr="00D672BD">
        <w:rPr>
          <w:rStyle w:val="HideTWBExt"/>
          <w:noProof w:val="0"/>
        </w:rPr>
        <w:t>&lt;/Amend&gt;</w:t>
      </w:r>
    </w:p>
    <w:p w14:paraId="477B67C0" w14:textId="5F793D31"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785</w:t>
      </w:r>
      <w:r w:rsidRPr="00D672BD">
        <w:rPr>
          <w:rStyle w:val="HideTWBExt"/>
          <w:b w:val="0"/>
          <w:noProof w:val="0"/>
        </w:rPr>
        <w:t>&lt;/NumAm&gt;</w:t>
      </w:r>
    </w:p>
    <w:p w14:paraId="644805A4" w14:textId="77777777" w:rsidR="007C60F5" w:rsidRPr="00D672BD" w:rsidRDefault="007C60F5" w:rsidP="007C60F5">
      <w:pPr>
        <w:pStyle w:val="NormalBold"/>
      </w:pPr>
      <w:r w:rsidRPr="00D672BD">
        <w:rPr>
          <w:rStyle w:val="HideTWBExt"/>
          <w:b w:val="0"/>
          <w:noProof w:val="0"/>
        </w:rPr>
        <w:t>&lt;RepeatBlock-By&gt;&lt;Members&gt;</w:t>
      </w:r>
      <w:r w:rsidRPr="00D672BD">
        <w:t>Markus Ferber</w:t>
      </w:r>
      <w:r w:rsidRPr="00D672BD">
        <w:rPr>
          <w:rStyle w:val="HideTWBExt"/>
          <w:b w:val="0"/>
          <w:noProof w:val="0"/>
        </w:rPr>
        <w:t>&lt;/Members&gt;</w:t>
      </w:r>
    </w:p>
    <w:p w14:paraId="3A0D5D10" w14:textId="77777777" w:rsidR="007C60F5" w:rsidRPr="00D672BD" w:rsidRDefault="007C60F5" w:rsidP="007C60F5">
      <w:r w:rsidRPr="00D672BD">
        <w:rPr>
          <w:rStyle w:val="HideTWBExt"/>
          <w:noProof w:val="0"/>
        </w:rPr>
        <w:t>&lt;/RepeatBlock-By&gt;</w:t>
      </w:r>
    </w:p>
    <w:p w14:paraId="2DB80BA6"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8A3BB2C" w14:textId="77777777" w:rsidR="007C60F5" w:rsidRPr="00D672BD" w:rsidRDefault="007C60F5" w:rsidP="007C60F5">
      <w:pPr>
        <w:pStyle w:val="NormalBold"/>
      </w:pPr>
      <w:r w:rsidRPr="00D672BD">
        <w:rPr>
          <w:rStyle w:val="HideTWBExt"/>
          <w:b w:val="0"/>
          <w:noProof w:val="0"/>
        </w:rPr>
        <w:t>&lt;Article&gt;</w:t>
      </w:r>
      <w:r w:rsidRPr="00D672BD">
        <w:t>Article 1 – paragraph 1 – point 34</w:t>
      </w:r>
      <w:r w:rsidRPr="00D672BD">
        <w:rPr>
          <w:rStyle w:val="HideTWBExt"/>
          <w:b w:val="0"/>
          <w:noProof w:val="0"/>
        </w:rPr>
        <w:t>&lt;/Article&gt;</w:t>
      </w:r>
    </w:p>
    <w:p w14:paraId="0C502EA0"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7B1966F8" w14:textId="77777777" w:rsidR="007C60F5" w:rsidRPr="00D672BD" w:rsidRDefault="007C60F5" w:rsidP="007C60F5">
      <w:r w:rsidRPr="00D672BD">
        <w:rPr>
          <w:rStyle w:val="HideTWBExt"/>
          <w:noProof w:val="0"/>
        </w:rPr>
        <w:t>&lt;Article2&gt;</w:t>
      </w:r>
      <w:r w:rsidRPr="00D672BD">
        <w:t>Article 47 – paragraph 7</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F930FF1" w14:textId="77777777" w:rsidTr="000C1F15">
        <w:trPr>
          <w:jc w:val="center"/>
        </w:trPr>
        <w:tc>
          <w:tcPr>
            <w:tcW w:w="9752" w:type="dxa"/>
            <w:gridSpan w:val="2"/>
          </w:tcPr>
          <w:p w14:paraId="189036CD" w14:textId="77777777" w:rsidR="007C60F5" w:rsidRPr="00D672BD" w:rsidRDefault="007C60F5" w:rsidP="000C1F15">
            <w:pPr>
              <w:keepNext/>
            </w:pPr>
          </w:p>
        </w:tc>
      </w:tr>
      <w:tr w:rsidR="007C60F5" w:rsidRPr="00D672BD" w14:paraId="02FA1563" w14:textId="77777777" w:rsidTr="000C1F15">
        <w:trPr>
          <w:jc w:val="center"/>
        </w:trPr>
        <w:tc>
          <w:tcPr>
            <w:tcW w:w="4876" w:type="dxa"/>
          </w:tcPr>
          <w:p w14:paraId="77D7769A" w14:textId="77777777" w:rsidR="007C60F5" w:rsidRPr="00D672BD" w:rsidRDefault="007C60F5" w:rsidP="000C1F15">
            <w:pPr>
              <w:pStyle w:val="ColumnHeading"/>
              <w:keepNext/>
            </w:pPr>
            <w:r w:rsidRPr="00D672BD">
              <w:t>Text proposed by the Commission</w:t>
            </w:r>
          </w:p>
        </w:tc>
        <w:tc>
          <w:tcPr>
            <w:tcW w:w="4876" w:type="dxa"/>
          </w:tcPr>
          <w:p w14:paraId="1FEDDB12" w14:textId="77777777" w:rsidR="007C60F5" w:rsidRPr="00D672BD" w:rsidRDefault="007C60F5" w:rsidP="000C1F15">
            <w:pPr>
              <w:pStyle w:val="ColumnHeading"/>
              <w:keepNext/>
            </w:pPr>
            <w:r w:rsidRPr="00D672BD">
              <w:t>Amendment</w:t>
            </w:r>
          </w:p>
        </w:tc>
      </w:tr>
      <w:tr w:rsidR="007C60F5" w:rsidRPr="00D672BD" w14:paraId="5F8D9346" w14:textId="77777777" w:rsidTr="000C1F15">
        <w:trPr>
          <w:jc w:val="center"/>
        </w:trPr>
        <w:tc>
          <w:tcPr>
            <w:tcW w:w="4876" w:type="dxa"/>
          </w:tcPr>
          <w:p w14:paraId="4F133441" w14:textId="77777777" w:rsidR="007C60F5" w:rsidRPr="00D672BD" w:rsidRDefault="007C60F5" w:rsidP="000C1F15">
            <w:pPr>
              <w:pStyle w:val="Normal6"/>
            </w:pPr>
            <w:r w:rsidRPr="00D672BD">
              <w:t>7.</w:t>
            </w:r>
            <w:r w:rsidRPr="00D672BD">
              <w:tab/>
              <w:t xml:space="preserve">The Executive Board shall </w:t>
            </w:r>
            <w:r w:rsidRPr="00D672BD">
              <w:rPr>
                <w:b/>
                <w:i/>
              </w:rPr>
              <w:t>appoint and remove</w:t>
            </w:r>
            <w:r w:rsidRPr="00D672BD">
              <w:t xml:space="preserve"> the members of the Board of Appeal in accordance with Article 58(3) and (5).</w:t>
            </w:r>
          </w:p>
        </w:tc>
        <w:tc>
          <w:tcPr>
            <w:tcW w:w="4876" w:type="dxa"/>
          </w:tcPr>
          <w:p w14:paraId="2EC891C9" w14:textId="77777777" w:rsidR="007C60F5" w:rsidRPr="00D672BD" w:rsidRDefault="007C60F5" w:rsidP="000C1F15">
            <w:pPr>
              <w:pStyle w:val="Normal6"/>
              <w:rPr>
                <w:szCs w:val="24"/>
              </w:rPr>
            </w:pPr>
            <w:r w:rsidRPr="00D672BD">
              <w:t>7.</w:t>
            </w:r>
            <w:r w:rsidRPr="00D672BD">
              <w:tab/>
              <w:t xml:space="preserve">The Executive Board shall </w:t>
            </w:r>
            <w:r w:rsidRPr="00D672BD">
              <w:rPr>
                <w:b/>
                <w:i/>
              </w:rPr>
              <w:t>make a proposal for</w:t>
            </w:r>
            <w:r w:rsidRPr="00D672BD">
              <w:t xml:space="preserve"> the members of the Board of Appeal in accordance with Article 58(3) and (5) </w:t>
            </w:r>
            <w:r w:rsidRPr="00D672BD">
              <w:rPr>
                <w:b/>
                <w:i/>
              </w:rPr>
              <w:t>for adoption by the Board of Supervisors</w:t>
            </w:r>
            <w:r w:rsidRPr="00D672BD">
              <w:t>.</w:t>
            </w:r>
          </w:p>
        </w:tc>
      </w:tr>
      <w:tr w:rsidR="007C60F5" w:rsidRPr="00D672BD" w14:paraId="2FEBA69D" w14:textId="77777777" w:rsidTr="000C1F15">
        <w:trPr>
          <w:jc w:val="center"/>
        </w:trPr>
        <w:tc>
          <w:tcPr>
            <w:tcW w:w="4876" w:type="dxa"/>
          </w:tcPr>
          <w:p w14:paraId="5557DAAA" w14:textId="77777777" w:rsidR="007C60F5" w:rsidRPr="00D672BD" w:rsidRDefault="007C60F5" w:rsidP="000C1F15">
            <w:pPr>
              <w:pStyle w:val="Normal6"/>
            </w:pPr>
          </w:p>
        </w:tc>
        <w:tc>
          <w:tcPr>
            <w:tcW w:w="4876" w:type="dxa"/>
          </w:tcPr>
          <w:p w14:paraId="266C9DBA" w14:textId="77777777" w:rsidR="007C60F5" w:rsidRPr="00D672BD" w:rsidRDefault="007C60F5" w:rsidP="000C1F15">
            <w:pPr>
              <w:pStyle w:val="Normal6"/>
              <w:rPr>
                <w:szCs w:val="24"/>
              </w:rPr>
            </w:pPr>
            <w:r w:rsidRPr="00D672BD">
              <w:rPr>
                <w:i/>
              </w:rPr>
              <w:t>(These changes equally apply to Regulation (EU) No 1094/2010 and Regulation (EU) No 1095/2010.)</w:t>
            </w:r>
          </w:p>
        </w:tc>
      </w:tr>
    </w:tbl>
    <w:p w14:paraId="7E6397CB"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DC340E1" w14:textId="77777777" w:rsidR="007C60F5" w:rsidRPr="00D672BD" w:rsidRDefault="007C60F5" w:rsidP="007C60F5">
      <w:r w:rsidRPr="00D672BD">
        <w:rPr>
          <w:rStyle w:val="HideTWBExt"/>
          <w:noProof w:val="0"/>
        </w:rPr>
        <w:t>&lt;/Amend&gt;</w:t>
      </w:r>
    </w:p>
    <w:p w14:paraId="569CD493" w14:textId="6CA78F7D"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786</w:t>
      </w:r>
      <w:r w:rsidRPr="00D672BD">
        <w:rPr>
          <w:rStyle w:val="HideTWBExt"/>
          <w:b w:val="0"/>
          <w:noProof w:val="0"/>
        </w:rPr>
        <w:t>&lt;/NumAm&gt;</w:t>
      </w:r>
    </w:p>
    <w:p w14:paraId="5993E743"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1A1BE9B5"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3BE17B9A" w14:textId="77777777" w:rsidR="007C60F5" w:rsidRPr="00D672BD" w:rsidRDefault="007C60F5" w:rsidP="007C60F5">
      <w:r w:rsidRPr="00D672BD">
        <w:rPr>
          <w:rStyle w:val="HideTWBExt"/>
          <w:noProof w:val="0"/>
        </w:rPr>
        <w:t>&lt;/RepeatBlock-By&gt;</w:t>
      </w:r>
    </w:p>
    <w:p w14:paraId="544F9B49"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D051F48" w14:textId="77777777" w:rsidR="007C60F5" w:rsidRPr="00D672BD" w:rsidRDefault="007C60F5" w:rsidP="007C60F5">
      <w:pPr>
        <w:pStyle w:val="NormalBold"/>
      </w:pPr>
      <w:r w:rsidRPr="00D672BD">
        <w:rPr>
          <w:rStyle w:val="HideTWBExt"/>
          <w:b w:val="0"/>
          <w:noProof w:val="0"/>
        </w:rPr>
        <w:t>&lt;Article&gt;</w:t>
      </w:r>
      <w:r w:rsidRPr="00D672BD">
        <w:t>Article 1 – paragraph 1 – point 34</w:t>
      </w:r>
      <w:r w:rsidRPr="00D672BD">
        <w:rPr>
          <w:rStyle w:val="HideTWBExt"/>
          <w:b w:val="0"/>
          <w:noProof w:val="0"/>
        </w:rPr>
        <w:t>&lt;/Article&gt;</w:t>
      </w:r>
    </w:p>
    <w:p w14:paraId="188DC5E1"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11ED0F79" w14:textId="77777777" w:rsidR="007C60F5" w:rsidRPr="00D672BD" w:rsidRDefault="007C60F5" w:rsidP="007C60F5">
      <w:r w:rsidRPr="00D672BD">
        <w:rPr>
          <w:rStyle w:val="HideTWBExt"/>
          <w:noProof w:val="0"/>
        </w:rPr>
        <w:t>&lt;Article2&gt;</w:t>
      </w:r>
      <w:r w:rsidRPr="00D672BD">
        <w:t>Article 47 – paragraph 7</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3D47CF5" w14:textId="77777777" w:rsidTr="000C1F15">
        <w:trPr>
          <w:jc w:val="center"/>
        </w:trPr>
        <w:tc>
          <w:tcPr>
            <w:tcW w:w="9752" w:type="dxa"/>
            <w:gridSpan w:val="2"/>
          </w:tcPr>
          <w:p w14:paraId="4E775A6A" w14:textId="77777777" w:rsidR="007C60F5" w:rsidRPr="00D672BD" w:rsidRDefault="007C60F5" w:rsidP="000C1F15">
            <w:pPr>
              <w:keepNext/>
            </w:pPr>
          </w:p>
        </w:tc>
      </w:tr>
      <w:tr w:rsidR="007C60F5" w:rsidRPr="00D672BD" w14:paraId="120502E2" w14:textId="77777777" w:rsidTr="000C1F15">
        <w:trPr>
          <w:jc w:val="center"/>
        </w:trPr>
        <w:tc>
          <w:tcPr>
            <w:tcW w:w="4876" w:type="dxa"/>
          </w:tcPr>
          <w:p w14:paraId="19CAA4CA" w14:textId="77777777" w:rsidR="007C60F5" w:rsidRPr="00D672BD" w:rsidRDefault="007C60F5" w:rsidP="000C1F15">
            <w:pPr>
              <w:pStyle w:val="ColumnHeading"/>
              <w:keepNext/>
            </w:pPr>
            <w:r w:rsidRPr="00D672BD">
              <w:t>Text proposed by the Commission</w:t>
            </w:r>
          </w:p>
        </w:tc>
        <w:tc>
          <w:tcPr>
            <w:tcW w:w="4876" w:type="dxa"/>
          </w:tcPr>
          <w:p w14:paraId="0E208E6F" w14:textId="77777777" w:rsidR="007C60F5" w:rsidRPr="00D672BD" w:rsidRDefault="007C60F5" w:rsidP="000C1F15">
            <w:pPr>
              <w:pStyle w:val="ColumnHeading"/>
              <w:keepNext/>
            </w:pPr>
            <w:r w:rsidRPr="00D672BD">
              <w:t>Amendment</w:t>
            </w:r>
          </w:p>
        </w:tc>
      </w:tr>
      <w:tr w:rsidR="007C60F5" w:rsidRPr="00D672BD" w14:paraId="76457D0E" w14:textId="77777777" w:rsidTr="000C1F15">
        <w:trPr>
          <w:jc w:val="center"/>
        </w:trPr>
        <w:tc>
          <w:tcPr>
            <w:tcW w:w="4876" w:type="dxa"/>
          </w:tcPr>
          <w:p w14:paraId="654C414F" w14:textId="77777777" w:rsidR="007C60F5" w:rsidRPr="00D672BD" w:rsidRDefault="007C60F5" w:rsidP="000C1F15">
            <w:pPr>
              <w:pStyle w:val="Normal6"/>
            </w:pPr>
            <w:r w:rsidRPr="00D672BD">
              <w:t>7.</w:t>
            </w:r>
            <w:r w:rsidRPr="00D672BD">
              <w:tab/>
              <w:t xml:space="preserve">The </w:t>
            </w:r>
            <w:r w:rsidRPr="00D672BD">
              <w:rPr>
                <w:b/>
                <w:i/>
              </w:rPr>
              <w:t>Executive</w:t>
            </w:r>
            <w:r w:rsidRPr="00D672BD">
              <w:t xml:space="preserve"> Board shall appoint and remove the members of the Board of Appeal in accordance with Article 58(3) and (5).</w:t>
            </w:r>
          </w:p>
        </w:tc>
        <w:tc>
          <w:tcPr>
            <w:tcW w:w="4876" w:type="dxa"/>
          </w:tcPr>
          <w:p w14:paraId="39727028" w14:textId="77777777" w:rsidR="007C60F5" w:rsidRPr="00D672BD" w:rsidRDefault="007C60F5" w:rsidP="000C1F15">
            <w:pPr>
              <w:pStyle w:val="Normal6"/>
              <w:rPr>
                <w:szCs w:val="24"/>
              </w:rPr>
            </w:pPr>
            <w:r w:rsidRPr="00D672BD">
              <w:t>7.</w:t>
            </w:r>
            <w:r w:rsidRPr="00D672BD">
              <w:tab/>
              <w:t xml:space="preserve">The </w:t>
            </w:r>
            <w:r w:rsidRPr="00D672BD">
              <w:rPr>
                <w:b/>
                <w:i/>
              </w:rPr>
              <w:t>Executive/Management</w:t>
            </w:r>
            <w:r w:rsidRPr="00D672BD">
              <w:t xml:space="preserve"> Board shall appoint and remove the members of the Board of Appeal in accordance with Article 58(3) and (5).</w:t>
            </w:r>
          </w:p>
        </w:tc>
      </w:tr>
      <w:tr w:rsidR="007C60F5" w:rsidRPr="00D672BD" w14:paraId="605FAEB5" w14:textId="77777777" w:rsidTr="000C1F15">
        <w:trPr>
          <w:jc w:val="center"/>
        </w:trPr>
        <w:tc>
          <w:tcPr>
            <w:tcW w:w="4876" w:type="dxa"/>
          </w:tcPr>
          <w:p w14:paraId="62DB69B6" w14:textId="77777777" w:rsidR="007C60F5" w:rsidRPr="00D672BD" w:rsidRDefault="007C60F5" w:rsidP="000C1F15">
            <w:pPr>
              <w:pStyle w:val="Normal6"/>
            </w:pPr>
          </w:p>
        </w:tc>
        <w:tc>
          <w:tcPr>
            <w:tcW w:w="4876" w:type="dxa"/>
          </w:tcPr>
          <w:p w14:paraId="16734D0D" w14:textId="77777777" w:rsidR="007C60F5" w:rsidRPr="00D672BD" w:rsidRDefault="007C60F5" w:rsidP="000C1F15">
            <w:pPr>
              <w:pStyle w:val="Normal6"/>
              <w:rPr>
                <w:szCs w:val="24"/>
              </w:rPr>
            </w:pPr>
            <w:r w:rsidRPr="00D672BD">
              <w:rPr>
                <w:i/>
              </w:rPr>
              <w:t>(Proposed changes would also apply to the analogous ESMA and EIOPA Executive Board proposals)</w:t>
            </w:r>
          </w:p>
        </w:tc>
      </w:tr>
    </w:tbl>
    <w:p w14:paraId="51BE3E6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A6DD24A" w14:textId="77777777" w:rsidR="007C60F5" w:rsidRPr="00D672BD" w:rsidRDefault="007C60F5" w:rsidP="007C60F5">
      <w:r w:rsidRPr="00D672BD">
        <w:rPr>
          <w:rStyle w:val="HideTWBExt"/>
          <w:noProof w:val="0"/>
        </w:rPr>
        <w:t>&lt;/Amend&gt;</w:t>
      </w:r>
    </w:p>
    <w:p w14:paraId="32290992" w14:textId="5DEEED0B"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787</w:t>
      </w:r>
      <w:r w:rsidRPr="00D672BD">
        <w:rPr>
          <w:rStyle w:val="HideTWBExt"/>
          <w:b w:val="0"/>
          <w:noProof w:val="0"/>
        </w:rPr>
        <w:t>&lt;/NumAm&gt;</w:t>
      </w:r>
    </w:p>
    <w:p w14:paraId="6B60F1B7"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0125E4DB"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25C96447" w14:textId="77777777" w:rsidR="007C60F5" w:rsidRPr="00D672BD" w:rsidRDefault="007C60F5" w:rsidP="007C60F5">
      <w:r w:rsidRPr="00D672BD">
        <w:rPr>
          <w:rStyle w:val="HideTWBExt"/>
          <w:noProof w:val="0"/>
        </w:rPr>
        <w:t>&lt;/RepeatBlock-By&gt;</w:t>
      </w:r>
    </w:p>
    <w:p w14:paraId="3A18AC8B"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FA0310A" w14:textId="77777777" w:rsidR="007C60F5" w:rsidRPr="00D672BD" w:rsidRDefault="007C60F5" w:rsidP="007C60F5">
      <w:pPr>
        <w:pStyle w:val="NormalBold"/>
      </w:pPr>
      <w:r w:rsidRPr="00D672BD">
        <w:rPr>
          <w:rStyle w:val="HideTWBExt"/>
          <w:b w:val="0"/>
          <w:noProof w:val="0"/>
        </w:rPr>
        <w:t>&lt;Article&gt;</w:t>
      </w:r>
      <w:r w:rsidRPr="00D672BD">
        <w:t>Article 1 – paragraph 1 – point 34</w:t>
      </w:r>
      <w:r w:rsidRPr="00D672BD">
        <w:rPr>
          <w:rStyle w:val="HideTWBExt"/>
          <w:b w:val="0"/>
          <w:noProof w:val="0"/>
        </w:rPr>
        <w:t>&lt;/Article&gt;</w:t>
      </w:r>
    </w:p>
    <w:p w14:paraId="1F863B61" w14:textId="7B2E34AA" w:rsidR="007C60F5" w:rsidRPr="00D672BD" w:rsidRDefault="007C60F5" w:rsidP="007C60F5">
      <w:pPr>
        <w:keepNext/>
      </w:pPr>
      <w:r w:rsidRPr="00D672BD">
        <w:rPr>
          <w:rStyle w:val="HideTWBExt"/>
          <w:noProof w:val="0"/>
        </w:rPr>
        <w:t>&lt;DocAmend2&gt;</w:t>
      </w:r>
      <w:r w:rsidRPr="00D672BD">
        <w:t xml:space="preserve">Regulation (EU) </w:t>
      </w:r>
      <w:r w:rsidR="00F672EF" w:rsidRPr="00D672BD">
        <w:t xml:space="preserve">No </w:t>
      </w:r>
      <w:r w:rsidRPr="00D672BD">
        <w:t>1093/2010</w:t>
      </w:r>
      <w:r w:rsidRPr="00D672BD">
        <w:rPr>
          <w:rStyle w:val="HideTWBExt"/>
          <w:noProof w:val="0"/>
        </w:rPr>
        <w:t>&lt;/DocAmend2&gt;</w:t>
      </w:r>
    </w:p>
    <w:p w14:paraId="7BA0BD8B" w14:textId="77777777" w:rsidR="007C60F5" w:rsidRPr="00D672BD" w:rsidRDefault="007C60F5" w:rsidP="007C60F5">
      <w:r w:rsidRPr="00D672BD">
        <w:rPr>
          <w:rStyle w:val="HideTWBExt"/>
          <w:noProof w:val="0"/>
        </w:rPr>
        <w:t>&lt;Article2&gt;</w:t>
      </w:r>
      <w:r w:rsidRPr="00D672BD">
        <w:t>Article 47 – paragraph 8</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BC0EC89" w14:textId="77777777" w:rsidTr="000C1F15">
        <w:trPr>
          <w:jc w:val="center"/>
        </w:trPr>
        <w:tc>
          <w:tcPr>
            <w:tcW w:w="9752" w:type="dxa"/>
            <w:gridSpan w:val="2"/>
          </w:tcPr>
          <w:p w14:paraId="60947E5F" w14:textId="77777777" w:rsidR="007C60F5" w:rsidRPr="00D672BD" w:rsidRDefault="007C60F5" w:rsidP="000C1F15">
            <w:pPr>
              <w:keepNext/>
            </w:pPr>
          </w:p>
        </w:tc>
      </w:tr>
      <w:tr w:rsidR="007C60F5" w:rsidRPr="00D672BD" w14:paraId="4BA9853B" w14:textId="77777777" w:rsidTr="000C1F15">
        <w:trPr>
          <w:jc w:val="center"/>
        </w:trPr>
        <w:tc>
          <w:tcPr>
            <w:tcW w:w="4876" w:type="dxa"/>
          </w:tcPr>
          <w:p w14:paraId="733F1E6E" w14:textId="77777777" w:rsidR="007C60F5" w:rsidRPr="00D672BD" w:rsidRDefault="007C60F5" w:rsidP="000C1F15">
            <w:pPr>
              <w:pStyle w:val="ColumnHeading"/>
              <w:keepNext/>
            </w:pPr>
            <w:r w:rsidRPr="00D672BD">
              <w:t>Text proposed by the Commission</w:t>
            </w:r>
          </w:p>
        </w:tc>
        <w:tc>
          <w:tcPr>
            <w:tcW w:w="4876" w:type="dxa"/>
          </w:tcPr>
          <w:p w14:paraId="577F59EC" w14:textId="77777777" w:rsidR="007C60F5" w:rsidRPr="00D672BD" w:rsidRDefault="007C60F5" w:rsidP="000C1F15">
            <w:pPr>
              <w:pStyle w:val="ColumnHeading"/>
              <w:keepNext/>
            </w:pPr>
            <w:r w:rsidRPr="00D672BD">
              <w:t>Amendment</w:t>
            </w:r>
          </w:p>
        </w:tc>
      </w:tr>
      <w:tr w:rsidR="007C60F5" w:rsidRPr="00D672BD" w14:paraId="44421E9A" w14:textId="77777777" w:rsidTr="000C1F15">
        <w:trPr>
          <w:jc w:val="center"/>
        </w:trPr>
        <w:tc>
          <w:tcPr>
            <w:tcW w:w="4876" w:type="dxa"/>
          </w:tcPr>
          <w:p w14:paraId="416901C0" w14:textId="77777777" w:rsidR="007C60F5" w:rsidRPr="00D672BD" w:rsidRDefault="007C60F5" w:rsidP="000C1F15">
            <w:pPr>
              <w:pStyle w:val="Normal6"/>
            </w:pPr>
            <w:r w:rsidRPr="00D672BD">
              <w:t>8.</w:t>
            </w:r>
            <w:r w:rsidRPr="00D672BD">
              <w:tab/>
              <w:t xml:space="preserve">The members of the </w:t>
            </w:r>
            <w:r w:rsidRPr="00D672BD">
              <w:rPr>
                <w:b/>
                <w:i/>
              </w:rPr>
              <w:t>Executive</w:t>
            </w:r>
            <w:r w:rsidRPr="00D672BD">
              <w:t xml:space="preserve"> Board shall make public all meetings held and any hospitality received. Expenses shall be recorded publicly in accordance with the Staff Regulations</w:t>
            </w:r>
          </w:p>
        </w:tc>
        <w:tc>
          <w:tcPr>
            <w:tcW w:w="4876" w:type="dxa"/>
          </w:tcPr>
          <w:p w14:paraId="7474EA01" w14:textId="77777777" w:rsidR="007C60F5" w:rsidRPr="00D672BD" w:rsidRDefault="007C60F5" w:rsidP="000C1F15">
            <w:pPr>
              <w:pStyle w:val="Normal6"/>
              <w:rPr>
                <w:szCs w:val="24"/>
              </w:rPr>
            </w:pPr>
            <w:r w:rsidRPr="00D672BD">
              <w:t>8.</w:t>
            </w:r>
            <w:r w:rsidRPr="00D672BD">
              <w:tab/>
              <w:t xml:space="preserve">The </w:t>
            </w:r>
            <w:r w:rsidRPr="00D672BD">
              <w:rPr>
                <w:b/>
                <w:i/>
              </w:rPr>
              <w:t>external</w:t>
            </w:r>
            <w:r w:rsidRPr="00D672BD">
              <w:t xml:space="preserve"> members of the </w:t>
            </w:r>
            <w:r w:rsidRPr="00D672BD">
              <w:rPr>
                <w:b/>
                <w:i/>
              </w:rPr>
              <w:t>Executive/Management</w:t>
            </w:r>
            <w:r w:rsidRPr="00D672BD">
              <w:t xml:space="preserve"> Board shall make public all meetings held and any hospitality received. Expenses shall be recorded publicly in accordance with the Staff Regulations</w:t>
            </w:r>
          </w:p>
        </w:tc>
      </w:tr>
      <w:tr w:rsidR="007C60F5" w:rsidRPr="00D672BD" w14:paraId="3C93773F" w14:textId="77777777" w:rsidTr="000C1F15">
        <w:trPr>
          <w:jc w:val="center"/>
        </w:trPr>
        <w:tc>
          <w:tcPr>
            <w:tcW w:w="4876" w:type="dxa"/>
          </w:tcPr>
          <w:p w14:paraId="379CC5B3" w14:textId="77777777" w:rsidR="007C60F5" w:rsidRPr="00D672BD" w:rsidRDefault="007C60F5" w:rsidP="000C1F15">
            <w:pPr>
              <w:pStyle w:val="Normal6"/>
            </w:pPr>
          </w:p>
        </w:tc>
        <w:tc>
          <w:tcPr>
            <w:tcW w:w="4876" w:type="dxa"/>
          </w:tcPr>
          <w:p w14:paraId="14593002" w14:textId="77777777" w:rsidR="007C60F5" w:rsidRPr="00D672BD" w:rsidRDefault="007C60F5" w:rsidP="000C1F15">
            <w:pPr>
              <w:pStyle w:val="Normal6"/>
              <w:rPr>
                <w:szCs w:val="24"/>
              </w:rPr>
            </w:pPr>
            <w:r w:rsidRPr="00D672BD">
              <w:rPr>
                <w:i/>
              </w:rPr>
              <w:t>(Proposed changes would also apply to the analogous ESMA and EIOPA Executive Board proposals)</w:t>
            </w:r>
          </w:p>
        </w:tc>
      </w:tr>
    </w:tbl>
    <w:p w14:paraId="00528069"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814EB6C" w14:textId="77777777" w:rsidR="007C60F5" w:rsidRPr="00D672BD" w:rsidRDefault="007C60F5" w:rsidP="007C60F5">
      <w:r w:rsidRPr="00D672BD">
        <w:rPr>
          <w:rStyle w:val="HideTWBExt"/>
          <w:noProof w:val="0"/>
        </w:rPr>
        <w:t>&lt;/Amend&gt;</w:t>
      </w:r>
    </w:p>
    <w:p w14:paraId="55987FAD" w14:textId="10A246FC"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788</w:t>
      </w:r>
      <w:r w:rsidRPr="00D672BD">
        <w:rPr>
          <w:rStyle w:val="HideTWBExt"/>
          <w:b w:val="0"/>
          <w:noProof w:val="0"/>
        </w:rPr>
        <w:t>&lt;/NumAm&gt;</w:t>
      </w:r>
    </w:p>
    <w:p w14:paraId="5666F839" w14:textId="77777777" w:rsidR="007C60F5" w:rsidRPr="00D672BD" w:rsidRDefault="007C60F5" w:rsidP="007C60F5">
      <w:pPr>
        <w:pStyle w:val="NormalBold"/>
      </w:pPr>
      <w:r w:rsidRPr="00D672BD">
        <w:rPr>
          <w:rStyle w:val="HideTWBExt"/>
          <w:b w:val="0"/>
          <w:noProof w:val="0"/>
        </w:rPr>
        <w:t>&lt;RepeatBlock-By&gt;&lt;Members&gt;</w:t>
      </w:r>
      <w:r w:rsidRPr="00D672BD">
        <w:t>Kay Swinburne</w:t>
      </w:r>
      <w:r w:rsidRPr="00D672BD">
        <w:rPr>
          <w:rStyle w:val="HideTWBExt"/>
          <w:b w:val="0"/>
          <w:noProof w:val="0"/>
        </w:rPr>
        <w:t>&lt;/Members&gt;</w:t>
      </w:r>
    </w:p>
    <w:p w14:paraId="474D7D85" w14:textId="77777777" w:rsidR="007C60F5" w:rsidRPr="00D672BD" w:rsidRDefault="007C60F5" w:rsidP="007C60F5">
      <w:r w:rsidRPr="00D672BD">
        <w:rPr>
          <w:rStyle w:val="HideTWBExt"/>
          <w:noProof w:val="0"/>
        </w:rPr>
        <w:t>&lt;AuNomDe&gt;</w:t>
      </w:r>
      <w:r w:rsidRPr="00D672BD">
        <w:rPr>
          <w:rStyle w:val="HideTWBInt"/>
        </w:rPr>
        <w:t>{ECR}</w:t>
      </w:r>
      <w:r w:rsidRPr="00D672BD">
        <w:t>on behalf of  the ECR Group</w:t>
      </w:r>
      <w:r w:rsidRPr="00D672BD">
        <w:rPr>
          <w:rStyle w:val="HideTWBExt"/>
          <w:noProof w:val="0"/>
        </w:rPr>
        <w:t>&lt;/AuNomDe&gt;</w:t>
      </w:r>
    </w:p>
    <w:p w14:paraId="02D536DB" w14:textId="77777777" w:rsidR="007C60F5" w:rsidRPr="00D672BD" w:rsidRDefault="007C60F5" w:rsidP="007C60F5">
      <w:r w:rsidRPr="00D672BD">
        <w:rPr>
          <w:rStyle w:val="HideTWBExt"/>
          <w:noProof w:val="0"/>
        </w:rPr>
        <w:t>&lt;/RepeatBlock-By&gt;</w:t>
      </w:r>
    </w:p>
    <w:p w14:paraId="48A61360"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6421CFA" w14:textId="77777777" w:rsidR="007C60F5" w:rsidRPr="00D672BD" w:rsidRDefault="007C60F5" w:rsidP="007C60F5">
      <w:pPr>
        <w:pStyle w:val="NormalBold"/>
      </w:pPr>
      <w:r w:rsidRPr="00D672BD">
        <w:rPr>
          <w:rStyle w:val="HideTWBExt"/>
          <w:b w:val="0"/>
          <w:noProof w:val="0"/>
        </w:rPr>
        <w:t>&lt;Article&gt;</w:t>
      </w:r>
      <w:r w:rsidRPr="00D672BD">
        <w:t>Article 1 – paragraph 1 – point 34</w:t>
      </w:r>
      <w:r w:rsidRPr="00D672BD">
        <w:rPr>
          <w:rStyle w:val="HideTWBExt"/>
          <w:b w:val="0"/>
          <w:noProof w:val="0"/>
        </w:rPr>
        <w:t>&lt;/Article&gt;</w:t>
      </w:r>
    </w:p>
    <w:p w14:paraId="515E57CB" w14:textId="6C0971CE" w:rsidR="007C60F5" w:rsidRPr="00D672BD" w:rsidRDefault="007C60F5" w:rsidP="007C60F5">
      <w:pPr>
        <w:keepNext/>
      </w:pPr>
      <w:r w:rsidRPr="00D672BD">
        <w:rPr>
          <w:rStyle w:val="HideTWBExt"/>
          <w:noProof w:val="0"/>
        </w:rPr>
        <w:t>&lt;DocAmend2&gt;</w:t>
      </w:r>
      <w:r w:rsidRPr="00D672BD">
        <w:t xml:space="preserve">Regulation (EU) </w:t>
      </w:r>
      <w:r w:rsidR="00F672EF" w:rsidRPr="00D672BD">
        <w:t xml:space="preserve">No </w:t>
      </w:r>
      <w:r w:rsidRPr="00D672BD">
        <w:t>1093/2010</w:t>
      </w:r>
      <w:r w:rsidRPr="00D672BD">
        <w:rPr>
          <w:rStyle w:val="HideTWBExt"/>
          <w:noProof w:val="0"/>
        </w:rPr>
        <w:t>&lt;/DocAmend2&gt;</w:t>
      </w:r>
    </w:p>
    <w:p w14:paraId="2B5AF0B2" w14:textId="77777777" w:rsidR="007C60F5" w:rsidRPr="00D672BD" w:rsidRDefault="007C60F5" w:rsidP="007C60F5">
      <w:r w:rsidRPr="00D672BD">
        <w:rPr>
          <w:rStyle w:val="HideTWBExt"/>
          <w:noProof w:val="0"/>
        </w:rPr>
        <w:t>&lt;Article2&gt;</w:t>
      </w:r>
      <w:r w:rsidRPr="00D672BD">
        <w:t>Article 47 – paragraph 9</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30A8F25" w14:textId="77777777" w:rsidTr="000C1F15">
        <w:trPr>
          <w:jc w:val="center"/>
        </w:trPr>
        <w:tc>
          <w:tcPr>
            <w:tcW w:w="9752" w:type="dxa"/>
            <w:gridSpan w:val="2"/>
          </w:tcPr>
          <w:p w14:paraId="5AD0B05C" w14:textId="77777777" w:rsidR="007C60F5" w:rsidRPr="00D672BD" w:rsidRDefault="007C60F5" w:rsidP="000C1F15">
            <w:pPr>
              <w:keepNext/>
            </w:pPr>
          </w:p>
        </w:tc>
      </w:tr>
      <w:tr w:rsidR="007C60F5" w:rsidRPr="00D672BD" w14:paraId="474238C2" w14:textId="77777777" w:rsidTr="000C1F15">
        <w:trPr>
          <w:jc w:val="center"/>
        </w:trPr>
        <w:tc>
          <w:tcPr>
            <w:tcW w:w="4876" w:type="dxa"/>
          </w:tcPr>
          <w:p w14:paraId="17222A21" w14:textId="77777777" w:rsidR="007C60F5" w:rsidRPr="00D672BD" w:rsidRDefault="007C60F5" w:rsidP="000C1F15">
            <w:pPr>
              <w:pStyle w:val="ColumnHeading"/>
              <w:keepNext/>
            </w:pPr>
            <w:r w:rsidRPr="00D672BD">
              <w:t>Text proposed by the Commission</w:t>
            </w:r>
          </w:p>
        </w:tc>
        <w:tc>
          <w:tcPr>
            <w:tcW w:w="4876" w:type="dxa"/>
          </w:tcPr>
          <w:p w14:paraId="14B6E37F" w14:textId="77777777" w:rsidR="007C60F5" w:rsidRPr="00D672BD" w:rsidRDefault="007C60F5" w:rsidP="000C1F15">
            <w:pPr>
              <w:pStyle w:val="ColumnHeading"/>
              <w:keepNext/>
            </w:pPr>
            <w:r w:rsidRPr="00D672BD">
              <w:t>Amendment</w:t>
            </w:r>
          </w:p>
        </w:tc>
      </w:tr>
      <w:tr w:rsidR="007C60F5" w:rsidRPr="00D672BD" w14:paraId="13DB914C" w14:textId="77777777" w:rsidTr="000C1F15">
        <w:trPr>
          <w:jc w:val="center"/>
        </w:trPr>
        <w:tc>
          <w:tcPr>
            <w:tcW w:w="4876" w:type="dxa"/>
          </w:tcPr>
          <w:p w14:paraId="5288381A" w14:textId="77777777" w:rsidR="007C60F5" w:rsidRPr="00D672BD" w:rsidRDefault="007C60F5" w:rsidP="000C1F15">
            <w:pPr>
              <w:pStyle w:val="Normal6"/>
            </w:pPr>
            <w:r w:rsidRPr="00D672BD">
              <w:rPr>
                <w:b/>
                <w:i/>
              </w:rPr>
              <w:t>9.</w:t>
            </w:r>
            <w:r w:rsidRPr="00D672BD">
              <w:rPr>
                <w:b/>
                <w:i/>
              </w:rPr>
              <w:tab/>
              <w:t>The Member in charge shall have the following specific tasks:</w:t>
            </w:r>
          </w:p>
        </w:tc>
        <w:tc>
          <w:tcPr>
            <w:tcW w:w="4876" w:type="dxa"/>
          </w:tcPr>
          <w:p w14:paraId="4EDD1E2D" w14:textId="77777777" w:rsidR="007C60F5" w:rsidRPr="00D672BD" w:rsidRDefault="007C60F5" w:rsidP="000C1F15">
            <w:pPr>
              <w:pStyle w:val="Normal6"/>
              <w:rPr>
                <w:szCs w:val="24"/>
              </w:rPr>
            </w:pPr>
            <w:r w:rsidRPr="00D672BD">
              <w:rPr>
                <w:b/>
                <w:i/>
              </w:rPr>
              <w:t>deleted</w:t>
            </w:r>
          </w:p>
        </w:tc>
      </w:tr>
      <w:tr w:rsidR="007C60F5" w:rsidRPr="00D672BD" w14:paraId="3EA0163E" w14:textId="77777777" w:rsidTr="000C1F15">
        <w:trPr>
          <w:jc w:val="center"/>
        </w:trPr>
        <w:tc>
          <w:tcPr>
            <w:tcW w:w="4876" w:type="dxa"/>
          </w:tcPr>
          <w:p w14:paraId="6961C821" w14:textId="77777777" w:rsidR="007C60F5" w:rsidRPr="00D672BD" w:rsidRDefault="007C60F5" w:rsidP="000C1F15">
            <w:pPr>
              <w:pStyle w:val="Normal6"/>
            </w:pPr>
            <w:r w:rsidRPr="00D672BD">
              <w:rPr>
                <w:b/>
                <w:i/>
              </w:rPr>
              <w:t>(a)</w:t>
            </w:r>
            <w:r w:rsidRPr="00D672BD">
              <w:rPr>
                <w:b/>
                <w:i/>
              </w:rPr>
              <w:tab/>
              <w:t>to implement the annual work programme of the Authority under the guidance of the Board of Supervisors and under the control of the Executive Board;</w:t>
            </w:r>
          </w:p>
        </w:tc>
        <w:tc>
          <w:tcPr>
            <w:tcW w:w="4876" w:type="dxa"/>
          </w:tcPr>
          <w:p w14:paraId="67478AAE" w14:textId="77777777" w:rsidR="007C60F5" w:rsidRPr="00D672BD" w:rsidRDefault="007C60F5" w:rsidP="000C1F15">
            <w:pPr>
              <w:pStyle w:val="Normal6"/>
              <w:rPr>
                <w:szCs w:val="24"/>
              </w:rPr>
            </w:pPr>
          </w:p>
        </w:tc>
      </w:tr>
      <w:tr w:rsidR="007C60F5" w:rsidRPr="00D672BD" w14:paraId="5B64C251" w14:textId="77777777" w:rsidTr="000C1F15">
        <w:trPr>
          <w:jc w:val="center"/>
        </w:trPr>
        <w:tc>
          <w:tcPr>
            <w:tcW w:w="4876" w:type="dxa"/>
          </w:tcPr>
          <w:p w14:paraId="1E822AFB" w14:textId="77777777" w:rsidR="007C60F5" w:rsidRPr="00D672BD" w:rsidRDefault="007C60F5" w:rsidP="000C1F15">
            <w:pPr>
              <w:pStyle w:val="Normal6"/>
            </w:pPr>
            <w:r w:rsidRPr="00D672BD">
              <w:rPr>
                <w:b/>
                <w:i/>
              </w:rPr>
              <w:t>(b)</w:t>
            </w:r>
            <w:r w:rsidRPr="00D672BD">
              <w:rPr>
                <w:b/>
                <w:i/>
              </w:rPr>
              <w:tab/>
              <w:t>to take all necessary measures, notably the adoption of internal administrative instructions and the publication of notices, to ensure the functioning of the Authority, in accordance with this Regulation;</w:t>
            </w:r>
          </w:p>
        </w:tc>
        <w:tc>
          <w:tcPr>
            <w:tcW w:w="4876" w:type="dxa"/>
          </w:tcPr>
          <w:p w14:paraId="02B7AC97" w14:textId="77777777" w:rsidR="007C60F5" w:rsidRPr="00D672BD" w:rsidRDefault="007C60F5" w:rsidP="000C1F15">
            <w:pPr>
              <w:pStyle w:val="Normal6"/>
              <w:rPr>
                <w:szCs w:val="24"/>
              </w:rPr>
            </w:pPr>
          </w:p>
        </w:tc>
      </w:tr>
      <w:tr w:rsidR="007C60F5" w:rsidRPr="00D672BD" w14:paraId="2EAA97A4" w14:textId="77777777" w:rsidTr="000C1F15">
        <w:trPr>
          <w:jc w:val="center"/>
        </w:trPr>
        <w:tc>
          <w:tcPr>
            <w:tcW w:w="4876" w:type="dxa"/>
          </w:tcPr>
          <w:p w14:paraId="437F96BD" w14:textId="77777777" w:rsidR="007C60F5" w:rsidRPr="00D672BD" w:rsidRDefault="007C60F5" w:rsidP="000C1F15">
            <w:pPr>
              <w:pStyle w:val="Normal6"/>
            </w:pPr>
            <w:r w:rsidRPr="00D672BD">
              <w:rPr>
                <w:b/>
                <w:i/>
              </w:rPr>
              <w:t>(c)</w:t>
            </w:r>
            <w:r w:rsidRPr="00D672BD">
              <w:rPr>
                <w:b/>
                <w:i/>
              </w:rPr>
              <w:tab/>
              <w:t>to prepare a multi-annual work programme, as referred to in Article 47(2);</w:t>
            </w:r>
          </w:p>
        </w:tc>
        <w:tc>
          <w:tcPr>
            <w:tcW w:w="4876" w:type="dxa"/>
          </w:tcPr>
          <w:p w14:paraId="10C69E10" w14:textId="77777777" w:rsidR="007C60F5" w:rsidRPr="00D672BD" w:rsidRDefault="007C60F5" w:rsidP="000C1F15">
            <w:pPr>
              <w:pStyle w:val="Normal6"/>
              <w:rPr>
                <w:szCs w:val="24"/>
              </w:rPr>
            </w:pPr>
          </w:p>
        </w:tc>
      </w:tr>
      <w:tr w:rsidR="007C60F5" w:rsidRPr="00D672BD" w14:paraId="04D359F3" w14:textId="77777777" w:rsidTr="000C1F15">
        <w:trPr>
          <w:jc w:val="center"/>
        </w:trPr>
        <w:tc>
          <w:tcPr>
            <w:tcW w:w="4876" w:type="dxa"/>
          </w:tcPr>
          <w:p w14:paraId="61884186" w14:textId="77777777" w:rsidR="007C60F5" w:rsidRPr="00D672BD" w:rsidRDefault="007C60F5" w:rsidP="000C1F15">
            <w:pPr>
              <w:pStyle w:val="Normal6"/>
            </w:pPr>
            <w:r w:rsidRPr="00D672BD">
              <w:rPr>
                <w:b/>
                <w:i/>
              </w:rPr>
              <w:t>(d)</w:t>
            </w:r>
            <w:r w:rsidRPr="00D672BD">
              <w:rPr>
                <w:b/>
                <w:i/>
              </w:rPr>
              <w:tab/>
              <w:t>to prepare a work programme by 30 June of each year for the following year, as referred to in Article 47(2);</w:t>
            </w:r>
          </w:p>
        </w:tc>
        <w:tc>
          <w:tcPr>
            <w:tcW w:w="4876" w:type="dxa"/>
          </w:tcPr>
          <w:p w14:paraId="43468E71" w14:textId="77777777" w:rsidR="007C60F5" w:rsidRPr="00D672BD" w:rsidRDefault="007C60F5" w:rsidP="000C1F15">
            <w:pPr>
              <w:pStyle w:val="Normal6"/>
              <w:rPr>
                <w:szCs w:val="24"/>
              </w:rPr>
            </w:pPr>
          </w:p>
        </w:tc>
      </w:tr>
      <w:tr w:rsidR="007C60F5" w:rsidRPr="00D672BD" w14:paraId="1CAF88AC" w14:textId="77777777" w:rsidTr="000C1F15">
        <w:trPr>
          <w:jc w:val="center"/>
        </w:trPr>
        <w:tc>
          <w:tcPr>
            <w:tcW w:w="4876" w:type="dxa"/>
          </w:tcPr>
          <w:p w14:paraId="3B2E6B09" w14:textId="77777777" w:rsidR="007C60F5" w:rsidRPr="00D672BD" w:rsidRDefault="007C60F5" w:rsidP="000C1F15">
            <w:pPr>
              <w:pStyle w:val="Normal6"/>
            </w:pPr>
            <w:r w:rsidRPr="00D672BD">
              <w:rPr>
                <w:b/>
                <w:i/>
              </w:rPr>
              <w:t>(e)</w:t>
            </w:r>
            <w:r w:rsidRPr="00D672BD">
              <w:rPr>
                <w:b/>
                <w:i/>
              </w:rPr>
              <w:tab/>
              <w:t>to draw up a preliminary draft budget of the Authority pursuant to Article 63 and to implement the budget of the Authority pursuant to Article 64;</w:t>
            </w:r>
          </w:p>
        </w:tc>
        <w:tc>
          <w:tcPr>
            <w:tcW w:w="4876" w:type="dxa"/>
          </w:tcPr>
          <w:p w14:paraId="7ECD151A" w14:textId="77777777" w:rsidR="007C60F5" w:rsidRPr="00D672BD" w:rsidRDefault="007C60F5" w:rsidP="000C1F15">
            <w:pPr>
              <w:pStyle w:val="Normal6"/>
              <w:rPr>
                <w:szCs w:val="24"/>
              </w:rPr>
            </w:pPr>
          </w:p>
        </w:tc>
      </w:tr>
      <w:tr w:rsidR="007C60F5" w:rsidRPr="00D672BD" w14:paraId="7F37D618" w14:textId="77777777" w:rsidTr="000C1F15">
        <w:trPr>
          <w:jc w:val="center"/>
        </w:trPr>
        <w:tc>
          <w:tcPr>
            <w:tcW w:w="4876" w:type="dxa"/>
          </w:tcPr>
          <w:p w14:paraId="151AFCA3" w14:textId="77777777" w:rsidR="007C60F5" w:rsidRPr="00D672BD" w:rsidRDefault="007C60F5" w:rsidP="000C1F15">
            <w:pPr>
              <w:pStyle w:val="Normal6"/>
            </w:pPr>
            <w:r w:rsidRPr="00D672BD">
              <w:rPr>
                <w:b/>
                <w:i/>
              </w:rPr>
              <w:t>(f)</w:t>
            </w:r>
            <w:r w:rsidRPr="00D672BD">
              <w:rPr>
                <w:b/>
                <w:i/>
              </w:rPr>
              <w:tab/>
              <w:t>to prepare an annual draft report to include a section on the regulatory and supervisory activities of the Authority and a section on financial and administrative matters;</w:t>
            </w:r>
          </w:p>
        </w:tc>
        <w:tc>
          <w:tcPr>
            <w:tcW w:w="4876" w:type="dxa"/>
          </w:tcPr>
          <w:p w14:paraId="475ABE00" w14:textId="77777777" w:rsidR="007C60F5" w:rsidRPr="00D672BD" w:rsidRDefault="007C60F5" w:rsidP="000C1F15">
            <w:pPr>
              <w:pStyle w:val="Normal6"/>
              <w:rPr>
                <w:szCs w:val="24"/>
              </w:rPr>
            </w:pPr>
          </w:p>
        </w:tc>
      </w:tr>
      <w:tr w:rsidR="007C60F5" w:rsidRPr="00D672BD" w14:paraId="5E98D870" w14:textId="77777777" w:rsidTr="000C1F15">
        <w:trPr>
          <w:jc w:val="center"/>
        </w:trPr>
        <w:tc>
          <w:tcPr>
            <w:tcW w:w="4876" w:type="dxa"/>
          </w:tcPr>
          <w:p w14:paraId="1C1D5D98" w14:textId="77777777" w:rsidR="007C60F5" w:rsidRPr="00D672BD" w:rsidRDefault="007C60F5" w:rsidP="000C1F15">
            <w:pPr>
              <w:pStyle w:val="Normal6"/>
            </w:pPr>
            <w:r w:rsidRPr="00D672BD">
              <w:rPr>
                <w:b/>
                <w:i/>
              </w:rPr>
              <w:t>(g)</w:t>
            </w:r>
            <w:r w:rsidRPr="00D672BD">
              <w:rPr>
                <w:b/>
                <w:i/>
              </w:rPr>
              <w:tab/>
              <w:t>to exercise in respect to the Authority’s staff, the powers laid down in Article 68 and to manage staff matters.;</w:t>
            </w:r>
          </w:p>
        </w:tc>
        <w:tc>
          <w:tcPr>
            <w:tcW w:w="4876" w:type="dxa"/>
          </w:tcPr>
          <w:p w14:paraId="2D9C41E6" w14:textId="77777777" w:rsidR="007C60F5" w:rsidRPr="00D672BD" w:rsidRDefault="007C60F5" w:rsidP="000C1F15">
            <w:pPr>
              <w:pStyle w:val="Normal6"/>
              <w:rPr>
                <w:szCs w:val="24"/>
              </w:rPr>
            </w:pPr>
          </w:p>
        </w:tc>
      </w:tr>
      <w:tr w:rsidR="007C60F5" w:rsidRPr="00D672BD" w14:paraId="1C50002A" w14:textId="77777777" w:rsidTr="000C1F15">
        <w:trPr>
          <w:jc w:val="center"/>
        </w:trPr>
        <w:tc>
          <w:tcPr>
            <w:tcW w:w="4876" w:type="dxa"/>
          </w:tcPr>
          <w:p w14:paraId="28B43042" w14:textId="77777777" w:rsidR="007C60F5" w:rsidRPr="00D672BD" w:rsidRDefault="007C60F5" w:rsidP="000C1F15">
            <w:pPr>
              <w:pStyle w:val="Normal6"/>
            </w:pPr>
          </w:p>
        </w:tc>
        <w:tc>
          <w:tcPr>
            <w:tcW w:w="4876" w:type="dxa"/>
          </w:tcPr>
          <w:p w14:paraId="23AC1936" w14:textId="77777777" w:rsidR="007C60F5" w:rsidRPr="00D672BD" w:rsidRDefault="007C60F5" w:rsidP="000C1F15">
            <w:pPr>
              <w:pStyle w:val="Normal6"/>
              <w:rPr>
                <w:szCs w:val="24"/>
              </w:rPr>
            </w:pPr>
            <w:r w:rsidRPr="00D672BD">
              <w:rPr>
                <w:i/>
              </w:rPr>
              <w:t>(Proposed changes would also apply to the analogous ESMA and EIOPA Executive Board proposals)</w:t>
            </w:r>
          </w:p>
        </w:tc>
      </w:tr>
    </w:tbl>
    <w:p w14:paraId="4423130A"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09E40ED" w14:textId="77777777" w:rsidR="007C60F5" w:rsidRPr="00D672BD" w:rsidRDefault="007C60F5" w:rsidP="007C60F5">
      <w:r w:rsidRPr="00D672BD">
        <w:rPr>
          <w:rStyle w:val="HideTWBExt"/>
          <w:noProof w:val="0"/>
        </w:rPr>
        <w:t>&lt;/Amend&gt;</w:t>
      </w:r>
    </w:p>
    <w:p w14:paraId="222D72DB" w14:textId="113AE7D2"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789</w:t>
      </w:r>
      <w:r w:rsidRPr="00D672BD">
        <w:rPr>
          <w:rStyle w:val="HideTWBExt"/>
          <w:b w:val="0"/>
          <w:noProof w:val="0"/>
        </w:rPr>
        <w:t>&lt;/NumAm&gt;</w:t>
      </w:r>
    </w:p>
    <w:p w14:paraId="449BFC39"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2F27E72E" w14:textId="77777777" w:rsidR="007C60F5" w:rsidRPr="00D672BD" w:rsidRDefault="007C60F5" w:rsidP="007C60F5">
      <w:r w:rsidRPr="00D672BD">
        <w:rPr>
          <w:rStyle w:val="HideTWBExt"/>
          <w:noProof w:val="0"/>
        </w:rPr>
        <w:t>&lt;/RepeatBlock-By&gt;</w:t>
      </w:r>
    </w:p>
    <w:p w14:paraId="28DCACB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4DA1277" w14:textId="77777777" w:rsidR="007C60F5" w:rsidRPr="00D672BD" w:rsidRDefault="007C60F5" w:rsidP="007C60F5">
      <w:pPr>
        <w:pStyle w:val="NormalBold"/>
      </w:pPr>
      <w:r w:rsidRPr="00D672BD">
        <w:rPr>
          <w:rStyle w:val="HideTWBExt"/>
          <w:b w:val="0"/>
          <w:noProof w:val="0"/>
        </w:rPr>
        <w:t>&lt;Article&gt;</w:t>
      </w:r>
      <w:r w:rsidRPr="00D672BD">
        <w:t>Article 1 – paragraph 1 – point 34 a (new)</w:t>
      </w:r>
      <w:r w:rsidRPr="00D672BD">
        <w:rPr>
          <w:rStyle w:val="HideTWBExt"/>
          <w:b w:val="0"/>
          <w:noProof w:val="0"/>
        </w:rPr>
        <w:t>&lt;/Article&gt;</w:t>
      </w:r>
    </w:p>
    <w:p w14:paraId="2D0324FD"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6CAEDBDE" w14:textId="2547A4B7" w:rsidR="007C60F5" w:rsidRPr="00D672BD" w:rsidRDefault="007C60F5" w:rsidP="007C60F5">
      <w:r w:rsidRPr="00D672BD">
        <w:rPr>
          <w:rStyle w:val="HideTWBExt"/>
          <w:noProof w:val="0"/>
        </w:rPr>
        <w:t>&lt;Article2&gt;</w:t>
      </w:r>
      <w:r w:rsidR="00F672EF" w:rsidRPr="00485DD0">
        <w:t xml:space="preserve">Chapter 3 – </w:t>
      </w:r>
      <w:r w:rsidRPr="00D672BD">
        <w:t>Section 2a (new)</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9C572B0" w14:textId="77777777" w:rsidTr="000C1F15">
        <w:trPr>
          <w:jc w:val="center"/>
        </w:trPr>
        <w:tc>
          <w:tcPr>
            <w:tcW w:w="9752" w:type="dxa"/>
            <w:gridSpan w:val="2"/>
          </w:tcPr>
          <w:p w14:paraId="0B35CB50" w14:textId="77777777" w:rsidR="007C60F5" w:rsidRPr="00D672BD" w:rsidRDefault="007C60F5" w:rsidP="000C1F15">
            <w:pPr>
              <w:keepNext/>
            </w:pPr>
          </w:p>
        </w:tc>
      </w:tr>
      <w:tr w:rsidR="007C60F5" w:rsidRPr="00D672BD" w14:paraId="576F61CF" w14:textId="77777777" w:rsidTr="000C1F15">
        <w:trPr>
          <w:jc w:val="center"/>
        </w:trPr>
        <w:tc>
          <w:tcPr>
            <w:tcW w:w="4876" w:type="dxa"/>
          </w:tcPr>
          <w:p w14:paraId="16CD8D60" w14:textId="77777777" w:rsidR="007C60F5" w:rsidRPr="00D672BD" w:rsidRDefault="007C60F5" w:rsidP="000C1F15">
            <w:pPr>
              <w:pStyle w:val="ColumnHeading"/>
              <w:keepNext/>
            </w:pPr>
            <w:r w:rsidRPr="00D672BD">
              <w:t>Text proposed by the Commission</w:t>
            </w:r>
          </w:p>
        </w:tc>
        <w:tc>
          <w:tcPr>
            <w:tcW w:w="4876" w:type="dxa"/>
          </w:tcPr>
          <w:p w14:paraId="66B561A2" w14:textId="77777777" w:rsidR="007C60F5" w:rsidRPr="00D672BD" w:rsidRDefault="007C60F5" w:rsidP="000C1F15">
            <w:pPr>
              <w:pStyle w:val="ColumnHeading"/>
              <w:keepNext/>
            </w:pPr>
            <w:r w:rsidRPr="00D672BD">
              <w:t>Amendment</w:t>
            </w:r>
          </w:p>
        </w:tc>
      </w:tr>
      <w:tr w:rsidR="007C60F5" w:rsidRPr="00D672BD" w14:paraId="46D49336" w14:textId="77777777" w:rsidTr="000C1F15">
        <w:trPr>
          <w:jc w:val="center"/>
        </w:trPr>
        <w:tc>
          <w:tcPr>
            <w:tcW w:w="4876" w:type="dxa"/>
          </w:tcPr>
          <w:p w14:paraId="670839DC" w14:textId="77777777" w:rsidR="007C60F5" w:rsidRPr="00D672BD" w:rsidRDefault="007C60F5" w:rsidP="000C1F15">
            <w:pPr>
              <w:pStyle w:val="Normal6"/>
            </w:pPr>
          </w:p>
        </w:tc>
        <w:tc>
          <w:tcPr>
            <w:tcW w:w="4876" w:type="dxa"/>
          </w:tcPr>
          <w:p w14:paraId="41A089D5" w14:textId="77777777" w:rsidR="007C60F5" w:rsidRPr="00D672BD" w:rsidRDefault="007C60F5" w:rsidP="000C1F15">
            <w:pPr>
              <w:pStyle w:val="Normal6"/>
              <w:rPr>
                <w:szCs w:val="24"/>
              </w:rPr>
            </w:pPr>
            <w:r w:rsidRPr="00D672BD">
              <w:rPr>
                <w:b/>
                <w:i/>
              </w:rPr>
              <w:t>(34 a)</w:t>
            </w:r>
            <w:r w:rsidRPr="00D672BD">
              <w:rPr>
                <w:b/>
                <w:i/>
              </w:rPr>
              <w:tab/>
              <w:t>In Chapter 3, the following Section 2a is inserted:</w:t>
            </w:r>
          </w:p>
        </w:tc>
      </w:tr>
      <w:tr w:rsidR="007C60F5" w:rsidRPr="00D672BD" w14:paraId="5C3D4706" w14:textId="77777777" w:rsidTr="000C1F15">
        <w:trPr>
          <w:jc w:val="center"/>
        </w:trPr>
        <w:tc>
          <w:tcPr>
            <w:tcW w:w="4876" w:type="dxa"/>
          </w:tcPr>
          <w:p w14:paraId="6420487F" w14:textId="77777777" w:rsidR="007C60F5" w:rsidRPr="00D672BD" w:rsidRDefault="007C60F5" w:rsidP="000C1F15">
            <w:pPr>
              <w:pStyle w:val="Normal6"/>
            </w:pPr>
          </w:p>
        </w:tc>
        <w:tc>
          <w:tcPr>
            <w:tcW w:w="4876" w:type="dxa"/>
          </w:tcPr>
          <w:p w14:paraId="458A0DB9" w14:textId="77777777" w:rsidR="007C60F5" w:rsidRPr="00D672BD" w:rsidRDefault="007C60F5" w:rsidP="00F672EF">
            <w:pPr>
              <w:pStyle w:val="Normal6"/>
              <w:jc w:val="center"/>
              <w:rPr>
                <w:szCs w:val="24"/>
              </w:rPr>
            </w:pPr>
            <w:r w:rsidRPr="00D672BD">
              <w:rPr>
                <w:b/>
                <w:i/>
              </w:rPr>
              <w:t>“Section 2a</w:t>
            </w:r>
          </w:p>
        </w:tc>
      </w:tr>
      <w:tr w:rsidR="007C60F5" w:rsidRPr="00D672BD" w14:paraId="67B41A3F" w14:textId="77777777" w:rsidTr="000C1F15">
        <w:trPr>
          <w:jc w:val="center"/>
        </w:trPr>
        <w:tc>
          <w:tcPr>
            <w:tcW w:w="4876" w:type="dxa"/>
          </w:tcPr>
          <w:p w14:paraId="35DAA2B2" w14:textId="77777777" w:rsidR="007C60F5" w:rsidRPr="00D672BD" w:rsidRDefault="007C60F5" w:rsidP="000C1F15">
            <w:pPr>
              <w:pStyle w:val="Normal6"/>
            </w:pPr>
          </w:p>
        </w:tc>
        <w:tc>
          <w:tcPr>
            <w:tcW w:w="4876" w:type="dxa"/>
          </w:tcPr>
          <w:p w14:paraId="1FA067A0" w14:textId="77777777" w:rsidR="007C60F5" w:rsidRPr="00D672BD" w:rsidRDefault="007C60F5" w:rsidP="00F672EF">
            <w:pPr>
              <w:pStyle w:val="Normal6"/>
              <w:jc w:val="center"/>
              <w:rPr>
                <w:szCs w:val="24"/>
              </w:rPr>
            </w:pPr>
            <w:r w:rsidRPr="00D672BD">
              <w:rPr>
                <w:b/>
                <w:i/>
              </w:rPr>
              <w:t>Supervisory Committee</w:t>
            </w:r>
          </w:p>
        </w:tc>
      </w:tr>
      <w:tr w:rsidR="007C60F5" w:rsidRPr="00D672BD" w14:paraId="5766EB11" w14:textId="77777777" w:rsidTr="000C1F15">
        <w:trPr>
          <w:jc w:val="center"/>
        </w:trPr>
        <w:tc>
          <w:tcPr>
            <w:tcW w:w="4876" w:type="dxa"/>
          </w:tcPr>
          <w:p w14:paraId="035FDAC7" w14:textId="77777777" w:rsidR="007C60F5" w:rsidRPr="00D672BD" w:rsidRDefault="007C60F5" w:rsidP="000C1F15">
            <w:pPr>
              <w:pStyle w:val="Normal6"/>
            </w:pPr>
          </w:p>
        </w:tc>
        <w:tc>
          <w:tcPr>
            <w:tcW w:w="4876" w:type="dxa"/>
          </w:tcPr>
          <w:p w14:paraId="0F58A963" w14:textId="77777777" w:rsidR="007C60F5" w:rsidRPr="00D672BD" w:rsidRDefault="007C60F5" w:rsidP="00F672EF">
            <w:pPr>
              <w:pStyle w:val="Normal6"/>
              <w:jc w:val="center"/>
              <w:rPr>
                <w:szCs w:val="24"/>
              </w:rPr>
            </w:pPr>
            <w:r w:rsidRPr="00D672BD">
              <w:rPr>
                <w:b/>
                <w:i/>
              </w:rPr>
              <w:t>Article 47a</w:t>
            </w:r>
          </w:p>
        </w:tc>
      </w:tr>
      <w:tr w:rsidR="007C60F5" w:rsidRPr="00D672BD" w14:paraId="343112AF" w14:textId="77777777" w:rsidTr="000C1F15">
        <w:trPr>
          <w:jc w:val="center"/>
        </w:trPr>
        <w:tc>
          <w:tcPr>
            <w:tcW w:w="4876" w:type="dxa"/>
          </w:tcPr>
          <w:p w14:paraId="2254DC8B" w14:textId="77777777" w:rsidR="007C60F5" w:rsidRPr="00D672BD" w:rsidRDefault="007C60F5" w:rsidP="000C1F15">
            <w:pPr>
              <w:pStyle w:val="Normal6"/>
            </w:pPr>
          </w:p>
        </w:tc>
        <w:tc>
          <w:tcPr>
            <w:tcW w:w="4876" w:type="dxa"/>
          </w:tcPr>
          <w:p w14:paraId="2C9D9385" w14:textId="77777777" w:rsidR="007C60F5" w:rsidRPr="00D672BD" w:rsidRDefault="007C60F5" w:rsidP="00F672EF">
            <w:pPr>
              <w:pStyle w:val="Normal6"/>
              <w:jc w:val="center"/>
              <w:rPr>
                <w:szCs w:val="24"/>
              </w:rPr>
            </w:pPr>
            <w:r w:rsidRPr="00D672BD">
              <w:rPr>
                <w:b/>
                <w:i/>
              </w:rPr>
              <w:t>Composition</w:t>
            </w:r>
          </w:p>
        </w:tc>
      </w:tr>
      <w:tr w:rsidR="007C60F5" w:rsidRPr="00D672BD" w14:paraId="20AB5A55" w14:textId="77777777" w:rsidTr="000C1F15">
        <w:trPr>
          <w:jc w:val="center"/>
        </w:trPr>
        <w:tc>
          <w:tcPr>
            <w:tcW w:w="4876" w:type="dxa"/>
          </w:tcPr>
          <w:p w14:paraId="59A69458" w14:textId="77777777" w:rsidR="007C60F5" w:rsidRPr="00D672BD" w:rsidRDefault="007C60F5" w:rsidP="000C1F15">
            <w:pPr>
              <w:pStyle w:val="Normal6"/>
            </w:pPr>
          </w:p>
        </w:tc>
        <w:tc>
          <w:tcPr>
            <w:tcW w:w="4876" w:type="dxa"/>
          </w:tcPr>
          <w:p w14:paraId="6695ECD3" w14:textId="77777777" w:rsidR="007C60F5" w:rsidRPr="00D672BD" w:rsidRDefault="007C60F5" w:rsidP="000C1F15">
            <w:pPr>
              <w:pStyle w:val="Normal6"/>
              <w:rPr>
                <w:szCs w:val="24"/>
              </w:rPr>
            </w:pPr>
            <w:r w:rsidRPr="00D672BD">
              <w:rPr>
                <w:b/>
                <w:i/>
              </w:rPr>
              <w:t>1. The Authority shall establish a permanent internal committee (Supervisory Committee) pursuant to Article 41(2) for the purpose of fulfilling the functions of authorisation or supervision and corresponding powers conferred upon the Authority in the acts referred to in Article 1(2).</w:t>
            </w:r>
          </w:p>
        </w:tc>
      </w:tr>
      <w:tr w:rsidR="007C60F5" w:rsidRPr="00D672BD" w14:paraId="67EBE875" w14:textId="77777777" w:rsidTr="000C1F15">
        <w:trPr>
          <w:jc w:val="center"/>
        </w:trPr>
        <w:tc>
          <w:tcPr>
            <w:tcW w:w="4876" w:type="dxa"/>
          </w:tcPr>
          <w:p w14:paraId="68B53622" w14:textId="77777777" w:rsidR="007C60F5" w:rsidRPr="00D672BD" w:rsidRDefault="007C60F5" w:rsidP="000C1F15">
            <w:pPr>
              <w:pStyle w:val="Normal6"/>
            </w:pPr>
          </w:p>
        </w:tc>
        <w:tc>
          <w:tcPr>
            <w:tcW w:w="4876" w:type="dxa"/>
          </w:tcPr>
          <w:p w14:paraId="0AEAAC98" w14:textId="77777777" w:rsidR="007C60F5" w:rsidRPr="00D672BD" w:rsidRDefault="007C60F5" w:rsidP="000C1F15">
            <w:pPr>
              <w:pStyle w:val="Normal6"/>
              <w:rPr>
                <w:szCs w:val="24"/>
              </w:rPr>
            </w:pPr>
            <w:r w:rsidRPr="00D672BD">
              <w:rPr>
                <w:b/>
                <w:i/>
              </w:rPr>
              <w:t>2. The Supervisory Committee shall be composed of: (a) the Chair of the Supervisory Committee, appointed in accordance with Article 47c (2), who shall chair the meetings and be responsible for preparing the work of the Supervisory Committee; (b) five senior members of the competent authorities referred to in Article 40(1)(b) of five Member States appointed in accordance with Article 47c (6).</w:t>
            </w:r>
          </w:p>
        </w:tc>
      </w:tr>
      <w:tr w:rsidR="007C60F5" w:rsidRPr="00D672BD" w14:paraId="7096968C" w14:textId="77777777" w:rsidTr="000C1F15">
        <w:trPr>
          <w:jc w:val="center"/>
        </w:trPr>
        <w:tc>
          <w:tcPr>
            <w:tcW w:w="4876" w:type="dxa"/>
          </w:tcPr>
          <w:p w14:paraId="6041B4E8" w14:textId="77777777" w:rsidR="007C60F5" w:rsidRPr="00D672BD" w:rsidRDefault="007C60F5" w:rsidP="000C1F15">
            <w:pPr>
              <w:pStyle w:val="Normal6"/>
            </w:pPr>
          </w:p>
        </w:tc>
        <w:tc>
          <w:tcPr>
            <w:tcW w:w="4876" w:type="dxa"/>
          </w:tcPr>
          <w:p w14:paraId="53C61168" w14:textId="77777777" w:rsidR="007C60F5" w:rsidRPr="00D672BD" w:rsidRDefault="007C60F5" w:rsidP="00F672EF">
            <w:pPr>
              <w:pStyle w:val="Normal6"/>
              <w:jc w:val="center"/>
              <w:rPr>
                <w:szCs w:val="24"/>
              </w:rPr>
            </w:pPr>
            <w:r w:rsidRPr="00D672BD">
              <w:rPr>
                <w:b/>
                <w:i/>
              </w:rPr>
              <w:t>Article 47b</w:t>
            </w:r>
          </w:p>
        </w:tc>
      </w:tr>
      <w:tr w:rsidR="007C60F5" w:rsidRPr="00D672BD" w14:paraId="33650227" w14:textId="77777777" w:rsidTr="000C1F15">
        <w:trPr>
          <w:jc w:val="center"/>
        </w:trPr>
        <w:tc>
          <w:tcPr>
            <w:tcW w:w="4876" w:type="dxa"/>
          </w:tcPr>
          <w:p w14:paraId="5C1A7BE8" w14:textId="77777777" w:rsidR="007C60F5" w:rsidRPr="00D672BD" w:rsidRDefault="007C60F5" w:rsidP="000C1F15">
            <w:pPr>
              <w:pStyle w:val="Normal6"/>
            </w:pPr>
          </w:p>
        </w:tc>
        <w:tc>
          <w:tcPr>
            <w:tcW w:w="4876" w:type="dxa"/>
          </w:tcPr>
          <w:p w14:paraId="7F1067A4" w14:textId="77777777" w:rsidR="007C60F5" w:rsidRPr="00D672BD" w:rsidRDefault="007C60F5" w:rsidP="00F672EF">
            <w:pPr>
              <w:pStyle w:val="Normal6"/>
              <w:jc w:val="center"/>
              <w:rPr>
                <w:szCs w:val="24"/>
              </w:rPr>
            </w:pPr>
            <w:r w:rsidRPr="00D672BD">
              <w:rPr>
                <w:b/>
                <w:i/>
              </w:rPr>
              <w:t>Tasks</w:t>
            </w:r>
          </w:p>
        </w:tc>
      </w:tr>
      <w:tr w:rsidR="007C60F5" w:rsidRPr="00D672BD" w14:paraId="31748EA2" w14:textId="77777777" w:rsidTr="000C1F15">
        <w:trPr>
          <w:jc w:val="center"/>
        </w:trPr>
        <w:tc>
          <w:tcPr>
            <w:tcW w:w="4876" w:type="dxa"/>
          </w:tcPr>
          <w:p w14:paraId="45106A82" w14:textId="77777777" w:rsidR="007C60F5" w:rsidRPr="00D672BD" w:rsidRDefault="007C60F5" w:rsidP="000C1F15">
            <w:pPr>
              <w:pStyle w:val="Normal6"/>
            </w:pPr>
          </w:p>
        </w:tc>
        <w:tc>
          <w:tcPr>
            <w:tcW w:w="4876" w:type="dxa"/>
          </w:tcPr>
          <w:p w14:paraId="21D2DCFD" w14:textId="77777777" w:rsidR="007C60F5" w:rsidRPr="00D672BD" w:rsidRDefault="007C60F5" w:rsidP="000C1F15">
            <w:pPr>
              <w:pStyle w:val="Normal6"/>
              <w:rPr>
                <w:szCs w:val="24"/>
              </w:rPr>
            </w:pPr>
            <w:r w:rsidRPr="00D672BD">
              <w:rPr>
                <w:b/>
                <w:i/>
              </w:rPr>
              <w:t>1. The Supervisory Committee shall examine and prepare decisions for adoption by the Board of Supervisors according to paragraph 2, where acts referred to in Article 1(2) have conferred functions of authorisation or supervision and corresponding powers upon the Authority, unless otherwise provided for in the acts referred to in Article 1 (2).</w:t>
            </w:r>
          </w:p>
        </w:tc>
      </w:tr>
      <w:tr w:rsidR="007C60F5" w:rsidRPr="00D672BD" w14:paraId="204030BB" w14:textId="77777777" w:rsidTr="000C1F15">
        <w:trPr>
          <w:jc w:val="center"/>
        </w:trPr>
        <w:tc>
          <w:tcPr>
            <w:tcW w:w="4876" w:type="dxa"/>
          </w:tcPr>
          <w:p w14:paraId="5F90A395" w14:textId="77777777" w:rsidR="007C60F5" w:rsidRPr="00D672BD" w:rsidRDefault="007C60F5" w:rsidP="000C1F15">
            <w:pPr>
              <w:pStyle w:val="Normal6"/>
            </w:pPr>
          </w:p>
        </w:tc>
        <w:tc>
          <w:tcPr>
            <w:tcW w:w="4876" w:type="dxa"/>
          </w:tcPr>
          <w:p w14:paraId="4AE076F3" w14:textId="77777777" w:rsidR="007C60F5" w:rsidRPr="00D672BD" w:rsidRDefault="007C60F5" w:rsidP="000C1F15">
            <w:pPr>
              <w:pStyle w:val="Normal6"/>
              <w:rPr>
                <w:szCs w:val="24"/>
              </w:rPr>
            </w:pPr>
            <w:r w:rsidRPr="00D672BD">
              <w:rPr>
                <w:b/>
                <w:i/>
              </w:rPr>
              <w:t>2. A draft decision is adopted in accordance with Article 44 (1):</w:t>
            </w:r>
          </w:p>
        </w:tc>
      </w:tr>
      <w:tr w:rsidR="007C60F5" w:rsidRPr="00D672BD" w14:paraId="1BF06DBA" w14:textId="77777777" w:rsidTr="000C1F15">
        <w:trPr>
          <w:jc w:val="center"/>
        </w:trPr>
        <w:tc>
          <w:tcPr>
            <w:tcW w:w="4876" w:type="dxa"/>
          </w:tcPr>
          <w:p w14:paraId="599A315A" w14:textId="77777777" w:rsidR="007C60F5" w:rsidRPr="00D672BD" w:rsidRDefault="007C60F5" w:rsidP="000C1F15">
            <w:pPr>
              <w:pStyle w:val="Normal6"/>
            </w:pPr>
          </w:p>
        </w:tc>
        <w:tc>
          <w:tcPr>
            <w:tcW w:w="4876" w:type="dxa"/>
          </w:tcPr>
          <w:p w14:paraId="0B64251D" w14:textId="77777777" w:rsidR="007C60F5" w:rsidRPr="00D672BD" w:rsidRDefault="007C60F5" w:rsidP="000C1F15">
            <w:pPr>
              <w:pStyle w:val="Normal6"/>
              <w:rPr>
                <w:szCs w:val="24"/>
              </w:rPr>
            </w:pPr>
            <w:r w:rsidRPr="00D672BD">
              <w:rPr>
                <w:b/>
                <w:i/>
              </w:rPr>
              <w:t>(a) with regard to a decision to</w:t>
            </w:r>
          </w:p>
        </w:tc>
      </w:tr>
      <w:tr w:rsidR="007C60F5" w:rsidRPr="00D672BD" w14:paraId="50331B5E" w14:textId="77777777" w:rsidTr="000C1F15">
        <w:trPr>
          <w:jc w:val="center"/>
        </w:trPr>
        <w:tc>
          <w:tcPr>
            <w:tcW w:w="4876" w:type="dxa"/>
          </w:tcPr>
          <w:p w14:paraId="71AE4824" w14:textId="77777777" w:rsidR="007C60F5" w:rsidRPr="00D672BD" w:rsidRDefault="007C60F5" w:rsidP="000C1F15">
            <w:pPr>
              <w:pStyle w:val="Normal6"/>
            </w:pPr>
          </w:p>
        </w:tc>
        <w:tc>
          <w:tcPr>
            <w:tcW w:w="4876" w:type="dxa"/>
          </w:tcPr>
          <w:p w14:paraId="46128989" w14:textId="77777777" w:rsidR="007C60F5" w:rsidRPr="00D672BD" w:rsidRDefault="007C60F5" w:rsidP="000C1F15">
            <w:pPr>
              <w:pStyle w:val="Normal6"/>
              <w:rPr>
                <w:szCs w:val="24"/>
              </w:rPr>
            </w:pPr>
            <w:r w:rsidRPr="00D672BD">
              <w:rPr>
                <w:b/>
                <w:i/>
              </w:rPr>
              <w:t>(i) grant an authorisation or registration of a financial institution or;</w:t>
            </w:r>
          </w:p>
        </w:tc>
      </w:tr>
      <w:tr w:rsidR="007C60F5" w:rsidRPr="00D672BD" w14:paraId="1133DE3C" w14:textId="77777777" w:rsidTr="000C1F15">
        <w:trPr>
          <w:jc w:val="center"/>
        </w:trPr>
        <w:tc>
          <w:tcPr>
            <w:tcW w:w="4876" w:type="dxa"/>
          </w:tcPr>
          <w:p w14:paraId="53ADD3BE" w14:textId="77777777" w:rsidR="007C60F5" w:rsidRPr="00D672BD" w:rsidRDefault="007C60F5" w:rsidP="000C1F15">
            <w:pPr>
              <w:pStyle w:val="Normal6"/>
            </w:pPr>
          </w:p>
        </w:tc>
        <w:tc>
          <w:tcPr>
            <w:tcW w:w="4876" w:type="dxa"/>
          </w:tcPr>
          <w:p w14:paraId="4EA0FDC2" w14:textId="77777777" w:rsidR="007C60F5" w:rsidRPr="00D672BD" w:rsidRDefault="007C60F5" w:rsidP="000C1F15">
            <w:pPr>
              <w:pStyle w:val="Normal6"/>
              <w:rPr>
                <w:szCs w:val="24"/>
              </w:rPr>
            </w:pPr>
            <w:r w:rsidRPr="00D672BD">
              <w:rPr>
                <w:b/>
                <w:i/>
              </w:rPr>
              <w:t>(ii) withdraw an authorisation or registration of a financial institution if adopted by a simple majority of the members of the Board of Supervisors;</w:t>
            </w:r>
          </w:p>
        </w:tc>
      </w:tr>
      <w:tr w:rsidR="007C60F5" w:rsidRPr="00D672BD" w14:paraId="5113F650" w14:textId="77777777" w:rsidTr="000C1F15">
        <w:trPr>
          <w:jc w:val="center"/>
        </w:trPr>
        <w:tc>
          <w:tcPr>
            <w:tcW w:w="4876" w:type="dxa"/>
          </w:tcPr>
          <w:p w14:paraId="0DE166B6" w14:textId="77777777" w:rsidR="007C60F5" w:rsidRPr="00D672BD" w:rsidRDefault="007C60F5" w:rsidP="000C1F15">
            <w:pPr>
              <w:pStyle w:val="Normal6"/>
            </w:pPr>
          </w:p>
        </w:tc>
        <w:tc>
          <w:tcPr>
            <w:tcW w:w="4876" w:type="dxa"/>
          </w:tcPr>
          <w:p w14:paraId="1B2E0F77" w14:textId="77777777" w:rsidR="007C60F5" w:rsidRPr="00D672BD" w:rsidRDefault="007C60F5" w:rsidP="000C1F15">
            <w:pPr>
              <w:pStyle w:val="Normal6"/>
              <w:rPr>
                <w:szCs w:val="24"/>
              </w:rPr>
            </w:pPr>
            <w:r w:rsidRPr="00D672BD">
              <w:rPr>
                <w:b/>
                <w:i/>
              </w:rPr>
              <w:t>(b) with regard to all other decisions relating to authorisation or supervision and corresponding powers, if the Board of Supervisors does not reject the draft decision within ten workings days as of its transmission on the basis of a simple majority of its members. In emergency situations the aforementioned period shall be no less than 24 hours. Where the Board of Supervisors rejects a draft decision, it shall state the reasons for doing so in writing.</w:t>
            </w:r>
          </w:p>
        </w:tc>
      </w:tr>
      <w:tr w:rsidR="007C60F5" w:rsidRPr="00D672BD" w14:paraId="0CEEFF8A" w14:textId="77777777" w:rsidTr="000C1F15">
        <w:trPr>
          <w:jc w:val="center"/>
        </w:trPr>
        <w:tc>
          <w:tcPr>
            <w:tcW w:w="4876" w:type="dxa"/>
          </w:tcPr>
          <w:p w14:paraId="05DD29BE" w14:textId="77777777" w:rsidR="007C60F5" w:rsidRPr="00D672BD" w:rsidRDefault="007C60F5" w:rsidP="000C1F15">
            <w:pPr>
              <w:pStyle w:val="Normal6"/>
            </w:pPr>
          </w:p>
        </w:tc>
        <w:tc>
          <w:tcPr>
            <w:tcW w:w="4876" w:type="dxa"/>
          </w:tcPr>
          <w:p w14:paraId="109706DD" w14:textId="77777777" w:rsidR="007C60F5" w:rsidRPr="00D672BD" w:rsidRDefault="007C60F5" w:rsidP="000C1F15">
            <w:pPr>
              <w:pStyle w:val="Normal6"/>
              <w:rPr>
                <w:szCs w:val="24"/>
              </w:rPr>
            </w:pPr>
            <w:r w:rsidRPr="00D672BD">
              <w:rPr>
                <w:b/>
                <w:i/>
              </w:rPr>
              <w:t>Within the boundaries of delegation the Supervisory Committee shall be competent to act and take decisions on all preliminary, administrative and procedural matters. The Supervisory Committee shall keep the Board of Supervisors informed of the acts and decisions it takes.</w:t>
            </w:r>
          </w:p>
        </w:tc>
      </w:tr>
      <w:tr w:rsidR="007C60F5" w:rsidRPr="00D672BD" w14:paraId="367CA1CD" w14:textId="77777777" w:rsidTr="000C1F15">
        <w:trPr>
          <w:jc w:val="center"/>
        </w:trPr>
        <w:tc>
          <w:tcPr>
            <w:tcW w:w="4876" w:type="dxa"/>
          </w:tcPr>
          <w:p w14:paraId="47CE0DE6" w14:textId="77777777" w:rsidR="007C60F5" w:rsidRPr="00D672BD" w:rsidRDefault="007C60F5" w:rsidP="000C1F15">
            <w:pPr>
              <w:pStyle w:val="Normal6"/>
            </w:pPr>
          </w:p>
        </w:tc>
        <w:tc>
          <w:tcPr>
            <w:tcW w:w="4876" w:type="dxa"/>
          </w:tcPr>
          <w:p w14:paraId="46F8164F" w14:textId="77777777" w:rsidR="007C60F5" w:rsidRPr="00D672BD" w:rsidRDefault="007C60F5" w:rsidP="00F672EF">
            <w:pPr>
              <w:pStyle w:val="Normal6"/>
              <w:jc w:val="center"/>
              <w:rPr>
                <w:szCs w:val="24"/>
              </w:rPr>
            </w:pPr>
            <w:r w:rsidRPr="00D672BD">
              <w:rPr>
                <w:b/>
                <w:i/>
              </w:rPr>
              <w:t>Article 47c</w:t>
            </w:r>
          </w:p>
        </w:tc>
      </w:tr>
      <w:tr w:rsidR="007C60F5" w:rsidRPr="00D672BD" w14:paraId="720931D3" w14:textId="77777777" w:rsidTr="000C1F15">
        <w:trPr>
          <w:jc w:val="center"/>
        </w:trPr>
        <w:tc>
          <w:tcPr>
            <w:tcW w:w="4876" w:type="dxa"/>
          </w:tcPr>
          <w:p w14:paraId="66580BCA" w14:textId="77777777" w:rsidR="007C60F5" w:rsidRPr="00D672BD" w:rsidRDefault="007C60F5" w:rsidP="000C1F15">
            <w:pPr>
              <w:pStyle w:val="Normal6"/>
            </w:pPr>
          </w:p>
        </w:tc>
        <w:tc>
          <w:tcPr>
            <w:tcW w:w="4876" w:type="dxa"/>
          </w:tcPr>
          <w:p w14:paraId="5AC927D0" w14:textId="77777777" w:rsidR="007C60F5" w:rsidRPr="00D672BD" w:rsidRDefault="007C60F5" w:rsidP="00F672EF">
            <w:pPr>
              <w:pStyle w:val="Normal6"/>
              <w:jc w:val="center"/>
              <w:rPr>
                <w:szCs w:val="24"/>
              </w:rPr>
            </w:pPr>
            <w:r w:rsidRPr="00D672BD">
              <w:rPr>
                <w:b/>
                <w:i/>
              </w:rPr>
              <w:t>Appointment</w:t>
            </w:r>
          </w:p>
        </w:tc>
      </w:tr>
      <w:tr w:rsidR="007C60F5" w:rsidRPr="00D672BD" w14:paraId="35BD7956" w14:textId="77777777" w:rsidTr="000C1F15">
        <w:trPr>
          <w:jc w:val="center"/>
        </w:trPr>
        <w:tc>
          <w:tcPr>
            <w:tcW w:w="4876" w:type="dxa"/>
          </w:tcPr>
          <w:p w14:paraId="65C94EA1" w14:textId="77777777" w:rsidR="007C60F5" w:rsidRPr="00D672BD" w:rsidRDefault="007C60F5" w:rsidP="000C1F15">
            <w:pPr>
              <w:pStyle w:val="Normal6"/>
            </w:pPr>
          </w:p>
        </w:tc>
        <w:tc>
          <w:tcPr>
            <w:tcW w:w="4876" w:type="dxa"/>
          </w:tcPr>
          <w:p w14:paraId="76DA74BD" w14:textId="77777777" w:rsidR="007C60F5" w:rsidRPr="00D672BD" w:rsidRDefault="007C60F5" w:rsidP="000C1F15">
            <w:pPr>
              <w:pStyle w:val="Normal6"/>
              <w:rPr>
                <w:szCs w:val="24"/>
              </w:rPr>
            </w:pPr>
            <w:r w:rsidRPr="00D672BD">
              <w:rPr>
                <w:b/>
                <w:i/>
              </w:rPr>
              <w:t>1. The Chair of the Supervisory Committee shall be a full-time, independent professional.</w:t>
            </w:r>
          </w:p>
        </w:tc>
      </w:tr>
      <w:tr w:rsidR="007C60F5" w:rsidRPr="00D672BD" w14:paraId="28BA8C9C" w14:textId="77777777" w:rsidTr="000C1F15">
        <w:trPr>
          <w:jc w:val="center"/>
        </w:trPr>
        <w:tc>
          <w:tcPr>
            <w:tcW w:w="4876" w:type="dxa"/>
          </w:tcPr>
          <w:p w14:paraId="40E4A9B1" w14:textId="77777777" w:rsidR="007C60F5" w:rsidRPr="00D672BD" w:rsidRDefault="007C60F5" w:rsidP="000C1F15">
            <w:pPr>
              <w:pStyle w:val="Normal6"/>
            </w:pPr>
          </w:p>
        </w:tc>
        <w:tc>
          <w:tcPr>
            <w:tcW w:w="4876" w:type="dxa"/>
          </w:tcPr>
          <w:p w14:paraId="1F4EAFCA" w14:textId="77777777" w:rsidR="007C60F5" w:rsidRPr="00D672BD" w:rsidRDefault="007C60F5" w:rsidP="000C1F15">
            <w:pPr>
              <w:pStyle w:val="Normal6"/>
              <w:rPr>
                <w:szCs w:val="24"/>
              </w:rPr>
            </w:pPr>
            <w:r w:rsidRPr="00D672BD">
              <w:rPr>
                <w:b/>
                <w:i/>
              </w:rPr>
              <w:t>2. The Chair of the Supervisory Committee shall be appointed by the Board of Supervisors, after confirmation by the European Parliament, on the basis of merit, skills, knowledge and experience of supervision and regulation with regard to the tasks of the Supervisory Committee and managerial experience, following an open selection procedure, which shall respect the principles of gender balance, experience and qualification.</w:t>
            </w:r>
          </w:p>
        </w:tc>
      </w:tr>
      <w:tr w:rsidR="007C60F5" w:rsidRPr="00D672BD" w14:paraId="1664F8ED" w14:textId="77777777" w:rsidTr="000C1F15">
        <w:trPr>
          <w:jc w:val="center"/>
        </w:trPr>
        <w:tc>
          <w:tcPr>
            <w:tcW w:w="4876" w:type="dxa"/>
          </w:tcPr>
          <w:p w14:paraId="17B1074E" w14:textId="77777777" w:rsidR="007C60F5" w:rsidRPr="00D672BD" w:rsidRDefault="007C60F5" w:rsidP="000C1F15">
            <w:pPr>
              <w:pStyle w:val="Normal6"/>
            </w:pPr>
          </w:p>
        </w:tc>
        <w:tc>
          <w:tcPr>
            <w:tcW w:w="4876" w:type="dxa"/>
          </w:tcPr>
          <w:p w14:paraId="7D71EB83" w14:textId="77777777" w:rsidR="007C60F5" w:rsidRPr="00D672BD" w:rsidRDefault="007C60F5" w:rsidP="000C1F15">
            <w:pPr>
              <w:pStyle w:val="Normal6"/>
              <w:rPr>
                <w:szCs w:val="24"/>
              </w:rPr>
            </w:pPr>
            <w:r w:rsidRPr="00D672BD">
              <w:rPr>
                <w:b/>
                <w:i/>
              </w:rPr>
              <w:t>3. The term of office of the Chair of the Supervisory Committee shall be five years and may be extended once.</w:t>
            </w:r>
          </w:p>
        </w:tc>
      </w:tr>
      <w:tr w:rsidR="007C60F5" w:rsidRPr="00D672BD" w14:paraId="5C55C60E" w14:textId="77777777" w:rsidTr="000C1F15">
        <w:trPr>
          <w:jc w:val="center"/>
        </w:trPr>
        <w:tc>
          <w:tcPr>
            <w:tcW w:w="4876" w:type="dxa"/>
          </w:tcPr>
          <w:p w14:paraId="3AAE6B26" w14:textId="77777777" w:rsidR="007C60F5" w:rsidRPr="00D672BD" w:rsidRDefault="007C60F5" w:rsidP="000C1F15">
            <w:pPr>
              <w:pStyle w:val="Normal6"/>
            </w:pPr>
          </w:p>
        </w:tc>
        <w:tc>
          <w:tcPr>
            <w:tcW w:w="4876" w:type="dxa"/>
          </w:tcPr>
          <w:p w14:paraId="50515C7B" w14:textId="77777777" w:rsidR="007C60F5" w:rsidRPr="00D672BD" w:rsidRDefault="007C60F5" w:rsidP="000C1F15">
            <w:pPr>
              <w:pStyle w:val="Normal6"/>
              <w:rPr>
                <w:szCs w:val="24"/>
              </w:rPr>
            </w:pPr>
            <w:r w:rsidRPr="00D672BD">
              <w:rPr>
                <w:b/>
                <w:i/>
              </w:rPr>
              <w:t>4. In the course of the 9 months preceding the end of the Chair`s term of office, the Board of Supervisors shall evaluate in particular:</w:t>
            </w:r>
          </w:p>
        </w:tc>
      </w:tr>
      <w:tr w:rsidR="007C60F5" w:rsidRPr="00D672BD" w14:paraId="2F15C1AB" w14:textId="77777777" w:rsidTr="000C1F15">
        <w:trPr>
          <w:jc w:val="center"/>
        </w:trPr>
        <w:tc>
          <w:tcPr>
            <w:tcW w:w="4876" w:type="dxa"/>
          </w:tcPr>
          <w:p w14:paraId="619BEC16" w14:textId="77777777" w:rsidR="007C60F5" w:rsidRPr="00D672BD" w:rsidRDefault="007C60F5" w:rsidP="000C1F15">
            <w:pPr>
              <w:pStyle w:val="Normal6"/>
            </w:pPr>
          </w:p>
        </w:tc>
        <w:tc>
          <w:tcPr>
            <w:tcW w:w="4876" w:type="dxa"/>
          </w:tcPr>
          <w:p w14:paraId="35BD0280" w14:textId="77777777" w:rsidR="007C60F5" w:rsidRPr="00D672BD" w:rsidRDefault="007C60F5" w:rsidP="000C1F15">
            <w:pPr>
              <w:pStyle w:val="Normal6"/>
              <w:rPr>
                <w:szCs w:val="24"/>
              </w:rPr>
            </w:pPr>
            <w:r w:rsidRPr="00D672BD">
              <w:rPr>
                <w:b/>
                <w:i/>
              </w:rPr>
              <w:t>(a) the results achieved in the first term of office and the way they were achieved;</w:t>
            </w:r>
          </w:p>
        </w:tc>
      </w:tr>
      <w:tr w:rsidR="007C60F5" w:rsidRPr="00D672BD" w14:paraId="65742D79" w14:textId="77777777" w:rsidTr="000C1F15">
        <w:trPr>
          <w:jc w:val="center"/>
        </w:trPr>
        <w:tc>
          <w:tcPr>
            <w:tcW w:w="4876" w:type="dxa"/>
          </w:tcPr>
          <w:p w14:paraId="70B37670" w14:textId="77777777" w:rsidR="007C60F5" w:rsidRPr="00D672BD" w:rsidRDefault="007C60F5" w:rsidP="000C1F15">
            <w:pPr>
              <w:pStyle w:val="Normal6"/>
            </w:pPr>
          </w:p>
        </w:tc>
        <w:tc>
          <w:tcPr>
            <w:tcW w:w="4876" w:type="dxa"/>
          </w:tcPr>
          <w:p w14:paraId="2FD3A52B" w14:textId="77777777" w:rsidR="007C60F5" w:rsidRPr="00D672BD" w:rsidRDefault="007C60F5" w:rsidP="000C1F15">
            <w:pPr>
              <w:pStyle w:val="Normal6"/>
              <w:rPr>
                <w:szCs w:val="24"/>
              </w:rPr>
            </w:pPr>
            <w:r w:rsidRPr="00D672BD">
              <w:rPr>
                <w:b/>
                <w:i/>
              </w:rPr>
              <w:t>(b) the Authority’s duties and requirements in the coming years.</w:t>
            </w:r>
          </w:p>
        </w:tc>
      </w:tr>
      <w:tr w:rsidR="007C60F5" w:rsidRPr="00D672BD" w14:paraId="6A51F159" w14:textId="77777777" w:rsidTr="000C1F15">
        <w:trPr>
          <w:jc w:val="center"/>
        </w:trPr>
        <w:tc>
          <w:tcPr>
            <w:tcW w:w="4876" w:type="dxa"/>
          </w:tcPr>
          <w:p w14:paraId="35016668" w14:textId="77777777" w:rsidR="007C60F5" w:rsidRPr="00D672BD" w:rsidRDefault="007C60F5" w:rsidP="000C1F15">
            <w:pPr>
              <w:pStyle w:val="Normal6"/>
            </w:pPr>
          </w:p>
        </w:tc>
        <w:tc>
          <w:tcPr>
            <w:tcW w:w="4876" w:type="dxa"/>
          </w:tcPr>
          <w:p w14:paraId="11C26965" w14:textId="77777777" w:rsidR="007C60F5" w:rsidRPr="00D672BD" w:rsidRDefault="007C60F5" w:rsidP="000C1F15">
            <w:pPr>
              <w:pStyle w:val="Normal6"/>
              <w:rPr>
                <w:szCs w:val="24"/>
              </w:rPr>
            </w:pPr>
            <w:r w:rsidRPr="00D672BD">
              <w:rPr>
                <w:b/>
                <w:i/>
              </w:rPr>
              <w:t>The Board of Supervisors, taking into account the evaluation referred to in the first subparagraph, may extend the term of office of the Chair of the Supervisory Committee once.</w:t>
            </w:r>
          </w:p>
        </w:tc>
      </w:tr>
      <w:tr w:rsidR="007C60F5" w:rsidRPr="00D672BD" w14:paraId="4E64B0E1" w14:textId="77777777" w:rsidTr="000C1F15">
        <w:trPr>
          <w:jc w:val="center"/>
        </w:trPr>
        <w:tc>
          <w:tcPr>
            <w:tcW w:w="4876" w:type="dxa"/>
          </w:tcPr>
          <w:p w14:paraId="64A4E33C" w14:textId="77777777" w:rsidR="007C60F5" w:rsidRPr="00D672BD" w:rsidRDefault="007C60F5" w:rsidP="000C1F15">
            <w:pPr>
              <w:pStyle w:val="Normal6"/>
            </w:pPr>
          </w:p>
        </w:tc>
        <w:tc>
          <w:tcPr>
            <w:tcW w:w="4876" w:type="dxa"/>
          </w:tcPr>
          <w:p w14:paraId="24AE50F6" w14:textId="77777777" w:rsidR="007C60F5" w:rsidRPr="00D672BD" w:rsidRDefault="007C60F5" w:rsidP="000C1F15">
            <w:pPr>
              <w:pStyle w:val="Normal6"/>
              <w:rPr>
                <w:szCs w:val="24"/>
              </w:rPr>
            </w:pPr>
            <w:r w:rsidRPr="00D672BD">
              <w:rPr>
                <w:b/>
                <w:i/>
              </w:rPr>
              <w:t>5. The Chair of the Supervisory Committee may be removed from office only upon a decision of the Board of Supervisors.</w:t>
            </w:r>
          </w:p>
        </w:tc>
      </w:tr>
      <w:tr w:rsidR="007C60F5" w:rsidRPr="00D672BD" w14:paraId="6FA02B35" w14:textId="77777777" w:rsidTr="000C1F15">
        <w:trPr>
          <w:jc w:val="center"/>
        </w:trPr>
        <w:tc>
          <w:tcPr>
            <w:tcW w:w="4876" w:type="dxa"/>
          </w:tcPr>
          <w:p w14:paraId="07E27478" w14:textId="77777777" w:rsidR="007C60F5" w:rsidRPr="00D672BD" w:rsidRDefault="007C60F5" w:rsidP="000C1F15">
            <w:pPr>
              <w:pStyle w:val="Normal6"/>
            </w:pPr>
          </w:p>
        </w:tc>
        <w:tc>
          <w:tcPr>
            <w:tcW w:w="4876" w:type="dxa"/>
          </w:tcPr>
          <w:p w14:paraId="159AD313" w14:textId="77777777" w:rsidR="007C60F5" w:rsidRPr="00D672BD" w:rsidRDefault="007C60F5" w:rsidP="00F672EF">
            <w:pPr>
              <w:pStyle w:val="Normal6"/>
              <w:jc w:val="center"/>
              <w:rPr>
                <w:szCs w:val="24"/>
              </w:rPr>
            </w:pPr>
            <w:r w:rsidRPr="00D672BD">
              <w:rPr>
                <w:b/>
                <w:i/>
              </w:rPr>
              <w:t>Article 47d</w:t>
            </w:r>
          </w:p>
        </w:tc>
      </w:tr>
      <w:tr w:rsidR="007C60F5" w:rsidRPr="00D672BD" w14:paraId="29E9BE57" w14:textId="77777777" w:rsidTr="000C1F15">
        <w:trPr>
          <w:jc w:val="center"/>
        </w:trPr>
        <w:tc>
          <w:tcPr>
            <w:tcW w:w="4876" w:type="dxa"/>
          </w:tcPr>
          <w:p w14:paraId="6EA69001" w14:textId="77777777" w:rsidR="007C60F5" w:rsidRPr="00D672BD" w:rsidRDefault="007C60F5" w:rsidP="000C1F15">
            <w:pPr>
              <w:pStyle w:val="Normal6"/>
            </w:pPr>
          </w:p>
        </w:tc>
        <w:tc>
          <w:tcPr>
            <w:tcW w:w="4876" w:type="dxa"/>
          </w:tcPr>
          <w:p w14:paraId="06EF6B08" w14:textId="77777777" w:rsidR="007C60F5" w:rsidRPr="00D672BD" w:rsidRDefault="007C60F5" w:rsidP="00F672EF">
            <w:pPr>
              <w:pStyle w:val="Normal6"/>
              <w:jc w:val="center"/>
              <w:rPr>
                <w:szCs w:val="24"/>
              </w:rPr>
            </w:pPr>
            <w:r w:rsidRPr="00D672BD">
              <w:rPr>
                <w:b/>
                <w:i/>
              </w:rPr>
              <w:t>Decision-making</w:t>
            </w:r>
          </w:p>
        </w:tc>
      </w:tr>
      <w:tr w:rsidR="007C60F5" w:rsidRPr="00D672BD" w14:paraId="5BB33374" w14:textId="77777777" w:rsidTr="000C1F15">
        <w:trPr>
          <w:jc w:val="center"/>
        </w:trPr>
        <w:tc>
          <w:tcPr>
            <w:tcW w:w="4876" w:type="dxa"/>
          </w:tcPr>
          <w:p w14:paraId="0737DE6F" w14:textId="77777777" w:rsidR="007C60F5" w:rsidRPr="00D672BD" w:rsidRDefault="007C60F5" w:rsidP="000C1F15">
            <w:pPr>
              <w:pStyle w:val="Normal6"/>
            </w:pPr>
          </w:p>
        </w:tc>
        <w:tc>
          <w:tcPr>
            <w:tcW w:w="4876" w:type="dxa"/>
          </w:tcPr>
          <w:p w14:paraId="055CFF1A" w14:textId="77777777" w:rsidR="007C60F5" w:rsidRPr="00D672BD" w:rsidRDefault="007C60F5" w:rsidP="000C1F15">
            <w:pPr>
              <w:pStyle w:val="Normal6"/>
              <w:rPr>
                <w:szCs w:val="24"/>
              </w:rPr>
            </w:pPr>
            <w:r w:rsidRPr="00D672BD">
              <w:rPr>
                <w:b/>
                <w:i/>
              </w:rPr>
              <w:t>Decisions of the Supervisory Committee shall be adopted on the basis of a majority of the members present. Each member shall have one vote. In case of a draw, the Chair of the Supervisory Committee shall have the casting vote.</w:t>
            </w:r>
          </w:p>
        </w:tc>
      </w:tr>
      <w:tr w:rsidR="007C60F5" w:rsidRPr="00D672BD" w14:paraId="2652604C" w14:textId="77777777" w:rsidTr="000C1F15">
        <w:trPr>
          <w:jc w:val="center"/>
        </w:trPr>
        <w:tc>
          <w:tcPr>
            <w:tcW w:w="4876" w:type="dxa"/>
          </w:tcPr>
          <w:p w14:paraId="04C9CD06" w14:textId="77777777" w:rsidR="007C60F5" w:rsidRPr="00D672BD" w:rsidRDefault="007C60F5" w:rsidP="000C1F15">
            <w:pPr>
              <w:pStyle w:val="Normal6"/>
            </w:pPr>
          </w:p>
        </w:tc>
        <w:tc>
          <w:tcPr>
            <w:tcW w:w="4876" w:type="dxa"/>
          </w:tcPr>
          <w:p w14:paraId="4CCB1786" w14:textId="77777777" w:rsidR="007C60F5" w:rsidRPr="00D672BD" w:rsidRDefault="007C60F5" w:rsidP="000C1F15">
            <w:pPr>
              <w:pStyle w:val="Normal6"/>
              <w:rPr>
                <w:szCs w:val="24"/>
              </w:rPr>
            </w:pPr>
            <w:r w:rsidRPr="00D672BD">
              <w:rPr>
                <w:b/>
                <w:i/>
              </w:rPr>
              <w:t>The Executive Director shall have the right to participate in meetings of the Supervisory Committee without the right to vote.</w:t>
            </w:r>
          </w:p>
        </w:tc>
      </w:tr>
      <w:tr w:rsidR="007C60F5" w:rsidRPr="00D672BD" w14:paraId="1E76D0D7" w14:textId="77777777" w:rsidTr="000C1F15">
        <w:trPr>
          <w:jc w:val="center"/>
        </w:trPr>
        <w:tc>
          <w:tcPr>
            <w:tcW w:w="4876" w:type="dxa"/>
          </w:tcPr>
          <w:p w14:paraId="41451DAC" w14:textId="77777777" w:rsidR="007C60F5" w:rsidRPr="00D672BD" w:rsidRDefault="007C60F5" w:rsidP="000C1F15">
            <w:pPr>
              <w:pStyle w:val="Normal6"/>
            </w:pPr>
          </w:p>
        </w:tc>
        <w:tc>
          <w:tcPr>
            <w:tcW w:w="4876" w:type="dxa"/>
          </w:tcPr>
          <w:p w14:paraId="13903610" w14:textId="77777777" w:rsidR="007C60F5" w:rsidRPr="00D672BD" w:rsidRDefault="007C60F5" w:rsidP="00F672EF">
            <w:pPr>
              <w:pStyle w:val="Normal6"/>
              <w:jc w:val="center"/>
              <w:rPr>
                <w:szCs w:val="24"/>
              </w:rPr>
            </w:pPr>
            <w:r w:rsidRPr="00D672BD">
              <w:rPr>
                <w:b/>
                <w:i/>
              </w:rPr>
              <w:t>Article 47e</w:t>
            </w:r>
          </w:p>
        </w:tc>
      </w:tr>
      <w:tr w:rsidR="007C60F5" w:rsidRPr="00D672BD" w14:paraId="1C557531" w14:textId="77777777" w:rsidTr="000C1F15">
        <w:trPr>
          <w:jc w:val="center"/>
        </w:trPr>
        <w:tc>
          <w:tcPr>
            <w:tcW w:w="4876" w:type="dxa"/>
          </w:tcPr>
          <w:p w14:paraId="4F369774" w14:textId="77777777" w:rsidR="007C60F5" w:rsidRPr="00D672BD" w:rsidRDefault="007C60F5" w:rsidP="000C1F15">
            <w:pPr>
              <w:pStyle w:val="Normal6"/>
            </w:pPr>
          </w:p>
        </w:tc>
        <w:tc>
          <w:tcPr>
            <w:tcW w:w="4876" w:type="dxa"/>
          </w:tcPr>
          <w:p w14:paraId="7C5D24B0" w14:textId="77777777" w:rsidR="007C60F5" w:rsidRPr="00D672BD" w:rsidRDefault="007C60F5" w:rsidP="00F672EF">
            <w:pPr>
              <w:pStyle w:val="Normal6"/>
              <w:jc w:val="center"/>
              <w:rPr>
                <w:szCs w:val="24"/>
              </w:rPr>
            </w:pPr>
            <w:r w:rsidRPr="00D672BD">
              <w:rPr>
                <w:b/>
                <w:i/>
              </w:rPr>
              <w:t>Independence</w:t>
            </w:r>
          </w:p>
        </w:tc>
      </w:tr>
      <w:tr w:rsidR="007C60F5" w:rsidRPr="00D672BD" w14:paraId="2CB36D09" w14:textId="77777777" w:rsidTr="000C1F15">
        <w:trPr>
          <w:jc w:val="center"/>
        </w:trPr>
        <w:tc>
          <w:tcPr>
            <w:tcW w:w="4876" w:type="dxa"/>
          </w:tcPr>
          <w:p w14:paraId="157D9904" w14:textId="77777777" w:rsidR="007C60F5" w:rsidRPr="00D672BD" w:rsidRDefault="007C60F5" w:rsidP="000C1F15">
            <w:pPr>
              <w:pStyle w:val="Normal6"/>
            </w:pPr>
          </w:p>
        </w:tc>
        <w:tc>
          <w:tcPr>
            <w:tcW w:w="4876" w:type="dxa"/>
          </w:tcPr>
          <w:p w14:paraId="0E63FB7C" w14:textId="77777777" w:rsidR="007C60F5" w:rsidRPr="00D672BD" w:rsidRDefault="007C60F5" w:rsidP="000C1F15">
            <w:pPr>
              <w:pStyle w:val="Normal6"/>
              <w:rPr>
                <w:szCs w:val="24"/>
              </w:rPr>
            </w:pPr>
            <w:r w:rsidRPr="00D672BD">
              <w:rPr>
                <w:b/>
                <w:i/>
              </w:rPr>
              <w:t>When carrying out the tasks conferred upon it by this Regulation, the members of the Supervisory Committee shall act independently and objectively in the sole interest of the Union as a whole and shall neither seek nor take instructions from the Union institutions or bodies, from any government of a Member State or from any other public or private body.</w:t>
            </w:r>
          </w:p>
        </w:tc>
      </w:tr>
      <w:tr w:rsidR="007C60F5" w:rsidRPr="00D672BD" w14:paraId="68C564E7" w14:textId="77777777" w:rsidTr="000C1F15">
        <w:trPr>
          <w:jc w:val="center"/>
        </w:trPr>
        <w:tc>
          <w:tcPr>
            <w:tcW w:w="4876" w:type="dxa"/>
          </w:tcPr>
          <w:p w14:paraId="7A6AB374" w14:textId="77777777" w:rsidR="007C60F5" w:rsidRPr="00D672BD" w:rsidRDefault="007C60F5" w:rsidP="000C1F15">
            <w:pPr>
              <w:pStyle w:val="Normal6"/>
            </w:pPr>
          </w:p>
        </w:tc>
        <w:tc>
          <w:tcPr>
            <w:tcW w:w="4876" w:type="dxa"/>
          </w:tcPr>
          <w:p w14:paraId="6A736A64" w14:textId="77777777" w:rsidR="007C60F5" w:rsidRPr="00D672BD" w:rsidRDefault="007C60F5" w:rsidP="000C1F15">
            <w:pPr>
              <w:pStyle w:val="Normal6"/>
              <w:rPr>
                <w:szCs w:val="24"/>
              </w:rPr>
            </w:pPr>
            <w:r w:rsidRPr="00D672BD">
              <w:rPr>
                <w:b/>
                <w:i/>
              </w:rPr>
              <w:t>Neither Member States, the Union institutions or bodies, nor any other public or private body shall seek to influence the members of the Supervisory Committee in the performance of their tasks.</w:t>
            </w:r>
          </w:p>
        </w:tc>
      </w:tr>
      <w:tr w:rsidR="007C60F5" w:rsidRPr="00D672BD" w14:paraId="6F07CEFC" w14:textId="77777777" w:rsidTr="000C1F15">
        <w:trPr>
          <w:jc w:val="center"/>
        </w:trPr>
        <w:tc>
          <w:tcPr>
            <w:tcW w:w="4876" w:type="dxa"/>
          </w:tcPr>
          <w:p w14:paraId="77BCE54E" w14:textId="77777777" w:rsidR="007C60F5" w:rsidRPr="00D672BD" w:rsidRDefault="007C60F5" w:rsidP="000C1F15">
            <w:pPr>
              <w:pStyle w:val="Normal6"/>
            </w:pPr>
          </w:p>
        </w:tc>
        <w:tc>
          <w:tcPr>
            <w:tcW w:w="4876" w:type="dxa"/>
          </w:tcPr>
          <w:p w14:paraId="24B5D70D" w14:textId="77777777" w:rsidR="007C60F5" w:rsidRPr="00D672BD" w:rsidRDefault="007C60F5" w:rsidP="000C1F15">
            <w:pPr>
              <w:pStyle w:val="Normal6"/>
              <w:rPr>
                <w:szCs w:val="24"/>
              </w:rPr>
            </w:pPr>
            <w:r w:rsidRPr="00D672BD">
              <w:rPr>
                <w:i/>
              </w:rPr>
              <w:t>(This amendment also applies throughout Article 2 and Article 3.)</w:t>
            </w:r>
          </w:p>
        </w:tc>
      </w:tr>
    </w:tbl>
    <w:p w14:paraId="199C7B68"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233700F3" w14:textId="77777777" w:rsidR="007C60F5" w:rsidRPr="00D672BD" w:rsidRDefault="007C60F5" w:rsidP="007C60F5">
      <w:r w:rsidRPr="00D672BD">
        <w:rPr>
          <w:rStyle w:val="HideTWBExt"/>
          <w:noProof w:val="0"/>
        </w:rPr>
        <w:t>&lt;/Amend&gt;</w:t>
      </w:r>
    </w:p>
    <w:p w14:paraId="102C3EA6" w14:textId="661FE656"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790</w:t>
      </w:r>
      <w:r w:rsidRPr="00D672BD">
        <w:rPr>
          <w:rStyle w:val="HideTWBExt"/>
          <w:b w:val="0"/>
          <w:noProof w:val="0"/>
        </w:rPr>
        <w:t>&lt;/NumAm&gt;</w:t>
      </w:r>
    </w:p>
    <w:p w14:paraId="0C6C2E04" w14:textId="77777777" w:rsidR="007C60F5" w:rsidRPr="00D672BD" w:rsidRDefault="007C60F5" w:rsidP="007C60F5">
      <w:pPr>
        <w:pStyle w:val="NormalBold"/>
      </w:pPr>
      <w:r w:rsidRPr="00D672BD">
        <w:rPr>
          <w:rStyle w:val="HideTWBExt"/>
          <w:b w:val="0"/>
          <w:noProof w:val="0"/>
        </w:rPr>
        <w:t>&lt;RepeatBlock-By&gt;&lt;Members&gt;</w:t>
      </w:r>
      <w:r w:rsidRPr="00D672BD">
        <w:t>Olle Ludvigsson</w:t>
      </w:r>
      <w:r w:rsidRPr="00D672BD">
        <w:rPr>
          <w:rStyle w:val="HideTWBExt"/>
          <w:b w:val="0"/>
          <w:noProof w:val="0"/>
        </w:rPr>
        <w:t>&lt;/Members&gt;</w:t>
      </w:r>
    </w:p>
    <w:p w14:paraId="2D2DFC69" w14:textId="77777777" w:rsidR="007C60F5" w:rsidRPr="00D672BD" w:rsidRDefault="007C60F5" w:rsidP="007C60F5">
      <w:r w:rsidRPr="00D672BD">
        <w:rPr>
          <w:rStyle w:val="HideTWBExt"/>
          <w:noProof w:val="0"/>
        </w:rPr>
        <w:t>&lt;/RepeatBlock-By&gt;</w:t>
      </w:r>
    </w:p>
    <w:p w14:paraId="58392162"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2C29341" w14:textId="77777777" w:rsidR="007C60F5" w:rsidRPr="00D672BD" w:rsidRDefault="007C60F5" w:rsidP="007C60F5">
      <w:pPr>
        <w:pStyle w:val="NormalBold"/>
      </w:pPr>
      <w:r w:rsidRPr="00D672BD">
        <w:rPr>
          <w:rStyle w:val="HideTWBExt"/>
          <w:b w:val="0"/>
          <w:noProof w:val="0"/>
        </w:rPr>
        <w:t>&lt;Article&gt;</w:t>
      </w:r>
      <w:r w:rsidRPr="00D672BD">
        <w:t>Article 1 – paragraph 1 – point 35</w:t>
      </w:r>
      <w:r w:rsidRPr="00D672BD">
        <w:rPr>
          <w:rStyle w:val="HideTWBExt"/>
          <w:b w:val="0"/>
          <w:noProof w:val="0"/>
        </w:rPr>
        <w:t>&lt;/Article&gt;</w:t>
      </w:r>
    </w:p>
    <w:p w14:paraId="1D97F89C"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6A2943E6" w14:textId="77777777" w:rsidR="007C60F5" w:rsidRPr="00D672BD" w:rsidRDefault="007C60F5" w:rsidP="007C60F5">
      <w:r w:rsidRPr="00D672BD">
        <w:rPr>
          <w:rStyle w:val="HideTWBExt"/>
          <w:noProof w:val="0"/>
        </w:rPr>
        <w:t>&lt;Article2&gt;</w:t>
      </w:r>
      <w:r w:rsidRPr="00D672BD">
        <w:t>Article 48</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14B640D" w14:textId="77777777" w:rsidTr="00F672EF">
        <w:trPr>
          <w:jc w:val="center"/>
        </w:trPr>
        <w:tc>
          <w:tcPr>
            <w:tcW w:w="9752" w:type="dxa"/>
            <w:gridSpan w:val="2"/>
          </w:tcPr>
          <w:p w14:paraId="4C1EB67B" w14:textId="77777777" w:rsidR="007C60F5" w:rsidRPr="00D672BD" w:rsidRDefault="007C60F5" w:rsidP="000C1F15">
            <w:pPr>
              <w:keepNext/>
            </w:pPr>
          </w:p>
        </w:tc>
      </w:tr>
      <w:tr w:rsidR="007C60F5" w:rsidRPr="00D672BD" w14:paraId="305A9587" w14:textId="77777777" w:rsidTr="00F672EF">
        <w:trPr>
          <w:jc w:val="center"/>
        </w:trPr>
        <w:tc>
          <w:tcPr>
            <w:tcW w:w="4876" w:type="dxa"/>
          </w:tcPr>
          <w:p w14:paraId="544A189E" w14:textId="77777777" w:rsidR="007C60F5" w:rsidRPr="00D672BD" w:rsidRDefault="007C60F5" w:rsidP="000C1F15">
            <w:pPr>
              <w:pStyle w:val="ColumnHeading"/>
              <w:keepNext/>
            </w:pPr>
            <w:r w:rsidRPr="00D672BD">
              <w:t>Text proposed by the Commission</w:t>
            </w:r>
          </w:p>
        </w:tc>
        <w:tc>
          <w:tcPr>
            <w:tcW w:w="4876" w:type="dxa"/>
          </w:tcPr>
          <w:p w14:paraId="399F53B2" w14:textId="77777777" w:rsidR="007C60F5" w:rsidRPr="00D672BD" w:rsidRDefault="007C60F5" w:rsidP="000C1F15">
            <w:pPr>
              <w:pStyle w:val="ColumnHeading"/>
              <w:keepNext/>
            </w:pPr>
            <w:r w:rsidRPr="00D672BD">
              <w:t>Amendment</w:t>
            </w:r>
          </w:p>
        </w:tc>
      </w:tr>
      <w:tr w:rsidR="007C60F5" w:rsidRPr="00D672BD" w14:paraId="0D6E263D" w14:textId="77777777" w:rsidTr="00F672EF">
        <w:trPr>
          <w:jc w:val="center"/>
        </w:trPr>
        <w:tc>
          <w:tcPr>
            <w:tcW w:w="4876" w:type="dxa"/>
          </w:tcPr>
          <w:p w14:paraId="1E2728EC" w14:textId="77777777" w:rsidR="007C60F5" w:rsidRPr="00D672BD" w:rsidRDefault="007C60F5" w:rsidP="000C1F15">
            <w:pPr>
              <w:pStyle w:val="Normal6"/>
            </w:pPr>
            <w:r w:rsidRPr="00D672BD">
              <w:rPr>
                <w:b/>
                <w:i/>
              </w:rPr>
              <w:t>(35)</w:t>
            </w:r>
            <w:r w:rsidRPr="00D672BD">
              <w:rPr>
                <w:b/>
                <w:i/>
              </w:rPr>
              <w:tab/>
              <w:t>Article 48 is amended as follows:</w:t>
            </w:r>
          </w:p>
        </w:tc>
        <w:tc>
          <w:tcPr>
            <w:tcW w:w="4876" w:type="dxa"/>
          </w:tcPr>
          <w:p w14:paraId="5F59A725" w14:textId="77777777" w:rsidR="007C60F5" w:rsidRPr="00D672BD" w:rsidRDefault="007C60F5" w:rsidP="000C1F15">
            <w:pPr>
              <w:pStyle w:val="Normal6"/>
              <w:rPr>
                <w:szCs w:val="24"/>
              </w:rPr>
            </w:pPr>
            <w:r w:rsidRPr="00D672BD">
              <w:rPr>
                <w:b/>
                <w:i/>
              </w:rPr>
              <w:t>deleted</w:t>
            </w:r>
          </w:p>
        </w:tc>
      </w:tr>
      <w:tr w:rsidR="007C60F5" w:rsidRPr="00D672BD" w14:paraId="27BB986B" w14:textId="77777777" w:rsidTr="00F672EF">
        <w:trPr>
          <w:jc w:val="center"/>
        </w:trPr>
        <w:tc>
          <w:tcPr>
            <w:tcW w:w="4876" w:type="dxa"/>
          </w:tcPr>
          <w:p w14:paraId="55BDA5EF" w14:textId="77777777" w:rsidR="007C60F5" w:rsidRPr="00D672BD" w:rsidRDefault="007C60F5" w:rsidP="000C1F15">
            <w:pPr>
              <w:pStyle w:val="Normal6"/>
            </w:pPr>
            <w:r w:rsidRPr="00D672BD">
              <w:rPr>
                <w:b/>
                <w:i/>
              </w:rPr>
              <w:t>(a)</w:t>
            </w:r>
            <w:r w:rsidRPr="00D672BD">
              <w:rPr>
                <w:b/>
                <w:i/>
              </w:rPr>
              <w:tab/>
              <w:t>in paragraph 1, the second subparagraph is replaced by the following:</w:t>
            </w:r>
          </w:p>
        </w:tc>
        <w:tc>
          <w:tcPr>
            <w:tcW w:w="4876" w:type="dxa"/>
          </w:tcPr>
          <w:p w14:paraId="6793AF5E" w14:textId="77777777" w:rsidR="007C60F5" w:rsidRPr="00D672BD" w:rsidRDefault="007C60F5" w:rsidP="000C1F15">
            <w:pPr>
              <w:pStyle w:val="Normal6"/>
              <w:rPr>
                <w:szCs w:val="24"/>
              </w:rPr>
            </w:pPr>
          </w:p>
        </w:tc>
      </w:tr>
      <w:tr w:rsidR="007C60F5" w:rsidRPr="00D672BD" w14:paraId="1CF50C89" w14:textId="77777777" w:rsidTr="00F672EF">
        <w:trPr>
          <w:jc w:val="center"/>
        </w:trPr>
        <w:tc>
          <w:tcPr>
            <w:tcW w:w="4876" w:type="dxa"/>
          </w:tcPr>
          <w:p w14:paraId="62D31098" w14:textId="4DE8D242" w:rsidR="007C60F5" w:rsidRPr="00D672BD" w:rsidRDefault="007C60F5" w:rsidP="000C1F15">
            <w:pPr>
              <w:pStyle w:val="Normal6"/>
            </w:pPr>
            <w:r w:rsidRPr="00D672BD">
              <w:rPr>
                <w:b/>
                <w:i/>
              </w:rPr>
              <w:t>‘</w:t>
            </w:r>
            <w:r w:rsidR="00F672EF" w:rsidRPr="00D672BD">
              <w:rPr>
                <w:b/>
                <w:i/>
              </w:rPr>
              <w:t>The Chairperson shall be responsible for preparing the work of the Board of Supervisors and shall chair the meetings of the Board of Supervisors and the Executive Board.’;</w:t>
            </w:r>
          </w:p>
        </w:tc>
        <w:tc>
          <w:tcPr>
            <w:tcW w:w="4876" w:type="dxa"/>
          </w:tcPr>
          <w:p w14:paraId="56307B3F" w14:textId="77777777" w:rsidR="007C60F5" w:rsidRPr="00D672BD" w:rsidRDefault="007C60F5" w:rsidP="000C1F15">
            <w:pPr>
              <w:pStyle w:val="Normal6"/>
              <w:rPr>
                <w:szCs w:val="24"/>
              </w:rPr>
            </w:pPr>
          </w:p>
        </w:tc>
      </w:tr>
      <w:tr w:rsidR="007C60F5" w:rsidRPr="00D672BD" w14:paraId="1A197B12" w14:textId="77777777" w:rsidTr="00F672EF">
        <w:trPr>
          <w:jc w:val="center"/>
        </w:trPr>
        <w:tc>
          <w:tcPr>
            <w:tcW w:w="4876" w:type="dxa"/>
          </w:tcPr>
          <w:p w14:paraId="31B18984" w14:textId="77777777" w:rsidR="007C60F5" w:rsidRPr="00D672BD" w:rsidRDefault="007C60F5" w:rsidP="000C1F15">
            <w:pPr>
              <w:pStyle w:val="Normal6"/>
            </w:pPr>
            <w:r w:rsidRPr="00D672BD">
              <w:rPr>
                <w:b/>
                <w:i/>
              </w:rPr>
              <w:t>(b)</w:t>
            </w:r>
            <w:r w:rsidRPr="00D672BD">
              <w:rPr>
                <w:b/>
                <w:i/>
              </w:rPr>
              <w:tab/>
              <w:t>paragraph 2 is replaced by the following:</w:t>
            </w:r>
          </w:p>
        </w:tc>
        <w:tc>
          <w:tcPr>
            <w:tcW w:w="4876" w:type="dxa"/>
          </w:tcPr>
          <w:p w14:paraId="02F55DBB" w14:textId="77777777" w:rsidR="007C60F5" w:rsidRPr="00D672BD" w:rsidRDefault="007C60F5" w:rsidP="000C1F15">
            <w:pPr>
              <w:pStyle w:val="Normal6"/>
              <w:rPr>
                <w:szCs w:val="24"/>
              </w:rPr>
            </w:pPr>
          </w:p>
        </w:tc>
      </w:tr>
      <w:tr w:rsidR="007C60F5" w:rsidRPr="00D672BD" w14:paraId="33C3CBA5" w14:textId="77777777" w:rsidTr="00F672EF">
        <w:trPr>
          <w:jc w:val="center"/>
        </w:trPr>
        <w:tc>
          <w:tcPr>
            <w:tcW w:w="4876" w:type="dxa"/>
          </w:tcPr>
          <w:p w14:paraId="411E8FB1" w14:textId="2FE24D38" w:rsidR="007C60F5" w:rsidRPr="00D672BD" w:rsidRDefault="00F672EF" w:rsidP="000C1F15">
            <w:pPr>
              <w:pStyle w:val="Normal6"/>
            </w:pPr>
            <w:r w:rsidRPr="00D672BD">
              <w:rPr>
                <w:b/>
                <w:i/>
              </w:rPr>
              <w:t>‘</w:t>
            </w:r>
            <w:r w:rsidR="007C60F5" w:rsidRPr="00D672BD">
              <w:rPr>
                <w:b/>
                <w:i/>
              </w:rPr>
              <w:t>2.</w:t>
            </w:r>
            <w:r w:rsidR="007C60F5" w:rsidRPr="00D672BD">
              <w:rPr>
                <w:b/>
                <w:i/>
              </w:rPr>
              <w:tab/>
            </w:r>
            <w:r w:rsidRPr="00D672BD">
              <w:rPr>
                <w:b/>
                <w:i/>
              </w:rPr>
              <w:t>The Chairperson shall be selected on the basis of merit, skills, knowledge of financial institutions and markets, and of experience relevant to financial supervision and regulation, following an open call for candidates to be published in the Official Journal of the European Union. The Commission shall submit a shortlist of candidates for the position of the Chairperson to the European Parliament for approval. Following the approval of that shortlist, the Council shall adopt a decision to appoint the Chairperson.</w:t>
            </w:r>
          </w:p>
        </w:tc>
        <w:tc>
          <w:tcPr>
            <w:tcW w:w="4876" w:type="dxa"/>
          </w:tcPr>
          <w:p w14:paraId="4C7B5DA1" w14:textId="77777777" w:rsidR="007C60F5" w:rsidRPr="00D672BD" w:rsidRDefault="007C60F5" w:rsidP="000C1F15">
            <w:pPr>
              <w:pStyle w:val="Normal6"/>
              <w:rPr>
                <w:szCs w:val="24"/>
              </w:rPr>
            </w:pPr>
          </w:p>
        </w:tc>
      </w:tr>
      <w:tr w:rsidR="007C60F5" w:rsidRPr="00D672BD" w14:paraId="1148ACAC" w14:textId="77777777" w:rsidTr="00F672EF">
        <w:trPr>
          <w:jc w:val="center"/>
        </w:trPr>
        <w:tc>
          <w:tcPr>
            <w:tcW w:w="4876" w:type="dxa"/>
          </w:tcPr>
          <w:p w14:paraId="7AFAF43B" w14:textId="77CC5742" w:rsidR="007C60F5" w:rsidRPr="00D672BD" w:rsidRDefault="007C60F5" w:rsidP="00F672EF">
            <w:pPr>
              <w:pStyle w:val="Normal6"/>
            </w:pPr>
            <w:r w:rsidRPr="00D672BD">
              <w:rPr>
                <w:b/>
                <w:i/>
              </w:rPr>
              <w:t>Where the Chairperson no longer fulfil the conditions referred to in Article 49 or has been found guilty of serious misconduct, the Council may, on a proposal from the Commission which has been approved by the European Parliament, adopt a decision to remove him or her from office.</w:t>
            </w:r>
            <w:r w:rsidR="00F672EF" w:rsidRPr="00D672BD">
              <w:rPr>
                <w:b/>
                <w:i/>
              </w:rPr>
              <w:t>’</w:t>
            </w:r>
            <w:r w:rsidRPr="00D672BD">
              <w:rPr>
                <w:b/>
                <w:i/>
              </w:rPr>
              <w:t>;</w:t>
            </w:r>
          </w:p>
        </w:tc>
        <w:tc>
          <w:tcPr>
            <w:tcW w:w="4876" w:type="dxa"/>
          </w:tcPr>
          <w:p w14:paraId="08787C64" w14:textId="77777777" w:rsidR="007C60F5" w:rsidRPr="00D672BD" w:rsidRDefault="007C60F5" w:rsidP="000C1F15">
            <w:pPr>
              <w:pStyle w:val="Normal6"/>
              <w:rPr>
                <w:szCs w:val="24"/>
              </w:rPr>
            </w:pPr>
          </w:p>
        </w:tc>
      </w:tr>
      <w:tr w:rsidR="007C60F5" w:rsidRPr="00D672BD" w14:paraId="102B202A" w14:textId="77777777" w:rsidTr="00F672EF">
        <w:trPr>
          <w:jc w:val="center"/>
        </w:trPr>
        <w:tc>
          <w:tcPr>
            <w:tcW w:w="4876" w:type="dxa"/>
          </w:tcPr>
          <w:p w14:paraId="761B9356" w14:textId="77777777" w:rsidR="007C60F5" w:rsidRPr="00D672BD" w:rsidRDefault="007C60F5" w:rsidP="000C1F15">
            <w:pPr>
              <w:pStyle w:val="Normal6"/>
            </w:pPr>
            <w:r w:rsidRPr="00D672BD">
              <w:rPr>
                <w:b/>
                <w:i/>
              </w:rPr>
              <w:t>(c)</w:t>
            </w:r>
            <w:r w:rsidRPr="00D672BD">
              <w:rPr>
                <w:b/>
                <w:i/>
              </w:rPr>
              <w:tab/>
              <w:t>in paragraph 4, the second subparagraph is replaced by the following:</w:t>
            </w:r>
          </w:p>
        </w:tc>
        <w:tc>
          <w:tcPr>
            <w:tcW w:w="4876" w:type="dxa"/>
          </w:tcPr>
          <w:p w14:paraId="1AF04F9E" w14:textId="77777777" w:rsidR="007C60F5" w:rsidRPr="00D672BD" w:rsidRDefault="007C60F5" w:rsidP="000C1F15">
            <w:pPr>
              <w:pStyle w:val="Normal6"/>
              <w:rPr>
                <w:szCs w:val="24"/>
              </w:rPr>
            </w:pPr>
          </w:p>
        </w:tc>
      </w:tr>
      <w:tr w:rsidR="007C60F5" w:rsidRPr="00D672BD" w14:paraId="6CD91273" w14:textId="77777777" w:rsidTr="00F672EF">
        <w:trPr>
          <w:jc w:val="center"/>
        </w:trPr>
        <w:tc>
          <w:tcPr>
            <w:tcW w:w="4876" w:type="dxa"/>
          </w:tcPr>
          <w:p w14:paraId="5388A116" w14:textId="7CB9D651" w:rsidR="007C60F5" w:rsidRPr="00D672BD" w:rsidRDefault="00F672EF" w:rsidP="00F672EF">
            <w:pPr>
              <w:pStyle w:val="Normal6"/>
            </w:pPr>
            <w:r w:rsidRPr="00D672BD">
              <w:rPr>
                <w:b/>
                <w:i/>
              </w:rPr>
              <w:t>‘</w:t>
            </w:r>
            <w:r w:rsidR="007C60F5" w:rsidRPr="00D672BD">
              <w:rPr>
                <w:b/>
                <w:i/>
              </w:rPr>
              <w:t>The Council, on a proposal from the Commission and taking into account the evaluation, may extend the term of office of the Chairperson once.</w:t>
            </w:r>
            <w:r w:rsidRPr="00D672BD">
              <w:rPr>
                <w:b/>
                <w:i/>
              </w:rPr>
              <w:t>’</w:t>
            </w:r>
            <w:r w:rsidR="007C60F5" w:rsidRPr="00D672BD">
              <w:rPr>
                <w:b/>
                <w:i/>
              </w:rPr>
              <w:t>;</w:t>
            </w:r>
          </w:p>
        </w:tc>
        <w:tc>
          <w:tcPr>
            <w:tcW w:w="4876" w:type="dxa"/>
          </w:tcPr>
          <w:p w14:paraId="3B98B809" w14:textId="77777777" w:rsidR="007C60F5" w:rsidRPr="00D672BD" w:rsidRDefault="007C60F5" w:rsidP="000C1F15">
            <w:pPr>
              <w:pStyle w:val="Normal6"/>
              <w:rPr>
                <w:szCs w:val="24"/>
              </w:rPr>
            </w:pPr>
          </w:p>
        </w:tc>
      </w:tr>
      <w:tr w:rsidR="007C60F5" w:rsidRPr="00D672BD" w14:paraId="59896D1E" w14:textId="77777777" w:rsidTr="00F672EF">
        <w:trPr>
          <w:jc w:val="center"/>
        </w:trPr>
        <w:tc>
          <w:tcPr>
            <w:tcW w:w="4876" w:type="dxa"/>
          </w:tcPr>
          <w:p w14:paraId="6C1116B7" w14:textId="77777777" w:rsidR="007C60F5" w:rsidRPr="00D672BD" w:rsidRDefault="007C60F5" w:rsidP="000C1F15">
            <w:pPr>
              <w:pStyle w:val="Normal6"/>
            </w:pPr>
            <w:r w:rsidRPr="00D672BD">
              <w:rPr>
                <w:b/>
                <w:i/>
              </w:rPr>
              <w:t>(d)</w:t>
            </w:r>
            <w:r w:rsidRPr="00D672BD">
              <w:rPr>
                <w:b/>
                <w:i/>
              </w:rPr>
              <w:tab/>
              <w:t>paragraph 5 is deleted;</w:t>
            </w:r>
          </w:p>
        </w:tc>
        <w:tc>
          <w:tcPr>
            <w:tcW w:w="4876" w:type="dxa"/>
          </w:tcPr>
          <w:p w14:paraId="66A16AC1" w14:textId="77777777" w:rsidR="007C60F5" w:rsidRPr="00D672BD" w:rsidRDefault="007C60F5" w:rsidP="000C1F15">
            <w:pPr>
              <w:pStyle w:val="Normal6"/>
              <w:rPr>
                <w:szCs w:val="24"/>
              </w:rPr>
            </w:pPr>
          </w:p>
        </w:tc>
      </w:tr>
    </w:tbl>
    <w:p w14:paraId="082BED2C"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8365939"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7809A7EF" w14:textId="77777777" w:rsidR="007C60F5" w:rsidRPr="00D672BD" w:rsidRDefault="007C60F5" w:rsidP="007C60F5">
      <w:pPr>
        <w:pStyle w:val="Normal12Italic"/>
        <w:rPr>
          <w:noProof w:val="0"/>
        </w:rPr>
      </w:pPr>
      <w:r w:rsidRPr="00D672BD">
        <w:rPr>
          <w:noProof w:val="0"/>
        </w:rPr>
        <w:t>The reasons to create an Executive Board are not clear enough since numerous of the tasks attributed to this function already today are executed by the Executive Director and the accompanying staff. Setting up the Executive Board would add significant costs for the ESA:s, and only adds more bureaucracy.</w:t>
      </w:r>
    </w:p>
    <w:p w14:paraId="257C7FED" w14:textId="77777777" w:rsidR="007C60F5" w:rsidRPr="00D672BD" w:rsidRDefault="007C60F5" w:rsidP="007C60F5">
      <w:r w:rsidRPr="00D672BD">
        <w:rPr>
          <w:rStyle w:val="HideTWBExt"/>
          <w:noProof w:val="0"/>
        </w:rPr>
        <w:t>&lt;/Amend&gt;</w:t>
      </w:r>
    </w:p>
    <w:p w14:paraId="21DD6F59" w14:textId="207B7AD0"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791</w:t>
      </w:r>
      <w:r w:rsidRPr="00D672BD">
        <w:rPr>
          <w:rStyle w:val="HideTWBExt"/>
          <w:b w:val="0"/>
          <w:noProof w:val="0"/>
        </w:rPr>
        <w:t>&lt;/NumAm&gt;</w:t>
      </w:r>
    </w:p>
    <w:p w14:paraId="47056905"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359ACDCB" w14:textId="77777777" w:rsidR="007C60F5" w:rsidRPr="00D672BD" w:rsidRDefault="007C60F5" w:rsidP="007C60F5">
      <w:r w:rsidRPr="00D672BD">
        <w:rPr>
          <w:rStyle w:val="HideTWBExt"/>
          <w:noProof w:val="0"/>
        </w:rPr>
        <w:t>&lt;/RepeatBlock-By&gt;</w:t>
      </w:r>
    </w:p>
    <w:p w14:paraId="0ED5AA95"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5FDD4B2" w14:textId="77777777" w:rsidR="007C60F5" w:rsidRPr="00D672BD" w:rsidRDefault="007C60F5" w:rsidP="007C60F5">
      <w:pPr>
        <w:pStyle w:val="NormalBold"/>
      </w:pPr>
      <w:r w:rsidRPr="00D672BD">
        <w:rPr>
          <w:rStyle w:val="HideTWBExt"/>
          <w:b w:val="0"/>
          <w:noProof w:val="0"/>
        </w:rPr>
        <w:t>&lt;Article&gt;</w:t>
      </w:r>
      <w:r w:rsidRPr="00D672BD">
        <w:t>Article 1 – paragraph 1 – point 35 – point a</w:t>
      </w:r>
      <w:r w:rsidRPr="00D672BD">
        <w:rPr>
          <w:rStyle w:val="HideTWBExt"/>
          <w:b w:val="0"/>
          <w:noProof w:val="0"/>
        </w:rPr>
        <w:t>&lt;/Article&gt;</w:t>
      </w:r>
    </w:p>
    <w:p w14:paraId="65D57DD7"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4A497E64" w14:textId="33D03C0C" w:rsidR="007C60F5" w:rsidRPr="00D672BD" w:rsidRDefault="007C60F5" w:rsidP="007C60F5">
      <w:r w:rsidRPr="00D672BD">
        <w:rPr>
          <w:rStyle w:val="HideTWBExt"/>
          <w:noProof w:val="0"/>
        </w:rPr>
        <w:t>&lt;Article2&gt;</w:t>
      </w:r>
      <w:r w:rsidRPr="00D672BD">
        <w:t xml:space="preserve">Article 48 – </w:t>
      </w:r>
      <w:r w:rsidR="00F672EF" w:rsidRPr="00D672BD">
        <w:t>p</w:t>
      </w:r>
      <w:r w:rsidRPr="00D672BD">
        <w:t xml:space="preserve">aragraph 1 – </w:t>
      </w:r>
      <w:r w:rsidR="00F672EF" w:rsidRPr="00D672BD">
        <w:t>s</w:t>
      </w:r>
      <w:r w:rsidRPr="00D672BD">
        <w:t>ubparagraph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E7FC5DB" w14:textId="77777777" w:rsidTr="000C1F15">
        <w:trPr>
          <w:jc w:val="center"/>
        </w:trPr>
        <w:tc>
          <w:tcPr>
            <w:tcW w:w="9752" w:type="dxa"/>
            <w:gridSpan w:val="2"/>
          </w:tcPr>
          <w:p w14:paraId="0082A1A4" w14:textId="77777777" w:rsidR="007C60F5" w:rsidRPr="00D672BD" w:rsidRDefault="007C60F5" w:rsidP="000C1F15">
            <w:pPr>
              <w:keepNext/>
            </w:pPr>
          </w:p>
        </w:tc>
      </w:tr>
      <w:tr w:rsidR="007C60F5" w:rsidRPr="00D672BD" w14:paraId="2041C101" w14:textId="77777777" w:rsidTr="000C1F15">
        <w:trPr>
          <w:jc w:val="center"/>
        </w:trPr>
        <w:tc>
          <w:tcPr>
            <w:tcW w:w="4876" w:type="dxa"/>
          </w:tcPr>
          <w:p w14:paraId="76D61BA7" w14:textId="77777777" w:rsidR="007C60F5" w:rsidRPr="00D672BD" w:rsidRDefault="007C60F5" w:rsidP="000C1F15">
            <w:pPr>
              <w:pStyle w:val="ColumnHeading"/>
              <w:keepNext/>
            </w:pPr>
            <w:r w:rsidRPr="00D672BD">
              <w:t>Text proposed by the Commission</w:t>
            </w:r>
          </w:p>
        </w:tc>
        <w:tc>
          <w:tcPr>
            <w:tcW w:w="4876" w:type="dxa"/>
          </w:tcPr>
          <w:p w14:paraId="0EEFCABF" w14:textId="77777777" w:rsidR="007C60F5" w:rsidRPr="00D672BD" w:rsidRDefault="007C60F5" w:rsidP="000C1F15">
            <w:pPr>
              <w:pStyle w:val="ColumnHeading"/>
              <w:keepNext/>
            </w:pPr>
            <w:r w:rsidRPr="00D672BD">
              <w:t>Amendment</w:t>
            </w:r>
          </w:p>
        </w:tc>
      </w:tr>
      <w:tr w:rsidR="007C60F5" w:rsidRPr="00D672BD" w14:paraId="51342CC4" w14:textId="77777777" w:rsidTr="000C1F15">
        <w:trPr>
          <w:jc w:val="center"/>
        </w:trPr>
        <w:tc>
          <w:tcPr>
            <w:tcW w:w="4876" w:type="dxa"/>
          </w:tcPr>
          <w:p w14:paraId="1595FF02" w14:textId="77777777" w:rsidR="007C60F5" w:rsidRPr="00D672BD" w:rsidRDefault="007C60F5" w:rsidP="000C1F15">
            <w:pPr>
              <w:pStyle w:val="Normal6"/>
            </w:pPr>
            <w:r w:rsidRPr="00D672BD">
              <w:t xml:space="preserve">The Chairperson shall be responsible for preparing the work of the Board of Supervisors and shall chair the meetings of the Board of Supervisors and the </w:t>
            </w:r>
            <w:r w:rsidRPr="00D672BD">
              <w:rPr>
                <w:b/>
                <w:i/>
              </w:rPr>
              <w:t>Executive</w:t>
            </w:r>
            <w:r w:rsidRPr="00D672BD">
              <w:t xml:space="preserve"> Board.;</w:t>
            </w:r>
          </w:p>
        </w:tc>
        <w:tc>
          <w:tcPr>
            <w:tcW w:w="4876" w:type="dxa"/>
          </w:tcPr>
          <w:p w14:paraId="3664B9AF" w14:textId="77777777" w:rsidR="007C60F5" w:rsidRPr="00D672BD" w:rsidRDefault="007C60F5" w:rsidP="000C1F15">
            <w:pPr>
              <w:pStyle w:val="Normal6"/>
              <w:rPr>
                <w:szCs w:val="24"/>
              </w:rPr>
            </w:pPr>
            <w:r w:rsidRPr="00D672BD">
              <w:t xml:space="preserve">The Chairperson shall be responsible for preparing the work of the Board of Supervisors and shall chair the meetings of the Board of Supervisors and the </w:t>
            </w:r>
            <w:r w:rsidRPr="00D672BD">
              <w:rPr>
                <w:b/>
                <w:i/>
              </w:rPr>
              <w:t>Management</w:t>
            </w:r>
            <w:r w:rsidRPr="00D672BD">
              <w:t xml:space="preserve"> Board.;</w:t>
            </w:r>
          </w:p>
        </w:tc>
      </w:tr>
      <w:tr w:rsidR="007C60F5" w:rsidRPr="00D672BD" w14:paraId="2B23DADA" w14:textId="77777777" w:rsidTr="000C1F15">
        <w:trPr>
          <w:jc w:val="center"/>
        </w:trPr>
        <w:tc>
          <w:tcPr>
            <w:tcW w:w="4876" w:type="dxa"/>
          </w:tcPr>
          <w:p w14:paraId="59A62BE6" w14:textId="77777777" w:rsidR="007C60F5" w:rsidRPr="00D672BD" w:rsidRDefault="007C60F5" w:rsidP="000C1F15">
            <w:pPr>
              <w:pStyle w:val="Normal6"/>
            </w:pPr>
          </w:p>
        </w:tc>
        <w:tc>
          <w:tcPr>
            <w:tcW w:w="4876" w:type="dxa"/>
          </w:tcPr>
          <w:p w14:paraId="56EF0872" w14:textId="77777777" w:rsidR="007C60F5" w:rsidRPr="00D672BD" w:rsidRDefault="007C60F5" w:rsidP="000C1F15">
            <w:pPr>
              <w:pStyle w:val="Normal6"/>
              <w:rPr>
                <w:szCs w:val="24"/>
              </w:rPr>
            </w:pPr>
            <w:r w:rsidRPr="00D672BD">
              <w:rPr>
                <w:i/>
              </w:rPr>
              <w:t>(This amendment also applies throughout Article 2 and Article 3.)</w:t>
            </w:r>
          </w:p>
        </w:tc>
      </w:tr>
    </w:tbl>
    <w:p w14:paraId="198FA415"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69666A9" w14:textId="77777777" w:rsidR="007C60F5" w:rsidRPr="00D672BD" w:rsidRDefault="007C60F5" w:rsidP="007C60F5">
      <w:r w:rsidRPr="00D672BD">
        <w:rPr>
          <w:rStyle w:val="HideTWBExt"/>
          <w:noProof w:val="0"/>
        </w:rPr>
        <w:t>&lt;/Amend&gt;</w:t>
      </w:r>
    </w:p>
    <w:p w14:paraId="42ED419A" w14:textId="306FF807"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792</w:t>
      </w:r>
      <w:r w:rsidRPr="00D672BD">
        <w:rPr>
          <w:rStyle w:val="HideTWBExt"/>
          <w:b w:val="0"/>
          <w:noProof w:val="0"/>
        </w:rPr>
        <w:t>&lt;/NumAm&gt;</w:t>
      </w:r>
    </w:p>
    <w:p w14:paraId="22FA937A" w14:textId="77777777" w:rsidR="007C60F5" w:rsidRPr="00D672BD" w:rsidRDefault="007C60F5" w:rsidP="007C60F5">
      <w:pPr>
        <w:pStyle w:val="NormalBold"/>
      </w:pPr>
      <w:r w:rsidRPr="00D672BD">
        <w:rPr>
          <w:rStyle w:val="HideTWBExt"/>
          <w:b w:val="0"/>
          <w:noProof w:val="0"/>
        </w:rPr>
        <w:t>&lt;RepeatBlock-By&gt;&lt;Members&gt;</w:t>
      </w:r>
      <w:r w:rsidRPr="00D672BD">
        <w:t>Danuta Maria Hübner</w:t>
      </w:r>
      <w:r w:rsidRPr="00D672BD">
        <w:rPr>
          <w:rStyle w:val="HideTWBExt"/>
          <w:b w:val="0"/>
          <w:noProof w:val="0"/>
        </w:rPr>
        <w:t>&lt;/Members&gt;</w:t>
      </w:r>
    </w:p>
    <w:p w14:paraId="01F883B2" w14:textId="77777777" w:rsidR="007C60F5" w:rsidRPr="00D672BD" w:rsidRDefault="007C60F5" w:rsidP="007C60F5">
      <w:r w:rsidRPr="00D672BD">
        <w:rPr>
          <w:rStyle w:val="HideTWBExt"/>
          <w:noProof w:val="0"/>
        </w:rPr>
        <w:t>&lt;/RepeatBlock-By&gt;</w:t>
      </w:r>
    </w:p>
    <w:p w14:paraId="35E0E502"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FBE510D" w14:textId="77777777" w:rsidR="007C60F5" w:rsidRPr="00D672BD" w:rsidRDefault="007C60F5" w:rsidP="007C60F5">
      <w:pPr>
        <w:pStyle w:val="NormalBold"/>
      </w:pPr>
      <w:r w:rsidRPr="00D672BD">
        <w:rPr>
          <w:rStyle w:val="HideTWBExt"/>
          <w:b w:val="0"/>
          <w:noProof w:val="0"/>
        </w:rPr>
        <w:t>&lt;Article&gt;</w:t>
      </w:r>
      <w:r w:rsidRPr="00D672BD">
        <w:t>Article 1 – paragraph 1 – point 35 – point a</w:t>
      </w:r>
      <w:r w:rsidRPr="00D672BD">
        <w:rPr>
          <w:rStyle w:val="HideTWBExt"/>
          <w:b w:val="0"/>
          <w:noProof w:val="0"/>
        </w:rPr>
        <w:t>&lt;/Article&gt;</w:t>
      </w:r>
    </w:p>
    <w:p w14:paraId="1338299B"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6CA0D687" w14:textId="3B2FE82E" w:rsidR="007C60F5" w:rsidRPr="00D672BD" w:rsidRDefault="007C60F5" w:rsidP="007C60F5">
      <w:r w:rsidRPr="00D672BD">
        <w:rPr>
          <w:rStyle w:val="HideTWBExt"/>
          <w:noProof w:val="0"/>
        </w:rPr>
        <w:t>&lt;Article2&gt;</w:t>
      </w:r>
      <w:r w:rsidRPr="00D672BD">
        <w:t>Article 48– paragraph 1–</w:t>
      </w:r>
      <w:r w:rsidR="00F672EF" w:rsidRPr="00D672BD">
        <w:t xml:space="preserve"> </w:t>
      </w:r>
      <w:r w:rsidRPr="00D672BD">
        <w:t>subparagraph</w:t>
      </w:r>
      <w:r w:rsidR="00F672EF" w:rsidRPr="00D672BD">
        <w:t xml:space="preserve">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670203A" w14:textId="77777777" w:rsidTr="000C1F15">
        <w:trPr>
          <w:jc w:val="center"/>
        </w:trPr>
        <w:tc>
          <w:tcPr>
            <w:tcW w:w="9752" w:type="dxa"/>
            <w:gridSpan w:val="2"/>
          </w:tcPr>
          <w:p w14:paraId="7152F439" w14:textId="77777777" w:rsidR="007C60F5" w:rsidRPr="00D672BD" w:rsidRDefault="007C60F5" w:rsidP="000C1F15">
            <w:pPr>
              <w:keepNext/>
            </w:pPr>
          </w:p>
        </w:tc>
      </w:tr>
      <w:tr w:rsidR="007C60F5" w:rsidRPr="00D672BD" w14:paraId="68E8304C" w14:textId="77777777" w:rsidTr="000C1F15">
        <w:trPr>
          <w:jc w:val="center"/>
        </w:trPr>
        <w:tc>
          <w:tcPr>
            <w:tcW w:w="4876" w:type="dxa"/>
          </w:tcPr>
          <w:p w14:paraId="66910BBD" w14:textId="77777777" w:rsidR="007C60F5" w:rsidRPr="00D672BD" w:rsidRDefault="007C60F5" w:rsidP="000C1F15">
            <w:pPr>
              <w:pStyle w:val="ColumnHeading"/>
              <w:keepNext/>
            </w:pPr>
            <w:r w:rsidRPr="00D672BD">
              <w:t>Text proposed by the Commission</w:t>
            </w:r>
          </w:p>
        </w:tc>
        <w:tc>
          <w:tcPr>
            <w:tcW w:w="4876" w:type="dxa"/>
          </w:tcPr>
          <w:p w14:paraId="657C341D" w14:textId="77777777" w:rsidR="007C60F5" w:rsidRPr="00D672BD" w:rsidRDefault="007C60F5" w:rsidP="000C1F15">
            <w:pPr>
              <w:pStyle w:val="ColumnHeading"/>
              <w:keepNext/>
            </w:pPr>
            <w:r w:rsidRPr="00D672BD">
              <w:t>Amendment</w:t>
            </w:r>
          </w:p>
        </w:tc>
      </w:tr>
      <w:tr w:rsidR="007C60F5" w:rsidRPr="00D672BD" w14:paraId="1A7511A3" w14:textId="77777777" w:rsidTr="000C1F15">
        <w:trPr>
          <w:jc w:val="center"/>
        </w:trPr>
        <w:tc>
          <w:tcPr>
            <w:tcW w:w="4876" w:type="dxa"/>
          </w:tcPr>
          <w:p w14:paraId="2E91C5CD" w14:textId="77777777" w:rsidR="007C60F5" w:rsidRPr="00D672BD" w:rsidRDefault="007C60F5" w:rsidP="000C1F15">
            <w:pPr>
              <w:pStyle w:val="Normal6"/>
            </w:pPr>
            <w:r w:rsidRPr="00D672BD">
              <w:t xml:space="preserve">The Chairperson shall be responsible for preparing the work of </w:t>
            </w:r>
            <w:r w:rsidRPr="00D672BD">
              <w:rPr>
                <w:b/>
                <w:i/>
              </w:rPr>
              <w:t>the Board of Supervisors and shall chair</w:t>
            </w:r>
            <w:r w:rsidRPr="00D672BD">
              <w:t xml:space="preserve"> the meetings of the Board of Supervisors and the Executive Board.;</w:t>
            </w:r>
          </w:p>
        </w:tc>
        <w:tc>
          <w:tcPr>
            <w:tcW w:w="4876" w:type="dxa"/>
          </w:tcPr>
          <w:p w14:paraId="295E1C6C" w14:textId="77777777" w:rsidR="007C60F5" w:rsidRPr="00D672BD" w:rsidRDefault="007C60F5" w:rsidP="000C1F15">
            <w:pPr>
              <w:pStyle w:val="Normal6"/>
              <w:rPr>
                <w:szCs w:val="24"/>
              </w:rPr>
            </w:pPr>
            <w:r w:rsidRPr="00D672BD">
              <w:t xml:space="preserve">The Chairperson shall be responsible for preparing the work of </w:t>
            </w:r>
            <w:r w:rsidRPr="00D672BD">
              <w:rPr>
                <w:b/>
                <w:i/>
              </w:rPr>
              <w:t>and chairing</w:t>
            </w:r>
            <w:r w:rsidRPr="00D672BD">
              <w:t xml:space="preserve"> the meetings of the Board of Supervisors and the Executive Board.;</w:t>
            </w:r>
          </w:p>
        </w:tc>
      </w:tr>
      <w:tr w:rsidR="007C60F5" w:rsidRPr="00D672BD" w14:paraId="7696ED0F" w14:textId="77777777" w:rsidTr="000C1F15">
        <w:trPr>
          <w:jc w:val="center"/>
        </w:trPr>
        <w:tc>
          <w:tcPr>
            <w:tcW w:w="4876" w:type="dxa"/>
          </w:tcPr>
          <w:p w14:paraId="183248C0" w14:textId="77777777" w:rsidR="007C60F5" w:rsidRPr="00D672BD" w:rsidRDefault="007C60F5" w:rsidP="000C1F15">
            <w:pPr>
              <w:pStyle w:val="Normal6"/>
            </w:pPr>
          </w:p>
        </w:tc>
        <w:tc>
          <w:tcPr>
            <w:tcW w:w="4876" w:type="dxa"/>
          </w:tcPr>
          <w:p w14:paraId="5C1D9982" w14:textId="77777777" w:rsidR="007C60F5" w:rsidRPr="00D672BD" w:rsidRDefault="007C60F5" w:rsidP="000C1F15">
            <w:pPr>
              <w:pStyle w:val="Normal6"/>
              <w:rPr>
                <w:szCs w:val="24"/>
              </w:rPr>
            </w:pPr>
            <w:r w:rsidRPr="00D672BD">
              <w:rPr>
                <w:i/>
              </w:rPr>
              <w:t>(This amendment also applies throughout Article 2 and Article 3)</w:t>
            </w:r>
          </w:p>
        </w:tc>
      </w:tr>
    </w:tbl>
    <w:p w14:paraId="17115AAD"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FD06D00"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49F25DC9" w14:textId="77777777" w:rsidR="007C60F5" w:rsidRPr="00D672BD" w:rsidRDefault="007C60F5" w:rsidP="007C60F5">
      <w:pPr>
        <w:pStyle w:val="Normal12Italic"/>
        <w:rPr>
          <w:noProof w:val="0"/>
        </w:rPr>
      </w:pPr>
      <w:r w:rsidRPr="00D672BD">
        <w:rPr>
          <w:noProof w:val="0"/>
        </w:rPr>
        <w:t>Clarifies that the Chairperson will also be responsible for preparing the work of the Executive Board.</w:t>
      </w:r>
    </w:p>
    <w:p w14:paraId="7204B81D" w14:textId="77777777" w:rsidR="007C60F5" w:rsidRPr="00D672BD" w:rsidRDefault="007C60F5" w:rsidP="007C60F5">
      <w:r w:rsidRPr="00D672BD">
        <w:rPr>
          <w:rStyle w:val="HideTWBExt"/>
          <w:noProof w:val="0"/>
        </w:rPr>
        <w:t>&lt;/Amend&gt;</w:t>
      </w:r>
    </w:p>
    <w:p w14:paraId="6FB84BCE" w14:textId="34A7BCD1" w:rsidR="00C47140" w:rsidRPr="00D672BD" w:rsidRDefault="00C47140" w:rsidP="00C47140">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793</w:t>
      </w:r>
      <w:r w:rsidRPr="00D672BD">
        <w:rPr>
          <w:rStyle w:val="HideTWBExt"/>
          <w:b w:val="0"/>
          <w:noProof w:val="0"/>
        </w:rPr>
        <w:t>&lt;/NumAm&gt;</w:t>
      </w:r>
    </w:p>
    <w:p w14:paraId="0C41065D" w14:textId="77777777" w:rsidR="00C47140" w:rsidRPr="00D672BD" w:rsidRDefault="00C47140" w:rsidP="00C47140">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359DE03F" w14:textId="77777777" w:rsidR="00C47140" w:rsidRPr="00D672BD" w:rsidRDefault="00C47140" w:rsidP="00C47140">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04B0AF27" w14:textId="77777777" w:rsidR="00C47140" w:rsidRPr="00D672BD" w:rsidRDefault="00C47140" w:rsidP="00C47140">
      <w:r w:rsidRPr="00D672BD">
        <w:rPr>
          <w:rStyle w:val="HideTWBExt"/>
          <w:noProof w:val="0"/>
        </w:rPr>
        <w:t>&lt;/RepeatBlock-By&gt;</w:t>
      </w:r>
    </w:p>
    <w:p w14:paraId="093C0B9E" w14:textId="77777777" w:rsidR="00C47140" w:rsidRPr="00D672BD" w:rsidRDefault="00C47140" w:rsidP="00C47140">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F965276" w14:textId="77777777" w:rsidR="00C47140" w:rsidRPr="00D672BD" w:rsidRDefault="00C47140" w:rsidP="00C47140">
      <w:pPr>
        <w:pStyle w:val="NormalBold"/>
      </w:pPr>
      <w:r w:rsidRPr="00D672BD">
        <w:rPr>
          <w:rStyle w:val="HideTWBExt"/>
          <w:b w:val="0"/>
          <w:noProof w:val="0"/>
        </w:rPr>
        <w:t>&lt;Article&gt;</w:t>
      </w:r>
      <w:r w:rsidRPr="00D672BD">
        <w:t>Article 1 – paragraph 1 – point 35 – point a</w:t>
      </w:r>
      <w:r w:rsidRPr="00D672BD">
        <w:rPr>
          <w:rStyle w:val="HideTWBExt"/>
          <w:b w:val="0"/>
          <w:noProof w:val="0"/>
        </w:rPr>
        <w:t>&lt;/Article&gt;</w:t>
      </w:r>
    </w:p>
    <w:p w14:paraId="24E65D33" w14:textId="77777777" w:rsidR="00C47140" w:rsidRPr="00D672BD" w:rsidRDefault="00C47140" w:rsidP="00C47140">
      <w:pPr>
        <w:keepNext/>
      </w:pPr>
      <w:r w:rsidRPr="00D672BD">
        <w:rPr>
          <w:rStyle w:val="HideTWBExt"/>
          <w:noProof w:val="0"/>
        </w:rPr>
        <w:t>&lt;DocAmend2&gt;</w:t>
      </w:r>
      <w:r w:rsidRPr="00D672BD">
        <w:t>Regulation (EU) No 1093/2010</w:t>
      </w:r>
      <w:r w:rsidRPr="00D672BD">
        <w:rPr>
          <w:rStyle w:val="HideTWBExt"/>
          <w:noProof w:val="0"/>
        </w:rPr>
        <w:t>&lt;/DocAmend2&gt;</w:t>
      </w:r>
    </w:p>
    <w:p w14:paraId="34922952" w14:textId="5754C71C" w:rsidR="00C47140" w:rsidRPr="00485DD0" w:rsidRDefault="00C47140" w:rsidP="00C47140">
      <w:pPr>
        <w:rPr>
          <w:lang w:val="fr-FR"/>
        </w:rPr>
      </w:pPr>
      <w:r w:rsidRPr="00485DD0">
        <w:rPr>
          <w:rStyle w:val="HideTWBExt"/>
          <w:noProof w:val="0"/>
          <w:lang w:val="fr-FR"/>
        </w:rPr>
        <w:t>&lt;Article2&gt;</w:t>
      </w:r>
      <w:r w:rsidRPr="00485DD0">
        <w:rPr>
          <w:lang w:val="fr-FR"/>
        </w:rPr>
        <w:t>Article 48 – paragraph 1 – subparagraph 2 a (new)</w:t>
      </w:r>
      <w:r w:rsidRPr="00485DD0">
        <w:rPr>
          <w:rStyle w:val="HideTWBExt"/>
          <w:noProof w:val="0"/>
          <w:lang w:val="fr-FR"/>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C47140" w:rsidRPr="00485DD0" w14:paraId="74351D85" w14:textId="77777777" w:rsidTr="007C7FA5">
        <w:trPr>
          <w:jc w:val="center"/>
        </w:trPr>
        <w:tc>
          <w:tcPr>
            <w:tcW w:w="9752" w:type="dxa"/>
            <w:gridSpan w:val="2"/>
          </w:tcPr>
          <w:p w14:paraId="664806AE" w14:textId="77777777" w:rsidR="00C47140" w:rsidRPr="00485DD0" w:rsidRDefault="00C47140" w:rsidP="007C7FA5">
            <w:pPr>
              <w:keepNext/>
              <w:rPr>
                <w:lang w:val="fr-FR"/>
              </w:rPr>
            </w:pPr>
          </w:p>
        </w:tc>
      </w:tr>
      <w:tr w:rsidR="00C47140" w:rsidRPr="00D672BD" w14:paraId="6CE9216A" w14:textId="77777777" w:rsidTr="007C7FA5">
        <w:trPr>
          <w:jc w:val="center"/>
        </w:trPr>
        <w:tc>
          <w:tcPr>
            <w:tcW w:w="4876" w:type="dxa"/>
          </w:tcPr>
          <w:p w14:paraId="34BA6F21" w14:textId="77777777" w:rsidR="00C47140" w:rsidRPr="00D672BD" w:rsidRDefault="00C47140" w:rsidP="007C7FA5">
            <w:pPr>
              <w:pStyle w:val="ColumnHeading"/>
              <w:keepNext/>
            </w:pPr>
            <w:r w:rsidRPr="00D672BD">
              <w:t>Text proposed by the Commission</w:t>
            </w:r>
          </w:p>
        </w:tc>
        <w:tc>
          <w:tcPr>
            <w:tcW w:w="4876" w:type="dxa"/>
          </w:tcPr>
          <w:p w14:paraId="6F46098C" w14:textId="77777777" w:rsidR="00C47140" w:rsidRPr="00D672BD" w:rsidRDefault="00C47140" w:rsidP="007C7FA5">
            <w:pPr>
              <w:pStyle w:val="ColumnHeading"/>
              <w:keepNext/>
            </w:pPr>
            <w:r w:rsidRPr="00D672BD">
              <w:t>Amendment</w:t>
            </w:r>
          </w:p>
        </w:tc>
      </w:tr>
      <w:tr w:rsidR="00C47140" w:rsidRPr="00D672BD" w14:paraId="559B8CA2" w14:textId="77777777" w:rsidTr="007C7FA5">
        <w:trPr>
          <w:jc w:val="center"/>
        </w:trPr>
        <w:tc>
          <w:tcPr>
            <w:tcW w:w="4876" w:type="dxa"/>
          </w:tcPr>
          <w:p w14:paraId="46B3CC87" w14:textId="77777777" w:rsidR="00C47140" w:rsidRPr="00D672BD" w:rsidRDefault="00C47140" w:rsidP="007C7FA5">
            <w:pPr>
              <w:pStyle w:val="Normal6"/>
            </w:pPr>
          </w:p>
        </w:tc>
        <w:tc>
          <w:tcPr>
            <w:tcW w:w="4876" w:type="dxa"/>
          </w:tcPr>
          <w:p w14:paraId="7ABA3BF8" w14:textId="77777777" w:rsidR="00C47140" w:rsidRPr="00D672BD" w:rsidRDefault="00C47140" w:rsidP="007C7FA5">
            <w:pPr>
              <w:pStyle w:val="Normal6"/>
              <w:rPr>
                <w:szCs w:val="24"/>
              </w:rPr>
            </w:pPr>
            <w:r w:rsidRPr="00D672BD">
              <w:rPr>
                <w:b/>
                <w:i/>
              </w:rPr>
              <w:t xml:space="preserve">The Chairperson shall designate a member of the Executive Board who shall be admitted to participate in the meetings of executive and plenary sessions of the Single Resolution Board as a permanent observer. The Chairperson shall designate a member of the Executive Board who shallparticipate in the Supervisory Board of the European Central Bank as apermanent observer. </w:t>
            </w:r>
          </w:p>
        </w:tc>
      </w:tr>
    </w:tbl>
    <w:p w14:paraId="4B6F0049" w14:textId="77777777" w:rsidR="00C47140" w:rsidRPr="00D672BD" w:rsidRDefault="00C47140" w:rsidP="00C47140">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C6ADDC3" w14:textId="77777777" w:rsidR="00C47140" w:rsidRPr="00D672BD" w:rsidRDefault="00C47140" w:rsidP="00C47140">
      <w:r w:rsidRPr="00D672BD">
        <w:rPr>
          <w:rStyle w:val="HideTWBExt"/>
          <w:noProof w:val="0"/>
        </w:rPr>
        <w:t>&lt;/Amend&gt;</w:t>
      </w:r>
    </w:p>
    <w:p w14:paraId="3A183768" w14:textId="76FD0F91"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794</w:t>
      </w:r>
      <w:r w:rsidRPr="00D672BD">
        <w:rPr>
          <w:rStyle w:val="HideTWBExt"/>
          <w:b w:val="0"/>
          <w:noProof w:val="0"/>
        </w:rPr>
        <w:t>&lt;/NumAm&gt;</w:t>
      </w:r>
    </w:p>
    <w:p w14:paraId="4E1268D2"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334C2A8A"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0C08B957" w14:textId="77777777" w:rsidR="007C60F5" w:rsidRPr="00D672BD" w:rsidRDefault="007C60F5" w:rsidP="007C60F5">
      <w:pPr>
        <w:pStyle w:val="NormalBold"/>
      </w:pPr>
      <w:r w:rsidRPr="00D672BD">
        <w:rPr>
          <w:rStyle w:val="HideTWBExt"/>
          <w:b w:val="0"/>
          <w:noProof w:val="0"/>
        </w:rPr>
        <w:t>&lt;Members&gt;</w:t>
      </w:r>
      <w:r w:rsidRPr="00D672BD">
        <w:t>Wolf Klinz</w:t>
      </w:r>
      <w:r w:rsidRPr="00D672BD">
        <w:rPr>
          <w:rStyle w:val="HideTWBExt"/>
          <w:b w:val="0"/>
          <w:noProof w:val="0"/>
        </w:rPr>
        <w:t>&lt;/Members&gt;</w:t>
      </w:r>
    </w:p>
    <w:p w14:paraId="45BB03D7" w14:textId="77777777" w:rsidR="007C60F5" w:rsidRPr="00D672BD" w:rsidRDefault="007C60F5" w:rsidP="007C60F5">
      <w:r w:rsidRPr="00D672BD">
        <w:rPr>
          <w:rStyle w:val="HideTWBExt"/>
          <w:noProof w:val="0"/>
        </w:rPr>
        <w:t>&lt;/RepeatBlock-By&gt;</w:t>
      </w:r>
    </w:p>
    <w:p w14:paraId="328F22A7"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8312873" w14:textId="77777777" w:rsidR="007C60F5" w:rsidRPr="00D672BD" w:rsidRDefault="007C60F5" w:rsidP="007C60F5">
      <w:pPr>
        <w:pStyle w:val="NormalBold"/>
      </w:pPr>
      <w:r w:rsidRPr="00D672BD">
        <w:rPr>
          <w:rStyle w:val="HideTWBExt"/>
          <w:b w:val="0"/>
          <w:noProof w:val="0"/>
        </w:rPr>
        <w:t>&lt;Article&gt;</w:t>
      </w:r>
      <w:r w:rsidRPr="00D672BD">
        <w:t>Article 1 – paragraph 1 – point 35 – point b</w:t>
      </w:r>
      <w:r w:rsidRPr="00D672BD">
        <w:rPr>
          <w:rStyle w:val="HideTWBExt"/>
          <w:b w:val="0"/>
          <w:noProof w:val="0"/>
        </w:rPr>
        <w:t>&lt;/Article&gt;</w:t>
      </w:r>
    </w:p>
    <w:p w14:paraId="50E99E11"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2D61C74C" w14:textId="229FD97B" w:rsidR="007C60F5" w:rsidRPr="00D672BD" w:rsidRDefault="007C60F5" w:rsidP="007C60F5">
      <w:r w:rsidRPr="00D672BD">
        <w:rPr>
          <w:rStyle w:val="HideTWBExt"/>
          <w:noProof w:val="0"/>
        </w:rPr>
        <w:t>&lt;Article2&gt;</w:t>
      </w:r>
      <w:r w:rsidRPr="00D672BD">
        <w:t>Article 48</w:t>
      </w:r>
      <w:r w:rsidR="00F672EF" w:rsidRPr="00D672BD">
        <w:t xml:space="preserve"> –</w:t>
      </w:r>
      <w:r w:rsidRPr="00D672BD">
        <w:t xml:space="preserve"> paragraph 2 </w:t>
      </w:r>
      <w:r w:rsidR="00F672EF" w:rsidRPr="00D672BD">
        <w:t>–</w:t>
      </w:r>
      <w:r w:rsidRPr="00D672BD">
        <w:t xml:space="preserve"> subparagraph</w:t>
      </w:r>
      <w:r w:rsidR="00F672EF" w:rsidRPr="00D672BD">
        <w:t>s 1 and 1 a (new)</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2E4A0E7" w14:textId="77777777" w:rsidTr="000C1F15">
        <w:trPr>
          <w:jc w:val="center"/>
        </w:trPr>
        <w:tc>
          <w:tcPr>
            <w:tcW w:w="9752" w:type="dxa"/>
            <w:gridSpan w:val="2"/>
          </w:tcPr>
          <w:p w14:paraId="1B276F46" w14:textId="77777777" w:rsidR="007C60F5" w:rsidRPr="00D672BD" w:rsidRDefault="007C60F5" w:rsidP="000C1F15">
            <w:pPr>
              <w:keepNext/>
            </w:pPr>
          </w:p>
        </w:tc>
      </w:tr>
      <w:tr w:rsidR="007C60F5" w:rsidRPr="00D672BD" w14:paraId="10464D9B" w14:textId="77777777" w:rsidTr="000C1F15">
        <w:trPr>
          <w:jc w:val="center"/>
        </w:trPr>
        <w:tc>
          <w:tcPr>
            <w:tcW w:w="4876" w:type="dxa"/>
          </w:tcPr>
          <w:p w14:paraId="27FD9AE8" w14:textId="77777777" w:rsidR="007C60F5" w:rsidRPr="00D672BD" w:rsidRDefault="007C60F5" w:rsidP="000C1F15">
            <w:pPr>
              <w:pStyle w:val="ColumnHeading"/>
              <w:keepNext/>
            </w:pPr>
            <w:r w:rsidRPr="00D672BD">
              <w:t>Text proposed by the Commission</w:t>
            </w:r>
          </w:p>
        </w:tc>
        <w:tc>
          <w:tcPr>
            <w:tcW w:w="4876" w:type="dxa"/>
          </w:tcPr>
          <w:p w14:paraId="472C79B7" w14:textId="77777777" w:rsidR="007C60F5" w:rsidRPr="00D672BD" w:rsidRDefault="007C60F5" w:rsidP="000C1F15">
            <w:pPr>
              <w:pStyle w:val="ColumnHeading"/>
              <w:keepNext/>
            </w:pPr>
            <w:r w:rsidRPr="00D672BD">
              <w:t>Amendment</w:t>
            </w:r>
          </w:p>
        </w:tc>
      </w:tr>
      <w:tr w:rsidR="007C60F5" w:rsidRPr="00D672BD" w14:paraId="6736E5C0" w14:textId="77777777" w:rsidTr="000C1F15">
        <w:trPr>
          <w:jc w:val="center"/>
        </w:trPr>
        <w:tc>
          <w:tcPr>
            <w:tcW w:w="4876" w:type="dxa"/>
          </w:tcPr>
          <w:p w14:paraId="741BEAE7" w14:textId="77777777" w:rsidR="007C60F5" w:rsidRPr="00D672BD" w:rsidRDefault="007C60F5" w:rsidP="000C1F15">
            <w:pPr>
              <w:pStyle w:val="Normal6"/>
            </w:pPr>
            <w:r w:rsidRPr="00D672BD">
              <w:t xml:space="preserve">The Chairperson shall be selected on the basis of merit, skills, knowledge of financial institutions and markets, and of experience relevant to financial supervision and regulation, following an open call for candidates to be published in the Official Journal of the European Union. The Commission shall submit a shortlist of candidates for the position of the Chairperson to the European Parliament for approval. </w:t>
            </w:r>
            <w:r w:rsidRPr="00D672BD">
              <w:rPr>
                <w:b/>
                <w:i/>
              </w:rPr>
              <w:t>Following the approval of that</w:t>
            </w:r>
            <w:r w:rsidRPr="00D672BD">
              <w:t xml:space="preserve"> shortlist</w:t>
            </w:r>
            <w:r w:rsidRPr="00D672BD">
              <w:rPr>
                <w:b/>
                <w:i/>
              </w:rPr>
              <w:t>, the Council</w:t>
            </w:r>
            <w:r w:rsidRPr="00D672BD">
              <w:t xml:space="preserve"> shall </w:t>
            </w:r>
            <w:r w:rsidRPr="00D672BD">
              <w:rPr>
                <w:b/>
                <w:i/>
              </w:rPr>
              <w:t>adopt a decision to</w:t>
            </w:r>
            <w:r w:rsidRPr="00D672BD">
              <w:t xml:space="preserve"> appoint the Chairperson.</w:t>
            </w:r>
          </w:p>
        </w:tc>
        <w:tc>
          <w:tcPr>
            <w:tcW w:w="4876" w:type="dxa"/>
          </w:tcPr>
          <w:p w14:paraId="6E0F9793" w14:textId="77777777" w:rsidR="007C60F5" w:rsidRPr="00D672BD" w:rsidRDefault="007C60F5" w:rsidP="000C1F15">
            <w:pPr>
              <w:pStyle w:val="Normal6"/>
              <w:rPr>
                <w:szCs w:val="24"/>
              </w:rPr>
            </w:pPr>
            <w:r w:rsidRPr="00D672BD">
              <w:t xml:space="preserve">The Chairperson shall be selected on the basis of merit, skills, knowledge of financial institutions and markets, and of experience relevant to financial supervision and regulation, following an open call for candidates to be published in the Official Journal of the European Union. The Commission shall submit a shortlist of candidates for the position of the Chairperson to the European Parliament for approval. </w:t>
            </w:r>
            <w:r w:rsidRPr="00D672BD">
              <w:rPr>
                <w:b/>
                <w:i/>
              </w:rPr>
              <w:t>The</w:t>
            </w:r>
            <w:r w:rsidRPr="00D672BD">
              <w:t xml:space="preserve"> shortlist shall </w:t>
            </w:r>
            <w:r w:rsidRPr="00D672BD">
              <w:rPr>
                <w:b/>
                <w:i/>
              </w:rPr>
              <w:t>be balanced in terms of gender and nationality. After the Parliament’s approval, the Board of Supervisors shall</w:t>
            </w:r>
            <w:r w:rsidRPr="00D672BD">
              <w:t xml:space="preserve"> appoint the Chairperson </w:t>
            </w:r>
            <w:r w:rsidRPr="00D672BD">
              <w:rPr>
                <w:b/>
                <w:i/>
              </w:rPr>
              <w:t>from the list of shortlisted candidates</w:t>
            </w:r>
            <w:r w:rsidRPr="00D672BD">
              <w:t xml:space="preserve"> .</w:t>
            </w:r>
          </w:p>
        </w:tc>
      </w:tr>
      <w:tr w:rsidR="007C60F5" w:rsidRPr="00D672BD" w14:paraId="3DD55309" w14:textId="77777777" w:rsidTr="000C1F15">
        <w:trPr>
          <w:jc w:val="center"/>
        </w:trPr>
        <w:tc>
          <w:tcPr>
            <w:tcW w:w="4876" w:type="dxa"/>
          </w:tcPr>
          <w:p w14:paraId="4018E0A0" w14:textId="77777777" w:rsidR="007C60F5" w:rsidRPr="00D672BD" w:rsidRDefault="007C60F5" w:rsidP="000C1F15">
            <w:pPr>
              <w:pStyle w:val="Normal6"/>
            </w:pPr>
          </w:p>
        </w:tc>
        <w:tc>
          <w:tcPr>
            <w:tcW w:w="4876" w:type="dxa"/>
          </w:tcPr>
          <w:p w14:paraId="156E26DB" w14:textId="77777777" w:rsidR="007C60F5" w:rsidRPr="00D672BD" w:rsidRDefault="007C60F5" w:rsidP="000C1F15">
            <w:pPr>
              <w:pStyle w:val="Normal6"/>
              <w:rPr>
                <w:szCs w:val="24"/>
              </w:rPr>
            </w:pPr>
            <w:r w:rsidRPr="00D672BD">
              <w:rPr>
                <w:b/>
                <w:i/>
              </w:rPr>
              <w:t>Before taking up his duties, and up to 1 month after the selection by the Board of Supervisors, the European Parliament may, after having heard the candidate selected by the Board of Supervisors, object to the designation of the selected person.</w:t>
            </w:r>
          </w:p>
        </w:tc>
      </w:tr>
    </w:tbl>
    <w:p w14:paraId="3BDF51F1"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15763F2" w14:textId="77777777" w:rsidR="007C60F5" w:rsidRPr="00D672BD" w:rsidRDefault="007C60F5" w:rsidP="007C60F5">
      <w:r w:rsidRPr="00D672BD">
        <w:rPr>
          <w:rStyle w:val="HideTWBExt"/>
          <w:noProof w:val="0"/>
        </w:rPr>
        <w:t>&lt;/Amend&gt;</w:t>
      </w:r>
    </w:p>
    <w:p w14:paraId="10A1E2C7" w14:textId="0E153A8B"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795</w:t>
      </w:r>
      <w:r w:rsidRPr="00D672BD">
        <w:rPr>
          <w:rStyle w:val="HideTWBExt"/>
          <w:b w:val="0"/>
          <w:noProof w:val="0"/>
        </w:rPr>
        <w:t>&lt;/NumAm&gt;</w:t>
      </w:r>
    </w:p>
    <w:p w14:paraId="2D85B80C" w14:textId="77777777" w:rsidR="007C60F5" w:rsidRPr="00D672BD" w:rsidRDefault="007C60F5" w:rsidP="007C60F5">
      <w:pPr>
        <w:pStyle w:val="NormalBold"/>
      </w:pPr>
      <w:r w:rsidRPr="00D672BD">
        <w:rPr>
          <w:rStyle w:val="HideTWBExt"/>
          <w:b w:val="0"/>
          <w:noProof w:val="0"/>
        </w:rPr>
        <w:t>&lt;RepeatBlock-By&gt;&lt;Members&gt;</w:t>
      </w:r>
      <w:r w:rsidRPr="00D672BD">
        <w:t>Markus Ferber</w:t>
      </w:r>
      <w:r w:rsidRPr="00D672BD">
        <w:rPr>
          <w:rStyle w:val="HideTWBExt"/>
          <w:b w:val="0"/>
          <w:noProof w:val="0"/>
        </w:rPr>
        <w:t>&lt;/Members&gt;</w:t>
      </w:r>
    </w:p>
    <w:p w14:paraId="7DF27BD6" w14:textId="77777777" w:rsidR="007C60F5" w:rsidRPr="00D672BD" w:rsidRDefault="007C60F5" w:rsidP="007C60F5">
      <w:r w:rsidRPr="00D672BD">
        <w:rPr>
          <w:rStyle w:val="HideTWBExt"/>
          <w:noProof w:val="0"/>
        </w:rPr>
        <w:t>&lt;/RepeatBlock-By&gt;</w:t>
      </w:r>
    </w:p>
    <w:p w14:paraId="5A85B046"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5C84279" w14:textId="77777777" w:rsidR="007C60F5" w:rsidRPr="00D672BD" w:rsidRDefault="007C60F5" w:rsidP="007C60F5">
      <w:pPr>
        <w:pStyle w:val="NormalBold"/>
      </w:pPr>
      <w:r w:rsidRPr="00D672BD">
        <w:rPr>
          <w:rStyle w:val="HideTWBExt"/>
          <w:b w:val="0"/>
          <w:noProof w:val="0"/>
        </w:rPr>
        <w:t>&lt;Article&gt;</w:t>
      </w:r>
      <w:r w:rsidRPr="00D672BD">
        <w:t>Article 1 – paragraph 1 – point 35 – point b</w:t>
      </w:r>
      <w:r w:rsidRPr="00D672BD">
        <w:rPr>
          <w:rStyle w:val="HideTWBExt"/>
          <w:b w:val="0"/>
          <w:noProof w:val="0"/>
        </w:rPr>
        <w:t>&lt;/Article&gt;</w:t>
      </w:r>
    </w:p>
    <w:p w14:paraId="7EAAFC03"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0092FA0D" w14:textId="2A11FB90" w:rsidR="007C60F5" w:rsidRPr="00D672BD" w:rsidRDefault="007C60F5" w:rsidP="007C60F5">
      <w:r w:rsidRPr="00D672BD">
        <w:rPr>
          <w:rStyle w:val="HideTWBExt"/>
          <w:noProof w:val="0"/>
        </w:rPr>
        <w:t>&lt;Article2&gt;</w:t>
      </w:r>
      <w:r w:rsidRPr="00D672BD">
        <w:t>Article 48 – paragraph 2</w:t>
      </w:r>
      <w:r w:rsidR="00F672EF" w:rsidRPr="00D672BD">
        <w:t xml:space="preserve"> – subparagraph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870494A" w14:textId="77777777" w:rsidTr="000C1F15">
        <w:trPr>
          <w:jc w:val="center"/>
        </w:trPr>
        <w:tc>
          <w:tcPr>
            <w:tcW w:w="9752" w:type="dxa"/>
            <w:gridSpan w:val="2"/>
          </w:tcPr>
          <w:p w14:paraId="218F7B0C" w14:textId="77777777" w:rsidR="007C60F5" w:rsidRPr="00D672BD" w:rsidRDefault="007C60F5" w:rsidP="000C1F15">
            <w:pPr>
              <w:keepNext/>
            </w:pPr>
          </w:p>
        </w:tc>
      </w:tr>
      <w:tr w:rsidR="007C60F5" w:rsidRPr="00D672BD" w14:paraId="42CA6B93" w14:textId="77777777" w:rsidTr="000C1F15">
        <w:trPr>
          <w:jc w:val="center"/>
        </w:trPr>
        <w:tc>
          <w:tcPr>
            <w:tcW w:w="4876" w:type="dxa"/>
          </w:tcPr>
          <w:p w14:paraId="26B85744" w14:textId="77777777" w:rsidR="007C60F5" w:rsidRPr="00D672BD" w:rsidRDefault="007C60F5" w:rsidP="000C1F15">
            <w:pPr>
              <w:pStyle w:val="ColumnHeading"/>
              <w:keepNext/>
            </w:pPr>
            <w:r w:rsidRPr="00D672BD">
              <w:t>Text proposed by the Commission</w:t>
            </w:r>
          </w:p>
        </w:tc>
        <w:tc>
          <w:tcPr>
            <w:tcW w:w="4876" w:type="dxa"/>
          </w:tcPr>
          <w:p w14:paraId="08F89074" w14:textId="77777777" w:rsidR="007C60F5" w:rsidRPr="00D672BD" w:rsidRDefault="007C60F5" w:rsidP="000C1F15">
            <w:pPr>
              <w:pStyle w:val="ColumnHeading"/>
              <w:keepNext/>
            </w:pPr>
            <w:r w:rsidRPr="00D672BD">
              <w:t>Amendment</w:t>
            </w:r>
          </w:p>
        </w:tc>
      </w:tr>
      <w:tr w:rsidR="007C60F5" w:rsidRPr="00D672BD" w14:paraId="32F01FDF" w14:textId="77777777" w:rsidTr="000C1F15">
        <w:trPr>
          <w:jc w:val="center"/>
        </w:trPr>
        <w:tc>
          <w:tcPr>
            <w:tcW w:w="4876" w:type="dxa"/>
          </w:tcPr>
          <w:p w14:paraId="6A8DB5C9" w14:textId="77777777" w:rsidR="007C60F5" w:rsidRPr="00D672BD" w:rsidRDefault="007C60F5" w:rsidP="000C1F15">
            <w:pPr>
              <w:pStyle w:val="Normal6"/>
            </w:pPr>
            <w:r w:rsidRPr="00D672BD">
              <w:t>The Chairperson shall be selected on the basis of merit, skills, knowledge of financial institutions and markets, and of experience relevant to financial supervision and regulation, following an open call for candidates to be published in the Official Journal of the European Union. The Commission shall submit a shortlist of candidates for the position of the Chairperson to the European Parliament for approval. Following the approval of that shortlist, the Council shall adopt a decision to appoint the Chairperson.</w:t>
            </w:r>
          </w:p>
        </w:tc>
        <w:tc>
          <w:tcPr>
            <w:tcW w:w="4876" w:type="dxa"/>
          </w:tcPr>
          <w:p w14:paraId="5983DE33" w14:textId="77777777" w:rsidR="007C60F5" w:rsidRPr="00D672BD" w:rsidRDefault="007C60F5" w:rsidP="000C1F15">
            <w:pPr>
              <w:pStyle w:val="Normal6"/>
              <w:rPr>
                <w:szCs w:val="24"/>
              </w:rPr>
            </w:pPr>
            <w:r w:rsidRPr="00D672BD">
              <w:t xml:space="preserve">The Chairperson shall be selected on the basis of merit, skills, knowledge of financial institutions and markets, and of experience relevant to financial supervision and regulation, following an open call for candidates to be published in the Official Journal of the European Union. </w:t>
            </w:r>
            <w:r w:rsidRPr="00D672BD">
              <w:rPr>
                <w:b/>
                <w:i/>
              </w:rPr>
              <w:t>Based on the input of national competent authorities,</w:t>
            </w:r>
            <w:r w:rsidRPr="00D672BD">
              <w:t xml:space="preserve"> the Commission shall submit a shortlist of candidates for the position of the Chairperson to the European Parliament for approval. Following the approval of that shortlist, the Council shall adopt a decision to appoint the Chairperson.</w:t>
            </w:r>
          </w:p>
        </w:tc>
      </w:tr>
      <w:tr w:rsidR="00F672EF" w:rsidRPr="00D672BD" w14:paraId="7C667259" w14:textId="77777777" w:rsidTr="000C1F15">
        <w:trPr>
          <w:jc w:val="center"/>
        </w:trPr>
        <w:tc>
          <w:tcPr>
            <w:tcW w:w="4876" w:type="dxa"/>
          </w:tcPr>
          <w:p w14:paraId="60655EF4" w14:textId="77777777" w:rsidR="00F672EF" w:rsidRPr="00D672BD" w:rsidRDefault="00F672EF" w:rsidP="000C1F15">
            <w:pPr>
              <w:pStyle w:val="Normal6"/>
            </w:pPr>
          </w:p>
        </w:tc>
        <w:tc>
          <w:tcPr>
            <w:tcW w:w="4876" w:type="dxa"/>
          </w:tcPr>
          <w:p w14:paraId="2BF8A1DD" w14:textId="2E05B2C8" w:rsidR="00F672EF" w:rsidRPr="00D672BD" w:rsidRDefault="00F672EF" w:rsidP="000C1F15">
            <w:pPr>
              <w:pStyle w:val="Normal6"/>
              <w:rPr>
                <w:i/>
              </w:rPr>
            </w:pPr>
            <w:r w:rsidRPr="00D672BD">
              <w:rPr>
                <w:i/>
              </w:rPr>
              <w:t>(These changes equally apply to Regulation (EU) No 1094/2010 and Regulation (EU) No 1095/2010.)</w:t>
            </w:r>
          </w:p>
        </w:tc>
      </w:tr>
    </w:tbl>
    <w:p w14:paraId="41038395"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211574D" w14:textId="53EF1CEC" w:rsidR="007C60F5" w:rsidRPr="00D672BD" w:rsidRDefault="007C60F5" w:rsidP="00C47140">
      <w:pPr>
        <w:pStyle w:val="Normal12Italic"/>
        <w:rPr>
          <w:noProof w:val="0"/>
        </w:rPr>
      </w:pPr>
      <w:r w:rsidRPr="00D672BD">
        <w:rPr>
          <w:rStyle w:val="HideTWBExt"/>
          <w:noProof w:val="0"/>
        </w:rPr>
        <w:t>&lt;/Amend&gt;</w:t>
      </w:r>
    </w:p>
    <w:p w14:paraId="7E4EF9A3" w14:textId="71C40D2B"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796</w:t>
      </w:r>
      <w:r w:rsidRPr="00D672BD">
        <w:rPr>
          <w:rStyle w:val="HideTWBExt"/>
          <w:b w:val="0"/>
          <w:noProof w:val="0"/>
        </w:rPr>
        <w:t>&lt;/NumAm&gt;</w:t>
      </w:r>
    </w:p>
    <w:p w14:paraId="36CBEC29" w14:textId="77777777" w:rsidR="007C60F5" w:rsidRPr="00D672BD" w:rsidRDefault="007C60F5" w:rsidP="007C60F5">
      <w:pPr>
        <w:pStyle w:val="NormalBold"/>
      </w:pPr>
      <w:r w:rsidRPr="00D672BD">
        <w:rPr>
          <w:rStyle w:val="HideTWBExt"/>
          <w:b w:val="0"/>
          <w:noProof w:val="0"/>
        </w:rPr>
        <w:t>&lt;RepeatBlock-By&gt;&lt;Members&gt;</w:t>
      </w:r>
      <w:r w:rsidRPr="00D672BD">
        <w:t>Markus Ferber</w:t>
      </w:r>
      <w:r w:rsidRPr="00D672BD">
        <w:rPr>
          <w:rStyle w:val="HideTWBExt"/>
          <w:b w:val="0"/>
          <w:noProof w:val="0"/>
        </w:rPr>
        <w:t>&lt;/Members&gt;</w:t>
      </w:r>
    </w:p>
    <w:p w14:paraId="482FA3CE" w14:textId="77777777" w:rsidR="007C60F5" w:rsidRPr="00D672BD" w:rsidRDefault="007C60F5" w:rsidP="007C60F5">
      <w:r w:rsidRPr="00D672BD">
        <w:rPr>
          <w:rStyle w:val="HideTWBExt"/>
          <w:noProof w:val="0"/>
        </w:rPr>
        <w:t>&lt;/RepeatBlock-By&gt;</w:t>
      </w:r>
    </w:p>
    <w:p w14:paraId="66ABF78A"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E4463F0" w14:textId="77777777" w:rsidR="007C60F5" w:rsidRPr="00D672BD" w:rsidRDefault="007C60F5" w:rsidP="007C60F5">
      <w:pPr>
        <w:pStyle w:val="NormalBold"/>
      </w:pPr>
      <w:r w:rsidRPr="00D672BD">
        <w:rPr>
          <w:rStyle w:val="HideTWBExt"/>
          <w:b w:val="0"/>
          <w:noProof w:val="0"/>
        </w:rPr>
        <w:t>&lt;Article&gt;</w:t>
      </w:r>
      <w:r w:rsidRPr="00D672BD">
        <w:t>Article 1 – paragraph 1 – point 35 – point b</w:t>
      </w:r>
      <w:r w:rsidRPr="00D672BD">
        <w:rPr>
          <w:rStyle w:val="HideTWBExt"/>
          <w:b w:val="0"/>
          <w:noProof w:val="0"/>
        </w:rPr>
        <w:t>&lt;/Article&gt;</w:t>
      </w:r>
    </w:p>
    <w:p w14:paraId="50BAE33A"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2CABF76C" w14:textId="4DA7AABE" w:rsidR="007C60F5" w:rsidRPr="00D672BD" w:rsidRDefault="007C60F5" w:rsidP="007C60F5">
      <w:r w:rsidRPr="00D672BD">
        <w:rPr>
          <w:rStyle w:val="HideTWBExt"/>
          <w:noProof w:val="0"/>
        </w:rPr>
        <w:t>&lt;Article2&gt;</w:t>
      </w:r>
      <w:r w:rsidRPr="00D672BD">
        <w:t>Article 48 – paragraph 2</w:t>
      </w:r>
      <w:r w:rsidR="002C6858" w:rsidRPr="00D672BD">
        <w:t xml:space="preserve"> – subparagraph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1A02920" w14:textId="77777777" w:rsidTr="000C1F15">
        <w:trPr>
          <w:jc w:val="center"/>
        </w:trPr>
        <w:tc>
          <w:tcPr>
            <w:tcW w:w="9752" w:type="dxa"/>
            <w:gridSpan w:val="2"/>
          </w:tcPr>
          <w:p w14:paraId="5C3FAB6C" w14:textId="77777777" w:rsidR="007C60F5" w:rsidRPr="00D672BD" w:rsidRDefault="007C60F5" w:rsidP="000C1F15">
            <w:pPr>
              <w:keepNext/>
            </w:pPr>
          </w:p>
        </w:tc>
      </w:tr>
      <w:tr w:rsidR="007C60F5" w:rsidRPr="00D672BD" w14:paraId="67723ECF" w14:textId="77777777" w:rsidTr="000C1F15">
        <w:trPr>
          <w:jc w:val="center"/>
        </w:trPr>
        <w:tc>
          <w:tcPr>
            <w:tcW w:w="4876" w:type="dxa"/>
          </w:tcPr>
          <w:p w14:paraId="485670C3" w14:textId="77777777" w:rsidR="007C60F5" w:rsidRPr="00D672BD" w:rsidRDefault="007C60F5" w:rsidP="000C1F15">
            <w:pPr>
              <w:pStyle w:val="ColumnHeading"/>
              <w:keepNext/>
            </w:pPr>
            <w:r w:rsidRPr="00D672BD">
              <w:t>Text proposed by the Commission</w:t>
            </w:r>
          </w:p>
        </w:tc>
        <w:tc>
          <w:tcPr>
            <w:tcW w:w="4876" w:type="dxa"/>
          </w:tcPr>
          <w:p w14:paraId="3730D543" w14:textId="77777777" w:rsidR="007C60F5" w:rsidRPr="00D672BD" w:rsidRDefault="007C60F5" w:rsidP="000C1F15">
            <w:pPr>
              <w:pStyle w:val="ColumnHeading"/>
              <w:keepNext/>
            </w:pPr>
            <w:r w:rsidRPr="00D672BD">
              <w:t>Amendment</w:t>
            </w:r>
          </w:p>
        </w:tc>
      </w:tr>
      <w:tr w:rsidR="007C60F5" w:rsidRPr="00D672BD" w14:paraId="3607E444" w14:textId="77777777" w:rsidTr="000C1F15">
        <w:trPr>
          <w:jc w:val="center"/>
        </w:trPr>
        <w:tc>
          <w:tcPr>
            <w:tcW w:w="4876" w:type="dxa"/>
          </w:tcPr>
          <w:p w14:paraId="24E07261" w14:textId="77777777" w:rsidR="007C60F5" w:rsidRPr="00D672BD" w:rsidRDefault="007C60F5" w:rsidP="000C1F15">
            <w:pPr>
              <w:pStyle w:val="Normal6"/>
            </w:pPr>
            <w:r w:rsidRPr="00D672BD">
              <w:t>Where the Chairperson no longer fulfil the conditions referred to in Article 49 or has been found guilty of serious misconduct, the Council may, on a proposal from the Commission which has been approved by the European Parliament, adopt a decision to remove him or her from office.</w:t>
            </w:r>
            <w:r w:rsidRPr="00D672BD">
              <w:rPr>
                <w:b/>
                <w:i/>
              </w:rPr>
              <w:t>;</w:t>
            </w:r>
          </w:p>
        </w:tc>
        <w:tc>
          <w:tcPr>
            <w:tcW w:w="4876" w:type="dxa"/>
          </w:tcPr>
          <w:p w14:paraId="5190AB49" w14:textId="77777777" w:rsidR="007C60F5" w:rsidRPr="00D672BD" w:rsidRDefault="007C60F5" w:rsidP="000C1F15">
            <w:pPr>
              <w:pStyle w:val="Normal6"/>
              <w:rPr>
                <w:szCs w:val="24"/>
              </w:rPr>
            </w:pPr>
            <w:r w:rsidRPr="00D672BD">
              <w:t xml:space="preserve">Where the Chairperson no longer fulfil the conditions referred to in Article 49 or has been found guilty of serious misconduct, the Council may, on a proposal from the Commission which has been approved by the European Parliament, adopt a decision to remove him or her from office. </w:t>
            </w:r>
            <w:r w:rsidRPr="00D672BD">
              <w:rPr>
                <w:b/>
                <w:i/>
              </w:rPr>
              <w:t>When drafting its proposal, the European Commission shall consult with national competent authorities.</w:t>
            </w:r>
          </w:p>
        </w:tc>
      </w:tr>
      <w:tr w:rsidR="007C60F5" w:rsidRPr="00D672BD" w14:paraId="59335C9C" w14:textId="77777777" w:rsidTr="000C1F15">
        <w:trPr>
          <w:jc w:val="center"/>
        </w:trPr>
        <w:tc>
          <w:tcPr>
            <w:tcW w:w="4876" w:type="dxa"/>
          </w:tcPr>
          <w:p w14:paraId="67CCC8E3" w14:textId="77777777" w:rsidR="007C60F5" w:rsidRPr="00D672BD" w:rsidRDefault="007C60F5" w:rsidP="000C1F15">
            <w:pPr>
              <w:pStyle w:val="Normal6"/>
            </w:pPr>
          </w:p>
        </w:tc>
        <w:tc>
          <w:tcPr>
            <w:tcW w:w="4876" w:type="dxa"/>
          </w:tcPr>
          <w:p w14:paraId="3643918B" w14:textId="77777777" w:rsidR="007C60F5" w:rsidRPr="00D672BD" w:rsidRDefault="007C60F5" w:rsidP="000C1F15">
            <w:pPr>
              <w:pStyle w:val="Normal6"/>
              <w:rPr>
                <w:szCs w:val="24"/>
              </w:rPr>
            </w:pPr>
            <w:r w:rsidRPr="00D672BD">
              <w:rPr>
                <w:i/>
              </w:rPr>
              <w:t>(These changes equally apply to Regulation (EU) No 1094/2010 and Regulation (EU) No 1095/2010.)</w:t>
            </w:r>
          </w:p>
        </w:tc>
      </w:tr>
    </w:tbl>
    <w:p w14:paraId="2274A1B8"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F6CC989" w14:textId="77777777" w:rsidR="007C60F5" w:rsidRPr="00D672BD" w:rsidRDefault="007C60F5" w:rsidP="007C60F5">
      <w:r w:rsidRPr="00D672BD">
        <w:rPr>
          <w:rStyle w:val="HideTWBExt"/>
          <w:noProof w:val="0"/>
        </w:rPr>
        <w:t>&lt;/Amend&gt;</w:t>
      </w:r>
    </w:p>
    <w:p w14:paraId="3B7C87BA" w14:textId="15E8E53B"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797</w:t>
      </w:r>
      <w:r w:rsidRPr="00D672BD">
        <w:rPr>
          <w:rStyle w:val="HideTWBExt"/>
          <w:b w:val="0"/>
          <w:noProof w:val="0"/>
        </w:rPr>
        <w:t>&lt;/NumAm&gt;</w:t>
      </w:r>
    </w:p>
    <w:p w14:paraId="336FC742"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623BFCE6"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32620029" w14:textId="77777777" w:rsidR="007C60F5" w:rsidRPr="00D672BD" w:rsidRDefault="007C60F5" w:rsidP="007C60F5">
      <w:r w:rsidRPr="00D672BD">
        <w:rPr>
          <w:rStyle w:val="HideTWBExt"/>
          <w:noProof w:val="0"/>
        </w:rPr>
        <w:t>&lt;/RepeatBlock-By&gt;</w:t>
      </w:r>
    </w:p>
    <w:p w14:paraId="74AD015A"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C19DF72" w14:textId="77777777" w:rsidR="007C60F5" w:rsidRPr="00D672BD" w:rsidRDefault="007C60F5" w:rsidP="007C60F5">
      <w:pPr>
        <w:pStyle w:val="NormalBold"/>
      </w:pPr>
      <w:r w:rsidRPr="00D672BD">
        <w:rPr>
          <w:rStyle w:val="HideTWBExt"/>
          <w:b w:val="0"/>
          <w:noProof w:val="0"/>
        </w:rPr>
        <w:t>&lt;Article&gt;</w:t>
      </w:r>
      <w:r w:rsidRPr="00D672BD">
        <w:t>Article 1 – paragraph 1 – point 35 – point b</w:t>
      </w:r>
      <w:r w:rsidRPr="00D672BD">
        <w:rPr>
          <w:rStyle w:val="HideTWBExt"/>
          <w:b w:val="0"/>
          <w:noProof w:val="0"/>
        </w:rPr>
        <w:t>&lt;/Article&gt;</w:t>
      </w:r>
    </w:p>
    <w:p w14:paraId="779DD4BA"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7CF6EC3C" w14:textId="71D6E073" w:rsidR="007C60F5" w:rsidRPr="00D672BD" w:rsidRDefault="007C60F5" w:rsidP="007C60F5">
      <w:r w:rsidRPr="00D672BD">
        <w:rPr>
          <w:rStyle w:val="HideTWBExt"/>
          <w:noProof w:val="0"/>
        </w:rPr>
        <w:t>&lt;Article2&gt;</w:t>
      </w:r>
      <w:r w:rsidRPr="00D672BD">
        <w:t>Article 48</w:t>
      </w:r>
      <w:r w:rsidR="002C6858" w:rsidRPr="00D672BD">
        <w:t xml:space="preserve"> –</w:t>
      </w:r>
      <w:r w:rsidRPr="00D672BD">
        <w:t xml:space="preserve"> paragraph 2</w:t>
      </w:r>
      <w:r w:rsidR="002C6858" w:rsidRPr="00D672BD">
        <w:t xml:space="preserve"> – </w:t>
      </w:r>
      <w:r w:rsidRPr="00D672BD">
        <w:t>subparagraph</w:t>
      </w:r>
      <w:r w:rsidR="002C6858" w:rsidRPr="00D672BD">
        <w:t xml:space="preserve">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5A54F0E" w14:textId="77777777" w:rsidTr="000C1F15">
        <w:trPr>
          <w:jc w:val="center"/>
        </w:trPr>
        <w:tc>
          <w:tcPr>
            <w:tcW w:w="9752" w:type="dxa"/>
            <w:gridSpan w:val="2"/>
          </w:tcPr>
          <w:p w14:paraId="27D1C5FD" w14:textId="77777777" w:rsidR="007C60F5" w:rsidRPr="00D672BD" w:rsidRDefault="007C60F5" w:rsidP="000C1F15">
            <w:pPr>
              <w:keepNext/>
            </w:pPr>
          </w:p>
        </w:tc>
      </w:tr>
      <w:tr w:rsidR="007C60F5" w:rsidRPr="00D672BD" w14:paraId="6C3613F0" w14:textId="77777777" w:rsidTr="000C1F15">
        <w:trPr>
          <w:jc w:val="center"/>
        </w:trPr>
        <w:tc>
          <w:tcPr>
            <w:tcW w:w="4876" w:type="dxa"/>
          </w:tcPr>
          <w:p w14:paraId="21D6A541" w14:textId="77777777" w:rsidR="007C60F5" w:rsidRPr="00D672BD" w:rsidRDefault="007C60F5" w:rsidP="000C1F15">
            <w:pPr>
              <w:pStyle w:val="ColumnHeading"/>
              <w:keepNext/>
            </w:pPr>
            <w:r w:rsidRPr="00D672BD">
              <w:t>Text proposed by the Commission</w:t>
            </w:r>
          </w:p>
        </w:tc>
        <w:tc>
          <w:tcPr>
            <w:tcW w:w="4876" w:type="dxa"/>
          </w:tcPr>
          <w:p w14:paraId="428E67EF" w14:textId="77777777" w:rsidR="007C60F5" w:rsidRPr="00D672BD" w:rsidRDefault="007C60F5" w:rsidP="000C1F15">
            <w:pPr>
              <w:pStyle w:val="ColumnHeading"/>
              <w:keepNext/>
            </w:pPr>
            <w:r w:rsidRPr="00D672BD">
              <w:t>Amendment</w:t>
            </w:r>
          </w:p>
        </w:tc>
      </w:tr>
      <w:tr w:rsidR="007C60F5" w:rsidRPr="00D672BD" w14:paraId="3B6E2334" w14:textId="77777777" w:rsidTr="000C1F15">
        <w:trPr>
          <w:jc w:val="center"/>
        </w:trPr>
        <w:tc>
          <w:tcPr>
            <w:tcW w:w="4876" w:type="dxa"/>
          </w:tcPr>
          <w:p w14:paraId="71A7CF67" w14:textId="77777777" w:rsidR="007C60F5" w:rsidRPr="00D672BD" w:rsidRDefault="007C60F5" w:rsidP="000C1F15">
            <w:pPr>
              <w:pStyle w:val="Normal6"/>
            </w:pPr>
            <w:r w:rsidRPr="00D672BD">
              <w:t xml:space="preserve">Where the Chairperson no longer fulfil the conditions referred to in Article 49 or has been found guilty of serious misconduct, the Council may, on a proposal from the Commission </w:t>
            </w:r>
            <w:r w:rsidRPr="00D672BD">
              <w:rPr>
                <w:b/>
                <w:i/>
              </w:rPr>
              <w:t>which has been approved by the European Parliament</w:t>
            </w:r>
            <w:r w:rsidRPr="00D672BD">
              <w:t>, adopt a decision to remove him or her from office.</w:t>
            </w:r>
            <w:r w:rsidRPr="00D672BD">
              <w:rPr>
                <w:b/>
                <w:i/>
              </w:rPr>
              <w:t>;</w:t>
            </w:r>
          </w:p>
        </w:tc>
        <w:tc>
          <w:tcPr>
            <w:tcW w:w="4876" w:type="dxa"/>
          </w:tcPr>
          <w:p w14:paraId="4DCC8DF1" w14:textId="77777777" w:rsidR="007C60F5" w:rsidRPr="00D672BD" w:rsidRDefault="007C60F5" w:rsidP="000C1F15">
            <w:pPr>
              <w:pStyle w:val="Normal6"/>
              <w:rPr>
                <w:szCs w:val="24"/>
              </w:rPr>
            </w:pPr>
            <w:r w:rsidRPr="00D672BD">
              <w:t xml:space="preserve">Where the Chairperson no longer fulfil the conditions </w:t>
            </w:r>
            <w:r w:rsidRPr="00D672BD">
              <w:rPr>
                <w:b/>
                <w:i/>
              </w:rPr>
              <w:t>required for the performance of his duties including those</w:t>
            </w:r>
            <w:r w:rsidRPr="00D672BD">
              <w:t xml:space="preserve"> referred to in Article 49 or has been found guilty of serious misconduct, the </w:t>
            </w:r>
            <w:r w:rsidRPr="00D672BD">
              <w:rPr>
                <w:b/>
                <w:i/>
              </w:rPr>
              <w:t>European Parliament or the</w:t>
            </w:r>
            <w:r w:rsidRPr="00D672BD">
              <w:t xml:space="preserve"> Council may, on a proposal from the Commission </w:t>
            </w:r>
            <w:r w:rsidRPr="00D672BD">
              <w:rPr>
                <w:b/>
                <w:i/>
              </w:rPr>
              <w:t>or on their own initiative</w:t>
            </w:r>
            <w:r w:rsidRPr="00D672BD">
              <w:t>, adopt a decision to remove him or her from office.</w:t>
            </w:r>
          </w:p>
        </w:tc>
      </w:tr>
    </w:tbl>
    <w:p w14:paraId="0B4954C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74592A3" w14:textId="77777777" w:rsidR="007C60F5" w:rsidRPr="00D672BD" w:rsidRDefault="007C60F5" w:rsidP="007C60F5">
      <w:r w:rsidRPr="00D672BD">
        <w:rPr>
          <w:rStyle w:val="HideTWBExt"/>
          <w:noProof w:val="0"/>
        </w:rPr>
        <w:t>&lt;/Amend&gt;</w:t>
      </w:r>
    </w:p>
    <w:p w14:paraId="631729DD" w14:textId="2401501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798</w:t>
      </w:r>
      <w:r w:rsidRPr="00D672BD">
        <w:rPr>
          <w:rStyle w:val="HideTWBExt"/>
          <w:b w:val="0"/>
          <w:noProof w:val="0"/>
        </w:rPr>
        <w:t>&lt;/NumAm&gt;</w:t>
      </w:r>
    </w:p>
    <w:p w14:paraId="0AADFB66" w14:textId="77777777" w:rsidR="007C60F5" w:rsidRPr="00D672BD" w:rsidRDefault="007C60F5" w:rsidP="007C60F5">
      <w:pPr>
        <w:pStyle w:val="NormalBold"/>
      </w:pPr>
      <w:r w:rsidRPr="00D672BD">
        <w:rPr>
          <w:rStyle w:val="HideTWBExt"/>
          <w:b w:val="0"/>
          <w:noProof w:val="0"/>
        </w:rPr>
        <w:t>&lt;RepeatBlock-By&gt;&lt;Members&gt;</w:t>
      </w:r>
      <w:r w:rsidRPr="00D672BD">
        <w:t>Danuta Maria Hübner</w:t>
      </w:r>
      <w:r w:rsidRPr="00D672BD">
        <w:rPr>
          <w:rStyle w:val="HideTWBExt"/>
          <w:b w:val="0"/>
          <w:noProof w:val="0"/>
        </w:rPr>
        <w:t>&lt;/Members&gt;</w:t>
      </w:r>
    </w:p>
    <w:p w14:paraId="4F92320C" w14:textId="77777777" w:rsidR="007C60F5" w:rsidRPr="00D672BD" w:rsidRDefault="007C60F5" w:rsidP="007C60F5">
      <w:r w:rsidRPr="00D672BD">
        <w:rPr>
          <w:rStyle w:val="HideTWBExt"/>
          <w:noProof w:val="0"/>
        </w:rPr>
        <w:t>&lt;/RepeatBlock-By&gt;</w:t>
      </w:r>
    </w:p>
    <w:p w14:paraId="3696E6D4"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6221F24" w14:textId="77777777" w:rsidR="007C60F5" w:rsidRPr="00D672BD" w:rsidRDefault="007C60F5" w:rsidP="007C60F5">
      <w:pPr>
        <w:pStyle w:val="NormalBold"/>
      </w:pPr>
      <w:r w:rsidRPr="00D672BD">
        <w:rPr>
          <w:rStyle w:val="HideTWBExt"/>
          <w:b w:val="0"/>
          <w:noProof w:val="0"/>
        </w:rPr>
        <w:t>&lt;Article&gt;</w:t>
      </w:r>
      <w:r w:rsidRPr="00D672BD">
        <w:t>Article 1 – paragraph 1 – point 35 – point b a (new)</w:t>
      </w:r>
      <w:r w:rsidRPr="00D672BD">
        <w:rPr>
          <w:rStyle w:val="HideTWBExt"/>
          <w:b w:val="0"/>
          <w:noProof w:val="0"/>
        </w:rPr>
        <w:t>&lt;/Article&gt;</w:t>
      </w:r>
    </w:p>
    <w:p w14:paraId="761196E5"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1BD6C1D6" w14:textId="312F9FB8" w:rsidR="007C60F5" w:rsidRPr="00D672BD" w:rsidRDefault="007C60F5" w:rsidP="007C60F5">
      <w:r w:rsidRPr="00D672BD">
        <w:rPr>
          <w:rStyle w:val="HideTWBExt"/>
          <w:noProof w:val="0"/>
        </w:rPr>
        <w:t>&lt;Article2&gt;</w:t>
      </w:r>
      <w:r w:rsidRPr="00D672BD">
        <w:t>Artuicle 48</w:t>
      </w:r>
      <w:r w:rsidR="002C6858" w:rsidRPr="00D672BD">
        <w:t xml:space="preserve"> </w:t>
      </w:r>
      <w:r w:rsidRPr="00D672BD">
        <w:t>–</w:t>
      </w:r>
      <w:r w:rsidR="002C6858" w:rsidRPr="00D672BD">
        <w:t xml:space="preserve"> </w:t>
      </w:r>
      <w:r w:rsidRPr="00D672BD">
        <w:t>paragraph 4</w:t>
      </w:r>
      <w:r w:rsidR="002C6858" w:rsidRPr="00D672BD">
        <w:t xml:space="preserve"> </w:t>
      </w:r>
      <w:r w:rsidRPr="00D672BD">
        <w:t>–</w:t>
      </w:r>
      <w:r w:rsidR="002C6858" w:rsidRPr="00D672BD">
        <w:t xml:space="preserve"> </w:t>
      </w:r>
      <w:r w:rsidRPr="00D672BD">
        <w:t>subparagraph</w:t>
      </w:r>
      <w:r w:rsidR="002C6858" w:rsidRPr="00D672BD">
        <w:t xml:space="preserve"> 1 – introductory part</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632D5B6" w14:textId="77777777" w:rsidTr="002C6858">
        <w:trPr>
          <w:jc w:val="center"/>
        </w:trPr>
        <w:tc>
          <w:tcPr>
            <w:tcW w:w="9752" w:type="dxa"/>
            <w:gridSpan w:val="2"/>
          </w:tcPr>
          <w:p w14:paraId="18D6DEEC" w14:textId="77777777" w:rsidR="007C60F5" w:rsidRPr="00D672BD" w:rsidRDefault="007C60F5" w:rsidP="000C1F15">
            <w:pPr>
              <w:keepNext/>
            </w:pPr>
          </w:p>
        </w:tc>
      </w:tr>
      <w:tr w:rsidR="007C60F5" w:rsidRPr="00D672BD" w14:paraId="5C22822E" w14:textId="77777777" w:rsidTr="002C6858">
        <w:trPr>
          <w:jc w:val="center"/>
        </w:trPr>
        <w:tc>
          <w:tcPr>
            <w:tcW w:w="4876" w:type="dxa"/>
          </w:tcPr>
          <w:p w14:paraId="673D4FA7" w14:textId="180F4903" w:rsidR="007C60F5" w:rsidRPr="00D672BD" w:rsidRDefault="002C6858" w:rsidP="000C1F15">
            <w:pPr>
              <w:pStyle w:val="ColumnHeading"/>
              <w:keepNext/>
            </w:pPr>
            <w:r w:rsidRPr="00D672BD">
              <w:t>Present text</w:t>
            </w:r>
          </w:p>
        </w:tc>
        <w:tc>
          <w:tcPr>
            <w:tcW w:w="4876" w:type="dxa"/>
          </w:tcPr>
          <w:p w14:paraId="36259DC6" w14:textId="77777777" w:rsidR="007C60F5" w:rsidRPr="00D672BD" w:rsidRDefault="007C60F5" w:rsidP="000C1F15">
            <w:pPr>
              <w:pStyle w:val="ColumnHeading"/>
              <w:keepNext/>
            </w:pPr>
            <w:r w:rsidRPr="00D672BD">
              <w:t>Amendment</w:t>
            </w:r>
          </w:p>
        </w:tc>
      </w:tr>
      <w:tr w:rsidR="007C60F5" w:rsidRPr="00D672BD" w14:paraId="60AE4B62" w14:textId="77777777" w:rsidTr="002C6858">
        <w:trPr>
          <w:jc w:val="center"/>
        </w:trPr>
        <w:tc>
          <w:tcPr>
            <w:tcW w:w="4876" w:type="dxa"/>
          </w:tcPr>
          <w:p w14:paraId="32E902F7" w14:textId="77777777" w:rsidR="007C60F5" w:rsidRPr="00D672BD" w:rsidRDefault="007C60F5" w:rsidP="000C1F15">
            <w:pPr>
              <w:pStyle w:val="Normal6"/>
            </w:pPr>
          </w:p>
        </w:tc>
        <w:tc>
          <w:tcPr>
            <w:tcW w:w="4876" w:type="dxa"/>
          </w:tcPr>
          <w:p w14:paraId="302398EB" w14:textId="32125ABD" w:rsidR="007C60F5" w:rsidRPr="00D672BD" w:rsidRDefault="007C60F5" w:rsidP="002C6858">
            <w:pPr>
              <w:pStyle w:val="Normal6"/>
              <w:rPr>
                <w:szCs w:val="24"/>
              </w:rPr>
            </w:pPr>
            <w:r w:rsidRPr="00D672BD">
              <w:rPr>
                <w:b/>
                <w:i/>
              </w:rPr>
              <w:t>(b a)</w:t>
            </w:r>
            <w:r w:rsidRPr="00D672BD">
              <w:rPr>
                <w:b/>
                <w:i/>
              </w:rPr>
              <w:tab/>
            </w:r>
            <w:r w:rsidR="002C6858" w:rsidRPr="00D672BD">
              <w:rPr>
                <w:b/>
                <w:i/>
              </w:rPr>
              <w:t>i</w:t>
            </w:r>
            <w:r w:rsidRPr="00D672BD">
              <w:rPr>
                <w:b/>
                <w:i/>
              </w:rPr>
              <w:t xml:space="preserve">n paragraph 4, the </w:t>
            </w:r>
            <w:r w:rsidR="002C6858" w:rsidRPr="00D672BD">
              <w:rPr>
                <w:b/>
                <w:i/>
              </w:rPr>
              <w:t xml:space="preserve">introductory part of </w:t>
            </w:r>
            <w:r w:rsidRPr="00D672BD">
              <w:rPr>
                <w:b/>
                <w:i/>
              </w:rPr>
              <w:t xml:space="preserve">subparagraph </w:t>
            </w:r>
            <w:r w:rsidR="002C6858" w:rsidRPr="00D672BD">
              <w:rPr>
                <w:b/>
                <w:i/>
              </w:rPr>
              <w:t xml:space="preserve">1 </w:t>
            </w:r>
            <w:r w:rsidRPr="00D672BD">
              <w:rPr>
                <w:b/>
                <w:i/>
              </w:rPr>
              <w:t>is replaced by the following:</w:t>
            </w:r>
          </w:p>
        </w:tc>
      </w:tr>
      <w:tr w:rsidR="007C60F5" w:rsidRPr="00D672BD" w14:paraId="21EDEF8A" w14:textId="77777777" w:rsidTr="002C6858">
        <w:trPr>
          <w:jc w:val="center"/>
        </w:trPr>
        <w:tc>
          <w:tcPr>
            <w:tcW w:w="4876" w:type="dxa"/>
          </w:tcPr>
          <w:p w14:paraId="198ECA8B" w14:textId="442FBACC" w:rsidR="007C60F5" w:rsidRPr="00D672BD" w:rsidRDefault="002C6858" w:rsidP="000C1F15">
            <w:pPr>
              <w:pStyle w:val="Normal6"/>
            </w:pPr>
            <w:r w:rsidRPr="00D672BD">
              <w:t>4. In the course of the 9 months preceding the end of the 5-year term of office of the Chairperson, the Board of Supervisors shall evaluate:</w:t>
            </w:r>
          </w:p>
        </w:tc>
        <w:tc>
          <w:tcPr>
            <w:tcW w:w="4876" w:type="dxa"/>
          </w:tcPr>
          <w:p w14:paraId="15FCE51B" w14:textId="73946532" w:rsidR="007C60F5" w:rsidRPr="00D672BD" w:rsidRDefault="00C62126" w:rsidP="000C1F15">
            <w:pPr>
              <w:pStyle w:val="Normal6"/>
              <w:rPr>
                <w:szCs w:val="24"/>
              </w:rPr>
            </w:pPr>
            <w:r w:rsidRPr="00D672BD">
              <w:t xml:space="preserve">“4. </w:t>
            </w:r>
            <w:r w:rsidR="002C6858" w:rsidRPr="00D672BD">
              <w:t>In the course of the 9 months preceding the end of the five-year term of office of the Chairperson, the Board of Supervisors shall evaluate</w:t>
            </w:r>
            <w:r w:rsidR="002C6858" w:rsidRPr="00D672BD">
              <w:rPr>
                <w:b/>
                <w:i/>
              </w:rPr>
              <w:t xml:space="preserve"> in a confidential report</w:t>
            </w:r>
            <w:r w:rsidR="002C6858" w:rsidRPr="00D672BD">
              <w:t>:</w:t>
            </w:r>
            <w:r w:rsidR="00726E09" w:rsidRPr="00D672BD">
              <w:t>”</w:t>
            </w:r>
          </w:p>
        </w:tc>
      </w:tr>
      <w:tr w:rsidR="007C60F5" w:rsidRPr="00D672BD" w14:paraId="6A451A91" w14:textId="77777777" w:rsidTr="002C6858">
        <w:trPr>
          <w:jc w:val="center"/>
        </w:trPr>
        <w:tc>
          <w:tcPr>
            <w:tcW w:w="4876" w:type="dxa"/>
          </w:tcPr>
          <w:p w14:paraId="767EA929" w14:textId="77777777" w:rsidR="007C60F5" w:rsidRPr="00D672BD" w:rsidRDefault="007C60F5" w:rsidP="000C1F15">
            <w:pPr>
              <w:pStyle w:val="Normal6"/>
            </w:pPr>
          </w:p>
        </w:tc>
        <w:tc>
          <w:tcPr>
            <w:tcW w:w="4876" w:type="dxa"/>
          </w:tcPr>
          <w:p w14:paraId="742C805B" w14:textId="77777777" w:rsidR="007C60F5" w:rsidRPr="00D672BD" w:rsidRDefault="007C60F5" w:rsidP="000C1F15">
            <w:pPr>
              <w:pStyle w:val="Normal6"/>
              <w:rPr>
                <w:szCs w:val="24"/>
              </w:rPr>
            </w:pPr>
            <w:r w:rsidRPr="00D672BD">
              <w:rPr>
                <w:i/>
              </w:rPr>
              <w:t>(This amendment also applies throughout Article 2 and Article 3.)</w:t>
            </w:r>
          </w:p>
        </w:tc>
      </w:tr>
    </w:tbl>
    <w:p w14:paraId="78192216"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73D9808" w14:textId="77777777" w:rsidR="007C60F5" w:rsidRPr="00D672BD" w:rsidRDefault="007C60F5" w:rsidP="007C60F5">
      <w:r w:rsidRPr="00D672BD">
        <w:rPr>
          <w:rStyle w:val="HideTWBExt"/>
          <w:noProof w:val="0"/>
        </w:rPr>
        <w:t>&lt;/Amend&gt;</w:t>
      </w:r>
    </w:p>
    <w:p w14:paraId="10FE566E" w14:textId="596857A6"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799</w:t>
      </w:r>
      <w:r w:rsidRPr="00D672BD">
        <w:rPr>
          <w:rStyle w:val="HideTWBExt"/>
          <w:b w:val="0"/>
          <w:noProof w:val="0"/>
        </w:rPr>
        <w:t>&lt;/NumAm&gt;</w:t>
      </w:r>
    </w:p>
    <w:p w14:paraId="0846869E" w14:textId="77777777" w:rsidR="007C60F5" w:rsidRPr="00D672BD" w:rsidRDefault="007C60F5" w:rsidP="007C60F5">
      <w:pPr>
        <w:pStyle w:val="NormalBold"/>
      </w:pPr>
      <w:r w:rsidRPr="00D672BD">
        <w:rPr>
          <w:rStyle w:val="HideTWBExt"/>
          <w:b w:val="0"/>
          <w:noProof w:val="0"/>
        </w:rPr>
        <w:t>&lt;RepeatBlock-By&gt;&lt;Members&gt;</w:t>
      </w:r>
      <w:r w:rsidRPr="00D672BD">
        <w:t>Pervenche Berès, Jonás Fernández</w:t>
      </w:r>
      <w:r w:rsidRPr="00D672BD">
        <w:rPr>
          <w:rStyle w:val="HideTWBExt"/>
          <w:b w:val="0"/>
          <w:noProof w:val="0"/>
        </w:rPr>
        <w:t>&lt;/Members&gt;</w:t>
      </w:r>
    </w:p>
    <w:p w14:paraId="14A707E9" w14:textId="77777777" w:rsidR="007C60F5" w:rsidRPr="00D672BD" w:rsidRDefault="007C60F5" w:rsidP="007C60F5">
      <w:r w:rsidRPr="00D672BD">
        <w:rPr>
          <w:rStyle w:val="HideTWBExt"/>
          <w:noProof w:val="0"/>
        </w:rPr>
        <w:t>&lt;/RepeatBlock-By&gt;</w:t>
      </w:r>
    </w:p>
    <w:p w14:paraId="66E72512"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C8622EB" w14:textId="77777777" w:rsidR="007C60F5" w:rsidRPr="00D672BD" w:rsidRDefault="007C60F5" w:rsidP="007C60F5">
      <w:pPr>
        <w:pStyle w:val="NormalBold"/>
      </w:pPr>
      <w:r w:rsidRPr="00D672BD">
        <w:rPr>
          <w:rStyle w:val="HideTWBExt"/>
          <w:b w:val="0"/>
          <w:noProof w:val="0"/>
        </w:rPr>
        <w:t>&lt;Article&gt;</w:t>
      </w:r>
      <w:r w:rsidRPr="00D672BD">
        <w:t>Article 1 – paragraph 1 – point 35 – point b a (new)</w:t>
      </w:r>
      <w:r w:rsidRPr="00D672BD">
        <w:rPr>
          <w:rStyle w:val="HideTWBExt"/>
          <w:b w:val="0"/>
          <w:noProof w:val="0"/>
        </w:rPr>
        <w:t>&lt;/Article&gt;</w:t>
      </w:r>
    </w:p>
    <w:p w14:paraId="50F6631E"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17455642" w14:textId="77777777" w:rsidR="007C60F5" w:rsidRPr="00D672BD" w:rsidRDefault="007C60F5" w:rsidP="007C60F5">
      <w:r w:rsidRPr="00D672BD">
        <w:rPr>
          <w:rStyle w:val="HideTWBExt"/>
          <w:noProof w:val="0"/>
        </w:rPr>
        <w:t>&lt;Article2&gt;</w:t>
      </w:r>
      <w:r w:rsidRPr="00D672BD">
        <w:t>Article 48 – paragraph 4</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00FADC1" w14:textId="77777777" w:rsidTr="000C1F15">
        <w:trPr>
          <w:jc w:val="center"/>
        </w:trPr>
        <w:tc>
          <w:tcPr>
            <w:tcW w:w="9752" w:type="dxa"/>
            <w:gridSpan w:val="2"/>
          </w:tcPr>
          <w:p w14:paraId="5A0AEC14" w14:textId="77777777" w:rsidR="007C60F5" w:rsidRPr="00D672BD" w:rsidRDefault="007C60F5" w:rsidP="000C1F15">
            <w:pPr>
              <w:keepNext/>
            </w:pPr>
          </w:p>
        </w:tc>
      </w:tr>
      <w:tr w:rsidR="007C60F5" w:rsidRPr="00D672BD" w14:paraId="194F2FB6" w14:textId="77777777" w:rsidTr="000C1F15">
        <w:trPr>
          <w:jc w:val="center"/>
        </w:trPr>
        <w:tc>
          <w:tcPr>
            <w:tcW w:w="4876" w:type="dxa"/>
          </w:tcPr>
          <w:p w14:paraId="2489B3EF" w14:textId="77777777" w:rsidR="007C60F5" w:rsidRPr="00D672BD" w:rsidRDefault="007C60F5" w:rsidP="000C1F15">
            <w:pPr>
              <w:pStyle w:val="ColumnHeading"/>
              <w:keepNext/>
            </w:pPr>
            <w:r w:rsidRPr="00D672BD">
              <w:t>Present text</w:t>
            </w:r>
          </w:p>
        </w:tc>
        <w:tc>
          <w:tcPr>
            <w:tcW w:w="4876" w:type="dxa"/>
          </w:tcPr>
          <w:p w14:paraId="51C8A42D" w14:textId="77777777" w:rsidR="007C60F5" w:rsidRPr="00D672BD" w:rsidRDefault="007C60F5" w:rsidP="000C1F15">
            <w:pPr>
              <w:pStyle w:val="ColumnHeading"/>
              <w:keepNext/>
            </w:pPr>
            <w:r w:rsidRPr="00D672BD">
              <w:t>Amendment</w:t>
            </w:r>
          </w:p>
        </w:tc>
      </w:tr>
      <w:tr w:rsidR="007C60F5" w:rsidRPr="00D672BD" w14:paraId="75D15211" w14:textId="77777777" w:rsidTr="000C1F15">
        <w:trPr>
          <w:jc w:val="center"/>
        </w:trPr>
        <w:tc>
          <w:tcPr>
            <w:tcW w:w="4876" w:type="dxa"/>
          </w:tcPr>
          <w:p w14:paraId="0DE61909" w14:textId="77777777" w:rsidR="007C60F5" w:rsidRPr="00D672BD" w:rsidRDefault="007C60F5" w:rsidP="000C1F15">
            <w:pPr>
              <w:pStyle w:val="Normal6"/>
            </w:pPr>
          </w:p>
        </w:tc>
        <w:tc>
          <w:tcPr>
            <w:tcW w:w="4876" w:type="dxa"/>
          </w:tcPr>
          <w:p w14:paraId="4F5B1F6C" w14:textId="77777777" w:rsidR="007C60F5" w:rsidRPr="00D672BD" w:rsidRDefault="007C60F5" w:rsidP="000C1F15">
            <w:pPr>
              <w:pStyle w:val="Normal6"/>
              <w:rPr>
                <w:szCs w:val="24"/>
              </w:rPr>
            </w:pPr>
            <w:r w:rsidRPr="00D672BD">
              <w:rPr>
                <w:b/>
                <w:i/>
              </w:rPr>
              <w:t>(b a)</w:t>
            </w:r>
            <w:r w:rsidRPr="00D672BD">
              <w:rPr>
                <w:b/>
                <w:i/>
              </w:rPr>
              <w:tab/>
              <w:t>In Article 48, paragraph 4 is replaced by the following:</w:t>
            </w:r>
          </w:p>
        </w:tc>
      </w:tr>
      <w:tr w:rsidR="007C60F5" w:rsidRPr="00D672BD" w14:paraId="463A6002" w14:textId="77777777" w:rsidTr="000C1F15">
        <w:trPr>
          <w:jc w:val="center"/>
        </w:trPr>
        <w:tc>
          <w:tcPr>
            <w:tcW w:w="4876" w:type="dxa"/>
          </w:tcPr>
          <w:p w14:paraId="7A463C3A" w14:textId="77777777" w:rsidR="007C60F5" w:rsidRPr="00D672BD" w:rsidRDefault="007C60F5" w:rsidP="000C1F15">
            <w:pPr>
              <w:pStyle w:val="Normal6"/>
            </w:pPr>
            <w:r w:rsidRPr="00D672BD">
              <w:t xml:space="preserve">4. In the course of the 9 months preceding the end of the </w:t>
            </w:r>
            <w:r w:rsidRPr="00D672BD">
              <w:rPr>
                <w:b/>
                <w:i/>
              </w:rPr>
              <w:t>5</w:t>
            </w:r>
            <w:r w:rsidRPr="00D672BD">
              <w:t>-year term of office of the Chairperson, the Board of Supervisors shall evaluate:</w:t>
            </w:r>
          </w:p>
        </w:tc>
        <w:tc>
          <w:tcPr>
            <w:tcW w:w="4876" w:type="dxa"/>
          </w:tcPr>
          <w:p w14:paraId="73816631" w14:textId="77777777" w:rsidR="007C60F5" w:rsidRPr="00D672BD" w:rsidRDefault="007C60F5" w:rsidP="000C1F15">
            <w:pPr>
              <w:pStyle w:val="Normal6"/>
              <w:rPr>
                <w:szCs w:val="24"/>
              </w:rPr>
            </w:pPr>
            <w:r w:rsidRPr="00D672BD">
              <w:t xml:space="preserve">"4. In the course of the 9 months preceding the end of the </w:t>
            </w:r>
            <w:r w:rsidRPr="00D672BD">
              <w:rPr>
                <w:b/>
                <w:i/>
              </w:rPr>
              <w:t>8</w:t>
            </w:r>
            <w:r w:rsidRPr="00D672BD">
              <w:t>-year term of office of the Chairperson, the Board of Supervisors shall evaluate:</w:t>
            </w:r>
          </w:p>
        </w:tc>
      </w:tr>
      <w:tr w:rsidR="007C60F5" w:rsidRPr="00D672BD" w14:paraId="5A425B4A" w14:textId="77777777" w:rsidTr="000C1F15">
        <w:trPr>
          <w:jc w:val="center"/>
        </w:trPr>
        <w:tc>
          <w:tcPr>
            <w:tcW w:w="4876" w:type="dxa"/>
          </w:tcPr>
          <w:p w14:paraId="48821075" w14:textId="77777777" w:rsidR="007C60F5" w:rsidRPr="00D672BD" w:rsidRDefault="007C60F5" w:rsidP="000C1F15">
            <w:pPr>
              <w:pStyle w:val="Normal6"/>
            </w:pPr>
            <w:r w:rsidRPr="00D672BD">
              <w:t xml:space="preserve">(a) the results achieved in the </w:t>
            </w:r>
            <w:r w:rsidRPr="00D672BD">
              <w:rPr>
                <w:b/>
                <w:i/>
              </w:rPr>
              <w:t>first</w:t>
            </w:r>
            <w:r w:rsidRPr="00D672BD">
              <w:t xml:space="preserve"> term of office and the way they were achieved;</w:t>
            </w:r>
          </w:p>
        </w:tc>
        <w:tc>
          <w:tcPr>
            <w:tcW w:w="4876" w:type="dxa"/>
          </w:tcPr>
          <w:p w14:paraId="40BE2947" w14:textId="77777777" w:rsidR="007C60F5" w:rsidRPr="00D672BD" w:rsidRDefault="007C60F5" w:rsidP="000C1F15">
            <w:pPr>
              <w:pStyle w:val="Normal6"/>
              <w:rPr>
                <w:szCs w:val="24"/>
              </w:rPr>
            </w:pPr>
            <w:r w:rsidRPr="00D672BD">
              <w:t>(a) the results achieved in the term of office and the way they were achieved;</w:t>
            </w:r>
          </w:p>
        </w:tc>
      </w:tr>
      <w:tr w:rsidR="007C60F5" w:rsidRPr="00D672BD" w14:paraId="16D704E5" w14:textId="77777777" w:rsidTr="000C1F15">
        <w:trPr>
          <w:jc w:val="center"/>
        </w:trPr>
        <w:tc>
          <w:tcPr>
            <w:tcW w:w="4876" w:type="dxa"/>
          </w:tcPr>
          <w:p w14:paraId="3EB4FF33" w14:textId="77777777" w:rsidR="007C60F5" w:rsidRPr="00D672BD" w:rsidRDefault="007C60F5" w:rsidP="000C1F15">
            <w:pPr>
              <w:pStyle w:val="Normal6"/>
            </w:pPr>
            <w:r w:rsidRPr="00D672BD">
              <w:t>(b) the Authority’s duties and requirements in the coming years.</w:t>
            </w:r>
          </w:p>
        </w:tc>
        <w:tc>
          <w:tcPr>
            <w:tcW w:w="4876" w:type="dxa"/>
          </w:tcPr>
          <w:p w14:paraId="40AF0EC9" w14:textId="49D9795E" w:rsidR="007C60F5" w:rsidRPr="00D672BD" w:rsidRDefault="007C60F5" w:rsidP="000C1F15">
            <w:pPr>
              <w:pStyle w:val="Normal6"/>
              <w:rPr>
                <w:szCs w:val="24"/>
              </w:rPr>
            </w:pPr>
            <w:r w:rsidRPr="00D672BD">
              <w:t>(b) the Authority’s duties and requirements in the coming years.</w:t>
            </w:r>
            <w:r w:rsidR="00C62126" w:rsidRPr="00D672BD">
              <w:t>"</w:t>
            </w:r>
          </w:p>
        </w:tc>
      </w:tr>
      <w:tr w:rsidR="007C60F5" w:rsidRPr="00D672BD" w14:paraId="24AABAEE" w14:textId="77777777" w:rsidTr="000C1F15">
        <w:trPr>
          <w:jc w:val="center"/>
        </w:trPr>
        <w:tc>
          <w:tcPr>
            <w:tcW w:w="4876" w:type="dxa"/>
          </w:tcPr>
          <w:p w14:paraId="51E390CB" w14:textId="77777777" w:rsidR="007C60F5" w:rsidRPr="00D672BD" w:rsidRDefault="007C60F5" w:rsidP="000C1F15">
            <w:pPr>
              <w:pStyle w:val="Normal6"/>
            </w:pPr>
            <w:r w:rsidRPr="00D672BD">
              <w:rPr>
                <w:b/>
                <w:i/>
              </w:rPr>
              <w:t>The Board of Supervisors, taking into account the evaluation, may extend the term of office of the Chairperson once subject to confirmation by the European Parliament.</w:t>
            </w:r>
          </w:p>
        </w:tc>
        <w:tc>
          <w:tcPr>
            <w:tcW w:w="4876" w:type="dxa"/>
          </w:tcPr>
          <w:p w14:paraId="2236A027" w14:textId="0035027B" w:rsidR="007C60F5" w:rsidRPr="00D672BD" w:rsidRDefault="007C60F5" w:rsidP="000C1F15">
            <w:pPr>
              <w:pStyle w:val="Normal6"/>
              <w:rPr>
                <w:szCs w:val="24"/>
              </w:rPr>
            </w:pPr>
          </w:p>
        </w:tc>
      </w:tr>
      <w:tr w:rsidR="007C60F5" w:rsidRPr="00D672BD" w14:paraId="396A6730" w14:textId="77777777" w:rsidTr="000C1F15">
        <w:trPr>
          <w:jc w:val="center"/>
        </w:trPr>
        <w:tc>
          <w:tcPr>
            <w:tcW w:w="4876" w:type="dxa"/>
          </w:tcPr>
          <w:p w14:paraId="44D2103B" w14:textId="77777777" w:rsidR="007C60F5" w:rsidRPr="00D672BD" w:rsidRDefault="007C60F5" w:rsidP="000C1F15">
            <w:pPr>
              <w:pStyle w:val="Normal6"/>
            </w:pPr>
          </w:p>
        </w:tc>
        <w:tc>
          <w:tcPr>
            <w:tcW w:w="4876" w:type="dxa"/>
          </w:tcPr>
          <w:p w14:paraId="49C5841F" w14:textId="77777777" w:rsidR="007C60F5" w:rsidRPr="00D672BD" w:rsidRDefault="007C60F5" w:rsidP="000C1F15">
            <w:pPr>
              <w:pStyle w:val="Normal6"/>
              <w:rPr>
                <w:szCs w:val="24"/>
              </w:rPr>
            </w:pPr>
            <w:r w:rsidRPr="00D672BD">
              <w:rPr>
                <w:i/>
              </w:rPr>
              <w:t>(This amendment also applies throughout Articles 2 and 3.)</w:t>
            </w:r>
          </w:p>
        </w:tc>
      </w:tr>
    </w:tbl>
    <w:p w14:paraId="420572A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60D59AC" w14:textId="10B6A4AC" w:rsidR="007C60F5" w:rsidRPr="00D672BD" w:rsidRDefault="007C60F5" w:rsidP="007C60F5">
      <w:pPr>
        <w:pStyle w:val="CrossRef"/>
      </w:pPr>
      <w:r w:rsidRPr="00D672BD">
        <w:t>(</w:t>
      </w:r>
      <w:r w:rsidR="00C62126" w:rsidRPr="00D672BD">
        <w:t>https://eur-lex.europa.eu/legal-content/EN/TXT/?uri=CELEX:02010R1093-20160112</w:t>
      </w:r>
      <w:r w:rsidRPr="00D672BD">
        <w:t>)</w:t>
      </w:r>
    </w:p>
    <w:p w14:paraId="2935FADF" w14:textId="77777777" w:rsidR="007C60F5" w:rsidRPr="00D672BD" w:rsidRDefault="007C60F5" w:rsidP="007C60F5">
      <w:r w:rsidRPr="00D672BD">
        <w:rPr>
          <w:rStyle w:val="HideTWBExt"/>
          <w:noProof w:val="0"/>
        </w:rPr>
        <w:t>&lt;/Amend&gt;</w:t>
      </w:r>
    </w:p>
    <w:p w14:paraId="16E5F942" w14:textId="35B55C2D"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800</w:t>
      </w:r>
      <w:r w:rsidRPr="00D672BD">
        <w:rPr>
          <w:rStyle w:val="HideTWBExt"/>
          <w:b w:val="0"/>
          <w:noProof w:val="0"/>
        </w:rPr>
        <w:t>&lt;/NumAm&gt;</w:t>
      </w:r>
    </w:p>
    <w:p w14:paraId="0F980DF4" w14:textId="77777777" w:rsidR="007C60F5" w:rsidRPr="00D672BD" w:rsidRDefault="007C60F5" w:rsidP="007C60F5">
      <w:pPr>
        <w:pStyle w:val="NormalBold"/>
      </w:pPr>
      <w:r w:rsidRPr="00D672BD">
        <w:rPr>
          <w:rStyle w:val="HideTWBExt"/>
          <w:b w:val="0"/>
          <w:noProof w:val="0"/>
        </w:rPr>
        <w:t>&lt;RepeatBlock-By&gt;&lt;Members&gt;</w:t>
      </w:r>
      <w:r w:rsidRPr="00D672BD">
        <w:t>Danuta Maria Hübner</w:t>
      </w:r>
      <w:r w:rsidRPr="00D672BD">
        <w:rPr>
          <w:rStyle w:val="HideTWBExt"/>
          <w:b w:val="0"/>
          <w:noProof w:val="0"/>
        </w:rPr>
        <w:t>&lt;/Members&gt;</w:t>
      </w:r>
    </w:p>
    <w:p w14:paraId="575C0D3A" w14:textId="77777777" w:rsidR="007C60F5" w:rsidRPr="00D672BD" w:rsidRDefault="007C60F5" w:rsidP="007C60F5">
      <w:r w:rsidRPr="00D672BD">
        <w:rPr>
          <w:rStyle w:val="HideTWBExt"/>
          <w:noProof w:val="0"/>
        </w:rPr>
        <w:t>&lt;/RepeatBlock-By&gt;</w:t>
      </w:r>
    </w:p>
    <w:p w14:paraId="01743DC5"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3725DEB" w14:textId="77777777" w:rsidR="007C60F5" w:rsidRPr="00D672BD" w:rsidRDefault="007C60F5" w:rsidP="007C60F5">
      <w:pPr>
        <w:pStyle w:val="NormalBold"/>
      </w:pPr>
      <w:r w:rsidRPr="00D672BD">
        <w:rPr>
          <w:rStyle w:val="HideTWBExt"/>
          <w:b w:val="0"/>
          <w:noProof w:val="0"/>
        </w:rPr>
        <w:t>&lt;Article&gt;</w:t>
      </w:r>
      <w:r w:rsidRPr="00D672BD">
        <w:t>Article 1 – paragraph 1 – point 35 – point b b (new)</w:t>
      </w:r>
      <w:r w:rsidRPr="00D672BD">
        <w:rPr>
          <w:rStyle w:val="HideTWBExt"/>
          <w:b w:val="0"/>
          <w:noProof w:val="0"/>
        </w:rPr>
        <w:t>&lt;/Article&gt;</w:t>
      </w:r>
    </w:p>
    <w:p w14:paraId="3589F8C8"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0919F1FE" w14:textId="253957D6" w:rsidR="007C60F5" w:rsidRPr="00D672BD" w:rsidRDefault="007C60F5" w:rsidP="007C60F5">
      <w:r w:rsidRPr="00D672BD">
        <w:rPr>
          <w:rStyle w:val="HideTWBExt"/>
          <w:noProof w:val="0"/>
        </w:rPr>
        <w:t>&lt;Article2&gt;</w:t>
      </w:r>
      <w:r w:rsidRPr="00D672BD">
        <w:t>Article 48</w:t>
      </w:r>
      <w:r w:rsidR="00726E09" w:rsidRPr="00D672BD">
        <w:t xml:space="preserve"> </w:t>
      </w:r>
      <w:r w:rsidRPr="00D672BD">
        <w:t>–</w:t>
      </w:r>
      <w:r w:rsidR="00726E09" w:rsidRPr="00D672BD">
        <w:t xml:space="preserve"> </w:t>
      </w:r>
      <w:r w:rsidRPr="00D672BD">
        <w:t>paragraph 4</w:t>
      </w:r>
      <w:r w:rsidR="00D6713A" w:rsidRPr="00D672BD">
        <w:t xml:space="preserve"> </w:t>
      </w:r>
      <w:r w:rsidRPr="00D672BD">
        <w:t>–subparagraph</w:t>
      </w:r>
      <w:r w:rsidR="00D6713A" w:rsidRPr="00D672BD">
        <w:t xml:space="preserve"> 1 a (new)</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08FCAA8" w14:textId="77777777" w:rsidTr="000C1F15">
        <w:trPr>
          <w:jc w:val="center"/>
        </w:trPr>
        <w:tc>
          <w:tcPr>
            <w:tcW w:w="9752" w:type="dxa"/>
            <w:gridSpan w:val="2"/>
          </w:tcPr>
          <w:p w14:paraId="43654EE0" w14:textId="77777777" w:rsidR="007C60F5" w:rsidRPr="00D672BD" w:rsidRDefault="007C60F5" w:rsidP="000C1F15">
            <w:pPr>
              <w:keepNext/>
            </w:pPr>
          </w:p>
        </w:tc>
      </w:tr>
      <w:tr w:rsidR="007C60F5" w:rsidRPr="00D672BD" w14:paraId="3BD37339" w14:textId="77777777" w:rsidTr="000C1F15">
        <w:trPr>
          <w:jc w:val="center"/>
        </w:trPr>
        <w:tc>
          <w:tcPr>
            <w:tcW w:w="4876" w:type="dxa"/>
          </w:tcPr>
          <w:p w14:paraId="475E5C5B" w14:textId="77777777" w:rsidR="007C60F5" w:rsidRPr="00D672BD" w:rsidRDefault="007C60F5" w:rsidP="000C1F15">
            <w:pPr>
              <w:pStyle w:val="ColumnHeading"/>
              <w:keepNext/>
            </w:pPr>
            <w:r w:rsidRPr="00D672BD">
              <w:t>Text proposed by the Commission</w:t>
            </w:r>
          </w:p>
        </w:tc>
        <w:tc>
          <w:tcPr>
            <w:tcW w:w="4876" w:type="dxa"/>
          </w:tcPr>
          <w:p w14:paraId="0A09FA49" w14:textId="77777777" w:rsidR="007C60F5" w:rsidRPr="00D672BD" w:rsidRDefault="007C60F5" w:rsidP="000C1F15">
            <w:pPr>
              <w:pStyle w:val="ColumnHeading"/>
              <w:keepNext/>
            </w:pPr>
            <w:r w:rsidRPr="00D672BD">
              <w:t>Amendment</w:t>
            </w:r>
          </w:p>
        </w:tc>
      </w:tr>
      <w:tr w:rsidR="007C60F5" w:rsidRPr="00D672BD" w14:paraId="70A32A13" w14:textId="77777777" w:rsidTr="000C1F15">
        <w:trPr>
          <w:jc w:val="center"/>
        </w:trPr>
        <w:tc>
          <w:tcPr>
            <w:tcW w:w="4876" w:type="dxa"/>
          </w:tcPr>
          <w:p w14:paraId="39F82E18" w14:textId="77777777" w:rsidR="007C60F5" w:rsidRPr="00D672BD" w:rsidRDefault="007C60F5" w:rsidP="000C1F15">
            <w:pPr>
              <w:pStyle w:val="Normal6"/>
            </w:pPr>
          </w:p>
        </w:tc>
        <w:tc>
          <w:tcPr>
            <w:tcW w:w="4876" w:type="dxa"/>
          </w:tcPr>
          <w:p w14:paraId="010D2723" w14:textId="77777777" w:rsidR="007C60F5" w:rsidRPr="00D672BD" w:rsidRDefault="007C60F5" w:rsidP="000C1F15">
            <w:pPr>
              <w:pStyle w:val="Normal6"/>
              <w:rPr>
                <w:szCs w:val="24"/>
              </w:rPr>
            </w:pPr>
            <w:r w:rsidRPr="00D672BD">
              <w:rPr>
                <w:b/>
                <w:i/>
              </w:rPr>
              <w:t>(b b)</w:t>
            </w:r>
            <w:r w:rsidRPr="00D672BD">
              <w:rPr>
                <w:b/>
                <w:i/>
              </w:rPr>
              <w:tab/>
              <w:t>The following subparagraph is inserted after the first subparagraph:</w:t>
            </w:r>
          </w:p>
        </w:tc>
      </w:tr>
      <w:tr w:rsidR="007C60F5" w:rsidRPr="00D672BD" w14:paraId="0C8EA485" w14:textId="77777777" w:rsidTr="000C1F15">
        <w:trPr>
          <w:jc w:val="center"/>
        </w:trPr>
        <w:tc>
          <w:tcPr>
            <w:tcW w:w="4876" w:type="dxa"/>
          </w:tcPr>
          <w:p w14:paraId="3E921C3B" w14:textId="77777777" w:rsidR="007C60F5" w:rsidRPr="00D672BD" w:rsidRDefault="007C60F5" w:rsidP="000C1F15">
            <w:pPr>
              <w:pStyle w:val="Normal6"/>
            </w:pPr>
          </w:p>
        </w:tc>
        <w:tc>
          <w:tcPr>
            <w:tcW w:w="4876" w:type="dxa"/>
          </w:tcPr>
          <w:p w14:paraId="0651D615" w14:textId="77777777" w:rsidR="007C60F5" w:rsidRPr="00D672BD" w:rsidRDefault="007C60F5" w:rsidP="000C1F15">
            <w:pPr>
              <w:pStyle w:val="Normal6"/>
              <w:rPr>
                <w:szCs w:val="24"/>
              </w:rPr>
            </w:pPr>
            <w:r w:rsidRPr="00D672BD">
              <w:rPr>
                <w:b/>
                <w:i/>
              </w:rPr>
              <w:t>For the purpose of the evaluation referred to in the first subparagraph, the Board of Supervisors shall appoint a temporary alternate chair from among its members.</w:t>
            </w:r>
          </w:p>
        </w:tc>
      </w:tr>
      <w:tr w:rsidR="007C60F5" w:rsidRPr="00D672BD" w14:paraId="18A05B6D" w14:textId="77777777" w:rsidTr="000C1F15">
        <w:trPr>
          <w:jc w:val="center"/>
        </w:trPr>
        <w:tc>
          <w:tcPr>
            <w:tcW w:w="4876" w:type="dxa"/>
          </w:tcPr>
          <w:p w14:paraId="574A4154" w14:textId="77777777" w:rsidR="007C60F5" w:rsidRPr="00D672BD" w:rsidRDefault="007C60F5" w:rsidP="000C1F15">
            <w:pPr>
              <w:pStyle w:val="Normal6"/>
            </w:pPr>
          </w:p>
        </w:tc>
        <w:tc>
          <w:tcPr>
            <w:tcW w:w="4876" w:type="dxa"/>
          </w:tcPr>
          <w:p w14:paraId="56B92A80" w14:textId="77777777" w:rsidR="007C60F5" w:rsidRPr="00D672BD" w:rsidRDefault="007C60F5" w:rsidP="000C1F15">
            <w:pPr>
              <w:pStyle w:val="Normal6"/>
              <w:rPr>
                <w:szCs w:val="24"/>
              </w:rPr>
            </w:pPr>
            <w:r w:rsidRPr="00D672BD">
              <w:rPr>
                <w:i/>
              </w:rPr>
              <w:t>(This amendment also applies throughout Article 2 and Article 3.)</w:t>
            </w:r>
          </w:p>
        </w:tc>
      </w:tr>
    </w:tbl>
    <w:p w14:paraId="5AE01FCA"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3307540"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550F1587" w14:textId="77777777" w:rsidR="007C60F5" w:rsidRPr="00D672BD" w:rsidRDefault="007C60F5" w:rsidP="007C60F5">
      <w:pPr>
        <w:pStyle w:val="Normal12Italic"/>
        <w:rPr>
          <w:noProof w:val="0"/>
        </w:rPr>
      </w:pPr>
      <w:r w:rsidRPr="00D672BD">
        <w:rPr>
          <w:noProof w:val="0"/>
        </w:rPr>
        <w:t>There might be a conflict of interest if the chair were to chair the meetings on his/her own evaluation.</w:t>
      </w:r>
    </w:p>
    <w:p w14:paraId="3EB9D0DB" w14:textId="77777777" w:rsidR="007C60F5" w:rsidRPr="00D672BD" w:rsidRDefault="007C60F5" w:rsidP="007C60F5">
      <w:r w:rsidRPr="00D672BD">
        <w:rPr>
          <w:rStyle w:val="HideTWBExt"/>
          <w:noProof w:val="0"/>
        </w:rPr>
        <w:t>&lt;/Amend&gt;</w:t>
      </w:r>
    </w:p>
    <w:p w14:paraId="798E4237" w14:textId="0A7E805E"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801</w:t>
      </w:r>
      <w:r w:rsidRPr="00D672BD">
        <w:rPr>
          <w:rStyle w:val="HideTWBExt"/>
          <w:b w:val="0"/>
          <w:noProof w:val="0"/>
        </w:rPr>
        <w:t>&lt;/NumAm&gt;</w:t>
      </w:r>
    </w:p>
    <w:p w14:paraId="618F1DF5" w14:textId="77777777" w:rsidR="007C60F5" w:rsidRPr="00D672BD" w:rsidRDefault="007C60F5" w:rsidP="007C60F5">
      <w:pPr>
        <w:pStyle w:val="NormalBold"/>
      </w:pPr>
      <w:r w:rsidRPr="00D672BD">
        <w:rPr>
          <w:rStyle w:val="HideTWBExt"/>
          <w:b w:val="0"/>
          <w:noProof w:val="0"/>
        </w:rPr>
        <w:t>&lt;RepeatBlock-By&gt;&lt;Members&gt;</w:t>
      </w:r>
      <w:r w:rsidRPr="00D672BD">
        <w:t>Pervenche Berès, Jonás Fernández</w:t>
      </w:r>
      <w:r w:rsidRPr="00D672BD">
        <w:rPr>
          <w:rStyle w:val="HideTWBExt"/>
          <w:b w:val="0"/>
          <w:noProof w:val="0"/>
        </w:rPr>
        <w:t>&lt;/Members&gt;</w:t>
      </w:r>
    </w:p>
    <w:p w14:paraId="4A7D2216" w14:textId="77777777" w:rsidR="007C60F5" w:rsidRPr="00D672BD" w:rsidRDefault="007C60F5" w:rsidP="007C60F5">
      <w:r w:rsidRPr="00D672BD">
        <w:rPr>
          <w:rStyle w:val="HideTWBExt"/>
          <w:noProof w:val="0"/>
        </w:rPr>
        <w:t>&lt;/RepeatBlock-By&gt;</w:t>
      </w:r>
    </w:p>
    <w:p w14:paraId="3D9176EA"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08BCF72" w14:textId="77777777" w:rsidR="007C60F5" w:rsidRPr="00D672BD" w:rsidRDefault="007C60F5" w:rsidP="007C60F5">
      <w:pPr>
        <w:pStyle w:val="NormalBold"/>
      </w:pPr>
      <w:r w:rsidRPr="00D672BD">
        <w:rPr>
          <w:rStyle w:val="HideTWBExt"/>
          <w:b w:val="0"/>
          <w:noProof w:val="0"/>
        </w:rPr>
        <w:t>&lt;Article&gt;</w:t>
      </w:r>
      <w:r w:rsidRPr="00D672BD">
        <w:t>Article 1 – paragraph 1 – point 35 – point c</w:t>
      </w:r>
      <w:r w:rsidRPr="00D672BD">
        <w:rPr>
          <w:rStyle w:val="HideTWBExt"/>
          <w:b w:val="0"/>
          <w:noProof w:val="0"/>
        </w:rPr>
        <w:t>&lt;/Article&gt;</w:t>
      </w:r>
    </w:p>
    <w:p w14:paraId="5EA1F31F" w14:textId="2DFE8486" w:rsidR="007C60F5" w:rsidRPr="00D672BD" w:rsidRDefault="007C60F5" w:rsidP="007C60F5">
      <w:pPr>
        <w:keepNext/>
      </w:pPr>
      <w:r w:rsidRPr="00D672BD">
        <w:rPr>
          <w:rStyle w:val="HideTWBExt"/>
          <w:noProof w:val="0"/>
        </w:rPr>
        <w:t>&lt;DocAmend2&gt;</w:t>
      </w:r>
      <w:r w:rsidRPr="00D672BD">
        <w:t xml:space="preserve">Regulation (EU) </w:t>
      </w:r>
      <w:r w:rsidR="000B4825" w:rsidRPr="00D672BD">
        <w:t xml:space="preserve">No </w:t>
      </w:r>
      <w:r w:rsidRPr="00D672BD">
        <w:t>1093/2010</w:t>
      </w:r>
      <w:r w:rsidRPr="00D672BD">
        <w:rPr>
          <w:rStyle w:val="HideTWBExt"/>
          <w:noProof w:val="0"/>
        </w:rPr>
        <w:t>&lt;/DocAmend2&gt;</w:t>
      </w:r>
    </w:p>
    <w:p w14:paraId="05F8DAA3" w14:textId="712DB914" w:rsidR="007C60F5" w:rsidRPr="00D672BD" w:rsidRDefault="007C60F5" w:rsidP="007C60F5">
      <w:r w:rsidRPr="00D672BD">
        <w:rPr>
          <w:rStyle w:val="HideTWBExt"/>
          <w:noProof w:val="0"/>
        </w:rPr>
        <w:t>&lt;Article2&gt;</w:t>
      </w:r>
      <w:r w:rsidRPr="00D672BD">
        <w:t>Article 47 – paragraph 4 –</w:t>
      </w:r>
      <w:r w:rsidR="000B4825" w:rsidRPr="00D672BD">
        <w:t xml:space="preserve"> </w:t>
      </w:r>
      <w:r w:rsidRPr="00D672BD">
        <w:t>subparagraph</w:t>
      </w:r>
      <w:r w:rsidR="000B4825" w:rsidRPr="00D672BD">
        <w:t xml:space="preserve"> 2</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72C9F55" w14:textId="77777777" w:rsidTr="000B4825">
        <w:trPr>
          <w:jc w:val="center"/>
        </w:trPr>
        <w:tc>
          <w:tcPr>
            <w:tcW w:w="9752" w:type="dxa"/>
            <w:gridSpan w:val="2"/>
          </w:tcPr>
          <w:p w14:paraId="36E841AF" w14:textId="77777777" w:rsidR="007C60F5" w:rsidRPr="00D672BD" w:rsidRDefault="007C60F5" w:rsidP="000C1F15">
            <w:pPr>
              <w:keepNext/>
            </w:pPr>
          </w:p>
        </w:tc>
      </w:tr>
      <w:tr w:rsidR="007C60F5" w:rsidRPr="00D672BD" w14:paraId="53460F70" w14:textId="77777777" w:rsidTr="000B4825">
        <w:trPr>
          <w:jc w:val="center"/>
        </w:trPr>
        <w:tc>
          <w:tcPr>
            <w:tcW w:w="4876" w:type="dxa"/>
          </w:tcPr>
          <w:p w14:paraId="55E941AA" w14:textId="77777777" w:rsidR="007C60F5" w:rsidRPr="00D672BD" w:rsidRDefault="007C60F5" w:rsidP="000C1F15">
            <w:pPr>
              <w:pStyle w:val="ColumnHeading"/>
              <w:keepNext/>
            </w:pPr>
            <w:r w:rsidRPr="00D672BD">
              <w:t>Text proposed by the Commission</w:t>
            </w:r>
          </w:p>
        </w:tc>
        <w:tc>
          <w:tcPr>
            <w:tcW w:w="4876" w:type="dxa"/>
          </w:tcPr>
          <w:p w14:paraId="70890307" w14:textId="77777777" w:rsidR="007C60F5" w:rsidRPr="00D672BD" w:rsidRDefault="007C60F5" w:rsidP="000C1F15">
            <w:pPr>
              <w:pStyle w:val="ColumnHeading"/>
              <w:keepNext/>
            </w:pPr>
            <w:r w:rsidRPr="00D672BD">
              <w:t>Amendment</w:t>
            </w:r>
          </w:p>
        </w:tc>
      </w:tr>
      <w:tr w:rsidR="007C60F5" w:rsidRPr="00D672BD" w14:paraId="2F1D3F62" w14:textId="77777777" w:rsidTr="000B4825">
        <w:trPr>
          <w:jc w:val="center"/>
        </w:trPr>
        <w:tc>
          <w:tcPr>
            <w:tcW w:w="4876" w:type="dxa"/>
          </w:tcPr>
          <w:p w14:paraId="41CB2B1B" w14:textId="77777777" w:rsidR="007C60F5" w:rsidRPr="00D672BD" w:rsidRDefault="007C60F5" w:rsidP="000C1F15">
            <w:pPr>
              <w:pStyle w:val="Normal6"/>
            </w:pPr>
            <w:r w:rsidRPr="00D672BD">
              <w:rPr>
                <w:b/>
                <w:i/>
              </w:rPr>
              <w:t>(c)</w:t>
            </w:r>
            <w:r w:rsidRPr="00D672BD">
              <w:rPr>
                <w:b/>
                <w:i/>
              </w:rPr>
              <w:tab/>
              <w:t>in paragraph 4, the second subparagraph is replaced by the following:</w:t>
            </w:r>
          </w:p>
        </w:tc>
        <w:tc>
          <w:tcPr>
            <w:tcW w:w="4876" w:type="dxa"/>
          </w:tcPr>
          <w:p w14:paraId="2A418878" w14:textId="77777777" w:rsidR="007C60F5" w:rsidRPr="00D672BD" w:rsidRDefault="007C60F5" w:rsidP="000C1F15">
            <w:pPr>
              <w:pStyle w:val="Normal6"/>
              <w:rPr>
                <w:szCs w:val="24"/>
              </w:rPr>
            </w:pPr>
            <w:r w:rsidRPr="00D672BD">
              <w:rPr>
                <w:b/>
                <w:i/>
              </w:rPr>
              <w:t>deleted</w:t>
            </w:r>
          </w:p>
        </w:tc>
      </w:tr>
      <w:tr w:rsidR="007C60F5" w:rsidRPr="00D672BD" w14:paraId="665EBC19" w14:textId="77777777" w:rsidTr="000B4825">
        <w:trPr>
          <w:jc w:val="center"/>
        </w:trPr>
        <w:tc>
          <w:tcPr>
            <w:tcW w:w="4876" w:type="dxa"/>
          </w:tcPr>
          <w:p w14:paraId="54A0FEE9" w14:textId="5EE740E3" w:rsidR="007C60F5" w:rsidRPr="00D672BD" w:rsidRDefault="000B4825" w:rsidP="000C1F15">
            <w:pPr>
              <w:pStyle w:val="Normal6"/>
            </w:pPr>
            <w:r w:rsidRPr="00D672BD">
              <w:rPr>
                <w:b/>
                <w:i/>
              </w:rPr>
              <w:t>‘</w:t>
            </w:r>
            <w:r w:rsidR="007C60F5" w:rsidRPr="00D672BD">
              <w:rPr>
                <w:b/>
                <w:i/>
              </w:rPr>
              <w:t>The Council, on a proposal from the Commission and taking into account the evaluation, may extend the term of office of the Chairperson once.</w:t>
            </w:r>
            <w:r w:rsidRPr="00D672BD">
              <w:rPr>
                <w:b/>
                <w:i/>
              </w:rPr>
              <w:t>’</w:t>
            </w:r>
            <w:r w:rsidR="007C60F5" w:rsidRPr="00D672BD">
              <w:rPr>
                <w:b/>
                <w:i/>
              </w:rPr>
              <w:t>;</w:t>
            </w:r>
          </w:p>
        </w:tc>
        <w:tc>
          <w:tcPr>
            <w:tcW w:w="4876" w:type="dxa"/>
          </w:tcPr>
          <w:p w14:paraId="3F602456" w14:textId="77777777" w:rsidR="007C60F5" w:rsidRPr="00D672BD" w:rsidRDefault="007C60F5" w:rsidP="000C1F15">
            <w:pPr>
              <w:pStyle w:val="Normal6"/>
              <w:rPr>
                <w:szCs w:val="24"/>
              </w:rPr>
            </w:pPr>
          </w:p>
        </w:tc>
      </w:tr>
      <w:tr w:rsidR="007C60F5" w:rsidRPr="00D672BD" w14:paraId="73E69428" w14:textId="77777777" w:rsidTr="000B4825">
        <w:trPr>
          <w:jc w:val="center"/>
        </w:trPr>
        <w:tc>
          <w:tcPr>
            <w:tcW w:w="4876" w:type="dxa"/>
          </w:tcPr>
          <w:p w14:paraId="3F10E486" w14:textId="77777777" w:rsidR="007C60F5" w:rsidRPr="00D672BD" w:rsidRDefault="007C60F5" w:rsidP="000C1F15">
            <w:pPr>
              <w:pStyle w:val="Normal6"/>
            </w:pPr>
          </w:p>
        </w:tc>
        <w:tc>
          <w:tcPr>
            <w:tcW w:w="4876" w:type="dxa"/>
          </w:tcPr>
          <w:p w14:paraId="061BCF26" w14:textId="77777777" w:rsidR="007C60F5" w:rsidRPr="00D672BD" w:rsidRDefault="007C60F5" w:rsidP="000C1F15">
            <w:pPr>
              <w:pStyle w:val="Normal6"/>
              <w:rPr>
                <w:szCs w:val="24"/>
              </w:rPr>
            </w:pPr>
            <w:r w:rsidRPr="00D672BD">
              <w:rPr>
                <w:i/>
              </w:rPr>
              <w:t>(This amendment also applies throughout Articles 2 and 3.)</w:t>
            </w:r>
          </w:p>
        </w:tc>
      </w:tr>
    </w:tbl>
    <w:p w14:paraId="6FCEBAF0"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8E6857E" w14:textId="77777777" w:rsidR="007C60F5" w:rsidRPr="00D672BD" w:rsidRDefault="007C60F5" w:rsidP="007C60F5">
      <w:r w:rsidRPr="00D672BD">
        <w:rPr>
          <w:rStyle w:val="HideTWBExt"/>
          <w:noProof w:val="0"/>
        </w:rPr>
        <w:t>&lt;/Amend&gt;</w:t>
      </w:r>
    </w:p>
    <w:p w14:paraId="6E9C19CC" w14:textId="1100DFDC"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802</w:t>
      </w:r>
      <w:r w:rsidRPr="00D672BD">
        <w:rPr>
          <w:rStyle w:val="HideTWBExt"/>
          <w:b w:val="0"/>
          <w:noProof w:val="0"/>
        </w:rPr>
        <w:t>&lt;/NumAm&gt;</w:t>
      </w:r>
    </w:p>
    <w:p w14:paraId="75969DF1" w14:textId="77777777" w:rsidR="007C60F5" w:rsidRPr="00D672BD" w:rsidRDefault="007C60F5" w:rsidP="007C60F5">
      <w:pPr>
        <w:pStyle w:val="NormalBold"/>
      </w:pPr>
      <w:r w:rsidRPr="00D672BD">
        <w:rPr>
          <w:rStyle w:val="HideTWBExt"/>
          <w:b w:val="0"/>
          <w:noProof w:val="0"/>
        </w:rPr>
        <w:t>&lt;RepeatBlock-By&gt;&lt;Members&gt;</w:t>
      </w:r>
      <w:r w:rsidRPr="00D672BD">
        <w:t>Danuta Maria Hübner</w:t>
      </w:r>
      <w:r w:rsidRPr="00D672BD">
        <w:rPr>
          <w:rStyle w:val="HideTWBExt"/>
          <w:b w:val="0"/>
          <w:noProof w:val="0"/>
        </w:rPr>
        <w:t>&lt;/Members&gt;</w:t>
      </w:r>
    </w:p>
    <w:p w14:paraId="2E362A0D" w14:textId="77777777" w:rsidR="007C60F5" w:rsidRPr="00D672BD" w:rsidRDefault="007C60F5" w:rsidP="007C60F5">
      <w:r w:rsidRPr="00D672BD">
        <w:rPr>
          <w:rStyle w:val="HideTWBExt"/>
          <w:noProof w:val="0"/>
        </w:rPr>
        <w:t>&lt;/RepeatBlock-By&gt;</w:t>
      </w:r>
    </w:p>
    <w:p w14:paraId="6EF8062B"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C118A78" w14:textId="77777777" w:rsidR="007C60F5" w:rsidRPr="00D672BD" w:rsidRDefault="007C60F5" w:rsidP="007C60F5">
      <w:pPr>
        <w:pStyle w:val="NormalBold"/>
      </w:pPr>
      <w:r w:rsidRPr="00D672BD">
        <w:rPr>
          <w:rStyle w:val="HideTWBExt"/>
          <w:b w:val="0"/>
          <w:noProof w:val="0"/>
        </w:rPr>
        <w:t>&lt;Article&gt;</w:t>
      </w:r>
      <w:r w:rsidRPr="00D672BD">
        <w:t>Article 1 – paragraph 1 – point 35 – point c</w:t>
      </w:r>
      <w:r w:rsidRPr="00D672BD">
        <w:rPr>
          <w:rStyle w:val="HideTWBExt"/>
          <w:b w:val="0"/>
          <w:noProof w:val="0"/>
        </w:rPr>
        <w:t>&lt;/Article&gt;</w:t>
      </w:r>
    </w:p>
    <w:p w14:paraId="07F9F856"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1BB8AD72" w14:textId="73A27764" w:rsidR="007C60F5" w:rsidRPr="00D672BD" w:rsidRDefault="007C60F5" w:rsidP="007C60F5">
      <w:r w:rsidRPr="00D672BD">
        <w:rPr>
          <w:rStyle w:val="HideTWBExt"/>
          <w:noProof w:val="0"/>
        </w:rPr>
        <w:t>&lt;Article2&gt;</w:t>
      </w:r>
      <w:r w:rsidRPr="00D672BD">
        <w:t>Article 48</w:t>
      </w:r>
      <w:r w:rsidR="000B4825" w:rsidRPr="00D672BD">
        <w:t xml:space="preserve"> </w:t>
      </w:r>
      <w:r w:rsidRPr="00D672BD">
        <w:t>–</w:t>
      </w:r>
      <w:r w:rsidR="000B4825" w:rsidRPr="00D672BD">
        <w:t xml:space="preserve"> </w:t>
      </w:r>
      <w:r w:rsidRPr="00D672BD">
        <w:t>paragraph 4</w:t>
      </w:r>
      <w:r w:rsidR="000B4825" w:rsidRPr="00D672BD">
        <w:t xml:space="preserve"> </w:t>
      </w:r>
      <w:r w:rsidRPr="00D672BD">
        <w:t>–</w:t>
      </w:r>
      <w:r w:rsidR="000B4825" w:rsidRPr="00D672BD">
        <w:t xml:space="preserve"> </w:t>
      </w:r>
      <w:r w:rsidRPr="00D672BD">
        <w:t>subparagraph</w:t>
      </w:r>
      <w:r w:rsidR="000B4825" w:rsidRPr="00D672BD">
        <w:t xml:space="preserve">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36E8B34" w14:textId="77777777" w:rsidTr="000C1F15">
        <w:trPr>
          <w:jc w:val="center"/>
        </w:trPr>
        <w:tc>
          <w:tcPr>
            <w:tcW w:w="9752" w:type="dxa"/>
            <w:gridSpan w:val="2"/>
          </w:tcPr>
          <w:p w14:paraId="16E2BCB8" w14:textId="77777777" w:rsidR="007C60F5" w:rsidRPr="00D672BD" w:rsidRDefault="007C60F5" w:rsidP="000C1F15">
            <w:pPr>
              <w:keepNext/>
            </w:pPr>
          </w:p>
        </w:tc>
      </w:tr>
      <w:tr w:rsidR="007C60F5" w:rsidRPr="00D672BD" w14:paraId="51EA63F0" w14:textId="77777777" w:rsidTr="000C1F15">
        <w:trPr>
          <w:jc w:val="center"/>
        </w:trPr>
        <w:tc>
          <w:tcPr>
            <w:tcW w:w="4876" w:type="dxa"/>
          </w:tcPr>
          <w:p w14:paraId="12DF11C0" w14:textId="77777777" w:rsidR="007C60F5" w:rsidRPr="00D672BD" w:rsidRDefault="007C60F5" w:rsidP="000C1F15">
            <w:pPr>
              <w:pStyle w:val="ColumnHeading"/>
              <w:keepNext/>
            </w:pPr>
            <w:r w:rsidRPr="00D672BD">
              <w:t>Text proposed by the Commission</w:t>
            </w:r>
          </w:p>
        </w:tc>
        <w:tc>
          <w:tcPr>
            <w:tcW w:w="4876" w:type="dxa"/>
          </w:tcPr>
          <w:p w14:paraId="12B8ADA6" w14:textId="77777777" w:rsidR="007C60F5" w:rsidRPr="00D672BD" w:rsidRDefault="007C60F5" w:rsidP="000C1F15">
            <w:pPr>
              <w:pStyle w:val="ColumnHeading"/>
              <w:keepNext/>
            </w:pPr>
            <w:r w:rsidRPr="00D672BD">
              <w:t>Amendment</w:t>
            </w:r>
          </w:p>
        </w:tc>
      </w:tr>
      <w:tr w:rsidR="007C60F5" w:rsidRPr="00D672BD" w14:paraId="1868A395" w14:textId="77777777" w:rsidTr="000C1F15">
        <w:trPr>
          <w:jc w:val="center"/>
        </w:trPr>
        <w:tc>
          <w:tcPr>
            <w:tcW w:w="4876" w:type="dxa"/>
          </w:tcPr>
          <w:p w14:paraId="2808D597" w14:textId="77777777" w:rsidR="007C60F5" w:rsidRPr="00D672BD" w:rsidRDefault="007C60F5" w:rsidP="000C1F15">
            <w:pPr>
              <w:pStyle w:val="Normal6"/>
            </w:pPr>
            <w:r w:rsidRPr="00D672BD">
              <w:t>The Council, on a proposal from the Commission and taking into account the evaluation</w:t>
            </w:r>
            <w:r w:rsidRPr="00D672BD">
              <w:rPr>
                <w:b/>
                <w:i/>
              </w:rPr>
              <w:t>,</w:t>
            </w:r>
            <w:r w:rsidRPr="00D672BD">
              <w:t xml:space="preserve"> may extend the term of office of the Chairperson once.;</w:t>
            </w:r>
          </w:p>
        </w:tc>
        <w:tc>
          <w:tcPr>
            <w:tcW w:w="4876" w:type="dxa"/>
          </w:tcPr>
          <w:p w14:paraId="75F6CECE" w14:textId="77777777" w:rsidR="007C60F5" w:rsidRPr="00D672BD" w:rsidRDefault="007C60F5" w:rsidP="000C1F15">
            <w:pPr>
              <w:pStyle w:val="Normal6"/>
              <w:rPr>
                <w:szCs w:val="24"/>
              </w:rPr>
            </w:pPr>
            <w:r w:rsidRPr="00D672BD">
              <w:t xml:space="preserve">The Council, on a proposal from the Commission and taking into account the evaluation may extend the term of office of the Chairperson once </w:t>
            </w:r>
            <w:r w:rsidRPr="00D672BD">
              <w:rPr>
                <w:b/>
                <w:i/>
              </w:rPr>
              <w:t>subject to confirmation by the European Parliament</w:t>
            </w:r>
            <w:r w:rsidRPr="00D672BD">
              <w:t>.;</w:t>
            </w:r>
          </w:p>
        </w:tc>
      </w:tr>
      <w:tr w:rsidR="007C60F5" w:rsidRPr="00D672BD" w14:paraId="28FE6956" w14:textId="77777777" w:rsidTr="000C1F15">
        <w:trPr>
          <w:jc w:val="center"/>
        </w:trPr>
        <w:tc>
          <w:tcPr>
            <w:tcW w:w="4876" w:type="dxa"/>
          </w:tcPr>
          <w:p w14:paraId="01585097" w14:textId="77777777" w:rsidR="007C60F5" w:rsidRPr="00D672BD" w:rsidRDefault="007C60F5" w:rsidP="000C1F15">
            <w:pPr>
              <w:pStyle w:val="Normal6"/>
            </w:pPr>
          </w:p>
        </w:tc>
        <w:tc>
          <w:tcPr>
            <w:tcW w:w="4876" w:type="dxa"/>
          </w:tcPr>
          <w:p w14:paraId="341872F1" w14:textId="77777777" w:rsidR="007C60F5" w:rsidRPr="00D672BD" w:rsidRDefault="007C60F5" w:rsidP="000C1F15">
            <w:pPr>
              <w:pStyle w:val="Normal6"/>
              <w:rPr>
                <w:szCs w:val="24"/>
              </w:rPr>
            </w:pPr>
            <w:r w:rsidRPr="00D672BD">
              <w:rPr>
                <w:i/>
              </w:rPr>
              <w:t>(This amendment also applies throughout Article 2 and Article 3.)</w:t>
            </w:r>
          </w:p>
        </w:tc>
      </w:tr>
    </w:tbl>
    <w:p w14:paraId="431BC8CB"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BF2ECF3"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5178F64D" w14:textId="77777777" w:rsidR="007C60F5" w:rsidRPr="00D672BD" w:rsidRDefault="007C60F5" w:rsidP="007C60F5">
      <w:pPr>
        <w:pStyle w:val="Normal12Italic"/>
        <w:rPr>
          <w:noProof w:val="0"/>
        </w:rPr>
      </w:pPr>
      <w:r w:rsidRPr="00D672BD">
        <w:rPr>
          <w:noProof w:val="0"/>
        </w:rPr>
        <w:t>Ensures that the European Parliament is to be taken into account in the procedure by reinstating the original wording of the ESAs Regulations .</w:t>
      </w:r>
    </w:p>
    <w:p w14:paraId="288DC184" w14:textId="77777777" w:rsidR="007C60F5" w:rsidRPr="00D672BD" w:rsidRDefault="007C60F5" w:rsidP="007C60F5">
      <w:r w:rsidRPr="00D672BD">
        <w:rPr>
          <w:rStyle w:val="HideTWBExt"/>
          <w:noProof w:val="0"/>
        </w:rPr>
        <w:t>&lt;/Amend&gt;</w:t>
      </w:r>
    </w:p>
    <w:p w14:paraId="61459AC0" w14:textId="20EBB64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803</w:t>
      </w:r>
      <w:r w:rsidRPr="00D672BD">
        <w:rPr>
          <w:rStyle w:val="HideTWBExt"/>
          <w:b w:val="0"/>
          <w:noProof w:val="0"/>
        </w:rPr>
        <w:t>&lt;/NumAm&gt;</w:t>
      </w:r>
    </w:p>
    <w:p w14:paraId="464EA1A0" w14:textId="77777777" w:rsidR="007C60F5" w:rsidRPr="00D672BD" w:rsidRDefault="007C60F5" w:rsidP="007C60F5">
      <w:pPr>
        <w:pStyle w:val="NormalBold"/>
      </w:pPr>
      <w:r w:rsidRPr="00D672BD">
        <w:rPr>
          <w:rStyle w:val="HideTWBExt"/>
          <w:b w:val="0"/>
          <w:noProof w:val="0"/>
        </w:rPr>
        <w:t>&lt;RepeatBlock-By&gt;&lt;Members&gt;</w:t>
      </w:r>
      <w:r w:rsidRPr="00D672BD">
        <w:t>Neena Gill</w:t>
      </w:r>
      <w:r w:rsidRPr="00D672BD">
        <w:rPr>
          <w:rStyle w:val="HideTWBExt"/>
          <w:b w:val="0"/>
          <w:noProof w:val="0"/>
        </w:rPr>
        <w:t>&lt;/Members&gt;</w:t>
      </w:r>
    </w:p>
    <w:p w14:paraId="519B43DA" w14:textId="77777777" w:rsidR="007C60F5" w:rsidRPr="00D672BD" w:rsidRDefault="007C60F5" w:rsidP="007C60F5">
      <w:r w:rsidRPr="00D672BD">
        <w:rPr>
          <w:rStyle w:val="HideTWBExt"/>
          <w:noProof w:val="0"/>
        </w:rPr>
        <w:t>&lt;/RepeatBlock-By&gt;</w:t>
      </w:r>
    </w:p>
    <w:p w14:paraId="4C86DC09"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CB416F0" w14:textId="77777777" w:rsidR="007C60F5" w:rsidRPr="00D672BD" w:rsidRDefault="007C60F5" w:rsidP="007C60F5">
      <w:pPr>
        <w:pStyle w:val="NormalBold"/>
      </w:pPr>
      <w:r w:rsidRPr="00D672BD">
        <w:rPr>
          <w:rStyle w:val="HideTWBExt"/>
          <w:b w:val="0"/>
          <w:noProof w:val="0"/>
        </w:rPr>
        <w:t>&lt;Article&gt;</w:t>
      </w:r>
      <w:r w:rsidRPr="00D672BD">
        <w:t>Article 1 – paragraph 1 – point 35 – point c</w:t>
      </w:r>
      <w:r w:rsidRPr="00D672BD">
        <w:rPr>
          <w:rStyle w:val="HideTWBExt"/>
          <w:b w:val="0"/>
          <w:noProof w:val="0"/>
        </w:rPr>
        <w:t>&lt;/Article&gt;</w:t>
      </w:r>
    </w:p>
    <w:p w14:paraId="53E0F4F0" w14:textId="4E8D1F06" w:rsidR="007C60F5" w:rsidRPr="00D672BD" w:rsidRDefault="007C60F5" w:rsidP="007C60F5">
      <w:pPr>
        <w:keepNext/>
      </w:pPr>
      <w:r w:rsidRPr="00D672BD">
        <w:rPr>
          <w:rStyle w:val="HideTWBExt"/>
          <w:noProof w:val="0"/>
        </w:rPr>
        <w:t>&lt;DocAmend2&gt;</w:t>
      </w:r>
      <w:r w:rsidR="000B4825" w:rsidRPr="00D672BD">
        <w:t>R</w:t>
      </w:r>
      <w:r w:rsidRPr="00D672BD">
        <w:t xml:space="preserve">egulation </w:t>
      </w:r>
      <w:r w:rsidR="000B4825" w:rsidRPr="00D672BD">
        <w:t xml:space="preserve">(EU) No </w:t>
      </w:r>
      <w:r w:rsidRPr="00D672BD">
        <w:t>1093/2010</w:t>
      </w:r>
      <w:r w:rsidRPr="00D672BD">
        <w:rPr>
          <w:rStyle w:val="HideTWBExt"/>
          <w:noProof w:val="0"/>
        </w:rPr>
        <w:t>&lt;/DocAmend2&gt;</w:t>
      </w:r>
    </w:p>
    <w:p w14:paraId="78218FD9" w14:textId="422DB9F8" w:rsidR="007C60F5" w:rsidRPr="00D672BD" w:rsidRDefault="007C60F5" w:rsidP="007C60F5">
      <w:r w:rsidRPr="00D672BD">
        <w:rPr>
          <w:rStyle w:val="HideTWBExt"/>
          <w:noProof w:val="0"/>
        </w:rPr>
        <w:t>&lt;Article2&gt;</w:t>
      </w:r>
      <w:r w:rsidR="000B4825" w:rsidRPr="00D672BD">
        <w:t xml:space="preserve"> Article 48 – paragraph 4 – subparagraph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530AF3B" w14:textId="77777777" w:rsidTr="000C1F15">
        <w:trPr>
          <w:jc w:val="center"/>
        </w:trPr>
        <w:tc>
          <w:tcPr>
            <w:tcW w:w="9752" w:type="dxa"/>
            <w:gridSpan w:val="2"/>
          </w:tcPr>
          <w:p w14:paraId="3A9870EB" w14:textId="77777777" w:rsidR="007C60F5" w:rsidRPr="00D672BD" w:rsidRDefault="007C60F5" w:rsidP="000C1F15">
            <w:pPr>
              <w:keepNext/>
            </w:pPr>
          </w:p>
        </w:tc>
      </w:tr>
      <w:tr w:rsidR="007C60F5" w:rsidRPr="00D672BD" w14:paraId="370A00FE" w14:textId="77777777" w:rsidTr="000C1F15">
        <w:trPr>
          <w:jc w:val="center"/>
        </w:trPr>
        <w:tc>
          <w:tcPr>
            <w:tcW w:w="4876" w:type="dxa"/>
          </w:tcPr>
          <w:p w14:paraId="37BF2554" w14:textId="77777777" w:rsidR="007C60F5" w:rsidRPr="00D672BD" w:rsidRDefault="007C60F5" w:rsidP="000C1F15">
            <w:pPr>
              <w:pStyle w:val="ColumnHeading"/>
              <w:keepNext/>
            </w:pPr>
            <w:r w:rsidRPr="00D672BD">
              <w:t>Text proposed by the Commission</w:t>
            </w:r>
          </w:p>
        </w:tc>
        <w:tc>
          <w:tcPr>
            <w:tcW w:w="4876" w:type="dxa"/>
          </w:tcPr>
          <w:p w14:paraId="3B07D884" w14:textId="77777777" w:rsidR="007C60F5" w:rsidRPr="00D672BD" w:rsidRDefault="007C60F5" w:rsidP="000C1F15">
            <w:pPr>
              <w:pStyle w:val="ColumnHeading"/>
              <w:keepNext/>
            </w:pPr>
            <w:r w:rsidRPr="00D672BD">
              <w:t>Amendment</w:t>
            </w:r>
          </w:p>
        </w:tc>
      </w:tr>
      <w:tr w:rsidR="007C60F5" w:rsidRPr="00D672BD" w14:paraId="502BA173" w14:textId="77777777" w:rsidTr="000C1F15">
        <w:trPr>
          <w:jc w:val="center"/>
        </w:trPr>
        <w:tc>
          <w:tcPr>
            <w:tcW w:w="4876" w:type="dxa"/>
          </w:tcPr>
          <w:p w14:paraId="15D4DD3A" w14:textId="77777777" w:rsidR="007C60F5" w:rsidRPr="00D672BD" w:rsidRDefault="007C60F5" w:rsidP="000C1F15">
            <w:pPr>
              <w:pStyle w:val="Normal6"/>
            </w:pPr>
            <w:r w:rsidRPr="00D672BD">
              <w:t xml:space="preserve">The </w:t>
            </w:r>
            <w:r w:rsidRPr="00D672BD">
              <w:rPr>
                <w:b/>
                <w:i/>
              </w:rPr>
              <w:t>Council, on a proposal from the Commission and taking into account the evaluation, may extend the</w:t>
            </w:r>
            <w:r w:rsidRPr="00D672BD">
              <w:t xml:space="preserve"> term of office </w:t>
            </w:r>
            <w:r w:rsidRPr="00D672BD">
              <w:rPr>
                <w:b/>
                <w:i/>
              </w:rPr>
              <w:t>of the Chairperson</w:t>
            </w:r>
            <w:r w:rsidRPr="00D672BD">
              <w:t xml:space="preserve"> once.</w:t>
            </w:r>
            <w:r w:rsidRPr="00D672BD">
              <w:rPr>
                <w:b/>
                <w:i/>
              </w:rPr>
              <w:t>;</w:t>
            </w:r>
          </w:p>
        </w:tc>
        <w:tc>
          <w:tcPr>
            <w:tcW w:w="4876" w:type="dxa"/>
          </w:tcPr>
          <w:p w14:paraId="2237C274" w14:textId="77777777" w:rsidR="007C60F5" w:rsidRPr="00D672BD" w:rsidRDefault="007C60F5" w:rsidP="000C1F15">
            <w:pPr>
              <w:pStyle w:val="Normal6"/>
              <w:rPr>
                <w:szCs w:val="24"/>
              </w:rPr>
            </w:pPr>
            <w:r w:rsidRPr="00D672BD">
              <w:t xml:space="preserve">The </w:t>
            </w:r>
            <w:r w:rsidRPr="00D672BD">
              <w:rPr>
                <w:b/>
                <w:i/>
              </w:rPr>
              <w:t>Chairsperson's</w:t>
            </w:r>
            <w:r w:rsidRPr="00D672BD">
              <w:t xml:space="preserve"> term of office </w:t>
            </w:r>
            <w:r w:rsidRPr="00D672BD">
              <w:rPr>
                <w:b/>
                <w:i/>
              </w:rPr>
              <w:t>shall be 4 years at which point it can be renewable for a further 4 years term</w:t>
            </w:r>
            <w:r w:rsidRPr="00D672BD">
              <w:t xml:space="preserve"> once.</w:t>
            </w:r>
          </w:p>
        </w:tc>
      </w:tr>
    </w:tbl>
    <w:p w14:paraId="34DD934B"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36867E8" w14:textId="77777777" w:rsidR="007C60F5" w:rsidRPr="00D672BD" w:rsidRDefault="007C60F5" w:rsidP="007C60F5">
      <w:r w:rsidRPr="00D672BD">
        <w:rPr>
          <w:rStyle w:val="HideTWBExt"/>
          <w:noProof w:val="0"/>
        </w:rPr>
        <w:t>&lt;/Amend&gt;</w:t>
      </w:r>
    </w:p>
    <w:p w14:paraId="476709F2" w14:textId="26A8DAE0"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804</w:t>
      </w:r>
      <w:r w:rsidRPr="00D672BD">
        <w:rPr>
          <w:rStyle w:val="HideTWBExt"/>
          <w:b w:val="0"/>
          <w:noProof w:val="0"/>
        </w:rPr>
        <w:t>&lt;/NumAm&gt;</w:t>
      </w:r>
    </w:p>
    <w:p w14:paraId="56F55A83"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1D9E2603"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5725136F" w14:textId="77777777" w:rsidR="007C60F5" w:rsidRPr="00D672BD" w:rsidRDefault="007C60F5" w:rsidP="007C60F5">
      <w:r w:rsidRPr="00D672BD">
        <w:rPr>
          <w:rStyle w:val="HideTWBExt"/>
          <w:noProof w:val="0"/>
        </w:rPr>
        <w:t>&lt;/RepeatBlock-By&gt;</w:t>
      </w:r>
    </w:p>
    <w:p w14:paraId="44677B11"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0E90AAD" w14:textId="77777777" w:rsidR="007C60F5" w:rsidRPr="00D672BD" w:rsidRDefault="007C60F5" w:rsidP="007C60F5">
      <w:pPr>
        <w:pStyle w:val="NormalBold"/>
      </w:pPr>
      <w:r w:rsidRPr="00D672BD">
        <w:rPr>
          <w:rStyle w:val="HideTWBExt"/>
          <w:b w:val="0"/>
          <w:noProof w:val="0"/>
        </w:rPr>
        <w:t>&lt;Article&gt;</w:t>
      </w:r>
      <w:r w:rsidRPr="00D672BD">
        <w:t>Article 1 – paragraph 1 – point 35 a (new)</w:t>
      </w:r>
      <w:r w:rsidRPr="00D672BD">
        <w:rPr>
          <w:rStyle w:val="HideTWBExt"/>
          <w:b w:val="0"/>
          <w:noProof w:val="0"/>
        </w:rPr>
        <w:t>&lt;/Article&gt;</w:t>
      </w:r>
    </w:p>
    <w:p w14:paraId="174B5DFA"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4160EC1A" w14:textId="3CE17D44" w:rsidR="007C60F5" w:rsidRPr="00D672BD" w:rsidRDefault="007C60F5" w:rsidP="007C60F5">
      <w:r w:rsidRPr="00D672BD">
        <w:rPr>
          <w:rStyle w:val="HideTWBExt"/>
          <w:noProof w:val="0"/>
        </w:rPr>
        <w:t>&lt;Article2&gt;</w:t>
      </w:r>
      <w:r w:rsidRPr="00D672BD">
        <w:t>Article 49</w:t>
      </w:r>
      <w:r w:rsidR="00621939" w:rsidRPr="00D672BD">
        <w:t xml:space="preserve"> – paragraph 1</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5DEFA0A" w14:textId="77777777" w:rsidTr="00621939">
        <w:trPr>
          <w:jc w:val="center"/>
        </w:trPr>
        <w:tc>
          <w:tcPr>
            <w:tcW w:w="9752" w:type="dxa"/>
            <w:gridSpan w:val="2"/>
          </w:tcPr>
          <w:p w14:paraId="3E4E88B2" w14:textId="77777777" w:rsidR="007C60F5" w:rsidRPr="00D672BD" w:rsidRDefault="007C60F5" w:rsidP="000C1F15">
            <w:pPr>
              <w:keepNext/>
            </w:pPr>
          </w:p>
        </w:tc>
      </w:tr>
      <w:tr w:rsidR="007C60F5" w:rsidRPr="00D672BD" w14:paraId="1A17EB59" w14:textId="77777777" w:rsidTr="00621939">
        <w:trPr>
          <w:jc w:val="center"/>
        </w:trPr>
        <w:tc>
          <w:tcPr>
            <w:tcW w:w="4876" w:type="dxa"/>
          </w:tcPr>
          <w:p w14:paraId="362B489F" w14:textId="77777777" w:rsidR="007C60F5" w:rsidRPr="00D672BD" w:rsidRDefault="007C60F5" w:rsidP="000C1F15">
            <w:pPr>
              <w:pStyle w:val="ColumnHeading"/>
              <w:keepNext/>
            </w:pPr>
            <w:r w:rsidRPr="00D672BD">
              <w:t>Present text</w:t>
            </w:r>
          </w:p>
        </w:tc>
        <w:tc>
          <w:tcPr>
            <w:tcW w:w="4876" w:type="dxa"/>
          </w:tcPr>
          <w:p w14:paraId="358DC052" w14:textId="77777777" w:rsidR="007C60F5" w:rsidRPr="00D672BD" w:rsidRDefault="007C60F5" w:rsidP="000C1F15">
            <w:pPr>
              <w:pStyle w:val="ColumnHeading"/>
              <w:keepNext/>
            </w:pPr>
            <w:r w:rsidRPr="00D672BD">
              <w:t>Amendment</w:t>
            </w:r>
          </w:p>
        </w:tc>
      </w:tr>
      <w:tr w:rsidR="007C60F5" w:rsidRPr="00D672BD" w14:paraId="7FE1BAA0" w14:textId="77777777" w:rsidTr="00621939">
        <w:trPr>
          <w:jc w:val="center"/>
        </w:trPr>
        <w:tc>
          <w:tcPr>
            <w:tcW w:w="4876" w:type="dxa"/>
          </w:tcPr>
          <w:p w14:paraId="22AC7BD7" w14:textId="77777777" w:rsidR="007C60F5" w:rsidRPr="00D672BD" w:rsidRDefault="007C60F5" w:rsidP="000C1F15">
            <w:pPr>
              <w:pStyle w:val="Normal6"/>
            </w:pPr>
          </w:p>
        </w:tc>
        <w:tc>
          <w:tcPr>
            <w:tcW w:w="4876" w:type="dxa"/>
          </w:tcPr>
          <w:p w14:paraId="4E17BE06" w14:textId="71FF33A6" w:rsidR="007C60F5" w:rsidRPr="00D672BD" w:rsidRDefault="007C60F5" w:rsidP="00726E09">
            <w:pPr>
              <w:pStyle w:val="Normal6"/>
              <w:rPr>
                <w:szCs w:val="24"/>
              </w:rPr>
            </w:pPr>
            <w:r w:rsidRPr="00D672BD">
              <w:rPr>
                <w:b/>
                <w:i/>
              </w:rPr>
              <w:t>(35 a)</w:t>
            </w:r>
            <w:r w:rsidRPr="00D672BD">
              <w:rPr>
                <w:b/>
                <w:i/>
              </w:rPr>
              <w:tab/>
            </w:r>
            <w:r w:rsidR="0004321D" w:rsidRPr="00D672BD">
              <w:rPr>
                <w:b/>
                <w:i/>
              </w:rPr>
              <w:t xml:space="preserve">in </w:t>
            </w:r>
            <w:r w:rsidRPr="00D672BD">
              <w:rPr>
                <w:b/>
                <w:i/>
              </w:rPr>
              <w:t>Article 49</w:t>
            </w:r>
            <w:r w:rsidR="0004321D" w:rsidRPr="00D672BD">
              <w:rPr>
                <w:b/>
                <w:i/>
              </w:rPr>
              <w:t>, paragraph 1</w:t>
            </w:r>
            <w:r w:rsidRPr="00D672BD">
              <w:rPr>
                <w:b/>
                <w:i/>
              </w:rPr>
              <w:t xml:space="preserve"> is amended as follows:</w:t>
            </w:r>
          </w:p>
        </w:tc>
      </w:tr>
      <w:tr w:rsidR="007C60F5" w:rsidRPr="00D672BD" w14:paraId="351F229F" w14:textId="77777777" w:rsidTr="00621939">
        <w:trPr>
          <w:jc w:val="center"/>
        </w:trPr>
        <w:tc>
          <w:tcPr>
            <w:tcW w:w="4876" w:type="dxa"/>
          </w:tcPr>
          <w:p w14:paraId="11C19326" w14:textId="39119622" w:rsidR="007C60F5" w:rsidRPr="00D672BD" w:rsidRDefault="007C60F5" w:rsidP="00726E09">
            <w:pPr>
              <w:pStyle w:val="Normal6"/>
            </w:pPr>
            <w:r w:rsidRPr="00D672BD">
              <w:t xml:space="preserve">Without prejudice to the role of the Board of Supervisors in relation to the tasks of the Chairperson, the Chairperson shall neither seek nor take instructions from the Union institutions or bodies, from any government </w:t>
            </w:r>
            <w:r w:rsidRPr="00D672BD">
              <w:rPr>
                <w:b/>
                <w:i/>
              </w:rPr>
              <w:t>of a Member State</w:t>
            </w:r>
            <w:r w:rsidRPr="00D672BD">
              <w:t xml:space="preserve"> or from any other public or private body.</w:t>
            </w:r>
          </w:p>
        </w:tc>
        <w:tc>
          <w:tcPr>
            <w:tcW w:w="4876" w:type="dxa"/>
          </w:tcPr>
          <w:p w14:paraId="4A36D892" w14:textId="430D25A7" w:rsidR="007C60F5" w:rsidRPr="00D672BD" w:rsidRDefault="007C60F5" w:rsidP="00726E09">
            <w:pPr>
              <w:pStyle w:val="Normal6"/>
              <w:rPr>
                <w:szCs w:val="24"/>
              </w:rPr>
            </w:pPr>
            <w:r w:rsidRPr="00D672BD">
              <w:t>"Without prejudice to the role of the Board of Supervisors in relation to the tasks of the Chairperson, the Chairperson shall neither seek nor take instructions from the Union institutions or bodies, from any government or from any oth</w:t>
            </w:r>
            <w:r w:rsidR="00726E09" w:rsidRPr="00D672BD">
              <w:t>er public or private body</w:t>
            </w:r>
            <w:r w:rsidRPr="00D672BD">
              <w:t>.</w:t>
            </w:r>
            <w:r w:rsidR="00621939" w:rsidRPr="00D672BD">
              <w:t>"</w:t>
            </w:r>
          </w:p>
        </w:tc>
      </w:tr>
    </w:tbl>
    <w:p w14:paraId="528ED06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BDD748E" w14:textId="77777777" w:rsidR="007C60F5" w:rsidRPr="00D672BD" w:rsidRDefault="007C60F5" w:rsidP="007C60F5">
      <w:pPr>
        <w:pStyle w:val="CrossRef"/>
      </w:pPr>
      <w:r w:rsidRPr="00D672BD">
        <w:t>(https://eur-lex.europa.eu/legal-content/EN/TXT/?uri=CELEX:02010R1093-20160112)</w:t>
      </w:r>
    </w:p>
    <w:p w14:paraId="09CD3877" w14:textId="77777777" w:rsidR="007C60F5" w:rsidRPr="00D672BD" w:rsidRDefault="007C60F5" w:rsidP="007C60F5">
      <w:r w:rsidRPr="00D672BD">
        <w:rPr>
          <w:rStyle w:val="HideTWBExt"/>
          <w:noProof w:val="0"/>
        </w:rPr>
        <w:t>&lt;/Amend&gt;</w:t>
      </w:r>
    </w:p>
    <w:p w14:paraId="20FBEEA5" w14:textId="05EF1476"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805</w:t>
      </w:r>
      <w:r w:rsidRPr="00D672BD">
        <w:rPr>
          <w:rStyle w:val="HideTWBExt"/>
          <w:b w:val="0"/>
          <w:noProof w:val="0"/>
        </w:rPr>
        <w:t>&lt;/NumAm&gt;</w:t>
      </w:r>
    </w:p>
    <w:p w14:paraId="7BFEF95E" w14:textId="77777777" w:rsidR="007C60F5" w:rsidRPr="00D672BD" w:rsidRDefault="007C60F5" w:rsidP="007C60F5">
      <w:pPr>
        <w:pStyle w:val="NormalBold"/>
      </w:pPr>
      <w:r w:rsidRPr="00D672BD">
        <w:rPr>
          <w:rStyle w:val="HideTWBExt"/>
          <w:b w:val="0"/>
          <w:noProof w:val="0"/>
        </w:rPr>
        <w:t>&lt;RepeatBlock-By&gt;&lt;Members&gt;</w:t>
      </w:r>
      <w:r w:rsidRPr="00D672BD">
        <w:t>Olle Ludvigsson</w:t>
      </w:r>
      <w:r w:rsidRPr="00D672BD">
        <w:rPr>
          <w:rStyle w:val="HideTWBExt"/>
          <w:b w:val="0"/>
          <w:noProof w:val="0"/>
        </w:rPr>
        <w:t>&lt;/Members&gt;</w:t>
      </w:r>
    </w:p>
    <w:p w14:paraId="7FB18BA6" w14:textId="77777777" w:rsidR="007C60F5" w:rsidRPr="00D672BD" w:rsidRDefault="007C60F5" w:rsidP="007C60F5">
      <w:r w:rsidRPr="00D672BD">
        <w:rPr>
          <w:rStyle w:val="HideTWBExt"/>
          <w:noProof w:val="0"/>
        </w:rPr>
        <w:t>&lt;/RepeatBlock-By&gt;</w:t>
      </w:r>
    </w:p>
    <w:p w14:paraId="59474CEC"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F5EF00C" w14:textId="77777777" w:rsidR="007C60F5" w:rsidRPr="00D672BD" w:rsidRDefault="007C60F5" w:rsidP="007C60F5">
      <w:pPr>
        <w:pStyle w:val="NormalBold"/>
      </w:pPr>
      <w:r w:rsidRPr="00D672BD">
        <w:rPr>
          <w:rStyle w:val="HideTWBExt"/>
          <w:b w:val="0"/>
          <w:noProof w:val="0"/>
        </w:rPr>
        <w:t>&lt;Article&gt;</w:t>
      </w:r>
      <w:r w:rsidRPr="00D672BD">
        <w:t>Article 1 – paragraph 1 – point 36</w:t>
      </w:r>
      <w:r w:rsidRPr="00D672BD">
        <w:rPr>
          <w:rStyle w:val="HideTWBExt"/>
          <w:b w:val="0"/>
          <w:noProof w:val="0"/>
        </w:rPr>
        <w:t>&lt;/Article&gt;</w:t>
      </w:r>
    </w:p>
    <w:p w14:paraId="182BCEEF"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63AE60BE" w14:textId="77777777" w:rsidR="007C60F5" w:rsidRPr="00D672BD" w:rsidRDefault="007C60F5" w:rsidP="007C60F5">
      <w:r w:rsidRPr="00D672BD">
        <w:rPr>
          <w:rStyle w:val="HideTWBExt"/>
          <w:noProof w:val="0"/>
        </w:rPr>
        <w:t>&lt;Article2&gt;</w:t>
      </w:r>
      <w:r w:rsidRPr="00D672BD">
        <w:t>49a</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E7EDEEE" w14:textId="77777777" w:rsidTr="00621939">
        <w:trPr>
          <w:jc w:val="center"/>
        </w:trPr>
        <w:tc>
          <w:tcPr>
            <w:tcW w:w="9752" w:type="dxa"/>
            <w:gridSpan w:val="2"/>
          </w:tcPr>
          <w:p w14:paraId="33C24286" w14:textId="77777777" w:rsidR="007C60F5" w:rsidRPr="00D672BD" w:rsidRDefault="007C60F5" w:rsidP="000C1F15">
            <w:pPr>
              <w:keepNext/>
            </w:pPr>
          </w:p>
        </w:tc>
      </w:tr>
      <w:tr w:rsidR="007C60F5" w:rsidRPr="00D672BD" w14:paraId="6FC6943E" w14:textId="77777777" w:rsidTr="00621939">
        <w:trPr>
          <w:jc w:val="center"/>
        </w:trPr>
        <w:tc>
          <w:tcPr>
            <w:tcW w:w="4876" w:type="dxa"/>
          </w:tcPr>
          <w:p w14:paraId="243B188B" w14:textId="77777777" w:rsidR="007C60F5" w:rsidRPr="00D672BD" w:rsidRDefault="007C60F5" w:rsidP="000C1F15">
            <w:pPr>
              <w:pStyle w:val="ColumnHeading"/>
              <w:keepNext/>
            </w:pPr>
            <w:r w:rsidRPr="00D672BD">
              <w:t>Text proposed by the Commission</w:t>
            </w:r>
          </w:p>
        </w:tc>
        <w:tc>
          <w:tcPr>
            <w:tcW w:w="4876" w:type="dxa"/>
          </w:tcPr>
          <w:p w14:paraId="0A295C4C" w14:textId="77777777" w:rsidR="007C60F5" w:rsidRPr="00D672BD" w:rsidRDefault="007C60F5" w:rsidP="000C1F15">
            <w:pPr>
              <w:pStyle w:val="ColumnHeading"/>
              <w:keepNext/>
            </w:pPr>
            <w:r w:rsidRPr="00D672BD">
              <w:t>Amendment</w:t>
            </w:r>
          </w:p>
        </w:tc>
      </w:tr>
      <w:tr w:rsidR="007C60F5" w:rsidRPr="00D672BD" w14:paraId="21DF9956" w14:textId="77777777" w:rsidTr="00621939">
        <w:trPr>
          <w:jc w:val="center"/>
        </w:trPr>
        <w:tc>
          <w:tcPr>
            <w:tcW w:w="4876" w:type="dxa"/>
          </w:tcPr>
          <w:p w14:paraId="3031F70D" w14:textId="77777777" w:rsidR="007C60F5" w:rsidRPr="00D672BD" w:rsidRDefault="007C60F5" w:rsidP="000C1F15">
            <w:pPr>
              <w:pStyle w:val="Normal6"/>
            </w:pPr>
            <w:r w:rsidRPr="00D672BD">
              <w:rPr>
                <w:b/>
                <w:i/>
              </w:rPr>
              <w:t>(36)</w:t>
            </w:r>
            <w:r w:rsidRPr="00D672BD">
              <w:rPr>
                <w:b/>
                <w:i/>
              </w:rPr>
              <w:tab/>
              <w:t>Article 49a is replaced by the following:</w:t>
            </w:r>
          </w:p>
        </w:tc>
        <w:tc>
          <w:tcPr>
            <w:tcW w:w="4876" w:type="dxa"/>
          </w:tcPr>
          <w:p w14:paraId="07DF7030" w14:textId="77777777" w:rsidR="007C60F5" w:rsidRPr="00D672BD" w:rsidRDefault="007C60F5" w:rsidP="000C1F15">
            <w:pPr>
              <w:pStyle w:val="Normal6"/>
              <w:rPr>
                <w:szCs w:val="24"/>
              </w:rPr>
            </w:pPr>
            <w:r w:rsidRPr="00D672BD">
              <w:rPr>
                <w:b/>
                <w:i/>
              </w:rPr>
              <w:t>deleted</w:t>
            </w:r>
          </w:p>
        </w:tc>
      </w:tr>
      <w:tr w:rsidR="007C60F5" w:rsidRPr="00D672BD" w14:paraId="5700FC36" w14:textId="77777777" w:rsidTr="00621939">
        <w:trPr>
          <w:jc w:val="center"/>
        </w:trPr>
        <w:tc>
          <w:tcPr>
            <w:tcW w:w="4876" w:type="dxa"/>
          </w:tcPr>
          <w:p w14:paraId="4618AA82" w14:textId="6BDD7093" w:rsidR="007C60F5" w:rsidRPr="00D672BD" w:rsidRDefault="00621939" w:rsidP="00621939">
            <w:pPr>
              <w:pStyle w:val="Normal6"/>
              <w:jc w:val="center"/>
            </w:pPr>
            <w:r w:rsidRPr="00D672BD">
              <w:rPr>
                <w:b/>
                <w:i/>
              </w:rPr>
              <w:t>‘</w:t>
            </w:r>
            <w:r w:rsidR="007C60F5" w:rsidRPr="00D672BD">
              <w:rPr>
                <w:b/>
                <w:i/>
              </w:rPr>
              <w:t>Article 49a</w:t>
            </w:r>
          </w:p>
        </w:tc>
        <w:tc>
          <w:tcPr>
            <w:tcW w:w="4876" w:type="dxa"/>
          </w:tcPr>
          <w:p w14:paraId="3B52151E" w14:textId="77777777" w:rsidR="007C60F5" w:rsidRPr="00D672BD" w:rsidRDefault="007C60F5" w:rsidP="000C1F15">
            <w:pPr>
              <w:pStyle w:val="Normal6"/>
              <w:rPr>
                <w:szCs w:val="24"/>
              </w:rPr>
            </w:pPr>
          </w:p>
        </w:tc>
      </w:tr>
      <w:tr w:rsidR="007C60F5" w:rsidRPr="00D672BD" w14:paraId="6BEB1AFB" w14:textId="77777777" w:rsidTr="00621939">
        <w:trPr>
          <w:jc w:val="center"/>
        </w:trPr>
        <w:tc>
          <w:tcPr>
            <w:tcW w:w="4876" w:type="dxa"/>
          </w:tcPr>
          <w:p w14:paraId="5BD87510" w14:textId="77777777" w:rsidR="007C60F5" w:rsidRPr="00D672BD" w:rsidRDefault="007C60F5" w:rsidP="00621939">
            <w:pPr>
              <w:pStyle w:val="Normal6"/>
              <w:jc w:val="center"/>
            </w:pPr>
            <w:r w:rsidRPr="00D672BD">
              <w:rPr>
                <w:b/>
                <w:i/>
              </w:rPr>
              <w:t>Expenses</w:t>
            </w:r>
          </w:p>
        </w:tc>
        <w:tc>
          <w:tcPr>
            <w:tcW w:w="4876" w:type="dxa"/>
          </w:tcPr>
          <w:p w14:paraId="1A0FD1AA" w14:textId="77777777" w:rsidR="007C60F5" w:rsidRPr="00D672BD" w:rsidRDefault="007C60F5" w:rsidP="000C1F15">
            <w:pPr>
              <w:pStyle w:val="Normal6"/>
              <w:rPr>
                <w:szCs w:val="24"/>
              </w:rPr>
            </w:pPr>
          </w:p>
        </w:tc>
      </w:tr>
      <w:tr w:rsidR="007C60F5" w:rsidRPr="00D672BD" w14:paraId="2EB2C0CD" w14:textId="77777777" w:rsidTr="00621939">
        <w:trPr>
          <w:jc w:val="center"/>
        </w:trPr>
        <w:tc>
          <w:tcPr>
            <w:tcW w:w="4876" w:type="dxa"/>
          </w:tcPr>
          <w:p w14:paraId="3577002D" w14:textId="5BA50ED0" w:rsidR="007C60F5" w:rsidRPr="00D672BD" w:rsidRDefault="007C60F5" w:rsidP="000C1F15">
            <w:pPr>
              <w:pStyle w:val="Normal6"/>
            </w:pPr>
            <w:r w:rsidRPr="00D672BD">
              <w:rPr>
                <w:b/>
                <w:i/>
              </w:rPr>
              <w:t>The Chairperson shall make public all meetings held and any hospitality received. Expenses shall be recorded publicly in accordance with the Staff Regulations.</w:t>
            </w:r>
            <w:r w:rsidR="00621939" w:rsidRPr="00D672BD">
              <w:rPr>
                <w:b/>
                <w:i/>
              </w:rPr>
              <w:t>’</w:t>
            </w:r>
            <w:r w:rsidRPr="00D672BD">
              <w:rPr>
                <w:b/>
                <w:i/>
              </w:rPr>
              <w:t>;</w:t>
            </w:r>
          </w:p>
        </w:tc>
        <w:tc>
          <w:tcPr>
            <w:tcW w:w="4876" w:type="dxa"/>
          </w:tcPr>
          <w:p w14:paraId="314E94E4" w14:textId="77777777" w:rsidR="007C60F5" w:rsidRPr="00D672BD" w:rsidRDefault="007C60F5" w:rsidP="000C1F15">
            <w:pPr>
              <w:pStyle w:val="Normal6"/>
              <w:rPr>
                <w:szCs w:val="24"/>
              </w:rPr>
            </w:pPr>
          </w:p>
        </w:tc>
      </w:tr>
    </w:tbl>
    <w:p w14:paraId="69EE998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185DE4A"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07AD8079" w14:textId="77777777" w:rsidR="007C60F5" w:rsidRPr="00D672BD" w:rsidRDefault="007C60F5" w:rsidP="007C60F5">
      <w:pPr>
        <w:pStyle w:val="Normal12Italic"/>
        <w:rPr>
          <w:noProof w:val="0"/>
        </w:rPr>
      </w:pPr>
      <w:r w:rsidRPr="00D672BD">
        <w:rPr>
          <w:noProof w:val="0"/>
        </w:rPr>
        <w:t>The reasons to create an Executive Board are not clear enough since numerous of the tasks attributed to this function already today are executed by the Executive Director and the accompanying staff. Setting up the Executive Board would add significant costs for the ESA:s, and only adds more bureaucracy.</w:t>
      </w:r>
    </w:p>
    <w:p w14:paraId="26264F4B" w14:textId="77777777" w:rsidR="007C60F5" w:rsidRPr="00D672BD" w:rsidRDefault="007C60F5" w:rsidP="007C60F5">
      <w:r w:rsidRPr="00D672BD">
        <w:rPr>
          <w:rStyle w:val="HideTWBExt"/>
          <w:noProof w:val="0"/>
        </w:rPr>
        <w:t>&lt;/Amend&gt;</w:t>
      </w:r>
    </w:p>
    <w:p w14:paraId="26BCAB1B" w14:textId="0EA5EA15"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806</w:t>
      </w:r>
      <w:r w:rsidRPr="00D672BD">
        <w:rPr>
          <w:rStyle w:val="HideTWBExt"/>
          <w:b w:val="0"/>
          <w:noProof w:val="0"/>
        </w:rPr>
        <w:t>&lt;/NumAm&gt;</w:t>
      </w:r>
    </w:p>
    <w:p w14:paraId="2EFCE524"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36EF6C5C" w14:textId="77777777" w:rsidR="007C60F5" w:rsidRPr="00D672BD" w:rsidRDefault="007C60F5" w:rsidP="007C60F5">
      <w:r w:rsidRPr="00D672BD">
        <w:rPr>
          <w:rStyle w:val="HideTWBExt"/>
          <w:noProof w:val="0"/>
        </w:rPr>
        <w:t>&lt;/RepeatBlock-By&gt;</w:t>
      </w:r>
    </w:p>
    <w:p w14:paraId="1A1CD230"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EB8459D" w14:textId="77777777" w:rsidR="007C60F5" w:rsidRPr="00D672BD" w:rsidRDefault="007C60F5" w:rsidP="007C60F5">
      <w:pPr>
        <w:pStyle w:val="NormalBold"/>
      </w:pPr>
      <w:r w:rsidRPr="00D672BD">
        <w:rPr>
          <w:rStyle w:val="HideTWBExt"/>
          <w:b w:val="0"/>
          <w:noProof w:val="0"/>
        </w:rPr>
        <w:t>&lt;Article&gt;</w:t>
      </w:r>
      <w:r w:rsidRPr="00D672BD">
        <w:t>Article 1 – paragraph 1 – point 37</w:t>
      </w:r>
      <w:r w:rsidRPr="00D672BD">
        <w:rPr>
          <w:rStyle w:val="HideTWBExt"/>
          <w:b w:val="0"/>
          <w:noProof w:val="0"/>
        </w:rPr>
        <w:t>&lt;/Article&gt;</w:t>
      </w:r>
    </w:p>
    <w:p w14:paraId="5E53917E"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47017979" w14:textId="77777777" w:rsidR="007C60F5" w:rsidRPr="00D672BD" w:rsidRDefault="007C60F5" w:rsidP="007C60F5">
      <w:r w:rsidRPr="00D672BD">
        <w:rPr>
          <w:rStyle w:val="HideTWBExt"/>
          <w:noProof w:val="0"/>
        </w:rPr>
        <w:t>&lt;Article2&gt;</w:t>
      </w:r>
      <w:r w:rsidRPr="00D672BD">
        <w:t>Articles 51, 52, 52a and 53</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A31AA8B" w14:textId="77777777" w:rsidTr="000C1F15">
        <w:trPr>
          <w:jc w:val="center"/>
        </w:trPr>
        <w:tc>
          <w:tcPr>
            <w:tcW w:w="9752" w:type="dxa"/>
            <w:gridSpan w:val="2"/>
          </w:tcPr>
          <w:p w14:paraId="1E9DE39C" w14:textId="77777777" w:rsidR="007C60F5" w:rsidRPr="00D672BD" w:rsidRDefault="007C60F5" w:rsidP="000C1F15">
            <w:pPr>
              <w:keepNext/>
            </w:pPr>
          </w:p>
        </w:tc>
      </w:tr>
      <w:tr w:rsidR="007C60F5" w:rsidRPr="00D672BD" w14:paraId="3C13E84D" w14:textId="77777777" w:rsidTr="000C1F15">
        <w:trPr>
          <w:jc w:val="center"/>
        </w:trPr>
        <w:tc>
          <w:tcPr>
            <w:tcW w:w="4876" w:type="dxa"/>
          </w:tcPr>
          <w:p w14:paraId="4E686C4A" w14:textId="77777777" w:rsidR="007C60F5" w:rsidRPr="00D672BD" w:rsidRDefault="007C60F5" w:rsidP="000C1F15">
            <w:pPr>
              <w:pStyle w:val="ColumnHeading"/>
              <w:keepNext/>
            </w:pPr>
            <w:r w:rsidRPr="00D672BD">
              <w:t>Text proposed by the Commission</w:t>
            </w:r>
          </w:p>
        </w:tc>
        <w:tc>
          <w:tcPr>
            <w:tcW w:w="4876" w:type="dxa"/>
          </w:tcPr>
          <w:p w14:paraId="170F2BE7" w14:textId="77777777" w:rsidR="007C60F5" w:rsidRPr="00D672BD" w:rsidRDefault="007C60F5" w:rsidP="000C1F15">
            <w:pPr>
              <w:pStyle w:val="ColumnHeading"/>
              <w:keepNext/>
            </w:pPr>
            <w:r w:rsidRPr="00D672BD">
              <w:t>Amendment</w:t>
            </w:r>
          </w:p>
        </w:tc>
      </w:tr>
      <w:tr w:rsidR="007C60F5" w:rsidRPr="00D672BD" w14:paraId="116CFFAD" w14:textId="77777777" w:rsidTr="000C1F15">
        <w:trPr>
          <w:jc w:val="center"/>
        </w:trPr>
        <w:tc>
          <w:tcPr>
            <w:tcW w:w="4876" w:type="dxa"/>
          </w:tcPr>
          <w:p w14:paraId="62C3B254" w14:textId="77777777" w:rsidR="007C60F5" w:rsidRPr="00D672BD" w:rsidRDefault="007C60F5" w:rsidP="000C1F15">
            <w:pPr>
              <w:pStyle w:val="Normal6"/>
            </w:pPr>
            <w:r w:rsidRPr="00D672BD">
              <w:rPr>
                <w:b/>
                <w:i/>
              </w:rPr>
              <w:t>(37)</w:t>
            </w:r>
            <w:r w:rsidRPr="00D672BD">
              <w:rPr>
                <w:b/>
                <w:i/>
              </w:rPr>
              <w:tab/>
              <w:t>Articles 51, 52, 52a and 53 are deleted;</w:t>
            </w:r>
          </w:p>
        </w:tc>
        <w:tc>
          <w:tcPr>
            <w:tcW w:w="4876" w:type="dxa"/>
          </w:tcPr>
          <w:p w14:paraId="089D30FD" w14:textId="77777777" w:rsidR="007C60F5" w:rsidRPr="00D672BD" w:rsidRDefault="007C60F5" w:rsidP="000C1F15">
            <w:pPr>
              <w:pStyle w:val="Normal6"/>
              <w:rPr>
                <w:szCs w:val="24"/>
              </w:rPr>
            </w:pPr>
            <w:r w:rsidRPr="00D672BD">
              <w:rPr>
                <w:b/>
                <w:i/>
              </w:rPr>
              <w:t>deleted</w:t>
            </w:r>
          </w:p>
        </w:tc>
      </w:tr>
      <w:tr w:rsidR="007C60F5" w:rsidRPr="00D672BD" w14:paraId="30CF816E" w14:textId="77777777" w:rsidTr="000C1F15">
        <w:trPr>
          <w:jc w:val="center"/>
        </w:trPr>
        <w:tc>
          <w:tcPr>
            <w:tcW w:w="4876" w:type="dxa"/>
          </w:tcPr>
          <w:p w14:paraId="1D99584E" w14:textId="77777777" w:rsidR="007C60F5" w:rsidRPr="00D672BD" w:rsidRDefault="007C60F5" w:rsidP="000C1F15">
            <w:pPr>
              <w:pStyle w:val="Normal6"/>
            </w:pPr>
          </w:p>
        </w:tc>
        <w:tc>
          <w:tcPr>
            <w:tcW w:w="4876" w:type="dxa"/>
          </w:tcPr>
          <w:p w14:paraId="1EDD749E" w14:textId="77777777" w:rsidR="007C60F5" w:rsidRPr="00D672BD" w:rsidRDefault="007C60F5" w:rsidP="000C1F15">
            <w:pPr>
              <w:pStyle w:val="Normal6"/>
              <w:rPr>
                <w:szCs w:val="24"/>
              </w:rPr>
            </w:pPr>
            <w:r w:rsidRPr="00D672BD">
              <w:rPr>
                <w:i/>
              </w:rPr>
              <w:t>(This amendment also applies throughout Article 2 and Article 3.)</w:t>
            </w:r>
          </w:p>
        </w:tc>
      </w:tr>
    </w:tbl>
    <w:p w14:paraId="23A51CFF"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05639C8" w14:textId="77777777" w:rsidR="007C60F5" w:rsidRPr="00D672BD" w:rsidRDefault="007C60F5" w:rsidP="007C60F5">
      <w:r w:rsidRPr="00D672BD">
        <w:rPr>
          <w:rStyle w:val="HideTWBExt"/>
          <w:noProof w:val="0"/>
        </w:rPr>
        <w:t>&lt;/Amend&gt;</w:t>
      </w:r>
    </w:p>
    <w:p w14:paraId="6B46F581" w14:textId="602EB409" w:rsidR="00A84E99" w:rsidRPr="00D672BD" w:rsidRDefault="00A84E99" w:rsidP="00A84E99">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807</w:t>
      </w:r>
      <w:r w:rsidRPr="00D672BD">
        <w:rPr>
          <w:rStyle w:val="HideTWBExt"/>
          <w:b w:val="0"/>
          <w:noProof w:val="0"/>
        </w:rPr>
        <w:t>&lt;/NumAm&gt;</w:t>
      </w:r>
    </w:p>
    <w:p w14:paraId="1C453CF8" w14:textId="77777777" w:rsidR="00A84E99" w:rsidRPr="00D672BD" w:rsidRDefault="00A84E99" w:rsidP="00A84E99">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2740A72C" w14:textId="77777777" w:rsidR="00A84E99" w:rsidRPr="00D672BD" w:rsidRDefault="00A84E99" w:rsidP="00A84E99">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765A1BD9" w14:textId="77777777" w:rsidR="00A84E99" w:rsidRPr="00D672BD" w:rsidRDefault="00A84E99" w:rsidP="00A84E99">
      <w:r w:rsidRPr="00D672BD">
        <w:rPr>
          <w:rStyle w:val="HideTWBExt"/>
          <w:noProof w:val="0"/>
        </w:rPr>
        <w:t>&lt;/RepeatBlock-By&gt;</w:t>
      </w:r>
    </w:p>
    <w:p w14:paraId="79EB3E01" w14:textId="77777777" w:rsidR="00A84E99" w:rsidRPr="00D672BD" w:rsidRDefault="00A84E99" w:rsidP="00A84E99">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0B6950A" w14:textId="5EBF77F8" w:rsidR="00A84E99" w:rsidRPr="00D672BD" w:rsidRDefault="00A84E99" w:rsidP="00A84E99">
      <w:pPr>
        <w:pStyle w:val="NormalBold"/>
      </w:pPr>
      <w:r w:rsidRPr="00D672BD">
        <w:rPr>
          <w:rStyle w:val="HideTWBExt"/>
          <w:b w:val="0"/>
          <w:noProof w:val="0"/>
        </w:rPr>
        <w:t>&lt;Article&gt;</w:t>
      </w:r>
      <w:r w:rsidRPr="00D672BD">
        <w:t>Article 1 – paragraph 1 – point 37 a (new)</w:t>
      </w:r>
      <w:r w:rsidRPr="00D672BD">
        <w:rPr>
          <w:rStyle w:val="HideTWBExt"/>
          <w:b w:val="0"/>
          <w:noProof w:val="0"/>
        </w:rPr>
        <w:t>&lt;/Article&gt;</w:t>
      </w:r>
    </w:p>
    <w:p w14:paraId="07807109" w14:textId="77777777" w:rsidR="00A84E99" w:rsidRPr="00D672BD" w:rsidRDefault="00A84E99" w:rsidP="00A84E99">
      <w:pPr>
        <w:keepNext/>
      </w:pPr>
      <w:r w:rsidRPr="00D672BD">
        <w:rPr>
          <w:rStyle w:val="HideTWBExt"/>
          <w:noProof w:val="0"/>
        </w:rPr>
        <w:t>&lt;DocAmend2&gt;</w:t>
      </w:r>
      <w:r w:rsidRPr="00D672BD">
        <w:t>Regulation (EU) No 1093/2010/EU</w:t>
      </w:r>
      <w:r w:rsidRPr="00D672BD">
        <w:rPr>
          <w:rStyle w:val="HideTWBExt"/>
          <w:noProof w:val="0"/>
        </w:rPr>
        <w:t>&lt;/DocAmend2&gt;</w:t>
      </w:r>
    </w:p>
    <w:p w14:paraId="657D15EC" w14:textId="52525FCE" w:rsidR="00A84E99" w:rsidRPr="00D672BD" w:rsidRDefault="00A84E99" w:rsidP="00A84E99">
      <w:r w:rsidRPr="00D672BD">
        <w:rPr>
          <w:rStyle w:val="HideTWBExt"/>
          <w:noProof w:val="0"/>
        </w:rPr>
        <w:t>&lt;Article2&gt;</w:t>
      </w:r>
      <w:r w:rsidRPr="00D672BD">
        <w:t>Article 54 – paragraph 2 – indent 1</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84E99" w:rsidRPr="00D672BD" w14:paraId="5989AE6A" w14:textId="77777777" w:rsidTr="00A84E99">
        <w:trPr>
          <w:jc w:val="center"/>
        </w:trPr>
        <w:tc>
          <w:tcPr>
            <w:tcW w:w="9752" w:type="dxa"/>
            <w:gridSpan w:val="2"/>
          </w:tcPr>
          <w:p w14:paraId="0ABEECA8" w14:textId="77777777" w:rsidR="00A84E99" w:rsidRPr="00D672BD" w:rsidRDefault="00A84E99" w:rsidP="007C7FA5">
            <w:pPr>
              <w:keepNext/>
            </w:pPr>
          </w:p>
        </w:tc>
      </w:tr>
      <w:tr w:rsidR="00A84E99" w:rsidRPr="00D672BD" w14:paraId="4387BA9A" w14:textId="77777777" w:rsidTr="00A84E99">
        <w:trPr>
          <w:jc w:val="center"/>
        </w:trPr>
        <w:tc>
          <w:tcPr>
            <w:tcW w:w="4876" w:type="dxa"/>
          </w:tcPr>
          <w:p w14:paraId="11F4F9FE" w14:textId="77777777" w:rsidR="00A84E99" w:rsidRPr="00D672BD" w:rsidRDefault="00A84E99" w:rsidP="007C7FA5">
            <w:pPr>
              <w:pStyle w:val="ColumnHeading"/>
              <w:keepNext/>
            </w:pPr>
            <w:r w:rsidRPr="00D672BD">
              <w:t>Present text</w:t>
            </w:r>
          </w:p>
        </w:tc>
        <w:tc>
          <w:tcPr>
            <w:tcW w:w="4876" w:type="dxa"/>
          </w:tcPr>
          <w:p w14:paraId="7E2744CF" w14:textId="77777777" w:rsidR="00A84E99" w:rsidRPr="00D672BD" w:rsidRDefault="00A84E99" w:rsidP="007C7FA5">
            <w:pPr>
              <w:pStyle w:val="ColumnHeading"/>
              <w:keepNext/>
            </w:pPr>
            <w:r w:rsidRPr="00D672BD">
              <w:t>Amendment</w:t>
            </w:r>
          </w:p>
        </w:tc>
      </w:tr>
      <w:tr w:rsidR="00A84E99" w:rsidRPr="00D672BD" w14:paraId="779CBFBE" w14:textId="77777777" w:rsidTr="00A84E99">
        <w:trPr>
          <w:jc w:val="center"/>
        </w:trPr>
        <w:tc>
          <w:tcPr>
            <w:tcW w:w="4876" w:type="dxa"/>
          </w:tcPr>
          <w:p w14:paraId="490E7418" w14:textId="77777777" w:rsidR="00A84E99" w:rsidRPr="00D672BD" w:rsidRDefault="00A84E99" w:rsidP="007C7FA5">
            <w:pPr>
              <w:pStyle w:val="Normal6"/>
            </w:pPr>
          </w:p>
        </w:tc>
        <w:tc>
          <w:tcPr>
            <w:tcW w:w="4876" w:type="dxa"/>
          </w:tcPr>
          <w:p w14:paraId="4A88A7DE" w14:textId="689B4594" w:rsidR="00A84E99" w:rsidRPr="00D672BD" w:rsidRDefault="00A84E99" w:rsidP="00A84E99">
            <w:pPr>
              <w:pStyle w:val="Normal6"/>
              <w:rPr>
                <w:szCs w:val="24"/>
              </w:rPr>
            </w:pPr>
            <w:r w:rsidRPr="00D672BD">
              <w:rPr>
                <w:b/>
                <w:i/>
              </w:rPr>
              <w:t>(37 a)</w:t>
            </w:r>
            <w:r w:rsidRPr="00D672BD">
              <w:rPr>
                <w:b/>
                <w:i/>
              </w:rPr>
              <w:tab/>
              <w:t>In Article 54, the first indent of paragraph 2 is replaced by the following:</w:t>
            </w:r>
          </w:p>
        </w:tc>
      </w:tr>
      <w:tr w:rsidR="00A84E99" w:rsidRPr="00D672BD" w14:paraId="62223336" w14:textId="77777777" w:rsidTr="00A84E99">
        <w:trPr>
          <w:jc w:val="center"/>
        </w:trPr>
        <w:tc>
          <w:tcPr>
            <w:tcW w:w="4876" w:type="dxa"/>
          </w:tcPr>
          <w:p w14:paraId="1BA94DDA" w14:textId="67DF3296" w:rsidR="00A84E99" w:rsidRPr="00D672BD" w:rsidRDefault="00A84E99" w:rsidP="007C7FA5">
            <w:pPr>
              <w:pStyle w:val="Normal6"/>
            </w:pPr>
            <w:r w:rsidRPr="00D672BD">
              <w:t>– financial conglomerates,</w:t>
            </w:r>
          </w:p>
        </w:tc>
        <w:tc>
          <w:tcPr>
            <w:tcW w:w="4876" w:type="dxa"/>
          </w:tcPr>
          <w:p w14:paraId="491C6A2E" w14:textId="723BC848" w:rsidR="00A84E99" w:rsidRPr="00D672BD" w:rsidRDefault="00A84E99" w:rsidP="007C7FA5">
            <w:pPr>
              <w:pStyle w:val="Normal6"/>
              <w:rPr>
                <w:szCs w:val="24"/>
              </w:rPr>
            </w:pPr>
            <w:r w:rsidRPr="00D672BD">
              <w:t xml:space="preserve">– financial conglomerates </w:t>
            </w:r>
            <w:r w:rsidRPr="00D672BD">
              <w:rPr>
                <w:b/>
                <w:i/>
              </w:rPr>
              <w:t>and cross-border activities</w:t>
            </w:r>
            <w:r w:rsidRPr="00D672BD">
              <w:t>,</w:t>
            </w:r>
          </w:p>
        </w:tc>
      </w:tr>
    </w:tbl>
    <w:p w14:paraId="043AE28C" w14:textId="77777777" w:rsidR="00A84E99" w:rsidRPr="00D672BD" w:rsidRDefault="00A84E99" w:rsidP="00A84E99">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211CD6E" w14:textId="77777777" w:rsidR="00A84E99" w:rsidRPr="00D672BD" w:rsidRDefault="00A84E99" w:rsidP="00A84E99">
      <w:pPr>
        <w:pStyle w:val="CrossRef"/>
      </w:pPr>
      <w:r w:rsidRPr="00D672BD">
        <w:t>(https://eur-lex.europa.eu/legal-content/EN/TXT/?uri=CELEX:02010R1093-20160112)</w:t>
      </w:r>
    </w:p>
    <w:p w14:paraId="6002D41E" w14:textId="77777777" w:rsidR="00A84E99" w:rsidRPr="00D672BD" w:rsidRDefault="00A84E99" w:rsidP="00A84E99">
      <w:r w:rsidRPr="00D672BD">
        <w:rPr>
          <w:rStyle w:val="HideTWBExt"/>
          <w:noProof w:val="0"/>
        </w:rPr>
        <w:t>&lt;/Amend&gt;</w:t>
      </w:r>
    </w:p>
    <w:p w14:paraId="56F36AA6" w14:textId="5A4BD173"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808</w:t>
      </w:r>
      <w:r w:rsidRPr="00D672BD">
        <w:rPr>
          <w:rStyle w:val="HideTWBExt"/>
          <w:b w:val="0"/>
          <w:noProof w:val="0"/>
        </w:rPr>
        <w:t>&lt;/NumAm&gt;</w:t>
      </w:r>
    </w:p>
    <w:p w14:paraId="534F3699" w14:textId="77777777" w:rsidR="007C60F5" w:rsidRPr="00D672BD" w:rsidRDefault="007C60F5" w:rsidP="007C60F5">
      <w:pPr>
        <w:pStyle w:val="NormalBold"/>
      </w:pPr>
      <w:r w:rsidRPr="00D672BD">
        <w:rPr>
          <w:rStyle w:val="HideTWBExt"/>
          <w:b w:val="0"/>
          <w:noProof w:val="0"/>
        </w:rPr>
        <w:t>&lt;RepeatBlock-By&gt;&lt;Members&gt;</w:t>
      </w:r>
      <w:r w:rsidRPr="00D672BD">
        <w:t>Pervenche Berès, Jonás Fernández</w:t>
      </w:r>
      <w:r w:rsidRPr="00D672BD">
        <w:rPr>
          <w:rStyle w:val="HideTWBExt"/>
          <w:b w:val="0"/>
          <w:noProof w:val="0"/>
        </w:rPr>
        <w:t>&lt;/Members&gt;</w:t>
      </w:r>
    </w:p>
    <w:p w14:paraId="20EE72B0" w14:textId="77777777" w:rsidR="007C60F5" w:rsidRPr="00D672BD" w:rsidRDefault="007C60F5" w:rsidP="007C60F5">
      <w:r w:rsidRPr="00D672BD">
        <w:rPr>
          <w:rStyle w:val="HideTWBExt"/>
          <w:noProof w:val="0"/>
        </w:rPr>
        <w:t>&lt;/RepeatBlock-By&gt;</w:t>
      </w:r>
    </w:p>
    <w:p w14:paraId="76B27B0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8262152" w14:textId="77777777" w:rsidR="007C60F5" w:rsidRPr="00D672BD" w:rsidRDefault="007C60F5" w:rsidP="007C60F5">
      <w:pPr>
        <w:pStyle w:val="NormalBold"/>
      </w:pPr>
      <w:r w:rsidRPr="00D672BD">
        <w:rPr>
          <w:rStyle w:val="HideTWBExt"/>
          <w:b w:val="0"/>
          <w:noProof w:val="0"/>
        </w:rPr>
        <w:t>&lt;Article&gt;</w:t>
      </w:r>
      <w:r w:rsidRPr="00D672BD">
        <w:t>Article 1 – paragraph 1 – point 37 a (new)</w:t>
      </w:r>
      <w:r w:rsidRPr="00D672BD">
        <w:rPr>
          <w:rStyle w:val="HideTWBExt"/>
          <w:b w:val="0"/>
          <w:noProof w:val="0"/>
        </w:rPr>
        <w:t>&lt;/Article&gt;</w:t>
      </w:r>
    </w:p>
    <w:p w14:paraId="29D90AC0"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067E37ED" w14:textId="3D69035F" w:rsidR="007C60F5" w:rsidRPr="00D672BD" w:rsidRDefault="007C60F5" w:rsidP="007C60F5">
      <w:r w:rsidRPr="00D672BD">
        <w:rPr>
          <w:rStyle w:val="HideTWBExt"/>
          <w:noProof w:val="0"/>
        </w:rPr>
        <w:t>&lt;Article2&gt;</w:t>
      </w:r>
      <w:r w:rsidRPr="00D672BD">
        <w:t>Article 54 – paragraph 2 –indent</w:t>
      </w:r>
      <w:r w:rsidR="00621939" w:rsidRPr="00D672BD">
        <w:t xml:space="preserve"> 3</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6902B89" w14:textId="77777777" w:rsidTr="00621939">
        <w:trPr>
          <w:jc w:val="center"/>
        </w:trPr>
        <w:tc>
          <w:tcPr>
            <w:tcW w:w="9752" w:type="dxa"/>
            <w:gridSpan w:val="2"/>
          </w:tcPr>
          <w:p w14:paraId="33344036" w14:textId="77777777" w:rsidR="007C60F5" w:rsidRPr="00D672BD" w:rsidRDefault="007C60F5" w:rsidP="000C1F15">
            <w:pPr>
              <w:keepNext/>
            </w:pPr>
          </w:p>
        </w:tc>
      </w:tr>
      <w:tr w:rsidR="007C60F5" w:rsidRPr="00D672BD" w14:paraId="0886BABE" w14:textId="77777777" w:rsidTr="00621939">
        <w:trPr>
          <w:jc w:val="center"/>
        </w:trPr>
        <w:tc>
          <w:tcPr>
            <w:tcW w:w="4876" w:type="dxa"/>
          </w:tcPr>
          <w:p w14:paraId="13E31165" w14:textId="77777777" w:rsidR="007C60F5" w:rsidRPr="00D672BD" w:rsidRDefault="007C60F5" w:rsidP="000C1F15">
            <w:pPr>
              <w:pStyle w:val="ColumnHeading"/>
              <w:keepNext/>
            </w:pPr>
            <w:r w:rsidRPr="00D672BD">
              <w:t>Present text</w:t>
            </w:r>
          </w:p>
        </w:tc>
        <w:tc>
          <w:tcPr>
            <w:tcW w:w="4876" w:type="dxa"/>
          </w:tcPr>
          <w:p w14:paraId="091F1574" w14:textId="77777777" w:rsidR="007C60F5" w:rsidRPr="00D672BD" w:rsidRDefault="007C60F5" w:rsidP="000C1F15">
            <w:pPr>
              <w:pStyle w:val="ColumnHeading"/>
              <w:keepNext/>
            </w:pPr>
            <w:r w:rsidRPr="00D672BD">
              <w:t>Amendment</w:t>
            </w:r>
          </w:p>
        </w:tc>
      </w:tr>
      <w:tr w:rsidR="007C60F5" w:rsidRPr="00D672BD" w14:paraId="611977D6" w14:textId="77777777" w:rsidTr="00621939">
        <w:trPr>
          <w:jc w:val="center"/>
        </w:trPr>
        <w:tc>
          <w:tcPr>
            <w:tcW w:w="4876" w:type="dxa"/>
          </w:tcPr>
          <w:p w14:paraId="33B6B5F5" w14:textId="77777777" w:rsidR="007C60F5" w:rsidRPr="00D672BD" w:rsidRDefault="007C60F5" w:rsidP="000C1F15">
            <w:pPr>
              <w:pStyle w:val="Normal6"/>
            </w:pPr>
          </w:p>
        </w:tc>
        <w:tc>
          <w:tcPr>
            <w:tcW w:w="4876" w:type="dxa"/>
          </w:tcPr>
          <w:p w14:paraId="036F54EB" w14:textId="77777777" w:rsidR="007C60F5" w:rsidRPr="00D672BD" w:rsidRDefault="007C60F5" w:rsidP="000C1F15">
            <w:pPr>
              <w:pStyle w:val="Normal6"/>
              <w:rPr>
                <w:szCs w:val="24"/>
              </w:rPr>
            </w:pPr>
            <w:r w:rsidRPr="00D672BD">
              <w:rPr>
                <w:b/>
                <w:i/>
              </w:rPr>
              <w:t>(37 a)</w:t>
            </w:r>
            <w:r w:rsidRPr="00D672BD">
              <w:rPr>
                <w:b/>
                <w:i/>
              </w:rPr>
              <w:tab/>
              <w:t>In Article 54, the third indent of paragraph 2 is replaced by the following:</w:t>
            </w:r>
          </w:p>
        </w:tc>
      </w:tr>
      <w:tr w:rsidR="007C60F5" w:rsidRPr="00D672BD" w14:paraId="2EE6862C" w14:textId="77777777" w:rsidTr="00621939">
        <w:trPr>
          <w:jc w:val="center"/>
        </w:trPr>
        <w:tc>
          <w:tcPr>
            <w:tcW w:w="4876" w:type="dxa"/>
          </w:tcPr>
          <w:p w14:paraId="29173CFD" w14:textId="42A7CAEB" w:rsidR="007C60F5" w:rsidRPr="00D672BD" w:rsidRDefault="00621939" w:rsidP="000C1F15">
            <w:pPr>
              <w:pStyle w:val="Normal6"/>
            </w:pPr>
            <w:r w:rsidRPr="00D672BD">
              <w:t>–</w:t>
            </w:r>
            <w:r w:rsidR="007C60F5" w:rsidRPr="00D672BD">
              <w:t xml:space="preserve"> micro-prudential analyses of cross-sectoral developments, risks and vulnerabilities for financial stability,</w:t>
            </w:r>
          </w:p>
        </w:tc>
        <w:tc>
          <w:tcPr>
            <w:tcW w:w="4876" w:type="dxa"/>
          </w:tcPr>
          <w:p w14:paraId="7B8B6D21" w14:textId="6A77ADC4" w:rsidR="007C60F5" w:rsidRPr="00D672BD" w:rsidRDefault="007C60F5" w:rsidP="00621939">
            <w:pPr>
              <w:pStyle w:val="Normal6"/>
              <w:rPr>
                <w:szCs w:val="24"/>
              </w:rPr>
            </w:pPr>
            <w:r w:rsidRPr="00D672BD">
              <w:t>"</w:t>
            </w:r>
            <w:r w:rsidR="00621939" w:rsidRPr="00D672BD">
              <w:t>–</w:t>
            </w:r>
            <w:r w:rsidRPr="00D672BD">
              <w:t xml:space="preserve"> micro-prudential analyses of cross-sectoral developments, risks and vulnerabilities for financial stability </w:t>
            </w:r>
            <w:r w:rsidRPr="00D672BD">
              <w:rPr>
                <w:b/>
                <w:i/>
              </w:rPr>
              <w:t>and sustainability</w:t>
            </w:r>
            <w:r w:rsidRPr="00D672BD">
              <w:t>,</w:t>
            </w:r>
            <w:r w:rsidR="00621939" w:rsidRPr="00D672BD">
              <w:t>"</w:t>
            </w:r>
          </w:p>
        </w:tc>
      </w:tr>
      <w:tr w:rsidR="007C60F5" w:rsidRPr="00D672BD" w14:paraId="377525AF" w14:textId="77777777" w:rsidTr="00621939">
        <w:trPr>
          <w:jc w:val="center"/>
        </w:trPr>
        <w:tc>
          <w:tcPr>
            <w:tcW w:w="4876" w:type="dxa"/>
          </w:tcPr>
          <w:p w14:paraId="07144AFC" w14:textId="77777777" w:rsidR="007C60F5" w:rsidRPr="00D672BD" w:rsidRDefault="007C60F5" w:rsidP="000C1F15">
            <w:pPr>
              <w:pStyle w:val="Normal6"/>
            </w:pPr>
          </w:p>
        </w:tc>
        <w:tc>
          <w:tcPr>
            <w:tcW w:w="4876" w:type="dxa"/>
          </w:tcPr>
          <w:p w14:paraId="308D4AA3" w14:textId="77777777" w:rsidR="007C60F5" w:rsidRPr="00D672BD" w:rsidRDefault="007C60F5" w:rsidP="000C1F15">
            <w:pPr>
              <w:pStyle w:val="Normal6"/>
              <w:rPr>
                <w:szCs w:val="24"/>
              </w:rPr>
            </w:pPr>
            <w:r w:rsidRPr="00D672BD">
              <w:rPr>
                <w:i/>
              </w:rPr>
              <w:t>(This amendment also applies throughout Articles 2 and 3.)</w:t>
            </w:r>
          </w:p>
        </w:tc>
      </w:tr>
    </w:tbl>
    <w:p w14:paraId="2433759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53281C9" w14:textId="13A6639F" w:rsidR="007C60F5" w:rsidRPr="00D672BD" w:rsidRDefault="007C60F5" w:rsidP="007C60F5">
      <w:pPr>
        <w:pStyle w:val="CrossRef"/>
      </w:pPr>
      <w:r w:rsidRPr="00D672BD">
        <w:t>(</w:t>
      </w:r>
      <w:r w:rsidR="00621939" w:rsidRPr="00D672BD">
        <w:t>https://eur-lex.europa.eu/legal-content/EN/TXT/?uri=CELEX:02010R1093-20160112</w:t>
      </w:r>
      <w:r w:rsidRPr="00D672BD">
        <w:t>)</w:t>
      </w:r>
    </w:p>
    <w:p w14:paraId="5DA9DFBF" w14:textId="77777777" w:rsidR="007C60F5" w:rsidRPr="00D672BD" w:rsidRDefault="007C60F5" w:rsidP="007C60F5">
      <w:r w:rsidRPr="00D672BD">
        <w:rPr>
          <w:rStyle w:val="HideTWBExt"/>
          <w:noProof w:val="0"/>
        </w:rPr>
        <w:t>&lt;/Amend&gt;</w:t>
      </w:r>
    </w:p>
    <w:p w14:paraId="4F651D0E" w14:textId="3BA7E630" w:rsidR="00A84E99" w:rsidRPr="00D672BD" w:rsidRDefault="00A84E99" w:rsidP="00A84E99">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809</w:t>
      </w:r>
      <w:r w:rsidRPr="00D672BD">
        <w:rPr>
          <w:rStyle w:val="HideTWBExt"/>
          <w:b w:val="0"/>
          <w:noProof w:val="0"/>
        </w:rPr>
        <w:t>&lt;/NumAm&gt;</w:t>
      </w:r>
    </w:p>
    <w:p w14:paraId="751878DA" w14:textId="77777777" w:rsidR="00A84E99" w:rsidRPr="00D672BD" w:rsidRDefault="00A84E99" w:rsidP="00A84E99">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46E12A12" w14:textId="77777777" w:rsidR="00A84E99" w:rsidRPr="00D672BD" w:rsidRDefault="00A84E99" w:rsidP="00A84E99">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4717DD83" w14:textId="77777777" w:rsidR="00A84E99" w:rsidRPr="00D672BD" w:rsidRDefault="00A84E99" w:rsidP="00A84E99">
      <w:r w:rsidRPr="00D672BD">
        <w:rPr>
          <w:rStyle w:val="HideTWBExt"/>
          <w:noProof w:val="0"/>
        </w:rPr>
        <w:t>&lt;/RepeatBlock-By&gt;</w:t>
      </w:r>
    </w:p>
    <w:p w14:paraId="7999D6C8" w14:textId="77777777" w:rsidR="00A84E99" w:rsidRPr="00D672BD" w:rsidRDefault="00A84E99" w:rsidP="00A84E99">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DD1C1F3" w14:textId="425389E8" w:rsidR="00A84E99" w:rsidRPr="00D672BD" w:rsidRDefault="00A84E99" w:rsidP="00A84E99">
      <w:pPr>
        <w:pStyle w:val="NormalBold"/>
      </w:pPr>
      <w:r w:rsidRPr="00D672BD">
        <w:rPr>
          <w:rStyle w:val="HideTWBExt"/>
          <w:b w:val="0"/>
          <w:noProof w:val="0"/>
        </w:rPr>
        <w:t>&lt;Article&gt;</w:t>
      </w:r>
      <w:r w:rsidRPr="00D672BD">
        <w:t>Article 1 – paragraph 1 – point 37 a (new)</w:t>
      </w:r>
      <w:r w:rsidRPr="00D672BD">
        <w:rPr>
          <w:rStyle w:val="HideTWBExt"/>
          <w:b w:val="0"/>
          <w:noProof w:val="0"/>
        </w:rPr>
        <w:t>&lt;/Article&gt;</w:t>
      </w:r>
    </w:p>
    <w:p w14:paraId="130A5488" w14:textId="77777777" w:rsidR="00A84E99" w:rsidRPr="00D672BD" w:rsidRDefault="00A84E99" w:rsidP="00A84E99">
      <w:pPr>
        <w:keepNext/>
      </w:pPr>
      <w:r w:rsidRPr="00D672BD">
        <w:rPr>
          <w:rStyle w:val="HideTWBExt"/>
          <w:noProof w:val="0"/>
        </w:rPr>
        <w:t>&lt;DocAmend2&gt;</w:t>
      </w:r>
      <w:r w:rsidRPr="00D672BD">
        <w:t>Regulation (EU) No 1093/2010/EU</w:t>
      </w:r>
      <w:r w:rsidRPr="00D672BD">
        <w:rPr>
          <w:rStyle w:val="HideTWBExt"/>
          <w:noProof w:val="0"/>
        </w:rPr>
        <w:t>&lt;/DocAmend2&gt;</w:t>
      </w:r>
    </w:p>
    <w:p w14:paraId="0E59A34D" w14:textId="2E061114" w:rsidR="00A84E99" w:rsidRPr="00D672BD" w:rsidRDefault="00A84E99" w:rsidP="00A84E99">
      <w:r w:rsidRPr="00D672BD">
        <w:rPr>
          <w:rStyle w:val="HideTWBExt"/>
          <w:noProof w:val="0"/>
        </w:rPr>
        <w:t>&lt;Article2&gt;</w:t>
      </w:r>
      <w:r w:rsidRPr="00D672BD">
        <w:t>Article 54 – paragraph 2 – indent 3</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A84E99" w:rsidRPr="00D672BD" w14:paraId="1AE5EF20" w14:textId="77777777" w:rsidTr="00A84E99">
        <w:trPr>
          <w:jc w:val="center"/>
        </w:trPr>
        <w:tc>
          <w:tcPr>
            <w:tcW w:w="9752" w:type="dxa"/>
            <w:gridSpan w:val="2"/>
          </w:tcPr>
          <w:p w14:paraId="1FDA75CD" w14:textId="77777777" w:rsidR="00A84E99" w:rsidRPr="00D672BD" w:rsidRDefault="00A84E99" w:rsidP="007C7FA5">
            <w:pPr>
              <w:keepNext/>
            </w:pPr>
          </w:p>
        </w:tc>
      </w:tr>
      <w:tr w:rsidR="00A84E99" w:rsidRPr="00D672BD" w14:paraId="0DB6CA3B" w14:textId="77777777" w:rsidTr="00A84E99">
        <w:trPr>
          <w:jc w:val="center"/>
        </w:trPr>
        <w:tc>
          <w:tcPr>
            <w:tcW w:w="4876" w:type="dxa"/>
          </w:tcPr>
          <w:p w14:paraId="02135434" w14:textId="77777777" w:rsidR="00A84E99" w:rsidRPr="00D672BD" w:rsidRDefault="00A84E99" w:rsidP="007C7FA5">
            <w:pPr>
              <w:pStyle w:val="ColumnHeading"/>
              <w:keepNext/>
            </w:pPr>
            <w:r w:rsidRPr="00D672BD">
              <w:t>Present text</w:t>
            </w:r>
          </w:p>
        </w:tc>
        <w:tc>
          <w:tcPr>
            <w:tcW w:w="4876" w:type="dxa"/>
          </w:tcPr>
          <w:p w14:paraId="3A91FD7F" w14:textId="77777777" w:rsidR="00A84E99" w:rsidRPr="00D672BD" w:rsidRDefault="00A84E99" w:rsidP="007C7FA5">
            <w:pPr>
              <w:pStyle w:val="ColumnHeading"/>
              <w:keepNext/>
            </w:pPr>
            <w:r w:rsidRPr="00D672BD">
              <w:t>Amendment</w:t>
            </w:r>
          </w:p>
        </w:tc>
      </w:tr>
      <w:tr w:rsidR="00A84E99" w:rsidRPr="00D672BD" w14:paraId="0AD65CE4" w14:textId="77777777" w:rsidTr="00A84E99">
        <w:trPr>
          <w:jc w:val="center"/>
        </w:trPr>
        <w:tc>
          <w:tcPr>
            <w:tcW w:w="4876" w:type="dxa"/>
          </w:tcPr>
          <w:p w14:paraId="387902CA" w14:textId="77777777" w:rsidR="00A84E99" w:rsidRPr="00D672BD" w:rsidRDefault="00A84E99" w:rsidP="007C7FA5">
            <w:pPr>
              <w:pStyle w:val="Normal6"/>
            </w:pPr>
          </w:p>
        </w:tc>
        <w:tc>
          <w:tcPr>
            <w:tcW w:w="4876" w:type="dxa"/>
          </w:tcPr>
          <w:p w14:paraId="156CD28E" w14:textId="7C919136" w:rsidR="00A84E99" w:rsidRPr="00D672BD" w:rsidRDefault="00A84E99" w:rsidP="007C7FA5">
            <w:pPr>
              <w:pStyle w:val="Normal6"/>
              <w:rPr>
                <w:szCs w:val="24"/>
              </w:rPr>
            </w:pPr>
            <w:r w:rsidRPr="00D672BD">
              <w:rPr>
                <w:b/>
                <w:i/>
              </w:rPr>
              <w:t>(37 a)</w:t>
            </w:r>
            <w:r w:rsidRPr="00D672BD">
              <w:rPr>
                <w:b/>
                <w:i/>
              </w:rPr>
              <w:tab/>
              <w:t>In Article 54, the third indent of paragraph 2 is replaced by the following:</w:t>
            </w:r>
          </w:p>
        </w:tc>
      </w:tr>
      <w:tr w:rsidR="00A84E99" w:rsidRPr="00D672BD" w14:paraId="7C7765CA" w14:textId="77777777" w:rsidTr="00A84E99">
        <w:trPr>
          <w:jc w:val="center"/>
        </w:trPr>
        <w:tc>
          <w:tcPr>
            <w:tcW w:w="4876" w:type="dxa"/>
          </w:tcPr>
          <w:p w14:paraId="30DD2355" w14:textId="7BAAD30A" w:rsidR="00A84E99" w:rsidRPr="00D672BD" w:rsidRDefault="00A84E99" w:rsidP="007C7FA5">
            <w:pPr>
              <w:pStyle w:val="Normal6"/>
            </w:pPr>
            <w:r w:rsidRPr="00D672BD">
              <w:t>– micro-prudential analyses of cross-sectoral developments, risks and vulnerabilities for financial stability,</w:t>
            </w:r>
          </w:p>
        </w:tc>
        <w:tc>
          <w:tcPr>
            <w:tcW w:w="4876" w:type="dxa"/>
          </w:tcPr>
          <w:p w14:paraId="2EA148ED" w14:textId="7F41F272" w:rsidR="00A84E99" w:rsidRPr="00D672BD" w:rsidRDefault="00A84E99" w:rsidP="007C7FA5">
            <w:pPr>
              <w:pStyle w:val="Normal6"/>
              <w:rPr>
                <w:szCs w:val="24"/>
              </w:rPr>
            </w:pPr>
            <w:r w:rsidRPr="00D672BD">
              <w:t xml:space="preserve">"– micro-prudential analyses of cross-sectoral developments, risks and vulnerabilities for financial stability </w:t>
            </w:r>
            <w:r w:rsidRPr="00D672BD">
              <w:rPr>
                <w:b/>
                <w:i/>
              </w:rPr>
              <w:t>and sustainability</w:t>
            </w:r>
            <w:r w:rsidRPr="00D672BD">
              <w:t>,"</w:t>
            </w:r>
          </w:p>
        </w:tc>
      </w:tr>
    </w:tbl>
    <w:p w14:paraId="53FEFBE2" w14:textId="77777777" w:rsidR="00A84E99" w:rsidRPr="00D672BD" w:rsidRDefault="00A84E99" w:rsidP="00A84E99">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811ED15" w14:textId="77777777" w:rsidR="00A84E99" w:rsidRPr="00D672BD" w:rsidRDefault="00A84E99" w:rsidP="00A84E99">
      <w:pPr>
        <w:pStyle w:val="CrossRef"/>
      </w:pPr>
      <w:r w:rsidRPr="00D672BD">
        <w:t>(https://eur-lex.europa.eu/legal-content/EN/TXT/?uri=CELEX:02010R1093-20160112)</w:t>
      </w:r>
    </w:p>
    <w:p w14:paraId="62C1329E" w14:textId="77777777" w:rsidR="00A84E99" w:rsidRPr="00D672BD" w:rsidRDefault="00A84E99" w:rsidP="00A84E99">
      <w:r w:rsidRPr="00D672BD">
        <w:rPr>
          <w:rStyle w:val="HideTWBExt"/>
          <w:noProof w:val="0"/>
        </w:rPr>
        <w:t>&lt;/Amend&gt;</w:t>
      </w:r>
    </w:p>
    <w:p w14:paraId="58F99986" w14:textId="5263764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810</w:t>
      </w:r>
      <w:r w:rsidRPr="00D672BD">
        <w:rPr>
          <w:rStyle w:val="HideTWBExt"/>
          <w:b w:val="0"/>
          <w:noProof w:val="0"/>
        </w:rPr>
        <w:t>&lt;/NumAm&gt;</w:t>
      </w:r>
    </w:p>
    <w:p w14:paraId="7A837C2C" w14:textId="77777777" w:rsidR="007C60F5" w:rsidRPr="00D672BD" w:rsidRDefault="007C60F5" w:rsidP="007C60F5">
      <w:pPr>
        <w:pStyle w:val="NormalBold"/>
      </w:pPr>
      <w:r w:rsidRPr="00D672BD">
        <w:rPr>
          <w:rStyle w:val="HideTWBExt"/>
          <w:b w:val="0"/>
          <w:noProof w:val="0"/>
        </w:rPr>
        <w:t>&lt;RepeatBlock-By&gt;&lt;Members&gt;</w:t>
      </w:r>
      <w:r w:rsidRPr="00D672BD">
        <w:t>Pervenche Berès, Jonás Fernández</w:t>
      </w:r>
      <w:r w:rsidRPr="00D672BD">
        <w:rPr>
          <w:rStyle w:val="HideTWBExt"/>
          <w:b w:val="0"/>
          <w:noProof w:val="0"/>
        </w:rPr>
        <w:t>&lt;/Members&gt;</w:t>
      </w:r>
    </w:p>
    <w:p w14:paraId="213FA3AA" w14:textId="77777777" w:rsidR="007C60F5" w:rsidRPr="00D672BD" w:rsidRDefault="007C60F5" w:rsidP="007C60F5">
      <w:r w:rsidRPr="00D672BD">
        <w:rPr>
          <w:rStyle w:val="HideTWBExt"/>
          <w:noProof w:val="0"/>
        </w:rPr>
        <w:t>&lt;/RepeatBlock-By&gt;</w:t>
      </w:r>
    </w:p>
    <w:p w14:paraId="21767804"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8E70153" w14:textId="77777777" w:rsidR="007C60F5" w:rsidRPr="00D672BD" w:rsidRDefault="007C60F5" w:rsidP="007C60F5">
      <w:pPr>
        <w:pStyle w:val="NormalBold"/>
      </w:pPr>
      <w:r w:rsidRPr="00D672BD">
        <w:rPr>
          <w:rStyle w:val="HideTWBExt"/>
          <w:b w:val="0"/>
          <w:noProof w:val="0"/>
        </w:rPr>
        <w:t>&lt;Article&gt;</w:t>
      </w:r>
      <w:r w:rsidRPr="00D672BD">
        <w:t>Article 1 – paragraph 1 – point 37 b (new)</w:t>
      </w:r>
      <w:r w:rsidRPr="00D672BD">
        <w:rPr>
          <w:rStyle w:val="HideTWBExt"/>
          <w:b w:val="0"/>
          <w:noProof w:val="0"/>
        </w:rPr>
        <w:t>&lt;/Article&gt;</w:t>
      </w:r>
    </w:p>
    <w:p w14:paraId="312ABF1F"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4FF2C64D" w14:textId="46DFE229" w:rsidR="007C60F5" w:rsidRPr="00D672BD" w:rsidRDefault="007C60F5" w:rsidP="007C60F5">
      <w:r w:rsidRPr="00D672BD">
        <w:rPr>
          <w:rStyle w:val="HideTWBExt"/>
          <w:noProof w:val="0"/>
        </w:rPr>
        <w:t>&lt;Article2&gt;</w:t>
      </w:r>
      <w:r w:rsidRPr="00D672BD">
        <w:t>Article 54 – paragraph 2</w:t>
      </w:r>
      <w:r w:rsidR="00621939" w:rsidRPr="00D672BD">
        <w:t xml:space="preserve"> – indent 5 a (new)</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FCFCFDA" w14:textId="77777777" w:rsidTr="00621939">
        <w:trPr>
          <w:jc w:val="center"/>
        </w:trPr>
        <w:tc>
          <w:tcPr>
            <w:tcW w:w="9752" w:type="dxa"/>
            <w:gridSpan w:val="2"/>
          </w:tcPr>
          <w:p w14:paraId="2FAE6119" w14:textId="77777777" w:rsidR="007C60F5" w:rsidRPr="00D672BD" w:rsidRDefault="007C60F5" w:rsidP="000C1F15">
            <w:pPr>
              <w:keepNext/>
            </w:pPr>
          </w:p>
        </w:tc>
      </w:tr>
      <w:tr w:rsidR="007C60F5" w:rsidRPr="00D672BD" w14:paraId="1ABB68CA" w14:textId="77777777" w:rsidTr="00621939">
        <w:trPr>
          <w:jc w:val="center"/>
        </w:trPr>
        <w:tc>
          <w:tcPr>
            <w:tcW w:w="4876" w:type="dxa"/>
          </w:tcPr>
          <w:p w14:paraId="7265BAE1" w14:textId="77777777" w:rsidR="007C60F5" w:rsidRPr="00D672BD" w:rsidRDefault="007C60F5" w:rsidP="000C1F15">
            <w:pPr>
              <w:pStyle w:val="ColumnHeading"/>
              <w:keepNext/>
            </w:pPr>
            <w:r w:rsidRPr="00D672BD">
              <w:t>Text proposed by the Commission</w:t>
            </w:r>
          </w:p>
        </w:tc>
        <w:tc>
          <w:tcPr>
            <w:tcW w:w="4876" w:type="dxa"/>
          </w:tcPr>
          <w:p w14:paraId="43BF3E07" w14:textId="77777777" w:rsidR="007C60F5" w:rsidRPr="00D672BD" w:rsidRDefault="007C60F5" w:rsidP="000C1F15">
            <w:pPr>
              <w:pStyle w:val="ColumnHeading"/>
              <w:keepNext/>
            </w:pPr>
            <w:r w:rsidRPr="00D672BD">
              <w:t>Amendment</w:t>
            </w:r>
          </w:p>
        </w:tc>
      </w:tr>
      <w:tr w:rsidR="007C60F5" w:rsidRPr="00D672BD" w14:paraId="16F9DFC9" w14:textId="77777777" w:rsidTr="00621939">
        <w:trPr>
          <w:jc w:val="center"/>
        </w:trPr>
        <w:tc>
          <w:tcPr>
            <w:tcW w:w="4876" w:type="dxa"/>
          </w:tcPr>
          <w:p w14:paraId="22AFC37C" w14:textId="77777777" w:rsidR="007C60F5" w:rsidRPr="00D672BD" w:rsidRDefault="007C60F5" w:rsidP="000C1F15">
            <w:pPr>
              <w:pStyle w:val="Normal6"/>
            </w:pPr>
          </w:p>
        </w:tc>
        <w:tc>
          <w:tcPr>
            <w:tcW w:w="4876" w:type="dxa"/>
          </w:tcPr>
          <w:p w14:paraId="4BEB2511" w14:textId="77777777" w:rsidR="007C60F5" w:rsidRPr="00D672BD" w:rsidRDefault="007C60F5" w:rsidP="000C1F15">
            <w:pPr>
              <w:pStyle w:val="Normal6"/>
              <w:rPr>
                <w:szCs w:val="24"/>
              </w:rPr>
            </w:pPr>
            <w:r w:rsidRPr="00D672BD">
              <w:rPr>
                <w:b/>
                <w:i/>
              </w:rPr>
              <w:t>(37 b)</w:t>
            </w:r>
            <w:r w:rsidRPr="00D672BD">
              <w:rPr>
                <w:b/>
                <w:i/>
              </w:rPr>
              <w:tab/>
              <w:t>In Article 54, the following indent is inserted after the fifth indent of paragraph 2:</w:t>
            </w:r>
          </w:p>
        </w:tc>
      </w:tr>
      <w:tr w:rsidR="007C60F5" w:rsidRPr="00D672BD" w14:paraId="0E7C19B6" w14:textId="77777777" w:rsidTr="00621939">
        <w:trPr>
          <w:jc w:val="center"/>
        </w:trPr>
        <w:tc>
          <w:tcPr>
            <w:tcW w:w="4876" w:type="dxa"/>
          </w:tcPr>
          <w:p w14:paraId="31D1E323" w14:textId="77777777" w:rsidR="007C60F5" w:rsidRPr="00D672BD" w:rsidRDefault="007C60F5" w:rsidP="000C1F15">
            <w:pPr>
              <w:pStyle w:val="Normal6"/>
            </w:pPr>
          </w:p>
        </w:tc>
        <w:tc>
          <w:tcPr>
            <w:tcW w:w="4876" w:type="dxa"/>
          </w:tcPr>
          <w:p w14:paraId="5C0387C3" w14:textId="6FA905F9" w:rsidR="007C60F5" w:rsidRPr="00D672BD" w:rsidRDefault="00621939" w:rsidP="00621939">
            <w:pPr>
              <w:pStyle w:val="Normal6"/>
              <w:rPr>
                <w:szCs w:val="24"/>
              </w:rPr>
            </w:pPr>
            <w:r w:rsidRPr="00D672BD">
              <w:rPr>
                <w:b/>
                <w:i/>
              </w:rPr>
              <w:t>“–</w:t>
            </w:r>
            <w:r w:rsidR="007C60F5" w:rsidRPr="00D672BD">
              <w:rPr>
                <w:b/>
                <w:i/>
              </w:rPr>
              <w:t xml:space="preserve"> cybersecurity,</w:t>
            </w:r>
            <w:r w:rsidRPr="00D672BD">
              <w:rPr>
                <w:b/>
                <w:i/>
              </w:rPr>
              <w:t>”</w:t>
            </w:r>
          </w:p>
        </w:tc>
      </w:tr>
      <w:tr w:rsidR="007C60F5" w:rsidRPr="00D672BD" w14:paraId="0629860E" w14:textId="77777777" w:rsidTr="00621939">
        <w:trPr>
          <w:jc w:val="center"/>
        </w:trPr>
        <w:tc>
          <w:tcPr>
            <w:tcW w:w="4876" w:type="dxa"/>
          </w:tcPr>
          <w:p w14:paraId="610CF532" w14:textId="77777777" w:rsidR="007C60F5" w:rsidRPr="00D672BD" w:rsidRDefault="007C60F5" w:rsidP="000C1F15">
            <w:pPr>
              <w:pStyle w:val="Normal6"/>
            </w:pPr>
          </w:p>
        </w:tc>
        <w:tc>
          <w:tcPr>
            <w:tcW w:w="4876" w:type="dxa"/>
          </w:tcPr>
          <w:p w14:paraId="49275D0D" w14:textId="77777777" w:rsidR="007C60F5" w:rsidRPr="00D672BD" w:rsidRDefault="007C60F5" w:rsidP="000C1F15">
            <w:pPr>
              <w:pStyle w:val="Normal6"/>
              <w:rPr>
                <w:szCs w:val="24"/>
              </w:rPr>
            </w:pPr>
            <w:r w:rsidRPr="00D672BD">
              <w:rPr>
                <w:i/>
              </w:rPr>
              <w:t>(This amendment also applies throughout Articles 2 and 3.)</w:t>
            </w:r>
          </w:p>
        </w:tc>
      </w:tr>
    </w:tbl>
    <w:p w14:paraId="020881C2"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B66AB92" w14:textId="77777777" w:rsidR="007C60F5" w:rsidRPr="00D672BD" w:rsidRDefault="007C60F5" w:rsidP="007C60F5">
      <w:r w:rsidRPr="00D672BD">
        <w:rPr>
          <w:rStyle w:val="HideTWBExt"/>
          <w:noProof w:val="0"/>
        </w:rPr>
        <w:t>&lt;/Amend&gt;</w:t>
      </w:r>
    </w:p>
    <w:p w14:paraId="4CD0CD71" w14:textId="2A03919F"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811</w:t>
      </w:r>
      <w:r w:rsidRPr="00D672BD">
        <w:rPr>
          <w:rStyle w:val="HideTWBExt"/>
          <w:b w:val="0"/>
          <w:noProof w:val="0"/>
        </w:rPr>
        <w:t>&lt;/NumAm&gt;</w:t>
      </w:r>
    </w:p>
    <w:p w14:paraId="01664AE3" w14:textId="77777777" w:rsidR="007C60F5" w:rsidRPr="00D672BD" w:rsidRDefault="007C60F5" w:rsidP="007C60F5">
      <w:pPr>
        <w:pStyle w:val="NormalBold"/>
      </w:pPr>
      <w:r w:rsidRPr="00D672BD">
        <w:rPr>
          <w:rStyle w:val="HideTWBExt"/>
          <w:b w:val="0"/>
          <w:noProof w:val="0"/>
        </w:rPr>
        <w:t>&lt;RepeatBlock-By&gt;&lt;Members&gt;</w:t>
      </w:r>
      <w:r w:rsidRPr="00D672BD">
        <w:t>Pervenche Berès, Jonás Fernández</w:t>
      </w:r>
      <w:r w:rsidRPr="00D672BD">
        <w:rPr>
          <w:rStyle w:val="HideTWBExt"/>
          <w:b w:val="0"/>
          <w:noProof w:val="0"/>
        </w:rPr>
        <w:t>&lt;/Members&gt;</w:t>
      </w:r>
    </w:p>
    <w:p w14:paraId="4C5389FB" w14:textId="77777777" w:rsidR="007C60F5" w:rsidRPr="00D672BD" w:rsidRDefault="007C60F5" w:rsidP="007C60F5">
      <w:r w:rsidRPr="00D672BD">
        <w:rPr>
          <w:rStyle w:val="HideTWBExt"/>
          <w:noProof w:val="0"/>
        </w:rPr>
        <w:t>&lt;/RepeatBlock-By&gt;</w:t>
      </w:r>
    </w:p>
    <w:p w14:paraId="3BE13FC5"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B5848D9" w14:textId="77777777" w:rsidR="007C60F5" w:rsidRPr="00D672BD" w:rsidRDefault="007C60F5" w:rsidP="007C60F5">
      <w:pPr>
        <w:pStyle w:val="NormalBold"/>
      </w:pPr>
      <w:r w:rsidRPr="00D672BD">
        <w:rPr>
          <w:rStyle w:val="HideTWBExt"/>
          <w:b w:val="0"/>
          <w:noProof w:val="0"/>
        </w:rPr>
        <w:t>&lt;Article&gt;</w:t>
      </w:r>
      <w:r w:rsidRPr="00D672BD">
        <w:t>Article 1 – paragraph 1 – point 37 c (new)</w:t>
      </w:r>
      <w:r w:rsidRPr="00D672BD">
        <w:rPr>
          <w:rStyle w:val="HideTWBExt"/>
          <w:b w:val="0"/>
          <w:noProof w:val="0"/>
        </w:rPr>
        <w:t>&lt;/Article&gt;</w:t>
      </w:r>
    </w:p>
    <w:p w14:paraId="14EF9656"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46670B21" w14:textId="53FFBDB5" w:rsidR="007C60F5" w:rsidRPr="00D672BD" w:rsidRDefault="007C60F5" w:rsidP="007C60F5">
      <w:r w:rsidRPr="00D672BD">
        <w:rPr>
          <w:rStyle w:val="HideTWBExt"/>
          <w:noProof w:val="0"/>
        </w:rPr>
        <w:t>&lt;Article2&gt;</w:t>
      </w:r>
      <w:r w:rsidRPr="00D672BD">
        <w:t>Article 54 – paragraph 2 –</w:t>
      </w:r>
      <w:r w:rsidR="00621939" w:rsidRPr="00D672BD">
        <w:t xml:space="preserve"> </w:t>
      </w:r>
      <w:r w:rsidRPr="00D672BD">
        <w:t>indent</w:t>
      </w:r>
      <w:r w:rsidR="00621939" w:rsidRPr="00D672BD">
        <w:t xml:space="preserve"> 6</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122B757" w14:textId="77777777" w:rsidTr="00621939">
        <w:trPr>
          <w:jc w:val="center"/>
        </w:trPr>
        <w:tc>
          <w:tcPr>
            <w:tcW w:w="9752" w:type="dxa"/>
            <w:gridSpan w:val="2"/>
          </w:tcPr>
          <w:p w14:paraId="7A22B911" w14:textId="77777777" w:rsidR="007C60F5" w:rsidRPr="00D672BD" w:rsidRDefault="007C60F5" w:rsidP="000C1F15">
            <w:pPr>
              <w:keepNext/>
            </w:pPr>
          </w:p>
        </w:tc>
      </w:tr>
      <w:tr w:rsidR="007C60F5" w:rsidRPr="00D672BD" w14:paraId="46363937" w14:textId="77777777" w:rsidTr="00621939">
        <w:trPr>
          <w:jc w:val="center"/>
        </w:trPr>
        <w:tc>
          <w:tcPr>
            <w:tcW w:w="4876" w:type="dxa"/>
          </w:tcPr>
          <w:p w14:paraId="4BE04950" w14:textId="77777777" w:rsidR="007C60F5" w:rsidRPr="00D672BD" w:rsidRDefault="007C60F5" w:rsidP="000C1F15">
            <w:pPr>
              <w:pStyle w:val="ColumnHeading"/>
              <w:keepNext/>
            </w:pPr>
            <w:r w:rsidRPr="00D672BD">
              <w:t>Present text</w:t>
            </w:r>
          </w:p>
        </w:tc>
        <w:tc>
          <w:tcPr>
            <w:tcW w:w="4876" w:type="dxa"/>
          </w:tcPr>
          <w:p w14:paraId="7669718E" w14:textId="77777777" w:rsidR="007C60F5" w:rsidRPr="00D672BD" w:rsidRDefault="007C60F5" w:rsidP="000C1F15">
            <w:pPr>
              <w:pStyle w:val="ColumnHeading"/>
              <w:keepNext/>
            </w:pPr>
            <w:r w:rsidRPr="00D672BD">
              <w:t>Amendment</w:t>
            </w:r>
          </w:p>
        </w:tc>
      </w:tr>
      <w:tr w:rsidR="007C60F5" w:rsidRPr="00D672BD" w14:paraId="328BD2D2" w14:textId="77777777" w:rsidTr="00621939">
        <w:trPr>
          <w:jc w:val="center"/>
        </w:trPr>
        <w:tc>
          <w:tcPr>
            <w:tcW w:w="4876" w:type="dxa"/>
          </w:tcPr>
          <w:p w14:paraId="293DCAB9" w14:textId="77777777" w:rsidR="007C60F5" w:rsidRPr="00D672BD" w:rsidRDefault="007C60F5" w:rsidP="000C1F15">
            <w:pPr>
              <w:pStyle w:val="Normal6"/>
            </w:pPr>
          </w:p>
        </w:tc>
        <w:tc>
          <w:tcPr>
            <w:tcW w:w="4876" w:type="dxa"/>
          </w:tcPr>
          <w:p w14:paraId="4296E995" w14:textId="77777777" w:rsidR="007C60F5" w:rsidRPr="00D672BD" w:rsidRDefault="007C60F5" w:rsidP="000C1F15">
            <w:pPr>
              <w:pStyle w:val="Normal6"/>
              <w:rPr>
                <w:szCs w:val="24"/>
              </w:rPr>
            </w:pPr>
            <w:r w:rsidRPr="00D672BD">
              <w:rPr>
                <w:b/>
                <w:i/>
              </w:rPr>
              <w:t>(37 c)</w:t>
            </w:r>
            <w:r w:rsidRPr="00D672BD">
              <w:rPr>
                <w:b/>
                <w:i/>
              </w:rPr>
              <w:tab/>
              <w:t>In Article 54, the sixth indent of paragraph 2 is replaced by the following:</w:t>
            </w:r>
          </w:p>
        </w:tc>
      </w:tr>
      <w:tr w:rsidR="007C60F5" w:rsidRPr="00D672BD" w14:paraId="0B897A0B" w14:textId="77777777" w:rsidTr="00621939">
        <w:trPr>
          <w:jc w:val="center"/>
        </w:trPr>
        <w:tc>
          <w:tcPr>
            <w:tcW w:w="4876" w:type="dxa"/>
          </w:tcPr>
          <w:p w14:paraId="39238606" w14:textId="2EE731BA" w:rsidR="007C60F5" w:rsidRPr="00D672BD" w:rsidRDefault="00621939" w:rsidP="000C1F15">
            <w:pPr>
              <w:pStyle w:val="Normal6"/>
            </w:pPr>
            <w:r w:rsidRPr="00D672BD">
              <w:t>–</w:t>
            </w:r>
            <w:r w:rsidR="007C60F5" w:rsidRPr="00D672BD">
              <w:t xml:space="preserve"> information exchange with the ESRB and developing the relationship between the ESRB and the ESAs.</w:t>
            </w:r>
          </w:p>
        </w:tc>
        <w:tc>
          <w:tcPr>
            <w:tcW w:w="4876" w:type="dxa"/>
          </w:tcPr>
          <w:p w14:paraId="22D975D0" w14:textId="2296684B" w:rsidR="007C60F5" w:rsidRPr="00D672BD" w:rsidRDefault="007C60F5" w:rsidP="00621939">
            <w:pPr>
              <w:pStyle w:val="Normal6"/>
              <w:rPr>
                <w:szCs w:val="24"/>
              </w:rPr>
            </w:pPr>
            <w:r w:rsidRPr="00D672BD">
              <w:t>"</w:t>
            </w:r>
            <w:r w:rsidR="00621939" w:rsidRPr="00D672BD">
              <w:t>–</w:t>
            </w:r>
            <w:r w:rsidRPr="00D672BD">
              <w:t xml:space="preserve"> information </w:t>
            </w:r>
            <w:r w:rsidRPr="00D672BD">
              <w:rPr>
                <w:b/>
                <w:i/>
              </w:rPr>
              <w:t>and best practice</w:t>
            </w:r>
            <w:r w:rsidRPr="00D672BD">
              <w:t xml:space="preserve"> exchange with the ESRB and developing the relationship between the ESRB and the ESAs.</w:t>
            </w:r>
            <w:r w:rsidR="00621939" w:rsidRPr="00D672BD">
              <w:t>"</w:t>
            </w:r>
          </w:p>
        </w:tc>
      </w:tr>
      <w:tr w:rsidR="007C60F5" w:rsidRPr="00D672BD" w14:paraId="1C9DBE90" w14:textId="77777777" w:rsidTr="00621939">
        <w:trPr>
          <w:jc w:val="center"/>
        </w:trPr>
        <w:tc>
          <w:tcPr>
            <w:tcW w:w="4876" w:type="dxa"/>
          </w:tcPr>
          <w:p w14:paraId="4363A9E7" w14:textId="77777777" w:rsidR="007C60F5" w:rsidRPr="00D672BD" w:rsidRDefault="007C60F5" w:rsidP="000C1F15">
            <w:pPr>
              <w:pStyle w:val="Normal6"/>
            </w:pPr>
          </w:p>
        </w:tc>
        <w:tc>
          <w:tcPr>
            <w:tcW w:w="4876" w:type="dxa"/>
          </w:tcPr>
          <w:p w14:paraId="6179E6F2" w14:textId="77777777" w:rsidR="007C60F5" w:rsidRPr="00D672BD" w:rsidRDefault="007C60F5" w:rsidP="000C1F15">
            <w:pPr>
              <w:pStyle w:val="Normal6"/>
              <w:rPr>
                <w:szCs w:val="24"/>
              </w:rPr>
            </w:pPr>
            <w:r w:rsidRPr="00D672BD">
              <w:rPr>
                <w:i/>
              </w:rPr>
              <w:t>(This amendment also applies throughout Articles 2 and 3.)</w:t>
            </w:r>
          </w:p>
        </w:tc>
      </w:tr>
    </w:tbl>
    <w:p w14:paraId="6AA45C52"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E76B6F7" w14:textId="7DD209C3" w:rsidR="007C60F5" w:rsidRPr="00D672BD" w:rsidRDefault="007C60F5" w:rsidP="007C60F5">
      <w:pPr>
        <w:pStyle w:val="CrossRef"/>
      </w:pPr>
      <w:r w:rsidRPr="00D672BD">
        <w:t>(</w:t>
      </w:r>
      <w:r w:rsidR="00621939" w:rsidRPr="00D672BD">
        <w:t>https://eur-lex.europa.eu/legal-content/EN/TXT/?uri=CELEX:02010R1093-20160112</w:t>
      </w:r>
      <w:r w:rsidRPr="00D672BD">
        <w:t>)</w:t>
      </w:r>
    </w:p>
    <w:p w14:paraId="6B560143" w14:textId="77777777" w:rsidR="007C60F5" w:rsidRPr="00D672BD" w:rsidRDefault="007C60F5" w:rsidP="007C60F5">
      <w:r w:rsidRPr="00D672BD">
        <w:rPr>
          <w:rStyle w:val="HideTWBExt"/>
          <w:noProof w:val="0"/>
        </w:rPr>
        <w:t>&lt;/Amend&gt;</w:t>
      </w:r>
    </w:p>
    <w:p w14:paraId="5D7B57E1" w14:textId="330AC524"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812</w:t>
      </w:r>
      <w:r w:rsidRPr="00D672BD">
        <w:rPr>
          <w:rStyle w:val="HideTWBExt"/>
          <w:b w:val="0"/>
          <w:noProof w:val="0"/>
        </w:rPr>
        <w:t>&lt;/NumAm&gt;</w:t>
      </w:r>
    </w:p>
    <w:p w14:paraId="5FE74C58" w14:textId="77777777" w:rsidR="007C60F5" w:rsidRPr="00D672BD" w:rsidRDefault="007C60F5" w:rsidP="007C60F5">
      <w:pPr>
        <w:pStyle w:val="NormalBold"/>
      </w:pPr>
      <w:r w:rsidRPr="00D672BD">
        <w:rPr>
          <w:rStyle w:val="HideTWBExt"/>
          <w:b w:val="0"/>
          <w:noProof w:val="0"/>
        </w:rPr>
        <w:t>&lt;RepeatBlock-By&gt;&lt;Members&gt;</w:t>
      </w:r>
      <w:r w:rsidRPr="00D672BD">
        <w:t>Pervenche Berès, Jonás Fernández</w:t>
      </w:r>
      <w:r w:rsidRPr="00D672BD">
        <w:rPr>
          <w:rStyle w:val="HideTWBExt"/>
          <w:b w:val="0"/>
          <w:noProof w:val="0"/>
        </w:rPr>
        <w:t>&lt;/Members&gt;</w:t>
      </w:r>
    </w:p>
    <w:p w14:paraId="4768C49A" w14:textId="77777777" w:rsidR="007C60F5" w:rsidRPr="00D672BD" w:rsidRDefault="007C60F5" w:rsidP="007C60F5">
      <w:r w:rsidRPr="00D672BD">
        <w:rPr>
          <w:rStyle w:val="HideTWBExt"/>
          <w:noProof w:val="0"/>
        </w:rPr>
        <w:t>&lt;/RepeatBlock-By&gt;</w:t>
      </w:r>
    </w:p>
    <w:p w14:paraId="194B32B9"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4E59076" w14:textId="77777777" w:rsidR="007C60F5" w:rsidRPr="00D672BD" w:rsidRDefault="007C60F5" w:rsidP="007C60F5">
      <w:pPr>
        <w:pStyle w:val="NormalBold"/>
      </w:pPr>
      <w:r w:rsidRPr="00D672BD">
        <w:rPr>
          <w:rStyle w:val="HideTWBExt"/>
          <w:b w:val="0"/>
          <w:noProof w:val="0"/>
        </w:rPr>
        <w:t>&lt;Article&gt;</w:t>
      </w:r>
      <w:r w:rsidRPr="00D672BD">
        <w:t>Article 1 – paragraph 1 – point 38</w:t>
      </w:r>
      <w:r w:rsidRPr="00D672BD">
        <w:rPr>
          <w:rStyle w:val="HideTWBExt"/>
          <w:b w:val="0"/>
          <w:noProof w:val="0"/>
        </w:rPr>
        <w:t>&lt;/Article&gt;</w:t>
      </w:r>
    </w:p>
    <w:p w14:paraId="25E3F3FB"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3513BA6D" w14:textId="1E90B107" w:rsidR="007C60F5" w:rsidRPr="00D672BD" w:rsidRDefault="007C60F5" w:rsidP="007C60F5">
      <w:r w:rsidRPr="00D672BD">
        <w:rPr>
          <w:rStyle w:val="HideTWBExt"/>
          <w:noProof w:val="0"/>
        </w:rPr>
        <w:t>&lt;Article2&gt;</w:t>
      </w:r>
      <w:r w:rsidRPr="00D672BD">
        <w:t>Article 54 – paragraph 2</w:t>
      </w:r>
      <w:r w:rsidR="00621939" w:rsidRPr="00D672BD">
        <w:t xml:space="preserve"> – intent 7</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CE552D5" w14:textId="77777777" w:rsidTr="000C1F15">
        <w:trPr>
          <w:jc w:val="center"/>
        </w:trPr>
        <w:tc>
          <w:tcPr>
            <w:tcW w:w="9752" w:type="dxa"/>
            <w:gridSpan w:val="2"/>
          </w:tcPr>
          <w:p w14:paraId="50E3C40F" w14:textId="77777777" w:rsidR="007C60F5" w:rsidRPr="00D672BD" w:rsidRDefault="007C60F5" w:rsidP="000C1F15">
            <w:pPr>
              <w:keepNext/>
            </w:pPr>
          </w:p>
        </w:tc>
      </w:tr>
      <w:tr w:rsidR="007C60F5" w:rsidRPr="00D672BD" w14:paraId="1B16BD0E" w14:textId="77777777" w:rsidTr="000C1F15">
        <w:trPr>
          <w:jc w:val="center"/>
        </w:trPr>
        <w:tc>
          <w:tcPr>
            <w:tcW w:w="4876" w:type="dxa"/>
          </w:tcPr>
          <w:p w14:paraId="14A797FD" w14:textId="77777777" w:rsidR="007C60F5" w:rsidRPr="00D672BD" w:rsidRDefault="007C60F5" w:rsidP="000C1F15">
            <w:pPr>
              <w:pStyle w:val="ColumnHeading"/>
              <w:keepNext/>
            </w:pPr>
            <w:r w:rsidRPr="00D672BD">
              <w:t>Text proposed by the Commission</w:t>
            </w:r>
          </w:p>
        </w:tc>
        <w:tc>
          <w:tcPr>
            <w:tcW w:w="4876" w:type="dxa"/>
          </w:tcPr>
          <w:p w14:paraId="7C7E79E2" w14:textId="77777777" w:rsidR="007C60F5" w:rsidRPr="00D672BD" w:rsidRDefault="007C60F5" w:rsidP="000C1F15">
            <w:pPr>
              <w:pStyle w:val="ColumnHeading"/>
              <w:keepNext/>
            </w:pPr>
            <w:r w:rsidRPr="00D672BD">
              <w:t>Amendment</w:t>
            </w:r>
          </w:p>
        </w:tc>
      </w:tr>
      <w:tr w:rsidR="007C60F5" w:rsidRPr="00D672BD" w14:paraId="0D0213B0" w14:textId="77777777" w:rsidTr="000C1F15">
        <w:trPr>
          <w:jc w:val="center"/>
        </w:trPr>
        <w:tc>
          <w:tcPr>
            <w:tcW w:w="4876" w:type="dxa"/>
          </w:tcPr>
          <w:p w14:paraId="525F6F91" w14:textId="431E84F1" w:rsidR="007C60F5" w:rsidRPr="00D672BD" w:rsidRDefault="00621939" w:rsidP="000C1F15">
            <w:pPr>
              <w:pStyle w:val="Normal6"/>
            </w:pPr>
            <w:r w:rsidRPr="00D672BD">
              <w:t>–</w:t>
            </w:r>
            <w:r w:rsidR="007C60F5" w:rsidRPr="00D672BD">
              <w:t xml:space="preserve"> </w:t>
            </w:r>
            <w:r w:rsidR="007C60F5" w:rsidRPr="00D672BD">
              <w:rPr>
                <w:b/>
                <w:i/>
              </w:rPr>
              <w:t>depositor,</w:t>
            </w:r>
            <w:r w:rsidR="007C60F5" w:rsidRPr="00D672BD">
              <w:t xml:space="preserve"> consumer and </w:t>
            </w:r>
            <w:r w:rsidR="007C60F5" w:rsidRPr="00D672BD">
              <w:rPr>
                <w:b/>
                <w:i/>
              </w:rPr>
              <w:t>investor</w:t>
            </w:r>
            <w:r w:rsidR="007C60F5" w:rsidRPr="00D672BD">
              <w:t xml:space="preserve"> protection issues;</w:t>
            </w:r>
          </w:p>
        </w:tc>
        <w:tc>
          <w:tcPr>
            <w:tcW w:w="4876" w:type="dxa"/>
          </w:tcPr>
          <w:p w14:paraId="3247F155" w14:textId="0C3BDF0C" w:rsidR="007C60F5" w:rsidRPr="00D672BD" w:rsidRDefault="00621939" w:rsidP="000C1F15">
            <w:pPr>
              <w:pStyle w:val="Normal6"/>
              <w:rPr>
                <w:szCs w:val="24"/>
              </w:rPr>
            </w:pPr>
            <w:r w:rsidRPr="00D672BD">
              <w:t>–</w:t>
            </w:r>
            <w:r w:rsidR="007C60F5" w:rsidRPr="00D672BD">
              <w:t xml:space="preserve"> </w:t>
            </w:r>
            <w:r w:rsidR="007C60F5" w:rsidRPr="00D672BD">
              <w:rPr>
                <w:b/>
                <w:i/>
              </w:rPr>
              <w:t>retail financial services</w:t>
            </w:r>
            <w:r w:rsidR="007C60F5" w:rsidRPr="00D672BD">
              <w:t xml:space="preserve"> consumer and </w:t>
            </w:r>
            <w:r w:rsidR="007C60F5" w:rsidRPr="00D672BD">
              <w:rPr>
                <w:b/>
                <w:i/>
              </w:rPr>
              <w:t>other users of financial services</w:t>
            </w:r>
            <w:r w:rsidR="007C60F5" w:rsidRPr="00D672BD">
              <w:t xml:space="preserve"> protection issues;</w:t>
            </w:r>
          </w:p>
        </w:tc>
      </w:tr>
      <w:tr w:rsidR="007C60F5" w:rsidRPr="00D672BD" w14:paraId="11FCA2CE" w14:textId="77777777" w:rsidTr="000C1F15">
        <w:trPr>
          <w:jc w:val="center"/>
        </w:trPr>
        <w:tc>
          <w:tcPr>
            <w:tcW w:w="4876" w:type="dxa"/>
          </w:tcPr>
          <w:p w14:paraId="23B9F732" w14:textId="77777777" w:rsidR="007C60F5" w:rsidRPr="00D672BD" w:rsidRDefault="007C60F5" w:rsidP="000C1F15">
            <w:pPr>
              <w:pStyle w:val="Normal6"/>
            </w:pPr>
          </w:p>
        </w:tc>
        <w:tc>
          <w:tcPr>
            <w:tcW w:w="4876" w:type="dxa"/>
          </w:tcPr>
          <w:p w14:paraId="304CEBBE" w14:textId="77777777" w:rsidR="007C60F5" w:rsidRPr="00D672BD" w:rsidRDefault="007C60F5" w:rsidP="000C1F15">
            <w:pPr>
              <w:pStyle w:val="Normal6"/>
              <w:rPr>
                <w:szCs w:val="24"/>
              </w:rPr>
            </w:pPr>
            <w:r w:rsidRPr="00D672BD">
              <w:rPr>
                <w:i/>
              </w:rPr>
              <w:t>(This amendment also applies throughout Articles 2 and 3.)</w:t>
            </w:r>
          </w:p>
        </w:tc>
      </w:tr>
    </w:tbl>
    <w:p w14:paraId="23FE76F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426385E" w14:textId="77777777" w:rsidR="007C60F5" w:rsidRPr="00D672BD" w:rsidRDefault="007C60F5" w:rsidP="007C60F5">
      <w:r w:rsidRPr="00D672BD">
        <w:rPr>
          <w:rStyle w:val="HideTWBExt"/>
          <w:noProof w:val="0"/>
        </w:rPr>
        <w:t>&lt;/Amend&gt;</w:t>
      </w:r>
    </w:p>
    <w:p w14:paraId="2AA24E98" w14:textId="26C5093C"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813</w:t>
      </w:r>
      <w:r w:rsidRPr="00D672BD">
        <w:rPr>
          <w:rStyle w:val="HideTWBExt"/>
          <w:b w:val="0"/>
          <w:noProof w:val="0"/>
        </w:rPr>
        <w:t>&lt;/NumAm&gt;</w:t>
      </w:r>
    </w:p>
    <w:p w14:paraId="2FADDBA3"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3BCFBB74" w14:textId="77777777" w:rsidR="007C60F5" w:rsidRPr="00D672BD" w:rsidRDefault="007C60F5" w:rsidP="007C60F5">
      <w:r w:rsidRPr="00D672BD">
        <w:rPr>
          <w:rStyle w:val="HideTWBExt"/>
          <w:noProof w:val="0"/>
        </w:rPr>
        <w:t>&lt;/RepeatBlock-By&gt;</w:t>
      </w:r>
    </w:p>
    <w:p w14:paraId="2B5736AC"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BD91CAE" w14:textId="77777777" w:rsidR="007C60F5" w:rsidRPr="00D672BD" w:rsidRDefault="007C60F5" w:rsidP="007C60F5">
      <w:pPr>
        <w:pStyle w:val="NormalBold"/>
      </w:pPr>
      <w:r w:rsidRPr="00D672BD">
        <w:rPr>
          <w:rStyle w:val="HideTWBExt"/>
          <w:b w:val="0"/>
          <w:noProof w:val="0"/>
        </w:rPr>
        <w:t>&lt;Article&gt;</w:t>
      </w:r>
      <w:r w:rsidRPr="00D672BD">
        <w:t>Article 1 – paragraph 1 – point 39</w:t>
      </w:r>
      <w:r w:rsidRPr="00D672BD">
        <w:rPr>
          <w:rStyle w:val="HideTWBExt"/>
          <w:b w:val="0"/>
          <w:noProof w:val="0"/>
        </w:rPr>
        <w:t>&lt;/Article&gt;</w:t>
      </w:r>
    </w:p>
    <w:p w14:paraId="632E21E4" w14:textId="53E3FFBA" w:rsidR="007C60F5" w:rsidRPr="00D672BD" w:rsidRDefault="007C60F5" w:rsidP="007C60F5">
      <w:pPr>
        <w:keepNext/>
      </w:pPr>
      <w:r w:rsidRPr="00D672BD">
        <w:rPr>
          <w:rStyle w:val="HideTWBExt"/>
          <w:noProof w:val="0"/>
        </w:rPr>
        <w:t>&lt;DocAmend2&gt;</w:t>
      </w:r>
      <w:r w:rsidRPr="00D672BD">
        <w:t xml:space="preserve">Regulation (EU) </w:t>
      </w:r>
      <w:r w:rsidR="00146ADC" w:rsidRPr="00D672BD">
        <w:t>No</w:t>
      </w:r>
      <w:r w:rsidRPr="00D672BD">
        <w:t>1093/2010</w:t>
      </w:r>
      <w:r w:rsidRPr="00D672BD">
        <w:rPr>
          <w:rStyle w:val="HideTWBExt"/>
          <w:noProof w:val="0"/>
        </w:rPr>
        <w:t>&lt;/DocAmend2&gt;</w:t>
      </w:r>
    </w:p>
    <w:p w14:paraId="7BD70A21" w14:textId="77777777" w:rsidR="007C60F5" w:rsidRPr="00D672BD" w:rsidRDefault="007C60F5" w:rsidP="007C60F5">
      <w:r w:rsidRPr="00D672BD">
        <w:rPr>
          <w:rStyle w:val="HideTWBExt"/>
          <w:noProof w:val="0"/>
        </w:rPr>
        <w:t>&lt;Article2&gt;</w:t>
      </w:r>
      <w:r w:rsidRPr="00D672BD">
        <w:t>Article 55 – 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089D8DC" w14:textId="77777777" w:rsidTr="000C1F15">
        <w:trPr>
          <w:jc w:val="center"/>
        </w:trPr>
        <w:tc>
          <w:tcPr>
            <w:tcW w:w="9752" w:type="dxa"/>
            <w:gridSpan w:val="2"/>
          </w:tcPr>
          <w:p w14:paraId="03ACA02F" w14:textId="77777777" w:rsidR="007C60F5" w:rsidRPr="00D672BD" w:rsidRDefault="007C60F5" w:rsidP="000C1F15">
            <w:pPr>
              <w:keepNext/>
            </w:pPr>
          </w:p>
        </w:tc>
      </w:tr>
      <w:tr w:rsidR="007C60F5" w:rsidRPr="00D672BD" w14:paraId="6E4BECF1" w14:textId="77777777" w:rsidTr="000C1F15">
        <w:trPr>
          <w:jc w:val="center"/>
        </w:trPr>
        <w:tc>
          <w:tcPr>
            <w:tcW w:w="4876" w:type="dxa"/>
          </w:tcPr>
          <w:p w14:paraId="135122BA" w14:textId="77777777" w:rsidR="007C60F5" w:rsidRPr="00D672BD" w:rsidRDefault="007C60F5" w:rsidP="000C1F15">
            <w:pPr>
              <w:pStyle w:val="ColumnHeading"/>
              <w:keepNext/>
            </w:pPr>
            <w:r w:rsidRPr="00D672BD">
              <w:t>Text proposed by the Commission</w:t>
            </w:r>
          </w:p>
        </w:tc>
        <w:tc>
          <w:tcPr>
            <w:tcW w:w="4876" w:type="dxa"/>
          </w:tcPr>
          <w:p w14:paraId="2AADF2E4" w14:textId="77777777" w:rsidR="007C60F5" w:rsidRPr="00D672BD" w:rsidRDefault="007C60F5" w:rsidP="000C1F15">
            <w:pPr>
              <w:pStyle w:val="ColumnHeading"/>
              <w:keepNext/>
            </w:pPr>
            <w:r w:rsidRPr="00D672BD">
              <w:t>Amendment</w:t>
            </w:r>
          </w:p>
        </w:tc>
      </w:tr>
      <w:tr w:rsidR="007C60F5" w:rsidRPr="00D672BD" w14:paraId="3F372839" w14:textId="77777777" w:rsidTr="000C1F15">
        <w:trPr>
          <w:jc w:val="center"/>
        </w:trPr>
        <w:tc>
          <w:tcPr>
            <w:tcW w:w="4876" w:type="dxa"/>
          </w:tcPr>
          <w:p w14:paraId="71CDCAC4" w14:textId="77777777" w:rsidR="007C60F5" w:rsidRPr="00D672BD" w:rsidRDefault="007C60F5" w:rsidP="000C1F15">
            <w:pPr>
              <w:pStyle w:val="Normal6"/>
            </w:pPr>
            <w:r w:rsidRPr="00D672BD">
              <w:t>2.</w:t>
            </w:r>
            <w:r w:rsidRPr="00D672BD">
              <w:tab/>
              <w:t xml:space="preserve">One member of the Executive Board, </w:t>
            </w:r>
            <w:r w:rsidRPr="00D672BD">
              <w:rPr>
                <w:b/>
                <w:i/>
              </w:rPr>
              <w:t>the</w:t>
            </w:r>
            <w:r w:rsidRPr="00D672BD">
              <w:t xml:space="preserve"> representative of the Commission and the </w:t>
            </w:r>
            <w:r w:rsidRPr="00D672BD">
              <w:rPr>
                <w:b/>
                <w:i/>
              </w:rPr>
              <w:t>ESRB</w:t>
            </w:r>
            <w:r w:rsidRPr="00D672BD">
              <w:t xml:space="preserve"> shall be invited to the meetings of the Joint Committee, as well as of any Sub-Committees referred to in Article 57, as observers.;</w:t>
            </w:r>
          </w:p>
        </w:tc>
        <w:tc>
          <w:tcPr>
            <w:tcW w:w="4876" w:type="dxa"/>
          </w:tcPr>
          <w:p w14:paraId="7EE8ACB9" w14:textId="77777777" w:rsidR="007C60F5" w:rsidRPr="00D672BD" w:rsidRDefault="007C60F5" w:rsidP="000C1F15">
            <w:pPr>
              <w:pStyle w:val="Normal6"/>
              <w:rPr>
                <w:szCs w:val="24"/>
              </w:rPr>
            </w:pPr>
            <w:r w:rsidRPr="00D672BD">
              <w:t>2.</w:t>
            </w:r>
            <w:r w:rsidRPr="00D672BD">
              <w:tab/>
              <w:t xml:space="preserve">One member of the Executive Board, </w:t>
            </w:r>
            <w:r w:rsidRPr="00D672BD">
              <w:rPr>
                <w:b/>
                <w:i/>
              </w:rPr>
              <w:t>a</w:t>
            </w:r>
            <w:r w:rsidRPr="00D672BD">
              <w:t xml:space="preserve"> representative of the Commission and the </w:t>
            </w:r>
            <w:r w:rsidRPr="00D672BD">
              <w:rPr>
                <w:b/>
                <w:i/>
              </w:rPr>
              <w:t>second chair of the ESRB and, where relevant, the Chairperson of any Sub-Committee of the Joint Committee</w:t>
            </w:r>
            <w:r w:rsidRPr="00D672BD">
              <w:t xml:space="preserve"> shall be invited to the meetings of the Joint Committee, as well as</w:t>
            </w:r>
            <w:r w:rsidRPr="00D672BD">
              <w:rPr>
                <w:b/>
                <w:i/>
              </w:rPr>
              <w:t>, where relevant,</w:t>
            </w:r>
            <w:r w:rsidRPr="00D672BD">
              <w:t xml:space="preserve"> of any Sub-Committees referred to in Article 57, as observers.;</w:t>
            </w:r>
          </w:p>
        </w:tc>
      </w:tr>
      <w:tr w:rsidR="007C60F5" w:rsidRPr="00D672BD" w14:paraId="4F5594DB" w14:textId="77777777" w:rsidTr="000C1F15">
        <w:trPr>
          <w:jc w:val="center"/>
        </w:trPr>
        <w:tc>
          <w:tcPr>
            <w:tcW w:w="4876" w:type="dxa"/>
          </w:tcPr>
          <w:p w14:paraId="420EE5A7" w14:textId="77777777" w:rsidR="007C60F5" w:rsidRPr="00D672BD" w:rsidRDefault="007C60F5" w:rsidP="000C1F15">
            <w:pPr>
              <w:pStyle w:val="Normal6"/>
            </w:pPr>
          </w:p>
        </w:tc>
        <w:tc>
          <w:tcPr>
            <w:tcW w:w="4876" w:type="dxa"/>
          </w:tcPr>
          <w:p w14:paraId="508D146E" w14:textId="77777777" w:rsidR="007C60F5" w:rsidRPr="00D672BD" w:rsidRDefault="007C60F5" w:rsidP="000C1F15">
            <w:pPr>
              <w:pStyle w:val="Normal6"/>
              <w:rPr>
                <w:szCs w:val="24"/>
              </w:rPr>
            </w:pPr>
            <w:r w:rsidRPr="00D672BD">
              <w:rPr>
                <w:i/>
              </w:rPr>
              <w:t>(This amendment also applies throughout Articles 2 and 3.)</w:t>
            </w:r>
          </w:p>
        </w:tc>
      </w:tr>
    </w:tbl>
    <w:p w14:paraId="213C67AF"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25625B0D" w14:textId="77777777" w:rsidR="007C60F5" w:rsidRPr="00D672BD" w:rsidRDefault="007C60F5" w:rsidP="007C60F5">
      <w:r w:rsidRPr="00D672BD">
        <w:rPr>
          <w:rStyle w:val="HideTWBExt"/>
          <w:noProof w:val="0"/>
        </w:rPr>
        <w:t>&lt;/Amend&gt;</w:t>
      </w:r>
    </w:p>
    <w:p w14:paraId="494BB739" w14:textId="4F06EE82"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814</w:t>
      </w:r>
      <w:r w:rsidRPr="00D672BD">
        <w:rPr>
          <w:rStyle w:val="HideTWBExt"/>
          <w:b w:val="0"/>
          <w:noProof w:val="0"/>
        </w:rPr>
        <w:t>&lt;/NumAm&gt;</w:t>
      </w:r>
    </w:p>
    <w:p w14:paraId="78C0D3B4"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1886A3F8" w14:textId="77777777" w:rsidR="007C60F5" w:rsidRPr="00D672BD" w:rsidRDefault="007C60F5" w:rsidP="007C60F5">
      <w:r w:rsidRPr="00D672BD">
        <w:rPr>
          <w:rStyle w:val="HideTWBExt"/>
          <w:noProof w:val="0"/>
        </w:rPr>
        <w:t>&lt;/RepeatBlock-By&gt;</w:t>
      </w:r>
    </w:p>
    <w:p w14:paraId="004D131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7E1794D" w14:textId="77777777" w:rsidR="007C60F5" w:rsidRPr="00D672BD" w:rsidRDefault="007C60F5" w:rsidP="007C60F5">
      <w:pPr>
        <w:pStyle w:val="NormalBold"/>
      </w:pPr>
      <w:r w:rsidRPr="00D672BD">
        <w:rPr>
          <w:rStyle w:val="HideTWBExt"/>
          <w:b w:val="0"/>
          <w:noProof w:val="0"/>
        </w:rPr>
        <w:t>&lt;Article&gt;</w:t>
      </w:r>
      <w:r w:rsidRPr="00D672BD">
        <w:t>Article 1 – paragraph 1 – point 39</w:t>
      </w:r>
      <w:r w:rsidRPr="00D672BD">
        <w:rPr>
          <w:rStyle w:val="HideTWBExt"/>
          <w:b w:val="0"/>
          <w:noProof w:val="0"/>
        </w:rPr>
        <w:t>&lt;/Article&gt;</w:t>
      </w:r>
    </w:p>
    <w:p w14:paraId="0FF737B3"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1A207CC9" w14:textId="77777777" w:rsidR="007C60F5" w:rsidRPr="00D672BD" w:rsidRDefault="007C60F5" w:rsidP="007C60F5">
      <w:r w:rsidRPr="00D672BD">
        <w:rPr>
          <w:rStyle w:val="HideTWBExt"/>
          <w:noProof w:val="0"/>
        </w:rPr>
        <w:t>&lt;Article2&gt;</w:t>
      </w:r>
      <w:r w:rsidRPr="00D672BD">
        <w:t>Article 55 – 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9E1690C" w14:textId="77777777" w:rsidTr="000C1F15">
        <w:trPr>
          <w:jc w:val="center"/>
        </w:trPr>
        <w:tc>
          <w:tcPr>
            <w:tcW w:w="9752" w:type="dxa"/>
            <w:gridSpan w:val="2"/>
          </w:tcPr>
          <w:p w14:paraId="6B5FEBAE" w14:textId="77777777" w:rsidR="007C60F5" w:rsidRPr="00D672BD" w:rsidRDefault="007C60F5" w:rsidP="000C1F15">
            <w:pPr>
              <w:keepNext/>
            </w:pPr>
          </w:p>
        </w:tc>
      </w:tr>
      <w:tr w:rsidR="007C60F5" w:rsidRPr="00D672BD" w14:paraId="3E9EF21B" w14:textId="77777777" w:rsidTr="000C1F15">
        <w:trPr>
          <w:jc w:val="center"/>
        </w:trPr>
        <w:tc>
          <w:tcPr>
            <w:tcW w:w="4876" w:type="dxa"/>
          </w:tcPr>
          <w:p w14:paraId="3787CE7F" w14:textId="77777777" w:rsidR="007C60F5" w:rsidRPr="00D672BD" w:rsidRDefault="007C60F5" w:rsidP="000C1F15">
            <w:pPr>
              <w:pStyle w:val="ColumnHeading"/>
              <w:keepNext/>
            </w:pPr>
            <w:r w:rsidRPr="00D672BD">
              <w:t>Text proposed by the Commission</w:t>
            </w:r>
          </w:p>
        </w:tc>
        <w:tc>
          <w:tcPr>
            <w:tcW w:w="4876" w:type="dxa"/>
          </w:tcPr>
          <w:p w14:paraId="7009AF82" w14:textId="77777777" w:rsidR="007C60F5" w:rsidRPr="00D672BD" w:rsidRDefault="007C60F5" w:rsidP="000C1F15">
            <w:pPr>
              <w:pStyle w:val="ColumnHeading"/>
              <w:keepNext/>
            </w:pPr>
            <w:r w:rsidRPr="00D672BD">
              <w:t>Amendment</w:t>
            </w:r>
          </w:p>
        </w:tc>
      </w:tr>
      <w:tr w:rsidR="007C60F5" w:rsidRPr="00D672BD" w14:paraId="6ED070FE" w14:textId="77777777" w:rsidTr="000C1F15">
        <w:trPr>
          <w:jc w:val="center"/>
        </w:trPr>
        <w:tc>
          <w:tcPr>
            <w:tcW w:w="4876" w:type="dxa"/>
          </w:tcPr>
          <w:p w14:paraId="72BAD497" w14:textId="77777777" w:rsidR="007C60F5" w:rsidRPr="00D672BD" w:rsidRDefault="007C60F5" w:rsidP="000C1F15">
            <w:pPr>
              <w:pStyle w:val="Normal6"/>
            </w:pPr>
            <w:r w:rsidRPr="00D672BD">
              <w:t>2.</w:t>
            </w:r>
            <w:r w:rsidRPr="00D672BD">
              <w:tab/>
            </w:r>
            <w:r w:rsidRPr="00D672BD">
              <w:rPr>
                <w:b/>
                <w:i/>
              </w:rPr>
              <w:t>One member of</w:t>
            </w:r>
            <w:r w:rsidRPr="00D672BD">
              <w:t xml:space="preserve"> the Executive </w:t>
            </w:r>
            <w:r w:rsidRPr="00D672BD">
              <w:rPr>
                <w:b/>
                <w:i/>
              </w:rPr>
              <w:t>Board</w:t>
            </w:r>
            <w:r w:rsidRPr="00D672BD">
              <w:t>, the representative of the Commission and the ESRB shall be invited to the meetings of the Joint Committee, as well as of any Sub-Committees referred to in Article 57, as observers.;</w:t>
            </w:r>
          </w:p>
        </w:tc>
        <w:tc>
          <w:tcPr>
            <w:tcW w:w="4876" w:type="dxa"/>
          </w:tcPr>
          <w:p w14:paraId="047A9C72" w14:textId="77777777" w:rsidR="007C60F5" w:rsidRPr="00D672BD" w:rsidRDefault="007C60F5" w:rsidP="000C1F15">
            <w:pPr>
              <w:pStyle w:val="Normal6"/>
              <w:rPr>
                <w:szCs w:val="24"/>
              </w:rPr>
            </w:pPr>
            <w:r w:rsidRPr="00D672BD">
              <w:t>2.</w:t>
            </w:r>
            <w:r w:rsidRPr="00D672BD">
              <w:tab/>
              <w:t xml:space="preserve">The Executive </w:t>
            </w:r>
            <w:r w:rsidRPr="00D672BD">
              <w:rPr>
                <w:b/>
                <w:i/>
              </w:rPr>
              <w:t>Director</w:t>
            </w:r>
            <w:r w:rsidRPr="00D672BD">
              <w:t>, the representative of the Commission and the ESRB shall be invited to the meetings of the Joint Committee, as well as of any Sub-Committees referred to in Article 57, as observers.;</w:t>
            </w:r>
          </w:p>
        </w:tc>
      </w:tr>
      <w:tr w:rsidR="007C60F5" w:rsidRPr="00D672BD" w14:paraId="38031940" w14:textId="77777777" w:rsidTr="000C1F15">
        <w:trPr>
          <w:jc w:val="center"/>
        </w:trPr>
        <w:tc>
          <w:tcPr>
            <w:tcW w:w="4876" w:type="dxa"/>
          </w:tcPr>
          <w:p w14:paraId="4D8BA739" w14:textId="77777777" w:rsidR="007C60F5" w:rsidRPr="00D672BD" w:rsidRDefault="007C60F5" w:rsidP="000C1F15">
            <w:pPr>
              <w:pStyle w:val="Normal6"/>
            </w:pPr>
          </w:p>
        </w:tc>
        <w:tc>
          <w:tcPr>
            <w:tcW w:w="4876" w:type="dxa"/>
          </w:tcPr>
          <w:p w14:paraId="019B25BB" w14:textId="77777777" w:rsidR="007C60F5" w:rsidRPr="00D672BD" w:rsidRDefault="007C60F5" w:rsidP="000C1F15">
            <w:pPr>
              <w:pStyle w:val="Normal6"/>
              <w:rPr>
                <w:szCs w:val="24"/>
              </w:rPr>
            </w:pPr>
            <w:r w:rsidRPr="00D672BD">
              <w:rPr>
                <w:i/>
              </w:rPr>
              <w:t>(This amendment also applies throughout Article 2 and Article 3.)</w:t>
            </w:r>
          </w:p>
        </w:tc>
      </w:tr>
    </w:tbl>
    <w:p w14:paraId="69EC8D6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2FAB0D2" w14:textId="77777777" w:rsidR="007C60F5" w:rsidRPr="00D672BD" w:rsidRDefault="007C60F5" w:rsidP="007C60F5">
      <w:r w:rsidRPr="00D672BD">
        <w:rPr>
          <w:rStyle w:val="HideTWBExt"/>
          <w:noProof w:val="0"/>
        </w:rPr>
        <w:t>&lt;/Amend&gt;</w:t>
      </w:r>
    </w:p>
    <w:p w14:paraId="378DF845" w14:textId="7E931CD8" w:rsidR="00146ADC" w:rsidRPr="00D672BD" w:rsidRDefault="00146ADC" w:rsidP="00146ADC">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815</w:t>
      </w:r>
      <w:r w:rsidRPr="00D672BD">
        <w:rPr>
          <w:rStyle w:val="HideTWBExt"/>
          <w:b w:val="0"/>
          <w:noProof w:val="0"/>
        </w:rPr>
        <w:t>&lt;/NumAm&gt;</w:t>
      </w:r>
    </w:p>
    <w:p w14:paraId="5C7A53B2" w14:textId="77777777" w:rsidR="00146ADC" w:rsidRPr="00D672BD" w:rsidRDefault="00146ADC" w:rsidP="00146ADC">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5BE9AB54" w14:textId="77777777" w:rsidR="00146ADC" w:rsidRPr="00D672BD" w:rsidRDefault="00146ADC" w:rsidP="00146ADC">
      <w:r w:rsidRPr="00D672BD">
        <w:rPr>
          <w:rStyle w:val="HideTWBExt"/>
          <w:noProof w:val="0"/>
        </w:rPr>
        <w:t>&lt;/RepeatBlock-By&gt;</w:t>
      </w:r>
    </w:p>
    <w:p w14:paraId="2E5EA349" w14:textId="77777777" w:rsidR="00146ADC" w:rsidRPr="00D672BD" w:rsidRDefault="00146ADC" w:rsidP="00146ADC">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FAB0554" w14:textId="77777777" w:rsidR="00146ADC" w:rsidRPr="00D672BD" w:rsidRDefault="00146ADC" w:rsidP="00146ADC">
      <w:pPr>
        <w:pStyle w:val="NormalBold"/>
      </w:pPr>
      <w:r w:rsidRPr="00D672BD">
        <w:rPr>
          <w:rStyle w:val="HideTWBExt"/>
          <w:b w:val="0"/>
          <w:noProof w:val="0"/>
        </w:rPr>
        <w:t>&lt;Article&gt;</w:t>
      </w:r>
      <w:r w:rsidRPr="00D672BD">
        <w:t>Article 1 – paragraph 1 – point 39 a (new)</w:t>
      </w:r>
      <w:r w:rsidRPr="00D672BD">
        <w:rPr>
          <w:rStyle w:val="HideTWBExt"/>
          <w:b w:val="0"/>
          <w:noProof w:val="0"/>
        </w:rPr>
        <w:t>&lt;/Article&gt;</w:t>
      </w:r>
    </w:p>
    <w:p w14:paraId="5EF8513D" w14:textId="77777777" w:rsidR="00146ADC" w:rsidRPr="00D672BD" w:rsidRDefault="00146ADC" w:rsidP="00146ADC">
      <w:pPr>
        <w:keepNext/>
      </w:pPr>
      <w:r w:rsidRPr="00D672BD">
        <w:rPr>
          <w:rStyle w:val="HideTWBExt"/>
          <w:noProof w:val="0"/>
        </w:rPr>
        <w:t>&lt;DocAmend2&gt;</w:t>
      </w:r>
      <w:r w:rsidRPr="00D672BD">
        <w:t>Regulation (EU) No 1093/2010</w:t>
      </w:r>
      <w:r w:rsidRPr="00D672BD">
        <w:rPr>
          <w:rStyle w:val="HideTWBExt"/>
          <w:noProof w:val="0"/>
        </w:rPr>
        <w:t>&lt;/DocAmend2&gt;</w:t>
      </w:r>
    </w:p>
    <w:p w14:paraId="77517663" w14:textId="77777777" w:rsidR="00146ADC" w:rsidRPr="00D672BD" w:rsidRDefault="00146ADC" w:rsidP="00146ADC">
      <w:r w:rsidRPr="00D672BD">
        <w:rPr>
          <w:rStyle w:val="HideTWBExt"/>
          <w:noProof w:val="0"/>
        </w:rPr>
        <w:t>&lt;Article2&gt;</w:t>
      </w:r>
      <w:r w:rsidRPr="00D672BD">
        <w:t>Article 55 – paragraph 3</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146ADC" w:rsidRPr="00D672BD" w14:paraId="6F8F6F67" w14:textId="77777777" w:rsidTr="005A7E04">
        <w:trPr>
          <w:jc w:val="center"/>
        </w:trPr>
        <w:tc>
          <w:tcPr>
            <w:tcW w:w="9752" w:type="dxa"/>
            <w:gridSpan w:val="2"/>
          </w:tcPr>
          <w:p w14:paraId="0B379D05" w14:textId="77777777" w:rsidR="00146ADC" w:rsidRPr="00D672BD" w:rsidRDefault="00146ADC" w:rsidP="005A7E04">
            <w:pPr>
              <w:keepNext/>
            </w:pPr>
          </w:p>
        </w:tc>
      </w:tr>
      <w:tr w:rsidR="00146ADC" w:rsidRPr="00D672BD" w14:paraId="5BA61E01" w14:textId="77777777" w:rsidTr="005A7E04">
        <w:trPr>
          <w:jc w:val="center"/>
        </w:trPr>
        <w:tc>
          <w:tcPr>
            <w:tcW w:w="4876" w:type="dxa"/>
          </w:tcPr>
          <w:p w14:paraId="6CB1B129" w14:textId="77777777" w:rsidR="00146ADC" w:rsidRPr="00D672BD" w:rsidRDefault="00146ADC" w:rsidP="005A7E04">
            <w:pPr>
              <w:pStyle w:val="ColumnHeading"/>
              <w:keepNext/>
            </w:pPr>
            <w:r w:rsidRPr="00D672BD">
              <w:t>Present text</w:t>
            </w:r>
          </w:p>
        </w:tc>
        <w:tc>
          <w:tcPr>
            <w:tcW w:w="4876" w:type="dxa"/>
          </w:tcPr>
          <w:p w14:paraId="77E65DB7" w14:textId="77777777" w:rsidR="00146ADC" w:rsidRPr="00D672BD" w:rsidRDefault="00146ADC" w:rsidP="005A7E04">
            <w:pPr>
              <w:pStyle w:val="ColumnHeading"/>
              <w:keepNext/>
            </w:pPr>
            <w:r w:rsidRPr="00D672BD">
              <w:t>Amendment</w:t>
            </w:r>
          </w:p>
        </w:tc>
      </w:tr>
      <w:tr w:rsidR="00146ADC" w:rsidRPr="00D672BD" w14:paraId="49AD69D6" w14:textId="77777777" w:rsidTr="005A7E04">
        <w:trPr>
          <w:jc w:val="center"/>
        </w:trPr>
        <w:tc>
          <w:tcPr>
            <w:tcW w:w="4876" w:type="dxa"/>
          </w:tcPr>
          <w:p w14:paraId="0ED9F531" w14:textId="77777777" w:rsidR="00146ADC" w:rsidRPr="00D672BD" w:rsidRDefault="00146ADC" w:rsidP="005A7E04">
            <w:pPr>
              <w:pStyle w:val="Normal6"/>
            </w:pPr>
          </w:p>
        </w:tc>
        <w:tc>
          <w:tcPr>
            <w:tcW w:w="4876" w:type="dxa"/>
          </w:tcPr>
          <w:p w14:paraId="5AA010B2" w14:textId="77777777" w:rsidR="00146ADC" w:rsidRPr="00D672BD" w:rsidRDefault="00146ADC" w:rsidP="005A7E04">
            <w:pPr>
              <w:pStyle w:val="Normal6"/>
              <w:rPr>
                <w:szCs w:val="24"/>
              </w:rPr>
            </w:pPr>
            <w:r w:rsidRPr="00D672BD">
              <w:rPr>
                <w:b/>
                <w:i/>
              </w:rPr>
              <w:t>(39 a)</w:t>
            </w:r>
            <w:r w:rsidRPr="00D672BD">
              <w:rPr>
                <w:b/>
                <w:i/>
              </w:rPr>
              <w:tab/>
              <w:t>In Article 55, paragraph 3 is replaced by the following:</w:t>
            </w:r>
          </w:p>
        </w:tc>
      </w:tr>
      <w:tr w:rsidR="00146ADC" w:rsidRPr="00D672BD" w14:paraId="5D60886F" w14:textId="77777777" w:rsidTr="005A7E04">
        <w:trPr>
          <w:jc w:val="center"/>
        </w:trPr>
        <w:tc>
          <w:tcPr>
            <w:tcW w:w="4876" w:type="dxa"/>
          </w:tcPr>
          <w:p w14:paraId="1CC2032C" w14:textId="77777777" w:rsidR="00146ADC" w:rsidRPr="00D672BD" w:rsidRDefault="00146ADC" w:rsidP="005A7E04">
            <w:pPr>
              <w:pStyle w:val="Normal6"/>
            </w:pPr>
            <w:r w:rsidRPr="00D672BD">
              <w:t xml:space="preserve">3. The Chairperson of the Joint Committee shall be </w:t>
            </w:r>
            <w:r w:rsidRPr="00D672BD">
              <w:rPr>
                <w:b/>
                <w:i/>
              </w:rPr>
              <w:t>appointed on an annual rotational basis from among the Chairpersons of the ESAs. The Chairperson of the Joint Committee shall be a</w:t>
            </w:r>
            <w:r w:rsidRPr="00D672BD">
              <w:t xml:space="preserve"> Vice-Chair of the ESRB.</w:t>
            </w:r>
          </w:p>
        </w:tc>
        <w:tc>
          <w:tcPr>
            <w:tcW w:w="4876" w:type="dxa"/>
          </w:tcPr>
          <w:p w14:paraId="5A006CF3" w14:textId="77777777" w:rsidR="00146ADC" w:rsidRPr="00D672BD" w:rsidRDefault="00146ADC" w:rsidP="005A7E04">
            <w:pPr>
              <w:pStyle w:val="Normal6"/>
              <w:rPr>
                <w:szCs w:val="24"/>
              </w:rPr>
            </w:pPr>
            <w:r w:rsidRPr="00D672BD">
              <w:t xml:space="preserve">"3. The Chairperson of the Joint Committee shall be </w:t>
            </w:r>
            <w:r w:rsidRPr="00D672BD">
              <w:rPr>
                <w:b/>
                <w:i/>
              </w:rPr>
              <w:t>the second</w:t>
            </w:r>
            <w:r w:rsidRPr="00D672BD">
              <w:t xml:space="preserve"> Vice-Chair of the ESRB."</w:t>
            </w:r>
          </w:p>
        </w:tc>
      </w:tr>
      <w:tr w:rsidR="00146ADC" w:rsidRPr="00D672BD" w14:paraId="7BF7F2B1" w14:textId="77777777" w:rsidTr="005A7E04">
        <w:trPr>
          <w:jc w:val="center"/>
        </w:trPr>
        <w:tc>
          <w:tcPr>
            <w:tcW w:w="4876" w:type="dxa"/>
          </w:tcPr>
          <w:p w14:paraId="5B5EE237" w14:textId="77777777" w:rsidR="00146ADC" w:rsidRPr="00D672BD" w:rsidRDefault="00146ADC" w:rsidP="005A7E04">
            <w:pPr>
              <w:pStyle w:val="Normal6"/>
            </w:pPr>
          </w:p>
        </w:tc>
        <w:tc>
          <w:tcPr>
            <w:tcW w:w="4876" w:type="dxa"/>
          </w:tcPr>
          <w:p w14:paraId="6219344A" w14:textId="77777777" w:rsidR="00146ADC" w:rsidRPr="00D672BD" w:rsidRDefault="00146ADC" w:rsidP="005A7E04">
            <w:pPr>
              <w:pStyle w:val="Normal6"/>
              <w:rPr>
                <w:szCs w:val="24"/>
              </w:rPr>
            </w:pPr>
            <w:r w:rsidRPr="00D672BD">
              <w:rPr>
                <w:i/>
              </w:rPr>
              <w:t>(This amendment also applies throughout Articles 2 and 3.)</w:t>
            </w:r>
          </w:p>
        </w:tc>
      </w:tr>
    </w:tbl>
    <w:p w14:paraId="72265B25" w14:textId="77777777" w:rsidR="00146ADC" w:rsidRPr="00D672BD" w:rsidRDefault="00146ADC" w:rsidP="00146ADC">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4839B8B" w14:textId="6BDD2211" w:rsidR="00146ADC" w:rsidRPr="00D672BD" w:rsidRDefault="00146ADC" w:rsidP="00146ADC">
      <w:pPr>
        <w:pStyle w:val="CrossRef"/>
      </w:pPr>
      <w:r w:rsidRPr="00D672BD">
        <w:t>(https://eur-lex.europa.eu/legal-content/EN/TXT/?uri=CELEX:02010R1093-20160112)</w:t>
      </w:r>
    </w:p>
    <w:p w14:paraId="07F2FC24" w14:textId="77777777" w:rsidR="00146ADC" w:rsidRPr="00D672BD" w:rsidRDefault="00146ADC" w:rsidP="00146ADC">
      <w:r w:rsidRPr="00D672BD">
        <w:rPr>
          <w:rStyle w:val="HideTWBExt"/>
          <w:noProof w:val="0"/>
        </w:rPr>
        <w:t>&lt;/Amend&gt;</w:t>
      </w:r>
    </w:p>
    <w:p w14:paraId="77AB97E2" w14:textId="17B17B03" w:rsidR="002F0D09" w:rsidRPr="00D672BD" w:rsidRDefault="002F0D09" w:rsidP="002F0D09">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816</w:t>
      </w:r>
      <w:r w:rsidRPr="00D672BD">
        <w:rPr>
          <w:rStyle w:val="HideTWBExt"/>
          <w:b w:val="0"/>
          <w:noProof w:val="0"/>
        </w:rPr>
        <w:t>&lt;/NumAm&gt;</w:t>
      </w:r>
    </w:p>
    <w:p w14:paraId="0CEEA06E" w14:textId="77777777" w:rsidR="002F0D09" w:rsidRPr="00D672BD" w:rsidRDefault="002F0D09" w:rsidP="002F0D09">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398D6205" w14:textId="77777777" w:rsidR="002F0D09" w:rsidRPr="00D672BD" w:rsidRDefault="002F0D09" w:rsidP="002F0D09">
      <w:r w:rsidRPr="00D672BD">
        <w:rPr>
          <w:rStyle w:val="HideTWBExt"/>
          <w:noProof w:val="0"/>
        </w:rPr>
        <w:t>&lt;/RepeatBlock-By&gt;</w:t>
      </w:r>
    </w:p>
    <w:p w14:paraId="7FF62D48" w14:textId="77777777" w:rsidR="002F0D09" w:rsidRPr="00D672BD" w:rsidRDefault="002F0D09" w:rsidP="002F0D09">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23430B3" w14:textId="77777777" w:rsidR="002F0D09" w:rsidRPr="00D672BD" w:rsidRDefault="002F0D09" w:rsidP="002F0D09">
      <w:pPr>
        <w:pStyle w:val="NormalBold"/>
      </w:pPr>
      <w:r w:rsidRPr="00D672BD">
        <w:rPr>
          <w:rStyle w:val="HideTWBExt"/>
          <w:b w:val="0"/>
          <w:noProof w:val="0"/>
        </w:rPr>
        <w:t>&lt;Article&gt;</w:t>
      </w:r>
      <w:r w:rsidRPr="00D672BD">
        <w:t>Article 1 – paragraph 1 – point 39 b (new)</w:t>
      </w:r>
      <w:r w:rsidRPr="00D672BD">
        <w:rPr>
          <w:rStyle w:val="HideTWBExt"/>
          <w:b w:val="0"/>
          <w:noProof w:val="0"/>
        </w:rPr>
        <w:t>&lt;/Article&gt;</w:t>
      </w:r>
    </w:p>
    <w:p w14:paraId="473CFB26" w14:textId="77777777" w:rsidR="002F0D09" w:rsidRPr="00D672BD" w:rsidRDefault="002F0D09" w:rsidP="002F0D09">
      <w:pPr>
        <w:keepNext/>
      </w:pPr>
      <w:r w:rsidRPr="00D672BD">
        <w:rPr>
          <w:rStyle w:val="HideTWBExt"/>
          <w:noProof w:val="0"/>
        </w:rPr>
        <w:t>&lt;DocAmend2&gt;</w:t>
      </w:r>
      <w:r w:rsidRPr="00D672BD">
        <w:t>Regulation (EU) 1093/2010</w:t>
      </w:r>
      <w:r w:rsidRPr="00D672BD">
        <w:rPr>
          <w:rStyle w:val="HideTWBExt"/>
          <w:noProof w:val="0"/>
        </w:rPr>
        <w:t>&lt;/DocAmend2&gt;</w:t>
      </w:r>
    </w:p>
    <w:p w14:paraId="097BBC85" w14:textId="77777777" w:rsidR="002F0D09" w:rsidRPr="00D672BD" w:rsidRDefault="002F0D09" w:rsidP="002F0D09">
      <w:r w:rsidRPr="00D672BD">
        <w:rPr>
          <w:rStyle w:val="HideTWBExt"/>
          <w:noProof w:val="0"/>
        </w:rPr>
        <w:t>&lt;Article2&gt;</w:t>
      </w:r>
      <w:r w:rsidRPr="00D672BD">
        <w:t>Article 55 – paragraph 4</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2F0D09" w:rsidRPr="00D672BD" w14:paraId="5FC140B1" w14:textId="77777777" w:rsidTr="005A7E04">
        <w:trPr>
          <w:jc w:val="center"/>
        </w:trPr>
        <w:tc>
          <w:tcPr>
            <w:tcW w:w="9752" w:type="dxa"/>
            <w:gridSpan w:val="2"/>
          </w:tcPr>
          <w:p w14:paraId="6AFBFA61" w14:textId="77777777" w:rsidR="002F0D09" w:rsidRPr="00D672BD" w:rsidRDefault="002F0D09" w:rsidP="005A7E04">
            <w:pPr>
              <w:keepNext/>
            </w:pPr>
          </w:p>
        </w:tc>
      </w:tr>
      <w:tr w:rsidR="002F0D09" w:rsidRPr="00D672BD" w14:paraId="31A84834" w14:textId="77777777" w:rsidTr="005A7E04">
        <w:trPr>
          <w:jc w:val="center"/>
        </w:trPr>
        <w:tc>
          <w:tcPr>
            <w:tcW w:w="4876" w:type="dxa"/>
          </w:tcPr>
          <w:p w14:paraId="13DB9E0B" w14:textId="77777777" w:rsidR="002F0D09" w:rsidRPr="00D672BD" w:rsidRDefault="002F0D09" w:rsidP="005A7E04">
            <w:pPr>
              <w:pStyle w:val="ColumnHeading"/>
              <w:keepNext/>
            </w:pPr>
            <w:r w:rsidRPr="00D672BD">
              <w:t>Present text</w:t>
            </w:r>
          </w:p>
        </w:tc>
        <w:tc>
          <w:tcPr>
            <w:tcW w:w="4876" w:type="dxa"/>
          </w:tcPr>
          <w:p w14:paraId="6B4ADA5E" w14:textId="77777777" w:rsidR="002F0D09" w:rsidRPr="00D672BD" w:rsidRDefault="002F0D09" w:rsidP="005A7E04">
            <w:pPr>
              <w:pStyle w:val="ColumnHeading"/>
              <w:keepNext/>
            </w:pPr>
            <w:r w:rsidRPr="00D672BD">
              <w:t>Amendment</w:t>
            </w:r>
          </w:p>
        </w:tc>
      </w:tr>
      <w:tr w:rsidR="002F0D09" w:rsidRPr="00D672BD" w14:paraId="08D8BED9" w14:textId="77777777" w:rsidTr="005A7E04">
        <w:trPr>
          <w:jc w:val="center"/>
        </w:trPr>
        <w:tc>
          <w:tcPr>
            <w:tcW w:w="4876" w:type="dxa"/>
          </w:tcPr>
          <w:p w14:paraId="1FE6B6B4" w14:textId="77777777" w:rsidR="002F0D09" w:rsidRPr="00D672BD" w:rsidRDefault="002F0D09" w:rsidP="005A7E04">
            <w:pPr>
              <w:pStyle w:val="Normal6"/>
            </w:pPr>
          </w:p>
        </w:tc>
        <w:tc>
          <w:tcPr>
            <w:tcW w:w="4876" w:type="dxa"/>
          </w:tcPr>
          <w:p w14:paraId="70FBD9A0" w14:textId="77777777" w:rsidR="002F0D09" w:rsidRPr="00D672BD" w:rsidRDefault="002F0D09" w:rsidP="005A7E04">
            <w:pPr>
              <w:pStyle w:val="Normal6"/>
              <w:rPr>
                <w:szCs w:val="24"/>
              </w:rPr>
            </w:pPr>
            <w:r w:rsidRPr="00D672BD">
              <w:rPr>
                <w:b/>
                <w:i/>
              </w:rPr>
              <w:t>(39 b)</w:t>
            </w:r>
            <w:r w:rsidRPr="00D672BD">
              <w:rPr>
                <w:b/>
                <w:i/>
              </w:rPr>
              <w:tab/>
              <w:t>In Article 55, paragraph 4 is replaced by the following:</w:t>
            </w:r>
          </w:p>
        </w:tc>
      </w:tr>
      <w:tr w:rsidR="002F0D09" w:rsidRPr="00D672BD" w14:paraId="4F5065AC" w14:textId="77777777" w:rsidTr="005A7E04">
        <w:trPr>
          <w:jc w:val="center"/>
        </w:trPr>
        <w:tc>
          <w:tcPr>
            <w:tcW w:w="4876" w:type="dxa"/>
          </w:tcPr>
          <w:p w14:paraId="7E1E37B6" w14:textId="77777777" w:rsidR="002F0D09" w:rsidRPr="00D672BD" w:rsidRDefault="002F0D09" w:rsidP="005A7E04">
            <w:pPr>
              <w:pStyle w:val="Normal6"/>
            </w:pPr>
            <w:r w:rsidRPr="00D672BD">
              <w:t xml:space="preserve">4. The Joint Committee shall adopt and publish its own rules of procedure. The </w:t>
            </w:r>
            <w:r w:rsidRPr="00D672BD">
              <w:rPr>
                <w:b/>
                <w:i/>
              </w:rPr>
              <w:t>rules may specify further participants in the meetings of the</w:t>
            </w:r>
            <w:r w:rsidRPr="00D672BD">
              <w:t xml:space="preserve"> Joint Committee.</w:t>
            </w:r>
          </w:p>
        </w:tc>
        <w:tc>
          <w:tcPr>
            <w:tcW w:w="4876" w:type="dxa"/>
          </w:tcPr>
          <w:p w14:paraId="684C39C0" w14:textId="77777777" w:rsidR="002F0D09" w:rsidRPr="00D672BD" w:rsidRDefault="002F0D09" w:rsidP="005A7E04">
            <w:pPr>
              <w:pStyle w:val="Normal6"/>
              <w:rPr>
                <w:szCs w:val="24"/>
              </w:rPr>
            </w:pPr>
            <w:r w:rsidRPr="00D672BD">
              <w:t xml:space="preserve">"4. The Joint Committee shall adopt and publish its own rules of procedure. The Joint Committee </w:t>
            </w:r>
            <w:r w:rsidRPr="00D672BD">
              <w:rPr>
                <w:b/>
                <w:i/>
              </w:rPr>
              <w:t>may invite observers</w:t>
            </w:r>
            <w:r w:rsidRPr="00D672BD">
              <w:t>.</w:t>
            </w:r>
          </w:p>
        </w:tc>
      </w:tr>
      <w:tr w:rsidR="002F0D09" w:rsidRPr="00D672BD" w14:paraId="614148C7" w14:textId="77777777" w:rsidTr="005A7E04">
        <w:trPr>
          <w:jc w:val="center"/>
        </w:trPr>
        <w:tc>
          <w:tcPr>
            <w:tcW w:w="4876" w:type="dxa"/>
          </w:tcPr>
          <w:p w14:paraId="5A59590A" w14:textId="77777777" w:rsidR="002F0D09" w:rsidRPr="00D672BD" w:rsidRDefault="002F0D09" w:rsidP="005A7E04">
            <w:pPr>
              <w:pStyle w:val="Normal6"/>
            </w:pPr>
            <w:r w:rsidRPr="00D672BD">
              <w:t xml:space="preserve">The Joint Committee shall meet at least once every </w:t>
            </w:r>
            <w:r w:rsidRPr="00D672BD">
              <w:rPr>
                <w:b/>
                <w:i/>
              </w:rPr>
              <w:t>2</w:t>
            </w:r>
            <w:r w:rsidRPr="00D672BD">
              <w:t xml:space="preserve"> months.</w:t>
            </w:r>
          </w:p>
        </w:tc>
        <w:tc>
          <w:tcPr>
            <w:tcW w:w="4876" w:type="dxa"/>
          </w:tcPr>
          <w:p w14:paraId="30B9C181" w14:textId="77777777" w:rsidR="002F0D09" w:rsidRPr="00D672BD" w:rsidRDefault="002F0D09" w:rsidP="005A7E04">
            <w:pPr>
              <w:pStyle w:val="Normal6"/>
              <w:rPr>
                <w:szCs w:val="24"/>
              </w:rPr>
            </w:pPr>
            <w:r w:rsidRPr="00D672BD">
              <w:t xml:space="preserve">The Joint Committee shall meet at least once every </w:t>
            </w:r>
            <w:r w:rsidRPr="00D672BD">
              <w:rPr>
                <w:b/>
                <w:i/>
              </w:rPr>
              <w:t>3</w:t>
            </w:r>
            <w:r w:rsidRPr="00D672BD">
              <w:t xml:space="preserve"> months."</w:t>
            </w:r>
          </w:p>
        </w:tc>
      </w:tr>
      <w:tr w:rsidR="002F0D09" w:rsidRPr="00D672BD" w14:paraId="14541E36" w14:textId="77777777" w:rsidTr="005A7E04">
        <w:trPr>
          <w:jc w:val="center"/>
        </w:trPr>
        <w:tc>
          <w:tcPr>
            <w:tcW w:w="4876" w:type="dxa"/>
          </w:tcPr>
          <w:p w14:paraId="2091EF1C" w14:textId="77777777" w:rsidR="002F0D09" w:rsidRPr="00D672BD" w:rsidRDefault="002F0D09" w:rsidP="005A7E04">
            <w:pPr>
              <w:pStyle w:val="Normal6"/>
            </w:pPr>
          </w:p>
        </w:tc>
        <w:tc>
          <w:tcPr>
            <w:tcW w:w="4876" w:type="dxa"/>
          </w:tcPr>
          <w:p w14:paraId="198EBF78" w14:textId="77777777" w:rsidR="002F0D09" w:rsidRPr="00D672BD" w:rsidRDefault="002F0D09" w:rsidP="005A7E04">
            <w:pPr>
              <w:pStyle w:val="Normal6"/>
              <w:rPr>
                <w:szCs w:val="24"/>
              </w:rPr>
            </w:pPr>
            <w:r w:rsidRPr="00D672BD">
              <w:rPr>
                <w:i/>
              </w:rPr>
              <w:t>(This amendment also applies throughout Articles 2 and 3.)</w:t>
            </w:r>
          </w:p>
        </w:tc>
      </w:tr>
    </w:tbl>
    <w:p w14:paraId="7A17B942" w14:textId="77777777" w:rsidR="002F0D09" w:rsidRPr="00D672BD" w:rsidRDefault="002F0D09" w:rsidP="002F0D09">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B2B094A" w14:textId="77777777" w:rsidR="002F0D09" w:rsidRPr="00D672BD" w:rsidRDefault="002F0D09" w:rsidP="002F0D09">
      <w:pPr>
        <w:pStyle w:val="CrossRef"/>
      </w:pPr>
      <w:r w:rsidRPr="00D672BD">
        <w:t>(https://eur-lex.europa.eu/legal-content/EN/TXT/PDF/?uri=CELEX:32010R1093&amp;qid=1532334130461&amp;from=EN)</w:t>
      </w:r>
    </w:p>
    <w:p w14:paraId="3D1066E0" w14:textId="77777777" w:rsidR="002F0D09" w:rsidRPr="00D672BD" w:rsidRDefault="002F0D09" w:rsidP="002F0D09">
      <w:r w:rsidRPr="00D672BD">
        <w:rPr>
          <w:rStyle w:val="HideTWBExt"/>
          <w:noProof w:val="0"/>
        </w:rPr>
        <w:t>&lt;/Amend&gt;</w:t>
      </w:r>
    </w:p>
    <w:p w14:paraId="565E256E" w14:textId="48A7B981"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817</w:t>
      </w:r>
      <w:r w:rsidRPr="00D672BD">
        <w:rPr>
          <w:rStyle w:val="HideTWBExt"/>
          <w:b w:val="0"/>
          <w:noProof w:val="0"/>
        </w:rPr>
        <w:t>&lt;/NumAm&gt;</w:t>
      </w:r>
    </w:p>
    <w:p w14:paraId="74CECF30"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3CEF69A9"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47B550BC" w14:textId="77777777" w:rsidR="007C60F5" w:rsidRPr="00D672BD" w:rsidRDefault="007C60F5" w:rsidP="007C60F5">
      <w:r w:rsidRPr="00D672BD">
        <w:rPr>
          <w:rStyle w:val="HideTWBExt"/>
          <w:noProof w:val="0"/>
        </w:rPr>
        <w:t>&lt;/RepeatBlock-By&gt;</w:t>
      </w:r>
    </w:p>
    <w:p w14:paraId="11E71C0F"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A2C242B" w14:textId="77777777" w:rsidR="007C60F5" w:rsidRPr="00D672BD" w:rsidRDefault="007C60F5" w:rsidP="007C60F5">
      <w:pPr>
        <w:pStyle w:val="NormalBold"/>
      </w:pPr>
      <w:r w:rsidRPr="00D672BD">
        <w:rPr>
          <w:rStyle w:val="HideTWBExt"/>
          <w:b w:val="0"/>
          <w:noProof w:val="0"/>
        </w:rPr>
        <w:t>&lt;Article&gt;</w:t>
      </w:r>
      <w:r w:rsidRPr="00D672BD">
        <w:t>Article 1 – paragraph 1 – point 39 a (new)</w:t>
      </w:r>
      <w:r w:rsidRPr="00D672BD">
        <w:rPr>
          <w:rStyle w:val="HideTWBExt"/>
          <w:b w:val="0"/>
          <w:noProof w:val="0"/>
        </w:rPr>
        <w:t>&lt;/Article&gt;</w:t>
      </w:r>
    </w:p>
    <w:p w14:paraId="3A7472B8" w14:textId="2DC0FA51" w:rsidR="007C60F5" w:rsidRPr="00D672BD" w:rsidRDefault="007C60F5" w:rsidP="007C60F5">
      <w:pPr>
        <w:keepNext/>
      </w:pPr>
      <w:r w:rsidRPr="00D672BD">
        <w:rPr>
          <w:rStyle w:val="HideTWBExt"/>
          <w:noProof w:val="0"/>
        </w:rPr>
        <w:t>&lt;DocAmend2&gt;</w:t>
      </w:r>
      <w:r w:rsidR="00146ADC" w:rsidRPr="00D672BD">
        <w:t>Regulation (EU) No 1093/2010</w:t>
      </w:r>
      <w:r w:rsidRPr="00D672BD">
        <w:rPr>
          <w:rStyle w:val="HideTWBExt"/>
          <w:noProof w:val="0"/>
        </w:rPr>
        <w:t>&lt;/DocAmend2&gt;</w:t>
      </w:r>
    </w:p>
    <w:p w14:paraId="2061C24E" w14:textId="4D0C261D" w:rsidR="007C60F5" w:rsidRPr="00D672BD" w:rsidRDefault="007C60F5" w:rsidP="007C60F5">
      <w:r w:rsidRPr="00D672BD">
        <w:rPr>
          <w:rStyle w:val="HideTWBExt"/>
          <w:noProof w:val="0"/>
        </w:rPr>
        <w:t>&lt;Article2&gt;</w:t>
      </w:r>
      <w:r w:rsidRPr="00D672BD">
        <w:t>Article 55 – paragraph 4</w:t>
      </w:r>
      <w:r w:rsidR="00146ADC" w:rsidRPr="00D672BD">
        <w:t xml:space="preserve"> – subparagraph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AE5CD03" w14:textId="77777777" w:rsidTr="000C1F15">
        <w:trPr>
          <w:jc w:val="center"/>
        </w:trPr>
        <w:tc>
          <w:tcPr>
            <w:tcW w:w="9752" w:type="dxa"/>
            <w:gridSpan w:val="2"/>
          </w:tcPr>
          <w:p w14:paraId="6167EC6C" w14:textId="77777777" w:rsidR="007C60F5" w:rsidRPr="00D672BD" w:rsidRDefault="007C60F5" w:rsidP="000C1F15">
            <w:pPr>
              <w:keepNext/>
            </w:pPr>
          </w:p>
        </w:tc>
      </w:tr>
      <w:tr w:rsidR="007C60F5" w:rsidRPr="00D672BD" w14:paraId="1EE32278" w14:textId="77777777" w:rsidTr="000C1F15">
        <w:trPr>
          <w:jc w:val="center"/>
        </w:trPr>
        <w:tc>
          <w:tcPr>
            <w:tcW w:w="4876" w:type="dxa"/>
          </w:tcPr>
          <w:p w14:paraId="0CF6EDDE" w14:textId="77777777" w:rsidR="007C60F5" w:rsidRPr="00D672BD" w:rsidRDefault="007C60F5" w:rsidP="000C1F15">
            <w:pPr>
              <w:pStyle w:val="ColumnHeading"/>
              <w:keepNext/>
            </w:pPr>
            <w:r w:rsidRPr="00D672BD">
              <w:t>Present text</w:t>
            </w:r>
          </w:p>
        </w:tc>
        <w:tc>
          <w:tcPr>
            <w:tcW w:w="4876" w:type="dxa"/>
          </w:tcPr>
          <w:p w14:paraId="78102833" w14:textId="77777777" w:rsidR="007C60F5" w:rsidRPr="00D672BD" w:rsidRDefault="007C60F5" w:rsidP="000C1F15">
            <w:pPr>
              <w:pStyle w:val="ColumnHeading"/>
              <w:keepNext/>
            </w:pPr>
            <w:r w:rsidRPr="00D672BD">
              <w:t>Amendment</w:t>
            </w:r>
          </w:p>
        </w:tc>
      </w:tr>
      <w:tr w:rsidR="00146ADC" w:rsidRPr="00D672BD" w14:paraId="346672CF" w14:textId="77777777" w:rsidTr="000C1F15">
        <w:trPr>
          <w:jc w:val="center"/>
        </w:trPr>
        <w:tc>
          <w:tcPr>
            <w:tcW w:w="4876" w:type="dxa"/>
          </w:tcPr>
          <w:p w14:paraId="61D0AB3F" w14:textId="77777777" w:rsidR="00146ADC" w:rsidRPr="00D672BD" w:rsidRDefault="00146ADC" w:rsidP="000C1F15">
            <w:pPr>
              <w:pStyle w:val="Normal6"/>
            </w:pPr>
          </w:p>
        </w:tc>
        <w:tc>
          <w:tcPr>
            <w:tcW w:w="4876" w:type="dxa"/>
          </w:tcPr>
          <w:p w14:paraId="1D467E42" w14:textId="7E682ABE" w:rsidR="00146ADC" w:rsidRPr="00D672BD" w:rsidRDefault="00146ADC" w:rsidP="00146ADC">
            <w:pPr>
              <w:pStyle w:val="Normal6"/>
              <w:rPr>
                <w:b/>
                <w:i/>
              </w:rPr>
            </w:pPr>
            <w:r w:rsidRPr="00D672BD">
              <w:rPr>
                <w:b/>
                <w:i/>
              </w:rPr>
              <w:t>(39 a)</w:t>
            </w:r>
            <w:r w:rsidRPr="00D672BD">
              <w:rPr>
                <w:b/>
                <w:i/>
              </w:rPr>
              <w:tab/>
              <w:t>in Article 55, subparagraph 2 of paragraph 4 is deleted.</w:t>
            </w:r>
          </w:p>
        </w:tc>
      </w:tr>
      <w:tr w:rsidR="007C60F5" w:rsidRPr="00D672BD" w14:paraId="26661B42" w14:textId="77777777" w:rsidTr="000C1F15">
        <w:trPr>
          <w:jc w:val="center"/>
        </w:trPr>
        <w:tc>
          <w:tcPr>
            <w:tcW w:w="4876" w:type="dxa"/>
          </w:tcPr>
          <w:p w14:paraId="0AAE057A" w14:textId="54FB46B9" w:rsidR="007C60F5" w:rsidRPr="00D672BD" w:rsidRDefault="007C60F5" w:rsidP="000C1F15">
            <w:pPr>
              <w:pStyle w:val="Normal6"/>
            </w:pPr>
          </w:p>
        </w:tc>
        <w:tc>
          <w:tcPr>
            <w:tcW w:w="4876" w:type="dxa"/>
          </w:tcPr>
          <w:p w14:paraId="5114CF6B" w14:textId="7587702A" w:rsidR="007C60F5" w:rsidRPr="00D672BD" w:rsidRDefault="007C60F5" w:rsidP="000C1F15">
            <w:pPr>
              <w:pStyle w:val="Normal6"/>
              <w:rPr>
                <w:szCs w:val="24"/>
              </w:rPr>
            </w:pPr>
          </w:p>
        </w:tc>
      </w:tr>
      <w:tr w:rsidR="007C60F5" w:rsidRPr="00D672BD" w14:paraId="38330729" w14:textId="77777777" w:rsidTr="000C1F15">
        <w:trPr>
          <w:jc w:val="center"/>
        </w:trPr>
        <w:tc>
          <w:tcPr>
            <w:tcW w:w="4876" w:type="dxa"/>
          </w:tcPr>
          <w:p w14:paraId="36306F38" w14:textId="77777777" w:rsidR="007C60F5" w:rsidRPr="00D672BD" w:rsidRDefault="007C60F5" w:rsidP="000C1F15">
            <w:pPr>
              <w:pStyle w:val="Normal6"/>
            </w:pPr>
            <w:r w:rsidRPr="00D672BD">
              <w:rPr>
                <w:b/>
                <w:i/>
              </w:rPr>
              <w:t>The Joint Committee shall meet at least once every 2 months.</w:t>
            </w:r>
          </w:p>
        </w:tc>
        <w:tc>
          <w:tcPr>
            <w:tcW w:w="4876" w:type="dxa"/>
          </w:tcPr>
          <w:p w14:paraId="7B2792AE" w14:textId="67E6FA1C" w:rsidR="007C60F5" w:rsidRPr="00D672BD" w:rsidRDefault="00146ADC" w:rsidP="000C1F15">
            <w:pPr>
              <w:pStyle w:val="Normal6"/>
              <w:rPr>
                <w:szCs w:val="24"/>
              </w:rPr>
            </w:pPr>
            <w:r w:rsidRPr="00D672BD">
              <w:rPr>
                <w:b/>
                <w:i/>
              </w:rPr>
              <w:t>deleted</w:t>
            </w:r>
          </w:p>
        </w:tc>
      </w:tr>
    </w:tbl>
    <w:p w14:paraId="18A683B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718CD51" w14:textId="77777777" w:rsidR="007C60F5" w:rsidRPr="00D672BD" w:rsidRDefault="007C60F5" w:rsidP="007C60F5">
      <w:pPr>
        <w:pStyle w:val="CrossRef"/>
      </w:pPr>
      <w:r w:rsidRPr="00D672BD">
        <w:t>(https://eur-lex.europa.eu/legal-content/EN/TXT/?uri=CELEX:02010R1093-20160112)</w:t>
      </w:r>
    </w:p>
    <w:p w14:paraId="1D89663C" w14:textId="77777777" w:rsidR="007C60F5" w:rsidRPr="00D672BD" w:rsidRDefault="007C60F5" w:rsidP="007C60F5">
      <w:r w:rsidRPr="00D672BD">
        <w:rPr>
          <w:rStyle w:val="HideTWBExt"/>
          <w:noProof w:val="0"/>
        </w:rPr>
        <w:t>&lt;/Amend&gt;</w:t>
      </w:r>
    </w:p>
    <w:p w14:paraId="1E1C489B" w14:textId="23703C60"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818</w:t>
      </w:r>
      <w:r w:rsidRPr="00D672BD">
        <w:rPr>
          <w:rStyle w:val="HideTWBExt"/>
          <w:b w:val="0"/>
          <w:noProof w:val="0"/>
        </w:rPr>
        <w:t>&lt;/NumAm&gt;</w:t>
      </w:r>
    </w:p>
    <w:p w14:paraId="3E1A1FE6"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0B46A03C"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2F7DE3EE" w14:textId="77777777" w:rsidR="007C60F5" w:rsidRPr="00D672BD" w:rsidRDefault="007C60F5" w:rsidP="007C60F5">
      <w:r w:rsidRPr="00D672BD">
        <w:rPr>
          <w:rStyle w:val="HideTWBExt"/>
          <w:noProof w:val="0"/>
        </w:rPr>
        <w:t>&lt;/RepeatBlock-By&gt;</w:t>
      </w:r>
    </w:p>
    <w:p w14:paraId="0B9DFBE7"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6D5899C" w14:textId="77777777" w:rsidR="007C60F5" w:rsidRPr="00D672BD" w:rsidRDefault="007C60F5" w:rsidP="007C60F5">
      <w:pPr>
        <w:pStyle w:val="NormalBold"/>
      </w:pPr>
      <w:r w:rsidRPr="00D672BD">
        <w:rPr>
          <w:rStyle w:val="HideTWBExt"/>
          <w:b w:val="0"/>
          <w:noProof w:val="0"/>
        </w:rPr>
        <w:t>&lt;Article&gt;</w:t>
      </w:r>
      <w:r w:rsidRPr="00D672BD">
        <w:t>Article 1 – paragraph 1 – point 39 b (new)</w:t>
      </w:r>
      <w:r w:rsidRPr="00D672BD">
        <w:rPr>
          <w:rStyle w:val="HideTWBExt"/>
          <w:b w:val="0"/>
          <w:noProof w:val="0"/>
        </w:rPr>
        <w:t>&lt;/Article&gt;</w:t>
      </w:r>
    </w:p>
    <w:p w14:paraId="090D0476" w14:textId="7EB9C3BA" w:rsidR="007C60F5" w:rsidRPr="00D672BD" w:rsidRDefault="007C60F5" w:rsidP="007C60F5">
      <w:pPr>
        <w:keepNext/>
      </w:pPr>
      <w:r w:rsidRPr="00D672BD">
        <w:rPr>
          <w:rStyle w:val="HideTWBExt"/>
          <w:noProof w:val="0"/>
        </w:rPr>
        <w:t>&lt;DocAmend2&gt;</w:t>
      </w:r>
      <w:r w:rsidRPr="00D672BD">
        <w:t xml:space="preserve">Regulation </w:t>
      </w:r>
      <w:r w:rsidR="00146ADC" w:rsidRPr="00D672BD">
        <w:t>(EU) No 1093/2010</w:t>
      </w:r>
      <w:r w:rsidRPr="00D672BD">
        <w:rPr>
          <w:rStyle w:val="HideTWBExt"/>
          <w:noProof w:val="0"/>
        </w:rPr>
        <w:t>&lt;/DocAmend2&gt;</w:t>
      </w:r>
    </w:p>
    <w:p w14:paraId="5370CDBA" w14:textId="77777777" w:rsidR="007C60F5" w:rsidRPr="00D672BD" w:rsidRDefault="007C60F5" w:rsidP="007C60F5">
      <w:r w:rsidRPr="00D672BD">
        <w:rPr>
          <w:rStyle w:val="HideTWBExt"/>
          <w:noProof w:val="0"/>
        </w:rPr>
        <w:t>&lt;Article2&gt;</w:t>
      </w:r>
      <w:r w:rsidRPr="00D672BD">
        <w:t>Article 57</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1B23E8B" w14:textId="77777777" w:rsidTr="000C1F15">
        <w:trPr>
          <w:jc w:val="center"/>
        </w:trPr>
        <w:tc>
          <w:tcPr>
            <w:tcW w:w="9752" w:type="dxa"/>
            <w:gridSpan w:val="2"/>
          </w:tcPr>
          <w:p w14:paraId="29912E84" w14:textId="77777777" w:rsidR="007C60F5" w:rsidRPr="00D672BD" w:rsidRDefault="007C60F5" w:rsidP="000C1F15">
            <w:pPr>
              <w:keepNext/>
            </w:pPr>
          </w:p>
        </w:tc>
      </w:tr>
      <w:tr w:rsidR="007C60F5" w:rsidRPr="00D672BD" w14:paraId="7C1AF63B" w14:textId="77777777" w:rsidTr="000C1F15">
        <w:trPr>
          <w:jc w:val="center"/>
        </w:trPr>
        <w:tc>
          <w:tcPr>
            <w:tcW w:w="4876" w:type="dxa"/>
          </w:tcPr>
          <w:p w14:paraId="6E162400" w14:textId="77777777" w:rsidR="007C60F5" w:rsidRPr="00D672BD" w:rsidRDefault="007C60F5" w:rsidP="000C1F15">
            <w:pPr>
              <w:pStyle w:val="ColumnHeading"/>
              <w:keepNext/>
            </w:pPr>
            <w:r w:rsidRPr="00D672BD">
              <w:t>Present text</w:t>
            </w:r>
          </w:p>
        </w:tc>
        <w:tc>
          <w:tcPr>
            <w:tcW w:w="4876" w:type="dxa"/>
          </w:tcPr>
          <w:p w14:paraId="626FF51B" w14:textId="77777777" w:rsidR="007C60F5" w:rsidRPr="00D672BD" w:rsidRDefault="007C60F5" w:rsidP="000C1F15">
            <w:pPr>
              <w:pStyle w:val="ColumnHeading"/>
              <w:keepNext/>
            </w:pPr>
            <w:r w:rsidRPr="00D672BD">
              <w:t>Amendment</w:t>
            </w:r>
          </w:p>
        </w:tc>
      </w:tr>
      <w:tr w:rsidR="007C60F5" w:rsidRPr="00D672BD" w14:paraId="57BE56C2" w14:textId="77777777" w:rsidTr="000C1F15">
        <w:trPr>
          <w:jc w:val="center"/>
        </w:trPr>
        <w:tc>
          <w:tcPr>
            <w:tcW w:w="4876" w:type="dxa"/>
          </w:tcPr>
          <w:p w14:paraId="31652514" w14:textId="77777777" w:rsidR="007C60F5" w:rsidRPr="00D672BD" w:rsidRDefault="007C60F5" w:rsidP="000C1F15">
            <w:pPr>
              <w:pStyle w:val="Normal6"/>
            </w:pPr>
          </w:p>
        </w:tc>
        <w:tc>
          <w:tcPr>
            <w:tcW w:w="4876" w:type="dxa"/>
          </w:tcPr>
          <w:p w14:paraId="104C3C9F" w14:textId="77777777" w:rsidR="007C60F5" w:rsidRPr="00D672BD" w:rsidRDefault="007C60F5" w:rsidP="000C1F15">
            <w:pPr>
              <w:pStyle w:val="Normal6"/>
              <w:rPr>
                <w:szCs w:val="24"/>
              </w:rPr>
            </w:pPr>
            <w:r w:rsidRPr="00D672BD">
              <w:rPr>
                <w:b/>
                <w:i/>
              </w:rPr>
              <w:t>(39 b)</w:t>
            </w:r>
            <w:r w:rsidRPr="00D672BD">
              <w:rPr>
                <w:b/>
                <w:i/>
              </w:rPr>
              <w:tab/>
              <w:t>Article 57 is replaced by the following:</w:t>
            </w:r>
          </w:p>
        </w:tc>
      </w:tr>
      <w:tr w:rsidR="007C60F5" w:rsidRPr="00D672BD" w14:paraId="50363D52" w14:textId="77777777" w:rsidTr="000C1F15">
        <w:trPr>
          <w:jc w:val="center"/>
        </w:trPr>
        <w:tc>
          <w:tcPr>
            <w:tcW w:w="4876" w:type="dxa"/>
          </w:tcPr>
          <w:p w14:paraId="3C1336C1" w14:textId="77777777" w:rsidR="007C60F5" w:rsidRPr="00D672BD" w:rsidRDefault="007C60F5" w:rsidP="00146ADC">
            <w:pPr>
              <w:pStyle w:val="Normal6"/>
              <w:jc w:val="center"/>
            </w:pPr>
            <w:r w:rsidRPr="00D672BD">
              <w:t>Article 57</w:t>
            </w:r>
          </w:p>
        </w:tc>
        <w:tc>
          <w:tcPr>
            <w:tcW w:w="4876" w:type="dxa"/>
          </w:tcPr>
          <w:p w14:paraId="482861A1" w14:textId="77777777" w:rsidR="007C60F5" w:rsidRPr="00D672BD" w:rsidRDefault="007C60F5" w:rsidP="00146ADC">
            <w:pPr>
              <w:pStyle w:val="Normal6"/>
              <w:jc w:val="center"/>
              <w:rPr>
                <w:szCs w:val="24"/>
              </w:rPr>
            </w:pPr>
            <w:r w:rsidRPr="00D672BD">
              <w:t>"Article 57</w:t>
            </w:r>
          </w:p>
        </w:tc>
      </w:tr>
      <w:tr w:rsidR="007C60F5" w:rsidRPr="00D672BD" w14:paraId="548B0076" w14:textId="77777777" w:rsidTr="000C1F15">
        <w:trPr>
          <w:jc w:val="center"/>
        </w:trPr>
        <w:tc>
          <w:tcPr>
            <w:tcW w:w="4876" w:type="dxa"/>
          </w:tcPr>
          <w:p w14:paraId="4BDB58D7" w14:textId="77777777" w:rsidR="007C60F5" w:rsidRPr="00D672BD" w:rsidRDefault="007C60F5" w:rsidP="00146ADC">
            <w:pPr>
              <w:pStyle w:val="Normal6"/>
              <w:jc w:val="center"/>
            </w:pPr>
            <w:r w:rsidRPr="00D672BD">
              <w:t>Sub-Committees</w:t>
            </w:r>
          </w:p>
        </w:tc>
        <w:tc>
          <w:tcPr>
            <w:tcW w:w="4876" w:type="dxa"/>
          </w:tcPr>
          <w:p w14:paraId="38EC1915" w14:textId="77777777" w:rsidR="007C60F5" w:rsidRPr="00D672BD" w:rsidRDefault="007C60F5" w:rsidP="00146ADC">
            <w:pPr>
              <w:pStyle w:val="Normal6"/>
              <w:jc w:val="center"/>
              <w:rPr>
                <w:szCs w:val="24"/>
              </w:rPr>
            </w:pPr>
            <w:r w:rsidRPr="00D672BD">
              <w:t>Sub-Committees</w:t>
            </w:r>
          </w:p>
        </w:tc>
      </w:tr>
      <w:tr w:rsidR="007C60F5" w:rsidRPr="00D672BD" w14:paraId="3332BBF5" w14:textId="77777777" w:rsidTr="000C1F15">
        <w:trPr>
          <w:jc w:val="center"/>
        </w:trPr>
        <w:tc>
          <w:tcPr>
            <w:tcW w:w="4876" w:type="dxa"/>
          </w:tcPr>
          <w:p w14:paraId="739D93CB" w14:textId="77777777" w:rsidR="007C60F5" w:rsidRPr="00D672BD" w:rsidRDefault="007C60F5" w:rsidP="000C1F15">
            <w:pPr>
              <w:pStyle w:val="Normal6"/>
              <w:rPr>
                <w:b/>
                <w:i/>
              </w:rPr>
            </w:pPr>
            <w:r w:rsidRPr="00D672BD">
              <w:rPr>
                <w:b/>
                <w:i/>
              </w:rPr>
              <w:t xml:space="preserve">1. For the purposes of Article 56, a Sub-Committee on Financial Conglomerates to </w:t>
            </w:r>
            <w:r w:rsidRPr="00D672BD">
              <w:t>the Joint Committee</w:t>
            </w:r>
            <w:r w:rsidRPr="00D672BD">
              <w:rPr>
                <w:b/>
                <w:i/>
              </w:rPr>
              <w:t xml:space="preserve"> </w:t>
            </w:r>
            <w:r w:rsidRPr="00D672BD">
              <w:t>shall</w:t>
            </w:r>
            <w:r w:rsidRPr="00D672BD">
              <w:rPr>
                <w:b/>
                <w:i/>
              </w:rPr>
              <w:t xml:space="preserve"> be established.</w:t>
            </w:r>
          </w:p>
        </w:tc>
        <w:tc>
          <w:tcPr>
            <w:tcW w:w="4876" w:type="dxa"/>
          </w:tcPr>
          <w:p w14:paraId="7F3BC648" w14:textId="77777777" w:rsidR="007C60F5" w:rsidRPr="00D672BD" w:rsidRDefault="007C60F5" w:rsidP="000C1F15">
            <w:pPr>
              <w:pStyle w:val="Normal6"/>
              <w:rPr>
                <w:b/>
                <w:i/>
                <w:szCs w:val="24"/>
              </w:rPr>
            </w:pPr>
            <w:r w:rsidRPr="00D672BD">
              <w:rPr>
                <w:b/>
                <w:i/>
              </w:rPr>
              <w:t>The Joint Committee may decide on the establishment of relevant Sub-Committees.</w:t>
            </w:r>
          </w:p>
        </w:tc>
      </w:tr>
      <w:tr w:rsidR="007C60F5" w:rsidRPr="00D672BD" w14:paraId="469C2905" w14:textId="77777777" w:rsidTr="000C1F15">
        <w:trPr>
          <w:jc w:val="center"/>
        </w:trPr>
        <w:tc>
          <w:tcPr>
            <w:tcW w:w="4876" w:type="dxa"/>
          </w:tcPr>
          <w:p w14:paraId="3C616CF6" w14:textId="77777777" w:rsidR="007C60F5" w:rsidRPr="00D672BD" w:rsidRDefault="007C60F5" w:rsidP="000C1F15">
            <w:pPr>
              <w:pStyle w:val="Normal6"/>
            </w:pPr>
            <w:r w:rsidRPr="00D672BD">
              <w:rPr>
                <w:b/>
                <w:i/>
              </w:rPr>
              <w:t>2. The Sub-Committee shall be composed of the individuals referred to in Article 55(1), and one high-level representative from the current staff of the relevant competent authority from each Member State.</w:t>
            </w:r>
          </w:p>
        </w:tc>
        <w:tc>
          <w:tcPr>
            <w:tcW w:w="4876" w:type="dxa"/>
          </w:tcPr>
          <w:p w14:paraId="009DF3BC" w14:textId="23609F97" w:rsidR="007C60F5" w:rsidRPr="00D672BD" w:rsidRDefault="007C60F5" w:rsidP="000C1F15">
            <w:pPr>
              <w:pStyle w:val="Normal6"/>
              <w:rPr>
                <w:szCs w:val="24"/>
              </w:rPr>
            </w:pPr>
            <w:r w:rsidRPr="00D672BD">
              <w:t xml:space="preserve">The Joint Committee shall </w:t>
            </w:r>
            <w:r w:rsidRPr="00D672BD">
              <w:rPr>
                <w:b/>
                <w:i/>
              </w:rPr>
              <w:t>make public on its website all</w:t>
            </w:r>
            <w:r w:rsidRPr="00D672BD">
              <w:t xml:space="preserve"> established Sub-Committees </w:t>
            </w:r>
            <w:r w:rsidRPr="00D672BD">
              <w:rPr>
                <w:b/>
                <w:i/>
              </w:rPr>
              <w:t>and similar sub-groups, including their mandates and a list of their members with their respective functions in the sub-committee</w:t>
            </w:r>
            <w:r w:rsidRPr="00D672BD">
              <w:t>.</w:t>
            </w:r>
            <w:r w:rsidR="00146ADC" w:rsidRPr="00D672BD">
              <w:t>"</w:t>
            </w:r>
          </w:p>
        </w:tc>
      </w:tr>
      <w:tr w:rsidR="007C60F5" w:rsidRPr="00D672BD" w14:paraId="575FDFC3" w14:textId="77777777" w:rsidTr="000C1F15">
        <w:trPr>
          <w:jc w:val="center"/>
        </w:trPr>
        <w:tc>
          <w:tcPr>
            <w:tcW w:w="4876" w:type="dxa"/>
          </w:tcPr>
          <w:p w14:paraId="6FDE87B8" w14:textId="77777777" w:rsidR="007C60F5" w:rsidRPr="00D672BD" w:rsidRDefault="007C60F5" w:rsidP="000C1F15">
            <w:pPr>
              <w:pStyle w:val="Normal6"/>
            </w:pPr>
            <w:r w:rsidRPr="00D672BD">
              <w:rPr>
                <w:b/>
                <w:i/>
              </w:rPr>
              <w:t>3. The Sub-Committee shall elect a Chairperson from among its members, who shall also be a member of the Joint Committee.</w:t>
            </w:r>
          </w:p>
        </w:tc>
        <w:tc>
          <w:tcPr>
            <w:tcW w:w="4876" w:type="dxa"/>
          </w:tcPr>
          <w:p w14:paraId="4709A085" w14:textId="57872E08" w:rsidR="007C60F5" w:rsidRPr="00D672BD" w:rsidRDefault="007C60F5" w:rsidP="000C1F15">
            <w:pPr>
              <w:pStyle w:val="Normal6"/>
              <w:rPr>
                <w:szCs w:val="24"/>
              </w:rPr>
            </w:pPr>
          </w:p>
        </w:tc>
      </w:tr>
      <w:tr w:rsidR="007C60F5" w:rsidRPr="00D672BD" w14:paraId="4000EDAC" w14:textId="77777777" w:rsidTr="000C1F15">
        <w:trPr>
          <w:jc w:val="center"/>
        </w:trPr>
        <w:tc>
          <w:tcPr>
            <w:tcW w:w="4876" w:type="dxa"/>
          </w:tcPr>
          <w:p w14:paraId="141826B1" w14:textId="77777777" w:rsidR="007C60F5" w:rsidRPr="00D672BD" w:rsidRDefault="007C60F5" w:rsidP="000C1F15">
            <w:pPr>
              <w:pStyle w:val="Normal6"/>
            </w:pPr>
            <w:r w:rsidRPr="00D672BD">
              <w:rPr>
                <w:b/>
                <w:i/>
              </w:rPr>
              <w:t>4. The Joint Committee may establish further</w:t>
            </w:r>
            <w:r w:rsidRPr="00D672BD">
              <w:t xml:space="preserve"> Sub-Committees.</w:t>
            </w:r>
          </w:p>
        </w:tc>
        <w:tc>
          <w:tcPr>
            <w:tcW w:w="4876" w:type="dxa"/>
          </w:tcPr>
          <w:p w14:paraId="7D910886" w14:textId="77777777" w:rsidR="007C60F5" w:rsidRPr="00D672BD" w:rsidRDefault="007C60F5" w:rsidP="000C1F15">
            <w:pPr>
              <w:pStyle w:val="Normal6"/>
              <w:rPr>
                <w:szCs w:val="24"/>
              </w:rPr>
            </w:pPr>
          </w:p>
        </w:tc>
      </w:tr>
    </w:tbl>
    <w:p w14:paraId="7EAAB606"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615FC83" w14:textId="77777777" w:rsidR="007C60F5" w:rsidRPr="00D672BD" w:rsidRDefault="007C60F5" w:rsidP="007C60F5">
      <w:pPr>
        <w:pStyle w:val="CrossRef"/>
      </w:pPr>
      <w:r w:rsidRPr="00D672BD">
        <w:t>(https://eur-lex.europa.eu/legal-content/EN/TXT/?uri=CELEX:02010R1093-20160112)</w:t>
      </w:r>
    </w:p>
    <w:p w14:paraId="44852301" w14:textId="77777777" w:rsidR="007C60F5" w:rsidRPr="00D672BD" w:rsidRDefault="007C60F5" w:rsidP="007C60F5">
      <w:r w:rsidRPr="00D672BD">
        <w:rPr>
          <w:rStyle w:val="HideTWBExt"/>
          <w:noProof w:val="0"/>
        </w:rPr>
        <w:t>&lt;/Amend&gt;</w:t>
      </w:r>
    </w:p>
    <w:p w14:paraId="2C53CE71" w14:textId="6E219709" w:rsidR="00B51680" w:rsidRPr="00D672BD" w:rsidRDefault="00B51680" w:rsidP="00B51680">
      <w:pPr>
        <w:pStyle w:val="AMNumberTabs"/>
        <w:keepNext/>
      </w:pPr>
      <w:r w:rsidRPr="00D672BD">
        <w:rPr>
          <w:rStyle w:val="HideTWBExt"/>
          <w:noProof w:val="0"/>
        </w:rPr>
        <w:t>&lt;Amend&gt;</w:t>
      </w:r>
      <w:r w:rsidRPr="00D672BD">
        <w:t>Amendment</w:t>
      </w:r>
      <w:r w:rsidRPr="00D672BD">
        <w:tab/>
      </w:r>
      <w:r w:rsidRPr="00D672BD">
        <w:tab/>
      </w:r>
      <w:r w:rsidRPr="00D672BD">
        <w:rPr>
          <w:rStyle w:val="HideTWBExt"/>
          <w:noProof w:val="0"/>
        </w:rPr>
        <w:t>&lt;NumAm&gt;</w:t>
      </w:r>
      <w:r w:rsidR="00A66C0A" w:rsidRPr="00D672BD">
        <w:rPr>
          <w:color w:val="000000"/>
        </w:rPr>
        <w:t>819</w:t>
      </w:r>
      <w:r w:rsidRPr="00D672BD">
        <w:rPr>
          <w:rStyle w:val="HideTWBExt"/>
          <w:noProof w:val="0"/>
        </w:rPr>
        <w:t>&lt;/NumAm&gt;</w:t>
      </w:r>
    </w:p>
    <w:p w14:paraId="26239813" w14:textId="77777777" w:rsidR="00B51680" w:rsidRPr="00D672BD" w:rsidRDefault="00B51680" w:rsidP="00B51680">
      <w:pPr>
        <w:pStyle w:val="NormalBold"/>
      </w:pPr>
      <w:r w:rsidRPr="00D672BD">
        <w:rPr>
          <w:rStyle w:val="HideTWBExt"/>
          <w:noProof w:val="0"/>
        </w:rPr>
        <w:t>&lt;RepeatBlock-By&gt;&lt;Members&gt;</w:t>
      </w:r>
      <w:r w:rsidRPr="00D672BD">
        <w:t>Pervenche Berès</w:t>
      </w:r>
      <w:r w:rsidRPr="00D672BD">
        <w:rPr>
          <w:rStyle w:val="HideTWBExt"/>
          <w:noProof w:val="0"/>
        </w:rPr>
        <w:t>&lt;/Members&gt;</w:t>
      </w:r>
    </w:p>
    <w:p w14:paraId="01799F6C" w14:textId="77777777" w:rsidR="004822FD" w:rsidRPr="00D672BD" w:rsidRDefault="004822FD" w:rsidP="004822FD">
      <w:r w:rsidRPr="00D672BD">
        <w:rPr>
          <w:rStyle w:val="HideTWBExt"/>
          <w:noProof w:val="0"/>
        </w:rPr>
        <w:t>&lt;/RepeatBlock-By&gt;</w:t>
      </w:r>
    </w:p>
    <w:p w14:paraId="3E8DCE45" w14:textId="77777777" w:rsidR="00B51680" w:rsidRPr="00D672BD" w:rsidRDefault="00B51680" w:rsidP="004822FD">
      <w:pPr>
        <w:pStyle w:val="NormalBold12b"/>
        <w:keepNext/>
        <w:spacing w:before="0"/>
      </w:pPr>
      <w:r w:rsidRPr="00D672BD">
        <w:rPr>
          <w:rStyle w:val="HideTWBExt"/>
          <w:noProof w:val="0"/>
        </w:rPr>
        <w:t>&lt;DocAmend&gt;</w:t>
      </w:r>
      <w:r w:rsidRPr="00D672BD">
        <w:t>Proposal for a regulation</w:t>
      </w:r>
      <w:r w:rsidRPr="00D672BD">
        <w:rPr>
          <w:rStyle w:val="HideTWBExt"/>
          <w:noProof w:val="0"/>
        </w:rPr>
        <w:t>&lt;/DocAmend&gt;</w:t>
      </w:r>
    </w:p>
    <w:p w14:paraId="612EFDD6" w14:textId="77777777" w:rsidR="00B51680" w:rsidRPr="00D672BD" w:rsidRDefault="00B51680" w:rsidP="00B51680">
      <w:pPr>
        <w:pStyle w:val="NormalBold"/>
      </w:pPr>
      <w:r w:rsidRPr="00D672BD">
        <w:rPr>
          <w:rStyle w:val="HideTWBExt"/>
          <w:noProof w:val="0"/>
        </w:rPr>
        <w:t>&lt;Article&gt;</w:t>
      </w:r>
      <w:r w:rsidRPr="00D672BD">
        <w:t>Article 1 – paragraph 1 – point 39 i (new)</w:t>
      </w:r>
      <w:r w:rsidRPr="00D672BD">
        <w:rPr>
          <w:rStyle w:val="HideTWBExt"/>
          <w:noProof w:val="0"/>
        </w:rPr>
        <w:t>&lt;/Article&gt;</w:t>
      </w:r>
    </w:p>
    <w:p w14:paraId="62CCF39A" w14:textId="77777777" w:rsidR="00B51680" w:rsidRPr="00D672BD" w:rsidRDefault="00B51680" w:rsidP="00B51680">
      <w:pPr>
        <w:keepNext/>
      </w:pPr>
      <w:r w:rsidRPr="00D672BD">
        <w:rPr>
          <w:rStyle w:val="HideTWBExt"/>
          <w:noProof w:val="0"/>
        </w:rPr>
        <w:t>&lt;DocAmend2&gt;</w:t>
      </w:r>
      <w:r w:rsidRPr="00D672BD">
        <w:t>Regulation (EU) No 1093/2010</w:t>
      </w:r>
      <w:r w:rsidRPr="00D672BD">
        <w:rPr>
          <w:rStyle w:val="HideTWBExt"/>
          <w:noProof w:val="0"/>
        </w:rPr>
        <w:t>&lt;/DocAmend2&gt;</w:t>
      </w:r>
    </w:p>
    <w:p w14:paraId="6BAA3442" w14:textId="77777777" w:rsidR="00B51680" w:rsidRPr="00D672BD" w:rsidRDefault="00B51680" w:rsidP="00B51680">
      <w:r w:rsidRPr="00D672BD">
        <w:rPr>
          <w:rStyle w:val="HideTWBExt"/>
          <w:noProof w:val="0"/>
        </w:rPr>
        <w:t>&lt;Article2&gt;</w:t>
      </w:r>
      <w:r w:rsidRPr="00D672BD">
        <w:t>Article 57 – paragraph 3 a (new)</w:t>
      </w:r>
      <w:r w:rsidRPr="00D672BD">
        <w:rPr>
          <w:rStyle w:val="HideTWBExt"/>
          <w:noProof w:val="0"/>
        </w:rPr>
        <w:t>&lt;/Article2&gt;</w:t>
      </w:r>
    </w:p>
    <w:tbl>
      <w:tblPr>
        <w:tblW w:w="0" w:type="auto"/>
        <w:jc w:val="center"/>
        <w:tblLayout w:type="fixed"/>
        <w:tblCellMar>
          <w:left w:w="340" w:type="dxa"/>
          <w:right w:w="340" w:type="dxa"/>
        </w:tblCellMar>
        <w:tblLook w:val="04A0" w:firstRow="1" w:lastRow="0" w:firstColumn="1" w:lastColumn="0" w:noHBand="0" w:noVBand="1"/>
      </w:tblPr>
      <w:tblGrid>
        <w:gridCol w:w="4876"/>
        <w:gridCol w:w="4876"/>
      </w:tblGrid>
      <w:tr w:rsidR="00B51680" w:rsidRPr="00D672BD" w14:paraId="527A7E88" w14:textId="77777777" w:rsidTr="00B51680">
        <w:trPr>
          <w:jc w:val="center"/>
        </w:trPr>
        <w:tc>
          <w:tcPr>
            <w:tcW w:w="9752" w:type="dxa"/>
            <w:gridSpan w:val="2"/>
          </w:tcPr>
          <w:p w14:paraId="7BA3B598" w14:textId="77777777" w:rsidR="00B51680" w:rsidRPr="00D672BD" w:rsidRDefault="00B51680">
            <w:pPr>
              <w:keepNext/>
            </w:pPr>
          </w:p>
        </w:tc>
      </w:tr>
      <w:tr w:rsidR="00B51680" w:rsidRPr="00D672BD" w14:paraId="691754D5" w14:textId="77777777" w:rsidTr="00B51680">
        <w:trPr>
          <w:jc w:val="center"/>
        </w:trPr>
        <w:tc>
          <w:tcPr>
            <w:tcW w:w="4876" w:type="dxa"/>
            <w:hideMark/>
          </w:tcPr>
          <w:p w14:paraId="4054FA0D" w14:textId="77777777" w:rsidR="00B51680" w:rsidRPr="00D672BD" w:rsidRDefault="00B51680">
            <w:pPr>
              <w:pStyle w:val="ColumnHeading"/>
              <w:keepNext/>
              <w:rPr>
                <w:lang w:eastAsia="en-US"/>
              </w:rPr>
            </w:pPr>
            <w:r w:rsidRPr="00D672BD">
              <w:rPr>
                <w:lang w:eastAsia="en-US"/>
              </w:rPr>
              <w:t>Text proposed by the Commission</w:t>
            </w:r>
          </w:p>
        </w:tc>
        <w:tc>
          <w:tcPr>
            <w:tcW w:w="4876" w:type="dxa"/>
            <w:hideMark/>
          </w:tcPr>
          <w:p w14:paraId="1709ABFA" w14:textId="77777777" w:rsidR="00B51680" w:rsidRPr="00D672BD" w:rsidRDefault="00B51680">
            <w:pPr>
              <w:pStyle w:val="ColumnHeading"/>
              <w:keepNext/>
              <w:rPr>
                <w:lang w:eastAsia="en-US"/>
              </w:rPr>
            </w:pPr>
            <w:r w:rsidRPr="00D672BD">
              <w:rPr>
                <w:lang w:eastAsia="en-US"/>
              </w:rPr>
              <w:t>Amendment</w:t>
            </w:r>
          </w:p>
        </w:tc>
      </w:tr>
      <w:tr w:rsidR="00B51680" w:rsidRPr="00D672BD" w14:paraId="0A714950" w14:textId="77777777" w:rsidTr="00B51680">
        <w:trPr>
          <w:jc w:val="center"/>
        </w:trPr>
        <w:tc>
          <w:tcPr>
            <w:tcW w:w="4876" w:type="dxa"/>
          </w:tcPr>
          <w:p w14:paraId="3F1E665E" w14:textId="77777777" w:rsidR="00B51680" w:rsidRPr="00D672BD" w:rsidRDefault="00B51680">
            <w:pPr>
              <w:pStyle w:val="Normal6"/>
              <w:rPr>
                <w:lang w:eastAsia="en-US"/>
              </w:rPr>
            </w:pPr>
          </w:p>
        </w:tc>
        <w:tc>
          <w:tcPr>
            <w:tcW w:w="4876" w:type="dxa"/>
            <w:hideMark/>
          </w:tcPr>
          <w:p w14:paraId="0C49E8B6" w14:textId="68A72DA0" w:rsidR="00B51680" w:rsidRPr="00D672BD" w:rsidRDefault="00B51680">
            <w:pPr>
              <w:pStyle w:val="Normal6"/>
              <w:rPr>
                <w:szCs w:val="24"/>
                <w:lang w:eastAsia="en-US"/>
              </w:rPr>
            </w:pPr>
            <w:r w:rsidRPr="00D672BD">
              <w:rPr>
                <w:b/>
                <w:i/>
                <w:lang w:eastAsia="en-US"/>
              </w:rPr>
              <w:t>(39i)</w:t>
            </w:r>
            <w:r w:rsidRPr="00D672BD">
              <w:rPr>
                <w:b/>
                <w:i/>
                <w:lang w:eastAsia="en-US"/>
              </w:rPr>
              <w:tab/>
              <w:t>In Article 57, the following paragraph 3a is inserted:</w:t>
            </w:r>
          </w:p>
        </w:tc>
      </w:tr>
      <w:tr w:rsidR="00B51680" w:rsidRPr="00D672BD" w14:paraId="099E8875" w14:textId="77777777" w:rsidTr="00B51680">
        <w:trPr>
          <w:jc w:val="center"/>
        </w:trPr>
        <w:tc>
          <w:tcPr>
            <w:tcW w:w="4876" w:type="dxa"/>
          </w:tcPr>
          <w:p w14:paraId="37164892" w14:textId="77777777" w:rsidR="00B51680" w:rsidRPr="00D672BD" w:rsidRDefault="00B51680">
            <w:pPr>
              <w:pStyle w:val="Normal6"/>
              <w:rPr>
                <w:lang w:eastAsia="en-US"/>
              </w:rPr>
            </w:pPr>
          </w:p>
        </w:tc>
        <w:tc>
          <w:tcPr>
            <w:tcW w:w="4876" w:type="dxa"/>
            <w:hideMark/>
          </w:tcPr>
          <w:p w14:paraId="6CEADFF4" w14:textId="77777777" w:rsidR="00B51680" w:rsidRPr="00D672BD" w:rsidRDefault="00B51680">
            <w:pPr>
              <w:pStyle w:val="Normal6"/>
              <w:rPr>
                <w:szCs w:val="24"/>
                <w:lang w:eastAsia="en-US"/>
              </w:rPr>
            </w:pPr>
            <w:r w:rsidRPr="00D672BD">
              <w:rPr>
                <w:b/>
                <w:i/>
                <w:lang w:eastAsia="en-US"/>
              </w:rPr>
              <w:t>“3a. For the purposes of Article 56, a Sub-Committee on financial conglomerates to the Joint Committee shall be established.”;</w:t>
            </w:r>
          </w:p>
        </w:tc>
      </w:tr>
      <w:tr w:rsidR="00B51680" w:rsidRPr="00D672BD" w14:paraId="5DC5A9E3" w14:textId="77777777" w:rsidTr="00B51680">
        <w:trPr>
          <w:jc w:val="center"/>
        </w:trPr>
        <w:tc>
          <w:tcPr>
            <w:tcW w:w="4876" w:type="dxa"/>
          </w:tcPr>
          <w:p w14:paraId="21E5AAE0" w14:textId="77777777" w:rsidR="00B51680" w:rsidRPr="00D672BD" w:rsidRDefault="00B51680">
            <w:pPr>
              <w:pStyle w:val="Normal6"/>
              <w:rPr>
                <w:lang w:eastAsia="en-US"/>
              </w:rPr>
            </w:pPr>
          </w:p>
        </w:tc>
        <w:tc>
          <w:tcPr>
            <w:tcW w:w="4876" w:type="dxa"/>
            <w:hideMark/>
          </w:tcPr>
          <w:p w14:paraId="02D919F6" w14:textId="77777777" w:rsidR="00B51680" w:rsidRPr="00D672BD" w:rsidRDefault="00B51680">
            <w:pPr>
              <w:pStyle w:val="Normal6"/>
              <w:rPr>
                <w:szCs w:val="24"/>
                <w:lang w:eastAsia="en-US"/>
              </w:rPr>
            </w:pPr>
            <w:r w:rsidRPr="00D672BD">
              <w:rPr>
                <w:i/>
                <w:lang w:eastAsia="en-US"/>
              </w:rPr>
              <w:t>(This amendment also applies throughout Article 2 and Article 3.)</w:t>
            </w:r>
          </w:p>
        </w:tc>
      </w:tr>
    </w:tbl>
    <w:p w14:paraId="03135A2A" w14:textId="468DDE76" w:rsidR="00B51680" w:rsidRPr="00D672BD" w:rsidRDefault="00B51680" w:rsidP="00B51680">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rPr>
        <w:t>{EN}</w:t>
      </w:r>
      <w:r w:rsidRPr="00D672BD">
        <w:rPr>
          <w:noProof w:val="0"/>
          <w:szCs w:val="24"/>
        </w:rPr>
        <w:t>en</w:t>
      </w:r>
      <w:r w:rsidR="00253713" w:rsidRPr="00D672BD">
        <w:rPr>
          <w:rStyle w:val="HideTWBExt"/>
          <w:noProof w:val="0"/>
        </w:rPr>
        <w:t>&lt;/Original&gt;</w:t>
      </w:r>
    </w:p>
    <w:p w14:paraId="1876A892" w14:textId="3C35680D" w:rsidR="00B51680" w:rsidRPr="00D672BD" w:rsidRDefault="00B51680" w:rsidP="00B51680">
      <w:r w:rsidRPr="00D672BD">
        <w:rPr>
          <w:rStyle w:val="HideTWBExt"/>
          <w:noProof w:val="0"/>
        </w:rPr>
        <w:t>&lt;/Amend&gt;</w:t>
      </w:r>
    </w:p>
    <w:p w14:paraId="20FBD87F" w14:textId="7C0FF29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820</w:t>
      </w:r>
      <w:r w:rsidRPr="00D672BD">
        <w:rPr>
          <w:rStyle w:val="HideTWBExt"/>
          <w:b w:val="0"/>
          <w:noProof w:val="0"/>
        </w:rPr>
        <w:t>&lt;/NumAm&gt;</w:t>
      </w:r>
    </w:p>
    <w:p w14:paraId="78AD4C8F"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2B5F14A5"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79A7B9CE" w14:textId="77777777" w:rsidR="007C60F5" w:rsidRPr="00D672BD" w:rsidRDefault="007C60F5" w:rsidP="007C60F5">
      <w:r w:rsidRPr="00D672BD">
        <w:rPr>
          <w:rStyle w:val="HideTWBExt"/>
          <w:noProof w:val="0"/>
        </w:rPr>
        <w:t>&lt;/RepeatBlock-By&gt;</w:t>
      </w:r>
    </w:p>
    <w:p w14:paraId="3290190F"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D1E2CCA" w14:textId="77777777" w:rsidR="007C60F5" w:rsidRPr="00D672BD" w:rsidRDefault="007C60F5" w:rsidP="007C60F5">
      <w:pPr>
        <w:pStyle w:val="NormalBold"/>
      </w:pPr>
      <w:r w:rsidRPr="00D672BD">
        <w:rPr>
          <w:rStyle w:val="HideTWBExt"/>
          <w:b w:val="0"/>
          <w:noProof w:val="0"/>
        </w:rPr>
        <w:t>&lt;Article&gt;</w:t>
      </w:r>
      <w:r w:rsidRPr="00D672BD">
        <w:t>Article 1 – paragraph 1 – point 40 – point a</w:t>
      </w:r>
      <w:r w:rsidRPr="00D672BD">
        <w:rPr>
          <w:rStyle w:val="HideTWBExt"/>
          <w:b w:val="0"/>
          <w:noProof w:val="0"/>
        </w:rPr>
        <w:t>&lt;/Article&gt;</w:t>
      </w:r>
    </w:p>
    <w:p w14:paraId="69A92124" w14:textId="2700F4AD" w:rsidR="007C60F5" w:rsidRPr="00D672BD" w:rsidRDefault="007C60F5" w:rsidP="007C60F5">
      <w:pPr>
        <w:keepNext/>
      </w:pPr>
      <w:r w:rsidRPr="00D672BD">
        <w:rPr>
          <w:rStyle w:val="HideTWBExt"/>
          <w:noProof w:val="0"/>
        </w:rPr>
        <w:t>&lt;DocAmend2&gt;</w:t>
      </w:r>
      <w:r w:rsidR="0045493A" w:rsidRPr="00D672BD">
        <w:t>Regulation (EU) No 1093/2010</w:t>
      </w:r>
      <w:r w:rsidRPr="00D672BD">
        <w:rPr>
          <w:rStyle w:val="HideTWBExt"/>
          <w:noProof w:val="0"/>
        </w:rPr>
        <w:t>&lt;/DocAmend2&gt;</w:t>
      </w:r>
    </w:p>
    <w:p w14:paraId="1869412A" w14:textId="609F78D3" w:rsidR="007C60F5" w:rsidRPr="00D672BD" w:rsidRDefault="007C60F5" w:rsidP="007C60F5">
      <w:r w:rsidRPr="00D672BD">
        <w:rPr>
          <w:rStyle w:val="HideTWBExt"/>
          <w:noProof w:val="0"/>
        </w:rPr>
        <w:t>&lt;Article2&gt;</w:t>
      </w:r>
      <w:r w:rsidRPr="00D672BD">
        <w:t>Article 58</w:t>
      </w:r>
      <w:r w:rsidR="002F0D09" w:rsidRPr="00D672BD">
        <w:t xml:space="preserve"> –</w:t>
      </w:r>
      <w:r w:rsidRPr="00D672BD">
        <w:t xml:space="preserve"> paragraph 3</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4470BBC" w14:textId="77777777" w:rsidTr="000C1F15">
        <w:trPr>
          <w:jc w:val="center"/>
        </w:trPr>
        <w:tc>
          <w:tcPr>
            <w:tcW w:w="9752" w:type="dxa"/>
            <w:gridSpan w:val="2"/>
          </w:tcPr>
          <w:p w14:paraId="18F5AEFE" w14:textId="77777777" w:rsidR="007C60F5" w:rsidRPr="00D672BD" w:rsidRDefault="007C60F5" w:rsidP="000C1F15">
            <w:pPr>
              <w:keepNext/>
            </w:pPr>
          </w:p>
        </w:tc>
      </w:tr>
      <w:tr w:rsidR="007C60F5" w:rsidRPr="00D672BD" w14:paraId="6F794D03" w14:textId="77777777" w:rsidTr="000C1F15">
        <w:trPr>
          <w:jc w:val="center"/>
        </w:trPr>
        <w:tc>
          <w:tcPr>
            <w:tcW w:w="4876" w:type="dxa"/>
          </w:tcPr>
          <w:p w14:paraId="5499ED62" w14:textId="77777777" w:rsidR="007C60F5" w:rsidRPr="00D672BD" w:rsidRDefault="007C60F5" w:rsidP="000C1F15">
            <w:pPr>
              <w:pStyle w:val="ColumnHeading"/>
              <w:keepNext/>
            </w:pPr>
            <w:r w:rsidRPr="00D672BD">
              <w:t>Text proposed by the Commission</w:t>
            </w:r>
          </w:p>
        </w:tc>
        <w:tc>
          <w:tcPr>
            <w:tcW w:w="4876" w:type="dxa"/>
          </w:tcPr>
          <w:p w14:paraId="3034AA62" w14:textId="77777777" w:rsidR="007C60F5" w:rsidRPr="00D672BD" w:rsidRDefault="007C60F5" w:rsidP="000C1F15">
            <w:pPr>
              <w:pStyle w:val="ColumnHeading"/>
              <w:keepNext/>
            </w:pPr>
            <w:r w:rsidRPr="00D672BD">
              <w:t>Amendment</w:t>
            </w:r>
          </w:p>
        </w:tc>
      </w:tr>
      <w:tr w:rsidR="007C60F5" w:rsidRPr="00D672BD" w14:paraId="05E470F1" w14:textId="77777777" w:rsidTr="000C1F15">
        <w:trPr>
          <w:jc w:val="center"/>
        </w:trPr>
        <w:tc>
          <w:tcPr>
            <w:tcW w:w="4876" w:type="dxa"/>
          </w:tcPr>
          <w:p w14:paraId="1B8C5D02" w14:textId="77777777" w:rsidR="007C60F5" w:rsidRPr="00D672BD" w:rsidRDefault="007C60F5" w:rsidP="000C1F15">
            <w:pPr>
              <w:pStyle w:val="Normal6"/>
            </w:pPr>
            <w:r w:rsidRPr="00D672BD">
              <w:t>3.</w:t>
            </w:r>
            <w:r w:rsidRPr="00D672BD">
              <w:tab/>
              <w:t>Two members of the Board of Appeal and two alternates shall be appointed by the Executive Board of the Authority from a short-list proposed by the Commission, following a public call for expressions of interest published in the Official Journal of the European Union, and after consultation of the Board of Supervisors.</w:t>
            </w:r>
            <w:r w:rsidRPr="00D672BD">
              <w:rPr>
                <w:b/>
                <w:i/>
              </w:rPr>
              <w:t>;</w:t>
            </w:r>
          </w:p>
        </w:tc>
        <w:tc>
          <w:tcPr>
            <w:tcW w:w="4876" w:type="dxa"/>
          </w:tcPr>
          <w:p w14:paraId="72D8E55F" w14:textId="77777777" w:rsidR="007C60F5" w:rsidRPr="00D672BD" w:rsidRDefault="007C60F5" w:rsidP="000C1F15">
            <w:pPr>
              <w:pStyle w:val="Normal6"/>
              <w:rPr>
                <w:szCs w:val="24"/>
              </w:rPr>
            </w:pPr>
            <w:r w:rsidRPr="00D672BD">
              <w:t>3.</w:t>
            </w:r>
            <w:r w:rsidRPr="00D672BD">
              <w:tab/>
              <w:t xml:space="preserve">Two members of the Board of Appeal and two alternates shall be appointed by the Executive Board of the Authority from a </w:t>
            </w:r>
            <w:r w:rsidRPr="00D672BD">
              <w:rPr>
                <w:b/>
                <w:i/>
              </w:rPr>
              <w:t>gender-balanced</w:t>
            </w:r>
            <w:r w:rsidRPr="00D672BD">
              <w:t xml:space="preserve"> short-list proposed by the Commission, following a public call for expressions of interest published in the Official Journal of the European Union, and after consultation of the Board of Supervisors.</w:t>
            </w:r>
          </w:p>
        </w:tc>
      </w:tr>
    </w:tbl>
    <w:p w14:paraId="27CD71B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F91559A" w14:textId="77777777" w:rsidR="007C60F5" w:rsidRPr="00D672BD" w:rsidRDefault="007C60F5" w:rsidP="007C60F5">
      <w:r w:rsidRPr="00D672BD">
        <w:rPr>
          <w:rStyle w:val="HideTWBExt"/>
          <w:noProof w:val="0"/>
        </w:rPr>
        <w:t>&lt;/Amend&gt;</w:t>
      </w:r>
    </w:p>
    <w:p w14:paraId="558DA4AC" w14:textId="0B8909D5"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821</w:t>
      </w:r>
      <w:r w:rsidRPr="00D672BD">
        <w:rPr>
          <w:rStyle w:val="HideTWBExt"/>
          <w:b w:val="0"/>
          <w:noProof w:val="0"/>
        </w:rPr>
        <w:t>&lt;/NumAm&gt;</w:t>
      </w:r>
    </w:p>
    <w:p w14:paraId="35F34F60"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5238D723" w14:textId="77777777" w:rsidR="007C60F5" w:rsidRPr="00D672BD" w:rsidRDefault="007C60F5" w:rsidP="007C60F5">
      <w:r w:rsidRPr="00D672BD">
        <w:rPr>
          <w:rStyle w:val="HideTWBExt"/>
          <w:noProof w:val="0"/>
        </w:rPr>
        <w:t>&lt;/RepeatBlock-By&gt;</w:t>
      </w:r>
    </w:p>
    <w:p w14:paraId="69A23B92"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FD4326C" w14:textId="77777777" w:rsidR="007C60F5" w:rsidRPr="00D672BD" w:rsidRDefault="007C60F5" w:rsidP="007C60F5">
      <w:pPr>
        <w:pStyle w:val="NormalBold"/>
      </w:pPr>
      <w:r w:rsidRPr="00D672BD">
        <w:rPr>
          <w:rStyle w:val="HideTWBExt"/>
          <w:b w:val="0"/>
          <w:noProof w:val="0"/>
        </w:rPr>
        <w:t>&lt;Article&gt;</w:t>
      </w:r>
      <w:r w:rsidRPr="00D672BD">
        <w:t>Article 1 – paragraph 1 – point 40 – point a</w:t>
      </w:r>
      <w:r w:rsidRPr="00D672BD">
        <w:rPr>
          <w:rStyle w:val="HideTWBExt"/>
          <w:b w:val="0"/>
          <w:noProof w:val="0"/>
        </w:rPr>
        <w:t>&lt;/Article&gt;</w:t>
      </w:r>
    </w:p>
    <w:p w14:paraId="5A9F1FAA"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258EB312" w14:textId="294B1F4B" w:rsidR="007C60F5" w:rsidRPr="00D672BD" w:rsidRDefault="007C60F5" w:rsidP="007C60F5">
      <w:r w:rsidRPr="00D672BD">
        <w:rPr>
          <w:rStyle w:val="HideTWBExt"/>
          <w:noProof w:val="0"/>
        </w:rPr>
        <w:t>&lt;Article2&gt;</w:t>
      </w:r>
      <w:r w:rsidRPr="00D672BD">
        <w:t xml:space="preserve">Article 58 – </w:t>
      </w:r>
      <w:r w:rsidR="002F0D09" w:rsidRPr="00D672BD">
        <w:t>p</w:t>
      </w:r>
      <w:r w:rsidRPr="00D672BD">
        <w:t>aragraph 3</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1A3EE75" w14:textId="77777777" w:rsidTr="000C1F15">
        <w:trPr>
          <w:jc w:val="center"/>
        </w:trPr>
        <w:tc>
          <w:tcPr>
            <w:tcW w:w="9752" w:type="dxa"/>
            <w:gridSpan w:val="2"/>
          </w:tcPr>
          <w:p w14:paraId="6E788C1C" w14:textId="77777777" w:rsidR="007C60F5" w:rsidRPr="00D672BD" w:rsidRDefault="007C60F5" w:rsidP="000C1F15">
            <w:pPr>
              <w:keepNext/>
            </w:pPr>
          </w:p>
        </w:tc>
      </w:tr>
      <w:tr w:rsidR="007C60F5" w:rsidRPr="00D672BD" w14:paraId="740576FC" w14:textId="77777777" w:rsidTr="000C1F15">
        <w:trPr>
          <w:jc w:val="center"/>
        </w:trPr>
        <w:tc>
          <w:tcPr>
            <w:tcW w:w="4876" w:type="dxa"/>
          </w:tcPr>
          <w:p w14:paraId="28FFC1B7" w14:textId="77777777" w:rsidR="007C60F5" w:rsidRPr="00D672BD" w:rsidRDefault="007C60F5" w:rsidP="000C1F15">
            <w:pPr>
              <w:pStyle w:val="ColumnHeading"/>
              <w:keepNext/>
            </w:pPr>
            <w:r w:rsidRPr="00D672BD">
              <w:t>Text proposed by the Commission</w:t>
            </w:r>
          </w:p>
        </w:tc>
        <w:tc>
          <w:tcPr>
            <w:tcW w:w="4876" w:type="dxa"/>
          </w:tcPr>
          <w:p w14:paraId="76B760B2" w14:textId="77777777" w:rsidR="007C60F5" w:rsidRPr="00D672BD" w:rsidRDefault="007C60F5" w:rsidP="000C1F15">
            <w:pPr>
              <w:pStyle w:val="ColumnHeading"/>
              <w:keepNext/>
            </w:pPr>
            <w:r w:rsidRPr="00D672BD">
              <w:t>Amendment</w:t>
            </w:r>
          </w:p>
        </w:tc>
      </w:tr>
      <w:tr w:rsidR="007C60F5" w:rsidRPr="00D672BD" w14:paraId="1E8E3A7E" w14:textId="77777777" w:rsidTr="000C1F15">
        <w:trPr>
          <w:jc w:val="center"/>
        </w:trPr>
        <w:tc>
          <w:tcPr>
            <w:tcW w:w="4876" w:type="dxa"/>
          </w:tcPr>
          <w:p w14:paraId="10B29829" w14:textId="77777777" w:rsidR="007C60F5" w:rsidRPr="00D672BD" w:rsidRDefault="007C60F5" w:rsidP="000C1F15">
            <w:pPr>
              <w:pStyle w:val="Normal6"/>
            </w:pPr>
            <w:r w:rsidRPr="00D672BD">
              <w:t>3.</w:t>
            </w:r>
            <w:r w:rsidRPr="00D672BD">
              <w:tab/>
              <w:t xml:space="preserve">Two members of the Board of Appeal and two alternates shall be appointed by the </w:t>
            </w:r>
            <w:r w:rsidRPr="00D672BD">
              <w:rPr>
                <w:b/>
                <w:i/>
              </w:rPr>
              <w:t>Executive</w:t>
            </w:r>
            <w:r w:rsidRPr="00D672BD">
              <w:t xml:space="preserve"> Board of the Authority from a short-list proposed by the Commission, following a public call for expressions of interest published in the Official Journal of the European Union, and after consultation of the Board of Supervisors.;</w:t>
            </w:r>
          </w:p>
        </w:tc>
        <w:tc>
          <w:tcPr>
            <w:tcW w:w="4876" w:type="dxa"/>
          </w:tcPr>
          <w:p w14:paraId="2E84250D" w14:textId="77777777" w:rsidR="007C60F5" w:rsidRPr="00D672BD" w:rsidRDefault="007C60F5" w:rsidP="000C1F15">
            <w:pPr>
              <w:pStyle w:val="Normal6"/>
              <w:rPr>
                <w:szCs w:val="24"/>
              </w:rPr>
            </w:pPr>
            <w:r w:rsidRPr="00D672BD">
              <w:t>3.</w:t>
            </w:r>
            <w:r w:rsidRPr="00D672BD">
              <w:tab/>
              <w:t xml:space="preserve">Two members of the Board of Appeal and two alternates shall be appointed by the </w:t>
            </w:r>
            <w:r w:rsidRPr="00D672BD">
              <w:rPr>
                <w:b/>
                <w:i/>
              </w:rPr>
              <w:t>Management</w:t>
            </w:r>
            <w:r w:rsidRPr="00D672BD">
              <w:t xml:space="preserve"> Board of the Authority from a short-list proposed by the Commission, following a public call for expressions of interest published in the Official Journal of the European Union, and after consultation of the Board of Supervisors.;</w:t>
            </w:r>
          </w:p>
        </w:tc>
      </w:tr>
      <w:tr w:rsidR="007C60F5" w:rsidRPr="00D672BD" w14:paraId="0584171A" w14:textId="77777777" w:rsidTr="000C1F15">
        <w:trPr>
          <w:jc w:val="center"/>
        </w:trPr>
        <w:tc>
          <w:tcPr>
            <w:tcW w:w="4876" w:type="dxa"/>
          </w:tcPr>
          <w:p w14:paraId="5166B449" w14:textId="77777777" w:rsidR="007C60F5" w:rsidRPr="00D672BD" w:rsidRDefault="007C60F5" w:rsidP="000C1F15">
            <w:pPr>
              <w:pStyle w:val="Normal6"/>
            </w:pPr>
          </w:p>
        </w:tc>
        <w:tc>
          <w:tcPr>
            <w:tcW w:w="4876" w:type="dxa"/>
          </w:tcPr>
          <w:p w14:paraId="6C1F3D6B" w14:textId="77777777" w:rsidR="007C60F5" w:rsidRPr="00D672BD" w:rsidRDefault="007C60F5" w:rsidP="000C1F15">
            <w:pPr>
              <w:pStyle w:val="Normal6"/>
              <w:rPr>
                <w:szCs w:val="24"/>
              </w:rPr>
            </w:pPr>
            <w:r w:rsidRPr="00D672BD">
              <w:rPr>
                <w:i/>
              </w:rPr>
              <w:t>(This amendment also applies throughout Article 2 and Article 3.)</w:t>
            </w:r>
          </w:p>
        </w:tc>
      </w:tr>
    </w:tbl>
    <w:p w14:paraId="37770335"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BC2DC05" w14:textId="77777777" w:rsidR="007C60F5" w:rsidRPr="00D672BD" w:rsidRDefault="007C60F5" w:rsidP="007C60F5">
      <w:r w:rsidRPr="00D672BD">
        <w:rPr>
          <w:rStyle w:val="HideTWBExt"/>
          <w:noProof w:val="0"/>
        </w:rPr>
        <w:t>&lt;/Amend&gt;</w:t>
      </w:r>
    </w:p>
    <w:p w14:paraId="2D7FAEDE" w14:textId="0BA6B3A3"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822</w:t>
      </w:r>
      <w:r w:rsidRPr="00D672BD">
        <w:rPr>
          <w:rStyle w:val="HideTWBExt"/>
          <w:b w:val="0"/>
          <w:noProof w:val="0"/>
        </w:rPr>
        <w:t>&lt;/NumAm&gt;</w:t>
      </w:r>
    </w:p>
    <w:p w14:paraId="166448A7"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2043E585" w14:textId="77777777" w:rsidR="007C60F5" w:rsidRPr="00D672BD" w:rsidRDefault="007C60F5" w:rsidP="007C60F5">
      <w:r w:rsidRPr="00D672BD">
        <w:rPr>
          <w:rStyle w:val="HideTWBExt"/>
          <w:noProof w:val="0"/>
        </w:rPr>
        <w:t>&lt;/RepeatBlock-By&gt;</w:t>
      </w:r>
    </w:p>
    <w:p w14:paraId="67C8D14B"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E120A02" w14:textId="77777777" w:rsidR="007C60F5" w:rsidRPr="00D672BD" w:rsidRDefault="007C60F5" w:rsidP="007C60F5">
      <w:pPr>
        <w:pStyle w:val="NormalBold"/>
      </w:pPr>
      <w:r w:rsidRPr="00D672BD">
        <w:rPr>
          <w:rStyle w:val="HideTWBExt"/>
          <w:b w:val="0"/>
          <w:noProof w:val="0"/>
        </w:rPr>
        <w:t>&lt;Article&gt;</w:t>
      </w:r>
      <w:r w:rsidRPr="00D672BD">
        <w:t>Article 1 – paragraph 1 – point 40 – point b</w:t>
      </w:r>
      <w:r w:rsidRPr="00D672BD">
        <w:rPr>
          <w:rStyle w:val="HideTWBExt"/>
          <w:b w:val="0"/>
          <w:noProof w:val="0"/>
        </w:rPr>
        <w:t>&lt;/Article&gt;</w:t>
      </w:r>
    </w:p>
    <w:p w14:paraId="3516A773"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4122AD83" w14:textId="2345EDF2" w:rsidR="007C60F5" w:rsidRPr="00D672BD" w:rsidRDefault="007C60F5" w:rsidP="007C60F5">
      <w:r w:rsidRPr="00D672BD">
        <w:rPr>
          <w:rStyle w:val="HideTWBExt"/>
          <w:noProof w:val="0"/>
        </w:rPr>
        <w:t>&lt;Article2&gt;</w:t>
      </w:r>
      <w:r w:rsidRPr="00D672BD">
        <w:t xml:space="preserve">Article 58 – </w:t>
      </w:r>
      <w:r w:rsidR="002F0D09" w:rsidRPr="00D672BD">
        <w:t>p</w:t>
      </w:r>
      <w:r w:rsidRPr="00D672BD">
        <w:t>aragraph 5</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610F4D0" w14:textId="77777777" w:rsidTr="000C1F15">
        <w:trPr>
          <w:jc w:val="center"/>
        </w:trPr>
        <w:tc>
          <w:tcPr>
            <w:tcW w:w="9752" w:type="dxa"/>
            <w:gridSpan w:val="2"/>
          </w:tcPr>
          <w:p w14:paraId="6A67400C" w14:textId="77777777" w:rsidR="007C60F5" w:rsidRPr="00D672BD" w:rsidRDefault="007C60F5" w:rsidP="000C1F15">
            <w:pPr>
              <w:keepNext/>
            </w:pPr>
          </w:p>
        </w:tc>
      </w:tr>
      <w:tr w:rsidR="007C60F5" w:rsidRPr="00D672BD" w14:paraId="1B83AA23" w14:textId="77777777" w:rsidTr="000C1F15">
        <w:trPr>
          <w:jc w:val="center"/>
        </w:trPr>
        <w:tc>
          <w:tcPr>
            <w:tcW w:w="4876" w:type="dxa"/>
          </w:tcPr>
          <w:p w14:paraId="238C8AFC" w14:textId="77777777" w:rsidR="007C60F5" w:rsidRPr="00D672BD" w:rsidRDefault="007C60F5" w:rsidP="000C1F15">
            <w:pPr>
              <w:pStyle w:val="ColumnHeading"/>
              <w:keepNext/>
            </w:pPr>
            <w:r w:rsidRPr="00D672BD">
              <w:t>Text proposed by the Commission</w:t>
            </w:r>
          </w:p>
        </w:tc>
        <w:tc>
          <w:tcPr>
            <w:tcW w:w="4876" w:type="dxa"/>
          </w:tcPr>
          <w:p w14:paraId="61BC9A98" w14:textId="77777777" w:rsidR="007C60F5" w:rsidRPr="00D672BD" w:rsidRDefault="007C60F5" w:rsidP="000C1F15">
            <w:pPr>
              <w:pStyle w:val="ColumnHeading"/>
              <w:keepNext/>
            </w:pPr>
            <w:r w:rsidRPr="00D672BD">
              <w:t>Amendment</w:t>
            </w:r>
          </w:p>
        </w:tc>
      </w:tr>
      <w:tr w:rsidR="007C60F5" w:rsidRPr="00D672BD" w14:paraId="0BD05159" w14:textId="77777777" w:rsidTr="000C1F15">
        <w:trPr>
          <w:jc w:val="center"/>
        </w:trPr>
        <w:tc>
          <w:tcPr>
            <w:tcW w:w="4876" w:type="dxa"/>
          </w:tcPr>
          <w:p w14:paraId="2522D04A" w14:textId="77777777" w:rsidR="007C60F5" w:rsidRPr="00D672BD" w:rsidRDefault="007C60F5" w:rsidP="000C1F15">
            <w:pPr>
              <w:pStyle w:val="Normal6"/>
            </w:pPr>
            <w:r w:rsidRPr="00D672BD">
              <w:t>5.</w:t>
            </w:r>
            <w:r w:rsidRPr="00D672BD">
              <w:tab/>
              <w:t xml:space="preserve">A member of the Board of Appeal appointed by the </w:t>
            </w:r>
            <w:r w:rsidRPr="00D672BD">
              <w:rPr>
                <w:b/>
                <w:i/>
              </w:rPr>
              <w:t>Executive</w:t>
            </w:r>
            <w:r w:rsidRPr="00D672BD">
              <w:t xml:space="preserve"> Board of the Authority shall not be removed during his term of office, unless he has been found guilty of serious misconduct and the </w:t>
            </w:r>
            <w:r w:rsidRPr="00D672BD">
              <w:rPr>
                <w:b/>
                <w:i/>
              </w:rPr>
              <w:t>Executive</w:t>
            </w:r>
            <w:r w:rsidRPr="00D672BD">
              <w:t xml:space="preserve"> Board takes a decision to that effect after consulting the Board of Supervisors.;</w:t>
            </w:r>
          </w:p>
        </w:tc>
        <w:tc>
          <w:tcPr>
            <w:tcW w:w="4876" w:type="dxa"/>
          </w:tcPr>
          <w:p w14:paraId="439D7CFA" w14:textId="77777777" w:rsidR="007C60F5" w:rsidRPr="00D672BD" w:rsidRDefault="007C60F5" w:rsidP="000C1F15">
            <w:pPr>
              <w:pStyle w:val="Normal6"/>
              <w:rPr>
                <w:szCs w:val="24"/>
              </w:rPr>
            </w:pPr>
            <w:r w:rsidRPr="00D672BD">
              <w:t>5.</w:t>
            </w:r>
            <w:r w:rsidRPr="00D672BD">
              <w:tab/>
              <w:t xml:space="preserve">A member of the Board of Appeal appointed by the </w:t>
            </w:r>
            <w:r w:rsidRPr="00D672BD">
              <w:rPr>
                <w:b/>
                <w:i/>
              </w:rPr>
              <w:t>Management</w:t>
            </w:r>
            <w:r w:rsidRPr="00D672BD">
              <w:t xml:space="preserve"> Board of the Authority shall not be removed during his term of office, unless he has been found guilty of serious misconduct and the </w:t>
            </w:r>
            <w:r w:rsidRPr="00D672BD">
              <w:rPr>
                <w:b/>
                <w:i/>
              </w:rPr>
              <w:t>Management</w:t>
            </w:r>
            <w:r w:rsidRPr="00D672BD">
              <w:t xml:space="preserve"> Board takes a decision to that effect after consulting the Board of Supervisors.;</w:t>
            </w:r>
          </w:p>
        </w:tc>
      </w:tr>
      <w:tr w:rsidR="007C60F5" w:rsidRPr="00D672BD" w14:paraId="32EAC449" w14:textId="77777777" w:rsidTr="000C1F15">
        <w:trPr>
          <w:jc w:val="center"/>
        </w:trPr>
        <w:tc>
          <w:tcPr>
            <w:tcW w:w="4876" w:type="dxa"/>
          </w:tcPr>
          <w:p w14:paraId="51CD8498" w14:textId="77777777" w:rsidR="007C60F5" w:rsidRPr="00D672BD" w:rsidRDefault="007C60F5" w:rsidP="000C1F15">
            <w:pPr>
              <w:pStyle w:val="Normal6"/>
            </w:pPr>
          </w:p>
        </w:tc>
        <w:tc>
          <w:tcPr>
            <w:tcW w:w="4876" w:type="dxa"/>
          </w:tcPr>
          <w:p w14:paraId="54649D13" w14:textId="77777777" w:rsidR="007C60F5" w:rsidRPr="00D672BD" w:rsidRDefault="007C60F5" w:rsidP="000C1F15">
            <w:pPr>
              <w:pStyle w:val="Normal6"/>
              <w:rPr>
                <w:szCs w:val="24"/>
              </w:rPr>
            </w:pPr>
            <w:r w:rsidRPr="00D672BD">
              <w:rPr>
                <w:i/>
              </w:rPr>
              <w:t>(This amendment also applies throughout Article 2 and Article 3.)</w:t>
            </w:r>
          </w:p>
        </w:tc>
      </w:tr>
    </w:tbl>
    <w:p w14:paraId="7378EAF3"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0DA6298" w14:textId="77777777" w:rsidR="007C60F5" w:rsidRPr="00D672BD" w:rsidRDefault="007C60F5" w:rsidP="007C60F5">
      <w:r w:rsidRPr="00D672BD">
        <w:rPr>
          <w:rStyle w:val="HideTWBExt"/>
          <w:noProof w:val="0"/>
        </w:rPr>
        <w:t>&lt;/Amend&gt;</w:t>
      </w:r>
    </w:p>
    <w:p w14:paraId="55050D80" w14:textId="425BC138"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823</w:t>
      </w:r>
      <w:r w:rsidRPr="00D672BD">
        <w:rPr>
          <w:rStyle w:val="HideTWBExt"/>
          <w:b w:val="0"/>
          <w:noProof w:val="0"/>
        </w:rPr>
        <w:t>&lt;/NumAm&gt;</w:t>
      </w:r>
    </w:p>
    <w:p w14:paraId="3DE3CEC1"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677F8C97" w14:textId="77777777" w:rsidR="007C60F5" w:rsidRPr="00D672BD" w:rsidRDefault="007C60F5" w:rsidP="007C60F5">
      <w:r w:rsidRPr="00D672BD">
        <w:rPr>
          <w:rStyle w:val="HideTWBExt"/>
          <w:noProof w:val="0"/>
        </w:rPr>
        <w:t>&lt;/RepeatBlock-By&gt;</w:t>
      </w:r>
    </w:p>
    <w:p w14:paraId="23416BD4"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FD257DE" w14:textId="77777777" w:rsidR="007C60F5" w:rsidRPr="00D672BD" w:rsidRDefault="007C60F5" w:rsidP="007C60F5">
      <w:pPr>
        <w:pStyle w:val="NormalBold"/>
      </w:pPr>
      <w:r w:rsidRPr="00D672BD">
        <w:rPr>
          <w:rStyle w:val="HideTWBExt"/>
          <w:b w:val="0"/>
          <w:noProof w:val="0"/>
        </w:rPr>
        <w:t>&lt;Article&gt;</w:t>
      </w:r>
      <w:r w:rsidRPr="00D672BD">
        <w:t>Article 1 – paragraph 1 – point 41</w:t>
      </w:r>
      <w:r w:rsidRPr="00D672BD">
        <w:rPr>
          <w:rStyle w:val="HideTWBExt"/>
          <w:b w:val="0"/>
          <w:noProof w:val="0"/>
        </w:rPr>
        <w:t>&lt;/Article&gt;</w:t>
      </w:r>
    </w:p>
    <w:p w14:paraId="6381ADCC"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00F55643" w14:textId="3960399C" w:rsidR="007C60F5" w:rsidRPr="00D672BD" w:rsidRDefault="007C60F5" w:rsidP="007C60F5">
      <w:r w:rsidRPr="00D672BD">
        <w:rPr>
          <w:rStyle w:val="HideTWBExt"/>
          <w:noProof w:val="0"/>
        </w:rPr>
        <w:t>&lt;Article2&gt;</w:t>
      </w:r>
      <w:r w:rsidRPr="00D672BD">
        <w:t xml:space="preserve">Article 59 – </w:t>
      </w:r>
      <w:r w:rsidR="002F0D09" w:rsidRPr="00D672BD">
        <w:t>p</w:t>
      </w:r>
      <w:r w:rsidRPr="00D672BD">
        <w:t>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C25A369" w14:textId="77777777" w:rsidTr="000C1F15">
        <w:trPr>
          <w:jc w:val="center"/>
        </w:trPr>
        <w:tc>
          <w:tcPr>
            <w:tcW w:w="9752" w:type="dxa"/>
            <w:gridSpan w:val="2"/>
          </w:tcPr>
          <w:p w14:paraId="5EFAF213" w14:textId="77777777" w:rsidR="007C60F5" w:rsidRPr="00D672BD" w:rsidRDefault="007C60F5" w:rsidP="000C1F15">
            <w:pPr>
              <w:keepNext/>
            </w:pPr>
          </w:p>
        </w:tc>
      </w:tr>
      <w:tr w:rsidR="007C60F5" w:rsidRPr="00D672BD" w14:paraId="2B94E6A1" w14:textId="77777777" w:rsidTr="000C1F15">
        <w:trPr>
          <w:jc w:val="center"/>
        </w:trPr>
        <w:tc>
          <w:tcPr>
            <w:tcW w:w="4876" w:type="dxa"/>
          </w:tcPr>
          <w:p w14:paraId="2AFAD6A7" w14:textId="77777777" w:rsidR="007C60F5" w:rsidRPr="00D672BD" w:rsidRDefault="007C60F5" w:rsidP="000C1F15">
            <w:pPr>
              <w:pStyle w:val="ColumnHeading"/>
              <w:keepNext/>
            </w:pPr>
            <w:r w:rsidRPr="00D672BD">
              <w:t>Text proposed by the Commission</w:t>
            </w:r>
          </w:p>
        </w:tc>
        <w:tc>
          <w:tcPr>
            <w:tcW w:w="4876" w:type="dxa"/>
          </w:tcPr>
          <w:p w14:paraId="74098088" w14:textId="77777777" w:rsidR="007C60F5" w:rsidRPr="00D672BD" w:rsidRDefault="007C60F5" w:rsidP="000C1F15">
            <w:pPr>
              <w:pStyle w:val="ColumnHeading"/>
              <w:keepNext/>
            </w:pPr>
            <w:r w:rsidRPr="00D672BD">
              <w:t>Amendment</w:t>
            </w:r>
          </w:p>
        </w:tc>
      </w:tr>
      <w:tr w:rsidR="007C60F5" w:rsidRPr="00D672BD" w14:paraId="7D715503" w14:textId="77777777" w:rsidTr="000C1F15">
        <w:trPr>
          <w:jc w:val="center"/>
        </w:trPr>
        <w:tc>
          <w:tcPr>
            <w:tcW w:w="4876" w:type="dxa"/>
          </w:tcPr>
          <w:p w14:paraId="0A6086D5" w14:textId="77777777" w:rsidR="007C60F5" w:rsidRPr="00D672BD" w:rsidRDefault="007C60F5" w:rsidP="000C1F15">
            <w:pPr>
              <w:pStyle w:val="Normal6"/>
            </w:pPr>
            <w:r w:rsidRPr="00D672BD">
              <w:t>1.</w:t>
            </w:r>
            <w:r w:rsidRPr="00D672BD">
              <w:tab/>
              <w:t xml:space="preserve">The members of the Board of Appeal shall be independent in making their decisions. They shall not be bound by any instructions. They shall not perform any other duties in relation to the Authority, its </w:t>
            </w:r>
            <w:r w:rsidRPr="00D672BD">
              <w:rPr>
                <w:b/>
                <w:i/>
              </w:rPr>
              <w:t>Executive</w:t>
            </w:r>
            <w:r w:rsidRPr="00D672BD">
              <w:t xml:space="preserve"> Board or its Board of Supervisors.;</w:t>
            </w:r>
          </w:p>
        </w:tc>
        <w:tc>
          <w:tcPr>
            <w:tcW w:w="4876" w:type="dxa"/>
          </w:tcPr>
          <w:p w14:paraId="342152C6" w14:textId="77777777" w:rsidR="007C60F5" w:rsidRPr="00D672BD" w:rsidRDefault="007C60F5" w:rsidP="000C1F15">
            <w:pPr>
              <w:pStyle w:val="Normal6"/>
              <w:rPr>
                <w:szCs w:val="24"/>
              </w:rPr>
            </w:pPr>
            <w:r w:rsidRPr="00D672BD">
              <w:t>1.</w:t>
            </w:r>
            <w:r w:rsidRPr="00D672BD">
              <w:tab/>
              <w:t xml:space="preserve">The members of the Board of Appeal shall be independent in making their decisions. They shall not be bound by any instructions. They shall not perform any other duties in relation to the Authority, its </w:t>
            </w:r>
            <w:r w:rsidRPr="00D672BD">
              <w:rPr>
                <w:b/>
                <w:i/>
              </w:rPr>
              <w:t>Management</w:t>
            </w:r>
            <w:r w:rsidRPr="00D672BD">
              <w:t xml:space="preserve"> Board or its Board of Supervisors.;</w:t>
            </w:r>
          </w:p>
        </w:tc>
      </w:tr>
      <w:tr w:rsidR="007C60F5" w:rsidRPr="00D672BD" w14:paraId="31F2A0B8" w14:textId="77777777" w:rsidTr="000C1F15">
        <w:trPr>
          <w:jc w:val="center"/>
        </w:trPr>
        <w:tc>
          <w:tcPr>
            <w:tcW w:w="4876" w:type="dxa"/>
          </w:tcPr>
          <w:p w14:paraId="7FD7412F" w14:textId="77777777" w:rsidR="007C60F5" w:rsidRPr="00D672BD" w:rsidRDefault="007C60F5" w:rsidP="000C1F15">
            <w:pPr>
              <w:pStyle w:val="Normal6"/>
            </w:pPr>
          </w:p>
        </w:tc>
        <w:tc>
          <w:tcPr>
            <w:tcW w:w="4876" w:type="dxa"/>
          </w:tcPr>
          <w:p w14:paraId="7FEC93E4" w14:textId="77777777" w:rsidR="007C60F5" w:rsidRPr="00D672BD" w:rsidRDefault="007C60F5" w:rsidP="000C1F15">
            <w:pPr>
              <w:pStyle w:val="Normal6"/>
              <w:rPr>
                <w:szCs w:val="24"/>
              </w:rPr>
            </w:pPr>
            <w:r w:rsidRPr="00D672BD">
              <w:rPr>
                <w:i/>
              </w:rPr>
              <w:t>(This amendment also applies throughout Article 2 and Article 3.)</w:t>
            </w:r>
          </w:p>
        </w:tc>
      </w:tr>
    </w:tbl>
    <w:p w14:paraId="440C754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2CFD0F99" w14:textId="77777777" w:rsidR="007C60F5" w:rsidRPr="00D672BD" w:rsidRDefault="007C60F5" w:rsidP="007C60F5">
      <w:r w:rsidRPr="00D672BD">
        <w:rPr>
          <w:rStyle w:val="HideTWBExt"/>
          <w:noProof w:val="0"/>
        </w:rPr>
        <w:t>&lt;/Amend&gt;</w:t>
      </w:r>
    </w:p>
    <w:p w14:paraId="034C2765" w14:textId="6F3F0EF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824</w:t>
      </w:r>
      <w:r w:rsidRPr="00D672BD">
        <w:rPr>
          <w:rStyle w:val="HideTWBExt"/>
          <w:b w:val="0"/>
          <w:noProof w:val="0"/>
        </w:rPr>
        <w:t>&lt;/NumAm&gt;</w:t>
      </w:r>
    </w:p>
    <w:p w14:paraId="1B8FF3C2"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7C871771" w14:textId="77777777" w:rsidR="007C60F5" w:rsidRPr="00D672BD" w:rsidRDefault="007C60F5" w:rsidP="007C60F5">
      <w:r w:rsidRPr="00D672BD">
        <w:rPr>
          <w:rStyle w:val="HideTWBExt"/>
          <w:noProof w:val="0"/>
        </w:rPr>
        <w:t>&lt;/RepeatBlock-By&gt;</w:t>
      </w:r>
    </w:p>
    <w:p w14:paraId="659B4335"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06E3D85" w14:textId="77777777" w:rsidR="007C60F5" w:rsidRPr="00D672BD" w:rsidRDefault="007C60F5" w:rsidP="007C60F5">
      <w:pPr>
        <w:pStyle w:val="NormalBold"/>
      </w:pPr>
      <w:r w:rsidRPr="00D672BD">
        <w:rPr>
          <w:rStyle w:val="HideTWBExt"/>
          <w:b w:val="0"/>
          <w:noProof w:val="0"/>
        </w:rPr>
        <w:t>&lt;Article&gt;</w:t>
      </w:r>
      <w:r w:rsidRPr="00D672BD">
        <w:t>Article 1 – paragraph 1 – point 42</w:t>
      </w:r>
      <w:r w:rsidRPr="00D672BD">
        <w:rPr>
          <w:rStyle w:val="HideTWBExt"/>
          <w:b w:val="0"/>
          <w:noProof w:val="0"/>
        </w:rPr>
        <w:t>&lt;/Article&gt;</w:t>
      </w:r>
    </w:p>
    <w:p w14:paraId="703AD50E" w14:textId="05659E71" w:rsidR="007C60F5" w:rsidRPr="00D672BD" w:rsidRDefault="007C60F5" w:rsidP="007C60F5">
      <w:pPr>
        <w:keepNext/>
      </w:pPr>
      <w:r w:rsidRPr="00D672BD">
        <w:rPr>
          <w:rStyle w:val="HideTWBExt"/>
          <w:noProof w:val="0"/>
        </w:rPr>
        <w:t>&lt;DocAmend2&gt;</w:t>
      </w:r>
      <w:r w:rsidRPr="00D672BD">
        <w:t xml:space="preserve">Regulation (EU) </w:t>
      </w:r>
      <w:r w:rsidR="002F0D09" w:rsidRPr="00D672BD">
        <w:t xml:space="preserve">No </w:t>
      </w:r>
      <w:r w:rsidRPr="00D672BD">
        <w:t>1093/2010</w:t>
      </w:r>
      <w:r w:rsidRPr="00D672BD">
        <w:rPr>
          <w:rStyle w:val="HideTWBExt"/>
          <w:noProof w:val="0"/>
        </w:rPr>
        <w:t>&lt;/DocAmend2&gt;</w:t>
      </w:r>
    </w:p>
    <w:p w14:paraId="1C0C6DB4" w14:textId="77777777" w:rsidR="007C60F5" w:rsidRPr="00D672BD" w:rsidRDefault="007C60F5" w:rsidP="007C60F5">
      <w:r w:rsidRPr="00D672BD">
        <w:rPr>
          <w:rStyle w:val="HideTWBExt"/>
          <w:noProof w:val="0"/>
        </w:rPr>
        <w:t>&lt;Article2&gt;</w:t>
      </w:r>
      <w:r w:rsidRPr="00D672BD">
        <w:t>Article 60 – 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2EC9536" w14:textId="77777777" w:rsidTr="000C1F15">
        <w:trPr>
          <w:jc w:val="center"/>
        </w:trPr>
        <w:tc>
          <w:tcPr>
            <w:tcW w:w="9752" w:type="dxa"/>
            <w:gridSpan w:val="2"/>
          </w:tcPr>
          <w:p w14:paraId="23D9505C" w14:textId="77777777" w:rsidR="007C60F5" w:rsidRPr="00D672BD" w:rsidRDefault="007C60F5" w:rsidP="000C1F15">
            <w:pPr>
              <w:keepNext/>
            </w:pPr>
          </w:p>
        </w:tc>
      </w:tr>
      <w:tr w:rsidR="007C60F5" w:rsidRPr="00D672BD" w14:paraId="6A887299" w14:textId="77777777" w:rsidTr="000C1F15">
        <w:trPr>
          <w:jc w:val="center"/>
        </w:trPr>
        <w:tc>
          <w:tcPr>
            <w:tcW w:w="4876" w:type="dxa"/>
          </w:tcPr>
          <w:p w14:paraId="292536E0" w14:textId="77777777" w:rsidR="007C60F5" w:rsidRPr="00D672BD" w:rsidRDefault="007C60F5" w:rsidP="000C1F15">
            <w:pPr>
              <w:pStyle w:val="ColumnHeading"/>
              <w:keepNext/>
            </w:pPr>
            <w:r w:rsidRPr="00D672BD">
              <w:t>Text proposed by the Commission</w:t>
            </w:r>
          </w:p>
        </w:tc>
        <w:tc>
          <w:tcPr>
            <w:tcW w:w="4876" w:type="dxa"/>
          </w:tcPr>
          <w:p w14:paraId="13B6E554" w14:textId="77777777" w:rsidR="007C60F5" w:rsidRPr="00D672BD" w:rsidRDefault="007C60F5" w:rsidP="000C1F15">
            <w:pPr>
              <w:pStyle w:val="ColumnHeading"/>
              <w:keepNext/>
            </w:pPr>
            <w:r w:rsidRPr="00D672BD">
              <w:t>Amendment</w:t>
            </w:r>
          </w:p>
        </w:tc>
      </w:tr>
      <w:tr w:rsidR="007C60F5" w:rsidRPr="00D672BD" w14:paraId="60E4FBD9" w14:textId="77777777" w:rsidTr="000C1F15">
        <w:trPr>
          <w:jc w:val="center"/>
        </w:trPr>
        <w:tc>
          <w:tcPr>
            <w:tcW w:w="4876" w:type="dxa"/>
          </w:tcPr>
          <w:p w14:paraId="0FA1426F" w14:textId="77777777" w:rsidR="007C60F5" w:rsidRPr="00D672BD" w:rsidRDefault="007C60F5" w:rsidP="000C1F15">
            <w:pPr>
              <w:pStyle w:val="Normal6"/>
            </w:pPr>
            <w:r w:rsidRPr="00D672BD">
              <w:t>1.</w:t>
            </w:r>
            <w:r w:rsidRPr="00D672BD">
              <w:tab/>
              <w:t>Any natural or legal person, including competent authorities, may appeal against a decision of the Authority referred to in Articles 17, 18, 19 and 35 and any other decision taken by the Authority in accordance with the Union acts referred to in Article 1(2) which is addressed to that person, or against a decision which, although in the form of a decision addressed to another person, is of direct and individual concern to that person.;</w:t>
            </w:r>
          </w:p>
        </w:tc>
        <w:tc>
          <w:tcPr>
            <w:tcW w:w="4876" w:type="dxa"/>
          </w:tcPr>
          <w:p w14:paraId="387E508D" w14:textId="77777777" w:rsidR="007C60F5" w:rsidRPr="00D672BD" w:rsidRDefault="007C60F5" w:rsidP="000C1F15">
            <w:pPr>
              <w:pStyle w:val="Normal6"/>
              <w:rPr>
                <w:szCs w:val="24"/>
              </w:rPr>
            </w:pPr>
            <w:r w:rsidRPr="00D672BD">
              <w:t>1.</w:t>
            </w:r>
            <w:r w:rsidRPr="00D672BD">
              <w:tab/>
              <w:t>Any natural or legal person, including competent authorities, may appeal</w:t>
            </w:r>
            <w:r w:rsidRPr="00D672BD">
              <w:rPr>
                <w:b/>
                <w:i/>
              </w:rPr>
              <w:t>, including because of excess of power in terms of proportionality,</w:t>
            </w:r>
            <w:r w:rsidRPr="00D672BD">
              <w:t xml:space="preserve"> against a decision of the Authority referred to in </w:t>
            </w:r>
            <w:r w:rsidRPr="00D672BD">
              <w:rPr>
                <w:b/>
                <w:i/>
              </w:rPr>
              <w:t>Article 16 when it concerns individual financial institutions, in</w:t>
            </w:r>
            <w:r w:rsidRPr="00D672BD">
              <w:t xml:space="preserve"> Articles 17, 18, 19</w:t>
            </w:r>
            <w:r w:rsidRPr="00D672BD">
              <w:rPr>
                <w:b/>
                <w:i/>
              </w:rPr>
              <w:t>,</w:t>
            </w:r>
            <w:r w:rsidRPr="00D672BD">
              <w:t xml:space="preserve"> and 35 and any other decision taken by the Authority in accordance with the Union acts referred to in Article 1(2) which is addressed to that person, or against a decision which, although in the form of a decision addressed to another person, is of direct and individual concern to that person.;</w:t>
            </w:r>
          </w:p>
        </w:tc>
      </w:tr>
      <w:tr w:rsidR="007C60F5" w:rsidRPr="00D672BD" w14:paraId="6BF759C0" w14:textId="77777777" w:rsidTr="000C1F15">
        <w:trPr>
          <w:jc w:val="center"/>
        </w:trPr>
        <w:tc>
          <w:tcPr>
            <w:tcW w:w="4876" w:type="dxa"/>
          </w:tcPr>
          <w:p w14:paraId="4B9EB0BD" w14:textId="77777777" w:rsidR="007C60F5" w:rsidRPr="00D672BD" w:rsidRDefault="007C60F5" w:rsidP="000C1F15">
            <w:pPr>
              <w:pStyle w:val="Normal6"/>
            </w:pPr>
          </w:p>
        </w:tc>
        <w:tc>
          <w:tcPr>
            <w:tcW w:w="4876" w:type="dxa"/>
          </w:tcPr>
          <w:p w14:paraId="21EF14A2" w14:textId="77777777" w:rsidR="007C60F5" w:rsidRPr="00D672BD" w:rsidRDefault="007C60F5" w:rsidP="000C1F15">
            <w:pPr>
              <w:pStyle w:val="Normal6"/>
              <w:rPr>
                <w:szCs w:val="24"/>
              </w:rPr>
            </w:pPr>
            <w:r w:rsidRPr="00D672BD">
              <w:rPr>
                <w:i/>
              </w:rPr>
              <w:t>(This amendment also applies throughout Articles 2 and 3.)</w:t>
            </w:r>
          </w:p>
        </w:tc>
      </w:tr>
    </w:tbl>
    <w:p w14:paraId="0B3AFEDC"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14FE4CF" w14:textId="77777777" w:rsidR="007C60F5" w:rsidRPr="00D672BD" w:rsidRDefault="007C60F5" w:rsidP="007C60F5">
      <w:r w:rsidRPr="00D672BD">
        <w:rPr>
          <w:rStyle w:val="HideTWBExt"/>
          <w:noProof w:val="0"/>
        </w:rPr>
        <w:t>&lt;/Amend&gt;</w:t>
      </w:r>
    </w:p>
    <w:p w14:paraId="2109BD75" w14:textId="5004E673"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825</w:t>
      </w:r>
      <w:r w:rsidRPr="00D672BD">
        <w:rPr>
          <w:rStyle w:val="HideTWBExt"/>
          <w:b w:val="0"/>
          <w:noProof w:val="0"/>
        </w:rPr>
        <w:t>&lt;/NumAm&gt;</w:t>
      </w:r>
    </w:p>
    <w:p w14:paraId="0DB5E67B" w14:textId="77777777" w:rsidR="007C60F5" w:rsidRPr="00D672BD" w:rsidRDefault="007C60F5" w:rsidP="007C60F5">
      <w:pPr>
        <w:pStyle w:val="NormalBold"/>
      </w:pPr>
      <w:r w:rsidRPr="00D672BD">
        <w:rPr>
          <w:rStyle w:val="HideTWBExt"/>
          <w:b w:val="0"/>
          <w:noProof w:val="0"/>
        </w:rPr>
        <w:t>&lt;RepeatBlock-By&gt;&lt;Members&gt;</w:t>
      </w:r>
      <w:r w:rsidRPr="00D672BD">
        <w:t>Werner Langen</w:t>
      </w:r>
      <w:r w:rsidRPr="00D672BD">
        <w:rPr>
          <w:rStyle w:val="HideTWBExt"/>
          <w:b w:val="0"/>
          <w:noProof w:val="0"/>
        </w:rPr>
        <w:t>&lt;/Members&gt;</w:t>
      </w:r>
    </w:p>
    <w:p w14:paraId="1657C046" w14:textId="77777777" w:rsidR="007C60F5" w:rsidRPr="00D672BD" w:rsidRDefault="007C60F5" w:rsidP="007C60F5">
      <w:r w:rsidRPr="00D672BD">
        <w:rPr>
          <w:rStyle w:val="HideTWBExt"/>
          <w:noProof w:val="0"/>
        </w:rPr>
        <w:t>&lt;/RepeatBlock-By&gt;</w:t>
      </w:r>
    </w:p>
    <w:p w14:paraId="3F77EAC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676108E" w14:textId="77777777" w:rsidR="007C60F5" w:rsidRPr="00D672BD" w:rsidRDefault="007C60F5" w:rsidP="007C60F5">
      <w:pPr>
        <w:pStyle w:val="NormalBold"/>
      </w:pPr>
      <w:r w:rsidRPr="00D672BD">
        <w:rPr>
          <w:rStyle w:val="HideTWBExt"/>
          <w:b w:val="0"/>
          <w:noProof w:val="0"/>
        </w:rPr>
        <w:t>&lt;Article&gt;</w:t>
      </w:r>
      <w:r w:rsidRPr="00D672BD">
        <w:t>Article 1 – paragraph 1 – point 42</w:t>
      </w:r>
      <w:r w:rsidRPr="00D672BD">
        <w:rPr>
          <w:rStyle w:val="HideTWBExt"/>
          <w:b w:val="0"/>
          <w:noProof w:val="0"/>
        </w:rPr>
        <w:t>&lt;/Article&gt;</w:t>
      </w:r>
    </w:p>
    <w:p w14:paraId="2A660FFF"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28807F95" w14:textId="77777777" w:rsidR="007C60F5" w:rsidRPr="00D672BD" w:rsidRDefault="007C60F5" w:rsidP="007C60F5">
      <w:r w:rsidRPr="00D672BD">
        <w:rPr>
          <w:rStyle w:val="HideTWBExt"/>
          <w:noProof w:val="0"/>
        </w:rPr>
        <w:t>&lt;Article2&gt;</w:t>
      </w:r>
      <w:r w:rsidRPr="00D672BD">
        <w:t>Article 60 – 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785575A" w14:textId="77777777" w:rsidTr="000C1F15">
        <w:trPr>
          <w:jc w:val="center"/>
        </w:trPr>
        <w:tc>
          <w:tcPr>
            <w:tcW w:w="9752" w:type="dxa"/>
            <w:gridSpan w:val="2"/>
          </w:tcPr>
          <w:p w14:paraId="64AB37B7" w14:textId="77777777" w:rsidR="007C60F5" w:rsidRPr="00D672BD" w:rsidRDefault="007C60F5" w:rsidP="000C1F15">
            <w:pPr>
              <w:keepNext/>
            </w:pPr>
          </w:p>
        </w:tc>
      </w:tr>
      <w:tr w:rsidR="007C60F5" w:rsidRPr="00D672BD" w14:paraId="5F09ADE3" w14:textId="77777777" w:rsidTr="000C1F15">
        <w:trPr>
          <w:jc w:val="center"/>
        </w:trPr>
        <w:tc>
          <w:tcPr>
            <w:tcW w:w="4876" w:type="dxa"/>
          </w:tcPr>
          <w:p w14:paraId="7174D270" w14:textId="77777777" w:rsidR="007C60F5" w:rsidRPr="00D672BD" w:rsidRDefault="007C60F5" w:rsidP="000C1F15">
            <w:pPr>
              <w:pStyle w:val="ColumnHeading"/>
              <w:keepNext/>
            </w:pPr>
            <w:r w:rsidRPr="00D672BD">
              <w:t>Text proposed by the Commission</w:t>
            </w:r>
          </w:p>
        </w:tc>
        <w:tc>
          <w:tcPr>
            <w:tcW w:w="4876" w:type="dxa"/>
          </w:tcPr>
          <w:p w14:paraId="29B9FC1D" w14:textId="77777777" w:rsidR="007C60F5" w:rsidRPr="00D672BD" w:rsidRDefault="007C60F5" w:rsidP="000C1F15">
            <w:pPr>
              <w:pStyle w:val="ColumnHeading"/>
              <w:keepNext/>
            </w:pPr>
            <w:r w:rsidRPr="00D672BD">
              <w:t>Amendment</w:t>
            </w:r>
          </w:p>
        </w:tc>
      </w:tr>
      <w:tr w:rsidR="007C60F5" w:rsidRPr="00D672BD" w14:paraId="61A406DD" w14:textId="77777777" w:rsidTr="000C1F15">
        <w:trPr>
          <w:jc w:val="center"/>
        </w:trPr>
        <w:tc>
          <w:tcPr>
            <w:tcW w:w="4876" w:type="dxa"/>
          </w:tcPr>
          <w:p w14:paraId="1160D700" w14:textId="77777777" w:rsidR="007C60F5" w:rsidRPr="00D672BD" w:rsidRDefault="007C60F5" w:rsidP="000C1F15">
            <w:pPr>
              <w:pStyle w:val="Normal6"/>
            </w:pPr>
            <w:r w:rsidRPr="00D672BD">
              <w:t>1.</w:t>
            </w:r>
            <w:r w:rsidRPr="00D672BD">
              <w:tab/>
              <w:t>Any natural or legal person, including competent authorities, may appeal against a decision of the Authority referred to in Articles 17, 18, 19 and 35 and any other decision taken by the Authority in accordance with the Union acts referred to in Article 1(2) which is addressed to that person, or against a decision which, although in the form of a decision addressed to another person, is of direct and individual concern to that person.;</w:t>
            </w:r>
          </w:p>
        </w:tc>
        <w:tc>
          <w:tcPr>
            <w:tcW w:w="4876" w:type="dxa"/>
          </w:tcPr>
          <w:p w14:paraId="4B24E64D" w14:textId="77777777" w:rsidR="007C60F5" w:rsidRPr="00D672BD" w:rsidRDefault="007C60F5" w:rsidP="000C1F15">
            <w:pPr>
              <w:pStyle w:val="Normal6"/>
              <w:rPr>
                <w:szCs w:val="24"/>
              </w:rPr>
            </w:pPr>
            <w:r w:rsidRPr="00D672BD">
              <w:t>1.</w:t>
            </w:r>
            <w:r w:rsidRPr="00D672BD">
              <w:tab/>
              <w:t xml:space="preserve">Any natural or legal person, including competent authorities, may appeal against a decision of the Authority referred to in Articles </w:t>
            </w:r>
            <w:r w:rsidRPr="00D672BD">
              <w:rPr>
                <w:b/>
                <w:i/>
              </w:rPr>
              <w:t>16, 16a,</w:t>
            </w:r>
            <w:r w:rsidRPr="00D672BD">
              <w:t xml:space="preserve"> 17, 18, 19</w:t>
            </w:r>
            <w:r w:rsidRPr="00D672BD">
              <w:rPr>
                <w:b/>
                <w:i/>
              </w:rPr>
              <w:t>,</w:t>
            </w:r>
            <w:r w:rsidRPr="00D672BD">
              <w:t xml:space="preserve"> and 35 </w:t>
            </w:r>
            <w:r w:rsidRPr="00D672BD">
              <w:rPr>
                <w:b/>
                <w:i/>
              </w:rPr>
              <w:t>including regarding its proportionality</w:t>
            </w:r>
            <w:r w:rsidRPr="00D672BD">
              <w:t xml:space="preserve"> and any other decision taken by the Authority in accordance with the Union acts referred to in Article 1(2) which is addressed to that person, or against a decision which, although in the form of a decision addressed to another person, is of direct and individual concern to that person.;</w:t>
            </w:r>
          </w:p>
        </w:tc>
      </w:tr>
      <w:tr w:rsidR="007C60F5" w:rsidRPr="00D672BD" w14:paraId="007F7DCB" w14:textId="77777777" w:rsidTr="000C1F15">
        <w:trPr>
          <w:jc w:val="center"/>
        </w:trPr>
        <w:tc>
          <w:tcPr>
            <w:tcW w:w="4876" w:type="dxa"/>
          </w:tcPr>
          <w:p w14:paraId="6CA845E4" w14:textId="77777777" w:rsidR="007C60F5" w:rsidRPr="00D672BD" w:rsidRDefault="007C60F5" w:rsidP="000C1F15">
            <w:pPr>
              <w:pStyle w:val="Normal6"/>
            </w:pPr>
          </w:p>
        </w:tc>
        <w:tc>
          <w:tcPr>
            <w:tcW w:w="4876" w:type="dxa"/>
          </w:tcPr>
          <w:p w14:paraId="0E8E3477" w14:textId="77777777" w:rsidR="007C60F5" w:rsidRPr="00D672BD" w:rsidRDefault="007C60F5" w:rsidP="000C1F15">
            <w:pPr>
              <w:pStyle w:val="Normal6"/>
              <w:rPr>
                <w:szCs w:val="24"/>
              </w:rPr>
            </w:pPr>
            <w:r w:rsidRPr="00D672BD">
              <w:rPr>
                <w:i/>
              </w:rPr>
              <w:t>(This amendment also applies throughout Article 2 and Article 3.)</w:t>
            </w:r>
          </w:p>
        </w:tc>
      </w:tr>
    </w:tbl>
    <w:p w14:paraId="36098FF1"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F307DD0" w14:textId="77777777" w:rsidR="007C60F5" w:rsidRPr="00D672BD" w:rsidRDefault="007C60F5" w:rsidP="007C60F5">
      <w:r w:rsidRPr="00D672BD">
        <w:rPr>
          <w:rStyle w:val="HideTWBExt"/>
          <w:noProof w:val="0"/>
        </w:rPr>
        <w:t>&lt;/Amend&gt;</w:t>
      </w:r>
    </w:p>
    <w:p w14:paraId="22576483" w14:textId="776C5AD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826</w:t>
      </w:r>
      <w:r w:rsidRPr="00D672BD">
        <w:rPr>
          <w:rStyle w:val="HideTWBExt"/>
          <w:b w:val="0"/>
          <w:noProof w:val="0"/>
        </w:rPr>
        <w:t>&lt;/NumAm&gt;</w:t>
      </w:r>
    </w:p>
    <w:p w14:paraId="0DB7C82A" w14:textId="77777777" w:rsidR="007C60F5" w:rsidRPr="00D672BD" w:rsidRDefault="007C60F5" w:rsidP="007C60F5">
      <w:pPr>
        <w:pStyle w:val="NormalBold"/>
      </w:pPr>
      <w:r w:rsidRPr="00D672BD">
        <w:rPr>
          <w:rStyle w:val="HideTWBExt"/>
          <w:b w:val="0"/>
          <w:noProof w:val="0"/>
        </w:rPr>
        <w:t>&lt;RepeatBlock-By&gt;&lt;Members&gt;</w:t>
      </w:r>
      <w:r w:rsidRPr="00D672BD">
        <w:t>Othmar Karas</w:t>
      </w:r>
      <w:r w:rsidRPr="00D672BD">
        <w:rPr>
          <w:rStyle w:val="HideTWBExt"/>
          <w:b w:val="0"/>
          <w:noProof w:val="0"/>
        </w:rPr>
        <w:t>&lt;/Members&gt;</w:t>
      </w:r>
    </w:p>
    <w:p w14:paraId="5E86AD2D" w14:textId="77777777" w:rsidR="007C60F5" w:rsidRPr="00D672BD" w:rsidRDefault="007C60F5" w:rsidP="007C60F5">
      <w:r w:rsidRPr="00D672BD">
        <w:rPr>
          <w:rStyle w:val="HideTWBExt"/>
          <w:noProof w:val="0"/>
        </w:rPr>
        <w:t>&lt;/RepeatBlock-By&gt;</w:t>
      </w:r>
    </w:p>
    <w:p w14:paraId="6FAE80D8"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491D515" w14:textId="77777777" w:rsidR="007C60F5" w:rsidRPr="00D672BD" w:rsidRDefault="007C60F5" w:rsidP="007C60F5">
      <w:pPr>
        <w:pStyle w:val="NormalBold"/>
      </w:pPr>
      <w:r w:rsidRPr="00D672BD">
        <w:rPr>
          <w:rStyle w:val="HideTWBExt"/>
          <w:b w:val="0"/>
          <w:noProof w:val="0"/>
        </w:rPr>
        <w:t>&lt;Article&gt;</w:t>
      </w:r>
      <w:r w:rsidRPr="00D672BD">
        <w:t>Article 1 – paragraph 1 – point 42</w:t>
      </w:r>
      <w:r w:rsidRPr="00D672BD">
        <w:rPr>
          <w:rStyle w:val="HideTWBExt"/>
          <w:b w:val="0"/>
          <w:noProof w:val="0"/>
        </w:rPr>
        <w:t>&lt;/Article&gt;</w:t>
      </w:r>
    </w:p>
    <w:p w14:paraId="39A84EC9"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08E34BCA" w14:textId="77777777" w:rsidR="007C60F5" w:rsidRPr="00D672BD" w:rsidRDefault="007C60F5" w:rsidP="007C60F5">
      <w:r w:rsidRPr="00D672BD">
        <w:rPr>
          <w:rStyle w:val="HideTWBExt"/>
          <w:noProof w:val="0"/>
        </w:rPr>
        <w:t>&lt;Article2&gt;</w:t>
      </w:r>
      <w:r w:rsidRPr="00D672BD">
        <w:t>Article 60 – 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A62EE18" w14:textId="77777777" w:rsidTr="000C1F15">
        <w:trPr>
          <w:jc w:val="center"/>
        </w:trPr>
        <w:tc>
          <w:tcPr>
            <w:tcW w:w="9752" w:type="dxa"/>
            <w:gridSpan w:val="2"/>
          </w:tcPr>
          <w:p w14:paraId="12DF44E6" w14:textId="77777777" w:rsidR="007C60F5" w:rsidRPr="00D672BD" w:rsidRDefault="007C60F5" w:rsidP="000C1F15">
            <w:pPr>
              <w:keepNext/>
            </w:pPr>
          </w:p>
        </w:tc>
      </w:tr>
      <w:tr w:rsidR="007C60F5" w:rsidRPr="00D672BD" w14:paraId="62DCCF83" w14:textId="77777777" w:rsidTr="000C1F15">
        <w:trPr>
          <w:jc w:val="center"/>
        </w:trPr>
        <w:tc>
          <w:tcPr>
            <w:tcW w:w="4876" w:type="dxa"/>
          </w:tcPr>
          <w:p w14:paraId="6054CD95" w14:textId="77777777" w:rsidR="007C60F5" w:rsidRPr="00D672BD" w:rsidRDefault="007C60F5" w:rsidP="000C1F15">
            <w:pPr>
              <w:pStyle w:val="ColumnHeading"/>
              <w:keepNext/>
            </w:pPr>
            <w:r w:rsidRPr="00D672BD">
              <w:t>Text proposed by the Commission</w:t>
            </w:r>
          </w:p>
        </w:tc>
        <w:tc>
          <w:tcPr>
            <w:tcW w:w="4876" w:type="dxa"/>
          </w:tcPr>
          <w:p w14:paraId="305FB62E" w14:textId="77777777" w:rsidR="007C60F5" w:rsidRPr="00D672BD" w:rsidRDefault="007C60F5" w:rsidP="000C1F15">
            <w:pPr>
              <w:pStyle w:val="ColumnHeading"/>
              <w:keepNext/>
            </w:pPr>
            <w:r w:rsidRPr="00D672BD">
              <w:t>Amendment</w:t>
            </w:r>
          </w:p>
        </w:tc>
      </w:tr>
      <w:tr w:rsidR="007C60F5" w:rsidRPr="00D672BD" w14:paraId="77242F12" w14:textId="77777777" w:rsidTr="000C1F15">
        <w:trPr>
          <w:jc w:val="center"/>
        </w:trPr>
        <w:tc>
          <w:tcPr>
            <w:tcW w:w="4876" w:type="dxa"/>
          </w:tcPr>
          <w:p w14:paraId="4C11B566" w14:textId="77777777" w:rsidR="007C60F5" w:rsidRPr="00D672BD" w:rsidRDefault="007C60F5" w:rsidP="000C1F15">
            <w:pPr>
              <w:pStyle w:val="Normal6"/>
            </w:pPr>
            <w:r w:rsidRPr="00D672BD">
              <w:t>1.</w:t>
            </w:r>
            <w:r w:rsidRPr="00D672BD">
              <w:tab/>
              <w:t>Any natural or legal person, including competent authorities, may appeal against a decision of the Authority referred to in Articles 17, 18, 19 and 35 and any other decision taken by the Authority in accordance with the Union acts referred to in Article 1(2) which is addressed to that person, or against a decision which, although in the form of a decision addressed to another person, is of direct and individual concern to that person.</w:t>
            </w:r>
            <w:r w:rsidRPr="00D672BD">
              <w:rPr>
                <w:b/>
                <w:i/>
              </w:rPr>
              <w:t>;</w:t>
            </w:r>
          </w:p>
        </w:tc>
        <w:tc>
          <w:tcPr>
            <w:tcW w:w="4876" w:type="dxa"/>
          </w:tcPr>
          <w:p w14:paraId="5E68D79B" w14:textId="77777777" w:rsidR="007C60F5" w:rsidRPr="00D672BD" w:rsidRDefault="007C60F5" w:rsidP="000C1F15">
            <w:pPr>
              <w:pStyle w:val="Normal6"/>
              <w:rPr>
                <w:szCs w:val="24"/>
              </w:rPr>
            </w:pPr>
            <w:r w:rsidRPr="00D672BD">
              <w:t>1.</w:t>
            </w:r>
            <w:r w:rsidRPr="00D672BD">
              <w:tab/>
              <w:t xml:space="preserve">Any natural or legal person, including competent authorities, may appeal against a decision of the Authority referred to in Articles </w:t>
            </w:r>
            <w:r w:rsidRPr="00D672BD">
              <w:rPr>
                <w:b/>
                <w:i/>
              </w:rPr>
              <w:t>16,</w:t>
            </w:r>
            <w:r w:rsidRPr="00D672BD">
              <w:t xml:space="preserve"> 17, 18, 19</w:t>
            </w:r>
            <w:r w:rsidRPr="00D672BD">
              <w:rPr>
                <w:b/>
                <w:i/>
              </w:rPr>
              <w:t>,</w:t>
            </w:r>
            <w:r w:rsidRPr="00D672BD">
              <w:t xml:space="preserve"> and 35 </w:t>
            </w:r>
            <w:r w:rsidRPr="00D672BD">
              <w:rPr>
                <w:b/>
                <w:i/>
              </w:rPr>
              <w:t>including regarding its proportionality</w:t>
            </w:r>
            <w:r w:rsidRPr="00D672BD">
              <w:t xml:space="preserve"> and any other decision taken by the Authority in accordance with the Union acts referred to in Article 1(2) which is addressed to that person, or against a decision which, although in the form of a decision addressed to another person, is of direct and individual concern to that person.</w:t>
            </w:r>
          </w:p>
        </w:tc>
      </w:tr>
      <w:tr w:rsidR="007C60F5" w:rsidRPr="00D672BD" w14:paraId="0FC06703" w14:textId="77777777" w:rsidTr="000C1F15">
        <w:trPr>
          <w:jc w:val="center"/>
        </w:trPr>
        <w:tc>
          <w:tcPr>
            <w:tcW w:w="4876" w:type="dxa"/>
          </w:tcPr>
          <w:p w14:paraId="422EB69B" w14:textId="77777777" w:rsidR="007C60F5" w:rsidRPr="00D672BD" w:rsidRDefault="007C60F5" w:rsidP="000C1F15">
            <w:pPr>
              <w:pStyle w:val="Normal6"/>
            </w:pPr>
          </w:p>
        </w:tc>
        <w:tc>
          <w:tcPr>
            <w:tcW w:w="4876" w:type="dxa"/>
          </w:tcPr>
          <w:p w14:paraId="152035E6" w14:textId="77777777" w:rsidR="007C60F5" w:rsidRPr="00D672BD" w:rsidRDefault="007C60F5" w:rsidP="000C1F15">
            <w:pPr>
              <w:pStyle w:val="Normal6"/>
              <w:rPr>
                <w:szCs w:val="24"/>
              </w:rPr>
            </w:pPr>
            <w:r w:rsidRPr="00D672BD">
              <w:rPr>
                <w:i/>
              </w:rPr>
              <w:t>(This amendment also applies throughout Article 2 and Article 3.)</w:t>
            </w:r>
          </w:p>
        </w:tc>
      </w:tr>
    </w:tbl>
    <w:p w14:paraId="633CA93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2935907B"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06F49A2D" w14:textId="77777777" w:rsidR="007C60F5" w:rsidRPr="00D672BD" w:rsidRDefault="007C60F5" w:rsidP="007C60F5">
      <w:pPr>
        <w:pStyle w:val="Normal12Italic"/>
        <w:rPr>
          <w:noProof w:val="0"/>
        </w:rPr>
      </w:pPr>
      <w:r w:rsidRPr="00D672BD">
        <w:rPr>
          <w:noProof w:val="0"/>
        </w:rPr>
        <w:t>This amendment aims to strengthen the principle of proportionality by including the right to appeal against a disproportionate decision of the Authority referred to in Articles 16, 17, 18, 19, and 35.</w:t>
      </w:r>
    </w:p>
    <w:p w14:paraId="70CB5B81" w14:textId="77777777" w:rsidR="007C60F5" w:rsidRPr="00D672BD" w:rsidRDefault="007C60F5" w:rsidP="007C60F5">
      <w:r w:rsidRPr="00D672BD">
        <w:rPr>
          <w:rStyle w:val="HideTWBExt"/>
          <w:noProof w:val="0"/>
        </w:rPr>
        <w:t>&lt;/Amend&gt;</w:t>
      </w:r>
    </w:p>
    <w:p w14:paraId="448255AE" w14:textId="2A63462F"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827</w:t>
      </w:r>
      <w:r w:rsidRPr="00D672BD">
        <w:rPr>
          <w:rStyle w:val="HideTWBExt"/>
          <w:b w:val="0"/>
          <w:noProof w:val="0"/>
        </w:rPr>
        <w:t>&lt;/NumAm&gt;</w:t>
      </w:r>
    </w:p>
    <w:p w14:paraId="571DCAC1"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2CF82016" w14:textId="77777777" w:rsidR="007C60F5" w:rsidRPr="00D672BD" w:rsidRDefault="007C60F5" w:rsidP="007C60F5">
      <w:r w:rsidRPr="00D672BD">
        <w:rPr>
          <w:rStyle w:val="HideTWBExt"/>
          <w:noProof w:val="0"/>
        </w:rPr>
        <w:t>&lt;/RepeatBlock-By&gt;</w:t>
      </w:r>
    </w:p>
    <w:p w14:paraId="45F3BAE4"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255A0EF" w14:textId="77777777" w:rsidR="007C60F5" w:rsidRPr="00D672BD" w:rsidRDefault="007C60F5" w:rsidP="007C60F5">
      <w:pPr>
        <w:pStyle w:val="NormalBold"/>
      </w:pPr>
      <w:r w:rsidRPr="00D672BD">
        <w:rPr>
          <w:rStyle w:val="HideTWBExt"/>
          <w:b w:val="0"/>
          <w:noProof w:val="0"/>
        </w:rPr>
        <w:t>&lt;Article&gt;</w:t>
      </w:r>
      <w:r w:rsidRPr="00D672BD">
        <w:t>Article 1 – paragraph 1 – point 42 a (new)</w:t>
      </w:r>
      <w:r w:rsidRPr="00D672BD">
        <w:rPr>
          <w:rStyle w:val="HideTWBExt"/>
          <w:b w:val="0"/>
          <w:noProof w:val="0"/>
        </w:rPr>
        <w:t>&lt;/Article&gt;</w:t>
      </w:r>
    </w:p>
    <w:p w14:paraId="1A0BBE14" w14:textId="32DA89F7" w:rsidR="007C60F5" w:rsidRPr="00D672BD" w:rsidRDefault="007C60F5" w:rsidP="007C60F5">
      <w:pPr>
        <w:keepNext/>
      </w:pPr>
      <w:r w:rsidRPr="00D672BD">
        <w:rPr>
          <w:rStyle w:val="HideTWBExt"/>
          <w:noProof w:val="0"/>
        </w:rPr>
        <w:t>&lt;DocAmend2&gt;</w:t>
      </w:r>
      <w:r w:rsidRPr="00D672BD">
        <w:t xml:space="preserve">Regulation (EU) </w:t>
      </w:r>
      <w:r w:rsidR="002F0D09" w:rsidRPr="00D672BD">
        <w:t xml:space="preserve">No </w:t>
      </w:r>
      <w:r w:rsidRPr="00D672BD">
        <w:t>1093/2010</w:t>
      </w:r>
      <w:r w:rsidRPr="00D672BD">
        <w:rPr>
          <w:rStyle w:val="HideTWBExt"/>
          <w:noProof w:val="0"/>
        </w:rPr>
        <w:t>&lt;/DocAmend2&gt;</w:t>
      </w:r>
    </w:p>
    <w:p w14:paraId="4F87C328" w14:textId="0EE3AAC4" w:rsidR="007C60F5" w:rsidRPr="00D672BD" w:rsidRDefault="007C60F5" w:rsidP="007C60F5">
      <w:r w:rsidRPr="00D672BD">
        <w:rPr>
          <w:rStyle w:val="HideTWBExt"/>
          <w:noProof w:val="0"/>
        </w:rPr>
        <w:t>&lt;Article2&gt;</w:t>
      </w:r>
      <w:r w:rsidRPr="00D672BD">
        <w:t>Article 60 – paragraph 2 –</w:t>
      </w:r>
      <w:r w:rsidR="002F0D09" w:rsidRPr="00D672BD">
        <w:t xml:space="preserve"> </w:t>
      </w:r>
      <w:r w:rsidRPr="00D672BD">
        <w:t>subparagraph</w:t>
      </w:r>
      <w:r w:rsidR="002F0D09" w:rsidRPr="00D672BD">
        <w:t xml:space="preserve"> 2</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6C65EDB" w14:textId="77777777" w:rsidTr="002F0D09">
        <w:trPr>
          <w:jc w:val="center"/>
        </w:trPr>
        <w:tc>
          <w:tcPr>
            <w:tcW w:w="9752" w:type="dxa"/>
            <w:gridSpan w:val="2"/>
          </w:tcPr>
          <w:p w14:paraId="2656B0B9" w14:textId="77777777" w:rsidR="007C60F5" w:rsidRPr="00D672BD" w:rsidRDefault="007C60F5" w:rsidP="000C1F15">
            <w:pPr>
              <w:keepNext/>
            </w:pPr>
          </w:p>
        </w:tc>
      </w:tr>
      <w:tr w:rsidR="007C60F5" w:rsidRPr="00D672BD" w14:paraId="4857D8E6" w14:textId="77777777" w:rsidTr="002F0D09">
        <w:trPr>
          <w:jc w:val="center"/>
        </w:trPr>
        <w:tc>
          <w:tcPr>
            <w:tcW w:w="4876" w:type="dxa"/>
          </w:tcPr>
          <w:p w14:paraId="6331D37E" w14:textId="77777777" w:rsidR="007C60F5" w:rsidRPr="00D672BD" w:rsidRDefault="007C60F5" w:rsidP="000C1F15">
            <w:pPr>
              <w:pStyle w:val="ColumnHeading"/>
              <w:keepNext/>
            </w:pPr>
            <w:r w:rsidRPr="00D672BD">
              <w:t>Present text</w:t>
            </w:r>
          </w:p>
        </w:tc>
        <w:tc>
          <w:tcPr>
            <w:tcW w:w="4876" w:type="dxa"/>
          </w:tcPr>
          <w:p w14:paraId="098B841C" w14:textId="77777777" w:rsidR="007C60F5" w:rsidRPr="00D672BD" w:rsidRDefault="007C60F5" w:rsidP="000C1F15">
            <w:pPr>
              <w:pStyle w:val="ColumnHeading"/>
              <w:keepNext/>
            </w:pPr>
            <w:r w:rsidRPr="00D672BD">
              <w:t>Amendment</w:t>
            </w:r>
          </w:p>
        </w:tc>
      </w:tr>
      <w:tr w:rsidR="007C60F5" w:rsidRPr="00D672BD" w14:paraId="6CC509E3" w14:textId="77777777" w:rsidTr="002F0D09">
        <w:trPr>
          <w:jc w:val="center"/>
        </w:trPr>
        <w:tc>
          <w:tcPr>
            <w:tcW w:w="4876" w:type="dxa"/>
          </w:tcPr>
          <w:p w14:paraId="6D28C844" w14:textId="77777777" w:rsidR="007C60F5" w:rsidRPr="00D672BD" w:rsidRDefault="007C60F5" w:rsidP="000C1F15">
            <w:pPr>
              <w:pStyle w:val="Normal6"/>
            </w:pPr>
          </w:p>
        </w:tc>
        <w:tc>
          <w:tcPr>
            <w:tcW w:w="4876" w:type="dxa"/>
          </w:tcPr>
          <w:p w14:paraId="5097DB4D" w14:textId="77777777" w:rsidR="007C60F5" w:rsidRPr="00D672BD" w:rsidRDefault="007C60F5" w:rsidP="000C1F15">
            <w:pPr>
              <w:pStyle w:val="Normal6"/>
              <w:rPr>
                <w:szCs w:val="24"/>
              </w:rPr>
            </w:pPr>
            <w:r w:rsidRPr="00D672BD">
              <w:rPr>
                <w:b/>
                <w:i/>
              </w:rPr>
              <w:t>(42 a)</w:t>
            </w:r>
            <w:r w:rsidRPr="00D672BD">
              <w:rPr>
                <w:b/>
                <w:i/>
              </w:rPr>
              <w:tab/>
              <w:t>In Article 60, the second subparagraph of paragraph 2 is replaced by the following:</w:t>
            </w:r>
          </w:p>
        </w:tc>
      </w:tr>
      <w:tr w:rsidR="007C60F5" w:rsidRPr="00D672BD" w14:paraId="2CFEB7DC" w14:textId="77777777" w:rsidTr="002F0D09">
        <w:trPr>
          <w:jc w:val="center"/>
        </w:trPr>
        <w:tc>
          <w:tcPr>
            <w:tcW w:w="4876" w:type="dxa"/>
          </w:tcPr>
          <w:p w14:paraId="5E193F67" w14:textId="77777777" w:rsidR="007C60F5" w:rsidRPr="00D672BD" w:rsidRDefault="007C60F5" w:rsidP="000C1F15">
            <w:pPr>
              <w:pStyle w:val="Normal6"/>
            </w:pPr>
            <w:r w:rsidRPr="00D672BD">
              <w:t xml:space="preserve">The Board of Appeal shall decide upon the appeal within 2 months after the appeal has </w:t>
            </w:r>
            <w:r w:rsidRPr="00D672BD">
              <w:rPr>
                <w:b/>
                <w:i/>
              </w:rPr>
              <w:t>been lodged</w:t>
            </w:r>
            <w:r w:rsidRPr="00D672BD">
              <w:t>.</w:t>
            </w:r>
          </w:p>
        </w:tc>
        <w:tc>
          <w:tcPr>
            <w:tcW w:w="4876" w:type="dxa"/>
          </w:tcPr>
          <w:p w14:paraId="09A228AA" w14:textId="344A4976" w:rsidR="007C60F5" w:rsidRPr="00D672BD" w:rsidRDefault="007C60F5" w:rsidP="000C1F15">
            <w:pPr>
              <w:pStyle w:val="Normal6"/>
              <w:rPr>
                <w:szCs w:val="24"/>
              </w:rPr>
            </w:pPr>
            <w:r w:rsidRPr="00D672BD">
              <w:t xml:space="preserve">"The Board of Appeal shall decide upon the appeal within 2 months after the </w:t>
            </w:r>
            <w:r w:rsidRPr="00D672BD">
              <w:rPr>
                <w:b/>
                <w:i/>
              </w:rPr>
              <w:t xml:space="preserve">President of the Board of </w:t>
            </w:r>
            <w:r w:rsidRPr="00D672BD">
              <w:t xml:space="preserve">appeal has </w:t>
            </w:r>
            <w:r w:rsidRPr="00D672BD">
              <w:rPr>
                <w:b/>
                <w:i/>
              </w:rPr>
              <w:t>stated that the evidence is complete</w:t>
            </w:r>
            <w:r w:rsidRPr="00D672BD">
              <w:t>.</w:t>
            </w:r>
            <w:r w:rsidR="002F0D09" w:rsidRPr="00D672BD">
              <w:t>"</w:t>
            </w:r>
          </w:p>
        </w:tc>
      </w:tr>
      <w:tr w:rsidR="007C60F5" w:rsidRPr="00D672BD" w14:paraId="4FF5C083" w14:textId="77777777" w:rsidTr="002F0D09">
        <w:trPr>
          <w:jc w:val="center"/>
        </w:trPr>
        <w:tc>
          <w:tcPr>
            <w:tcW w:w="4876" w:type="dxa"/>
          </w:tcPr>
          <w:p w14:paraId="24AEDA99" w14:textId="77777777" w:rsidR="007C60F5" w:rsidRPr="00D672BD" w:rsidRDefault="007C60F5" w:rsidP="000C1F15">
            <w:pPr>
              <w:pStyle w:val="Normal6"/>
            </w:pPr>
          </w:p>
        </w:tc>
        <w:tc>
          <w:tcPr>
            <w:tcW w:w="4876" w:type="dxa"/>
          </w:tcPr>
          <w:p w14:paraId="6304F346" w14:textId="77777777" w:rsidR="007C60F5" w:rsidRPr="00D672BD" w:rsidRDefault="007C60F5" w:rsidP="000C1F15">
            <w:pPr>
              <w:pStyle w:val="Normal6"/>
              <w:rPr>
                <w:szCs w:val="24"/>
              </w:rPr>
            </w:pPr>
            <w:r w:rsidRPr="00D672BD">
              <w:rPr>
                <w:i/>
              </w:rPr>
              <w:t>(This amendment also applies throughout Articles 2 and 3.)</w:t>
            </w:r>
          </w:p>
        </w:tc>
      </w:tr>
    </w:tbl>
    <w:p w14:paraId="21E733A3"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DB4CA15" w14:textId="77777777" w:rsidR="007C60F5" w:rsidRPr="00D672BD" w:rsidRDefault="007C60F5" w:rsidP="007C60F5">
      <w:pPr>
        <w:pStyle w:val="CrossRef"/>
      </w:pPr>
      <w:r w:rsidRPr="00D672BD">
        <w:t>(https://eur-lex.europa.eu/legal-content/EN/TXT/PDF/?uri=CELEX:32010R1093&amp;qid=1532334130461&amp;from=EN)</w:t>
      </w:r>
    </w:p>
    <w:p w14:paraId="5BB9679C" w14:textId="77777777" w:rsidR="007C60F5" w:rsidRPr="00D672BD" w:rsidRDefault="007C60F5" w:rsidP="007C60F5">
      <w:r w:rsidRPr="00D672BD">
        <w:rPr>
          <w:rStyle w:val="HideTWBExt"/>
          <w:noProof w:val="0"/>
        </w:rPr>
        <w:t>&lt;/Amend&gt;</w:t>
      </w:r>
    </w:p>
    <w:p w14:paraId="72C8BFA8" w14:textId="320CCABE"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828</w:t>
      </w:r>
      <w:r w:rsidRPr="00D672BD">
        <w:rPr>
          <w:rStyle w:val="HideTWBExt"/>
          <w:b w:val="0"/>
          <w:noProof w:val="0"/>
        </w:rPr>
        <w:t>&lt;/NumAm&gt;</w:t>
      </w:r>
    </w:p>
    <w:p w14:paraId="1A6D9721"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794B93A4"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636C05CB" w14:textId="77777777" w:rsidR="007C60F5" w:rsidRPr="00D672BD" w:rsidRDefault="007C60F5" w:rsidP="007C60F5">
      <w:r w:rsidRPr="00D672BD">
        <w:rPr>
          <w:rStyle w:val="HideTWBExt"/>
          <w:noProof w:val="0"/>
        </w:rPr>
        <w:t>&lt;/RepeatBlock-By&gt;</w:t>
      </w:r>
    </w:p>
    <w:p w14:paraId="42272978"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36EA992" w14:textId="77777777" w:rsidR="007C60F5" w:rsidRPr="00D672BD" w:rsidRDefault="007C60F5" w:rsidP="007C60F5">
      <w:pPr>
        <w:pStyle w:val="NormalBold"/>
      </w:pPr>
      <w:r w:rsidRPr="00D672BD">
        <w:rPr>
          <w:rStyle w:val="HideTWBExt"/>
          <w:b w:val="0"/>
          <w:noProof w:val="0"/>
        </w:rPr>
        <w:t>&lt;Article&gt;</w:t>
      </w:r>
      <w:r w:rsidRPr="00D672BD">
        <w:t>Article 1 – paragraph 1 – point 42 a (new)</w:t>
      </w:r>
      <w:r w:rsidRPr="00D672BD">
        <w:rPr>
          <w:rStyle w:val="HideTWBExt"/>
          <w:b w:val="0"/>
          <w:noProof w:val="0"/>
        </w:rPr>
        <w:t>&lt;/Article&gt;</w:t>
      </w:r>
    </w:p>
    <w:p w14:paraId="776C4317" w14:textId="77777777" w:rsidR="007C60F5" w:rsidRPr="00D672BD" w:rsidRDefault="007C60F5" w:rsidP="007C60F5">
      <w:pPr>
        <w:keepNext/>
      </w:pPr>
      <w:r w:rsidRPr="00D672BD">
        <w:rPr>
          <w:rStyle w:val="HideTWBExt"/>
          <w:noProof w:val="0"/>
        </w:rPr>
        <w:t>&lt;DocAmend2&gt;</w:t>
      </w:r>
      <w:r w:rsidRPr="00D672BD">
        <w:t>Regulation1093/2010/EU</w:t>
      </w:r>
      <w:r w:rsidRPr="00D672BD">
        <w:rPr>
          <w:rStyle w:val="HideTWBExt"/>
          <w:noProof w:val="0"/>
        </w:rPr>
        <w:t>&lt;/DocAmend2&gt;</w:t>
      </w:r>
    </w:p>
    <w:p w14:paraId="0F56CFB5" w14:textId="0C9E50CB" w:rsidR="007C60F5" w:rsidRPr="00D672BD" w:rsidRDefault="007C60F5" w:rsidP="007C60F5">
      <w:r w:rsidRPr="00D672BD">
        <w:rPr>
          <w:rStyle w:val="HideTWBExt"/>
          <w:noProof w:val="0"/>
        </w:rPr>
        <w:t>&lt;Article2&gt;</w:t>
      </w:r>
      <w:r w:rsidRPr="00D672BD">
        <w:t>Article 60 – paragraph 2</w:t>
      </w:r>
      <w:r w:rsidR="002F0D09" w:rsidRPr="00D672BD">
        <w:t xml:space="preserve"> – subparagraph </w:t>
      </w:r>
      <w:r w:rsidR="002601DF" w:rsidRPr="00D672BD">
        <w:t>2</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3092C0E" w14:textId="77777777" w:rsidTr="002601DF">
        <w:trPr>
          <w:jc w:val="center"/>
        </w:trPr>
        <w:tc>
          <w:tcPr>
            <w:tcW w:w="9752" w:type="dxa"/>
            <w:gridSpan w:val="2"/>
          </w:tcPr>
          <w:p w14:paraId="106AFA18" w14:textId="77777777" w:rsidR="007C60F5" w:rsidRPr="00D672BD" w:rsidRDefault="007C60F5" w:rsidP="000C1F15">
            <w:pPr>
              <w:keepNext/>
            </w:pPr>
          </w:p>
        </w:tc>
      </w:tr>
      <w:tr w:rsidR="007C60F5" w:rsidRPr="00D672BD" w14:paraId="5250B7F5" w14:textId="77777777" w:rsidTr="002601DF">
        <w:trPr>
          <w:jc w:val="center"/>
        </w:trPr>
        <w:tc>
          <w:tcPr>
            <w:tcW w:w="4876" w:type="dxa"/>
          </w:tcPr>
          <w:p w14:paraId="41EBFDE9" w14:textId="77777777" w:rsidR="007C60F5" w:rsidRPr="00D672BD" w:rsidRDefault="007C60F5" w:rsidP="000C1F15">
            <w:pPr>
              <w:pStyle w:val="ColumnHeading"/>
              <w:keepNext/>
            </w:pPr>
            <w:r w:rsidRPr="00D672BD">
              <w:t>Present text</w:t>
            </w:r>
          </w:p>
        </w:tc>
        <w:tc>
          <w:tcPr>
            <w:tcW w:w="4876" w:type="dxa"/>
          </w:tcPr>
          <w:p w14:paraId="1578B1FB" w14:textId="77777777" w:rsidR="007C60F5" w:rsidRPr="00D672BD" w:rsidRDefault="007C60F5" w:rsidP="000C1F15">
            <w:pPr>
              <w:pStyle w:val="ColumnHeading"/>
              <w:keepNext/>
            </w:pPr>
            <w:r w:rsidRPr="00D672BD">
              <w:t>Amendment</w:t>
            </w:r>
          </w:p>
        </w:tc>
      </w:tr>
      <w:tr w:rsidR="007C60F5" w:rsidRPr="00D672BD" w14:paraId="50D94F12" w14:textId="77777777" w:rsidTr="002601DF">
        <w:trPr>
          <w:jc w:val="center"/>
        </w:trPr>
        <w:tc>
          <w:tcPr>
            <w:tcW w:w="4876" w:type="dxa"/>
          </w:tcPr>
          <w:p w14:paraId="7DAE20AB" w14:textId="77777777" w:rsidR="007C60F5" w:rsidRPr="00D672BD" w:rsidRDefault="007C60F5" w:rsidP="000C1F15">
            <w:pPr>
              <w:pStyle w:val="Normal6"/>
            </w:pPr>
          </w:p>
        </w:tc>
        <w:tc>
          <w:tcPr>
            <w:tcW w:w="4876" w:type="dxa"/>
          </w:tcPr>
          <w:p w14:paraId="1C284B31" w14:textId="22C9F032" w:rsidR="007C60F5" w:rsidRPr="00D672BD" w:rsidRDefault="007C60F5" w:rsidP="002F0D09">
            <w:pPr>
              <w:pStyle w:val="Normal6"/>
              <w:rPr>
                <w:szCs w:val="24"/>
              </w:rPr>
            </w:pPr>
            <w:r w:rsidRPr="00D672BD">
              <w:rPr>
                <w:b/>
                <w:i/>
              </w:rPr>
              <w:t>(42 a)</w:t>
            </w:r>
            <w:r w:rsidRPr="00D672BD">
              <w:rPr>
                <w:b/>
                <w:i/>
              </w:rPr>
              <w:tab/>
            </w:r>
            <w:r w:rsidR="002F0D09" w:rsidRPr="00D672BD">
              <w:rPr>
                <w:b/>
                <w:i/>
              </w:rPr>
              <w:t xml:space="preserve">in </w:t>
            </w:r>
            <w:r w:rsidRPr="00D672BD">
              <w:rPr>
                <w:b/>
                <w:i/>
              </w:rPr>
              <w:t>Article 60</w:t>
            </w:r>
            <w:r w:rsidR="002F0D09" w:rsidRPr="00D672BD">
              <w:rPr>
                <w:b/>
                <w:i/>
              </w:rPr>
              <w:t>, subparagraph 2</w:t>
            </w:r>
            <w:r w:rsidRPr="00D672BD">
              <w:rPr>
                <w:b/>
                <w:i/>
              </w:rPr>
              <w:t xml:space="preserve"> </w:t>
            </w:r>
            <w:r w:rsidR="002F0D09" w:rsidRPr="00D672BD">
              <w:rPr>
                <w:b/>
                <w:i/>
              </w:rPr>
              <w:t xml:space="preserve">of </w:t>
            </w:r>
            <w:r w:rsidRPr="00D672BD">
              <w:rPr>
                <w:b/>
                <w:i/>
              </w:rPr>
              <w:t xml:space="preserve">paragraph 2 is </w:t>
            </w:r>
            <w:r w:rsidR="002F0D09" w:rsidRPr="00D672BD">
              <w:rPr>
                <w:b/>
                <w:i/>
              </w:rPr>
              <w:t>replaced by the following</w:t>
            </w:r>
            <w:r w:rsidRPr="00D672BD">
              <w:rPr>
                <w:b/>
                <w:i/>
              </w:rPr>
              <w:t>:</w:t>
            </w:r>
          </w:p>
        </w:tc>
      </w:tr>
      <w:tr w:rsidR="007C60F5" w:rsidRPr="00D672BD" w14:paraId="1322AF1D" w14:textId="77777777" w:rsidTr="002601DF">
        <w:trPr>
          <w:jc w:val="center"/>
        </w:trPr>
        <w:tc>
          <w:tcPr>
            <w:tcW w:w="4876" w:type="dxa"/>
          </w:tcPr>
          <w:p w14:paraId="34BF1504" w14:textId="77777777" w:rsidR="007C60F5" w:rsidRPr="00D672BD" w:rsidRDefault="007C60F5" w:rsidP="000C1F15">
            <w:pPr>
              <w:pStyle w:val="Normal6"/>
            </w:pPr>
            <w:r w:rsidRPr="00D672BD">
              <w:t xml:space="preserve">The Board of Appeal shall decide upon the appeal within </w:t>
            </w:r>
            <w:r w:rsidRPr="00D672BD">
              <w:rPr>
                <w:b/>
                <w:i/>
              </w:rPr>
              <w:t>2</w:t>
            </w:r>
            <w:r w:rsidRPr="00D672BD">
              <w:t xml:space="preserve"> months after the appeal has been lodged.</w:t>
            </w:r>
          </w:p>
        </w:tc>
        <w:tc>
          <w:tcPr>
            <w:tcW w:w="4876" w:type="dxa"/>
          </w:tcPr>
          <w:p w14:paraId="219603F6" w14:textId="435B03A8" w:rsidR="007C60F5" w:rsidRPr="00D672BD" w:rsidRDefault="002601DF" w:rsidP="000C1F15">
            <w:pPr>
              <w:pStyle w:val="Normal6"/>
              <w:rPr>
                <w:szCs w:val="24"/>
              </w:rPr>
            </w:pPr>
            <w:r w:rsidRPr="00D672BD">
              <w:t>“</w:t>
            </w:r>
            <w:r w:rsidR="007C60F5" w:rsidRPr="00D672BD">
              <w:t xml:space="preserve">The Board of Appeal shall decide upon the appeal within </w:t>
            </w:r>
            <w:r w:rsidR="007C60F5" w:rsidRPr="00D672BD">
              <w:rPr>
                <w:b/>
                <w:i/>
              </w:rPr>
              <w:t>4</w:t>
            </w:r>
            <w:r w:rsidR="007C60F5" w:rsidRPr="00D672BD">
              <w:t xml:space="preserve"> months after the appeal has been lodged.</w:t>
            </w:r>
            <w:r w:rsidRPr="00D672BD">
              <w:t>”</w:t>
            </w:r>
          </w:p>
        </w:tc>
      </w:tr>
    </w:tbl>
    <w:p w14:paraId="5B18D8D5"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34351E5" w14:textId="77777777" w:rsidR="007C60F5" w:rsidRPr="00D672BD" w:rsidRDefault="007C60F5" w:rsidP="007C60F5">
      <w:pPr>
        <w:pStyle w:val="CrossRef"/>
      </w:pPr>
      <w:r w:rsidRPr="00D672BD">
        <w:t>(https://eur-lex.europa.eu/legal-content/EN/TXT/?uri=CELEX:02010R1093-20160112)</w:t>
      </w:r>
    </w:p>
    <w:p w14:paraId="28A9BB53" w14:textId="77777777" w:rsidR="007C60F5" w:rsidRPr="00D672BD" w:rsidRDefault="007C60F5" w:rsidP="007C60F5">
      <w:r w:rsidRPr="00D672BD">
        <w:rPr>
          <w:rStyle w:val="HideTWBExt"/>
          <w:noProof w:val="0"/>
        </w:rPr>
        <w:t>&lt;/Amend&gt;</w:t>
      </w:r>
    </w:p>
    <w:p w14:paraId="12841FAB" w14:textId="0AF45D37"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829</w:t>
      </w:r>
      <w:r w:rsidRPr="00D672BD">
        <w:rPr>
          <w:rStyle w:val="HideTWBExt"/>
          <w:b w:val="0"/>
          <w:noProof w:val="0"/>
        </w:rPr>
        <w:t>&lt;/NumAm&gt;</w:t>
      </w:r>
    </w:p>
    <w:p w14:paraId="71BFA5A8"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60430342" w14:textId="77777777" w:rsidR="007C60F5" w:rsidRPr="00D672BD" w:rsidRDefault="007C60F5" w:rsidP="007C60F5">
      <w:r w:rsidRPr="00D672BD">
        <w:rPr>
          <w:rStyle w:val="HideTWBExt"/>
          <w:noProof w:val="0"/>
        </w:rPr>
        <w:t>&lt;/RepeatBlock-By&gt;</w:t>
      </w:r>
    </w:p>
    <w:p w14:paraId="05E0E41B"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F9B8D38" w14:textId="77777777" w:rsidR="007C60F5" w:rsidRPr="00D672BD" w:rsidRDefault="007C60F5" w:rsidP="007C60F5">
      <w:pPr>
        <w:pStyle w:val="NormalBold"/>
      </w:pPr>
      <w:r w:rsidRPr="00D672BD">
        <w:rPr>
          <w:rStyle w:val="HideTWBExt"/>
          <w:b w:val="0"/>
          <w:noProof w:val="0"/>
        </w:rPr>
        <w:t>&lt;Article&gt;</w:t>
      </w:r>
      <w:r w:rsidRPr="00D672BD">
        <w:t>Article 1 – paragraph 1 – point 43 – point a</w:t>
      </w:r>
      <w:r w:rsidRPr="00D672BD">
        <w:rPr>
          <w:rStyle w:val="HideTWBExt"/>
          <w:b w:val="0"/>
          <w:noProof w:val="0"/>
        </w:rPr>
        <w:t>&lt;/Article&gt;</w:t>
      </w:r>
    </w:p>
    <w:p w14:paraId="2D8553AB" w14:textId="02DDFBF4" w:rsidR="007C60F5" w:rsidRPr="00D672BD" w:rsidRDefault="007C60F5" w:rsidP="007C60F5">
      <w:pPr>
        <w:keepNext/>
      </w:pPr>
      <w:r w:rsidRPr="00D672BD">
        <w:rPr>
          <w:rStyle w:val="HideTWBExt"/>
          <w:noProof w:val="0"/>
        </w:rPr>
        <w:t>&lt;DocAmend2&gt;</w:t>
      </w:r>
      <w:r w:rsidRPr="00D672BD">
        <w:t xml:space="preserve">Regulation (EU) </w:t>
      </w:r>
      <w:r w:rsidR="001A1670" w:rsidRPr="00D672BD">
        <w:t xml:space="preserve">No </w:t>
      </w:r>
      <w:r w:rsidRPr="00D672BD">
        <w:t>1093/2010</w:t>
      </w:r>
      <w:r w:rsidRPr="00D672BD">
        <w:rPr>
          <w:rStyle w:val="HideTWBExt"/>
          <w:noProof w:val="0"/>
        </w:rPr>
        <w:t>&lt;/DocAmend2&gt;</w:t>
      </w:r>
    </w:p>
    <w:p w14:paraId="6EE7950B" w14:textId="21123820" w:rsidR="007C60F5" w:rsidRPr="00D672BD" w:rsidRDefault="007C60F5" w:rsidP="007C60F5">
      <w:r w:rsidRPr="00D672BD">
        <w:rPr>
          <w:rStyle w:val="HideTWBExt"/>
          <w:noProof w:val="0"/>
        </w:rPr>
        <w:t>&lt;Article2&gt;</w:t>
      </w:r>
      <w:r w:rsidRPr="00D672BD">
        <w:t>Arti</w:t>
      </w:r>
      <w:r w:rsidR="001A1670" w:rsidRPr="00D672BD">
        <w:t xml:space="preserve">cle 62 – pararagraph 1 – point </w:t>
      </w:r>
      <w:r w:rsidRPr="00D672BD">
        <w:t>a</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355C77B" w14:textId="77777777" w:rsidTr="000C1F15">
        <w:trPr>
          <w:jc w:val="center"/>
        </w:trPr>
        <w:tc>
          <w:tcPr>
            <w:tcW w:w="9752" w:type="dxa"/>
            <w:gridSpan w:val="2"/>
          </w:tcPr>
          <w:p w14:paraId="454DC39A" w14:textId="77777777" w:rsidR="007C60F5" w:rsidRPr="00D672BD" w:rsidRDefault="007C60F5" w:rsidP="000C1F15">
            <w:pPr>
              <w:keepNext/>
            </w:pPr>
          </w:p>
        </w:tc>
      </w:tr>
      <w:tr w:rsidR="007C60F5" w:rsidRPr="00D672BD" w14:paraId="0CFD62D4" w14:textId="77777777" w:rsidTr="000C1F15">
        <w:trPr>
          <w:jc w:val="center"/>
        </w:trPr>
        <w:tc>
          <w:tcPr>
            <w:tcW w:w="4876" w:type="dxa"/>
          </w:tcPr>
          <w:p w14:paraId="1CD2A00A" w14:textId="77777777" w:rsidR="007C60F5" w:rsidRPr="00D672BD" w:rsidRDefault="007C60F5" w:rsidP="000C1F15">
            <w:pPr>
              <w:pStyle w:val="ColumnHeading"/>
              <w:keepNext/>
            </w:pPr>
            <w:r w:rsidRPr="00D672BD">
              <w:t>Text proposed by the Commission</w:t>
            </w:r>
          </w:p>
        </w:tc>
        <w:tc>
          <w:tcPr>
            <w:tcW w:w="4876" w:type="dxa"/>
          </w:tcPr>
          <w:p w14:paraId="575257C1" w14:textId="77777777" w:rsidR="007C60F5" w:rsidRPr="00D672BD" w:rsidRDefault="007C60F5" w:rsidP="000C1F15">
            <w:pPr>
              <w:pStyle w:val="ColumnHeading"/>
              <w:keepNext/>
            </w:pPr>
            <w:r w:rsidRPr="00D672BD">
              <w:t>Amendment</w:t>
            </w:r>
          </w:p>
        </w:tc>
      </w:tr>
      <w:tr w:rsidR="007C60F5" w:rsidRPr="00D672BD" w14:paraId="366E9596" w14:textId="77777777" w:rsidTr="000C1F15">
        <w:trPr>
          <w:jc w:val="center"/>
        </w:trPr>
        <w:tc>
          <w:tcPr>
            <w:tcW w:w="4876" w:type="dxa"/>
          </w:tcPr>
          <w:p w14:paraId="6FC51F14" w14:textId="77777777" w:rsidR="007C60F5" w:rsidRPr="00D672BD" w:rsidRDefault="007C60F5" w:rsidP="000C1F15">
            <w:pPr>
              <w:pStyle w:val="Normal6"/>
            </w:pPr>
            <w:r w:rsidRPr="00D672BD">
              <w:t>(a)</w:t>
            </w:r>
            <w:r w:rsidRPr="00D672BD">
              <w:tab/>
              <w:t xml:space="preserve">a balancing contribution from the Union, entered in the General Budget of the Union (Commission section) which shall </w:t>
            </w:r>
            <w:r w:rsidRPr="00D672BD">
              <w:rPr>
                <w:b/>
                <w:i/>
              </w:rPr>
              <w:t>not exceed 40%</w:t>
            </w:r>
            <w:r w:rsidRPr="00D672BD">
              <w:t xml:space="preserve"> of the estimated revenues of the Authority;</w:t>
            </w:r>
          </w:p>
        </w:tc>
        <w:tc>
          <w:tcPr>
            <w:tcW w:w="4876" w:type="dxa"/>
          </w:tcPr>
          <w:p w14:paraId="784627B7" w14:textId="77777777" w:rsidR="007C60F5" w:rsidRPr="00D672BD" w:rsidRDefault="007C60F5" w:rsidP="000C1F15">
            <w:pPr>
              <w:pStyle w:val="Normal6"/>
              <w:rPr>
                <w:szCs w:val="24"/>
              </w:rPr>
            </w:pPr>
            <w:r w:rsidRPr="00D672BD">
              <w:t>(a)</w:t>
            </w:r>
            <w:r w:rsidRPr="00D672BD">
              <w:tab/>
              <w:t xml:space="preserve">a balancing contribution from the Union, entered in the General Budget of the Union (Commission section) which shall </w:t>
            </w:r>
            <w:r w:rsidRPr="00D672BD">
              <w:rPr>
                <w:b/>
                <w:i/>
              </w:rPr>
              <w:t>be at least 35%</w:t>
            </w:r>
            <w:r w:rsidRPr="00D672BD">
              <w:t xml:space="preserve"> of the estimated revenues of the Authority </w:t>
            </w:r>
            <w:r w:rsidRPr="00D672BD">
              <w:rPr>
                <w:b/>
                <w:i/>
              </w:rPr>
              <w:t>covering regulatory tasks</w:t>
            </w:r>
            <w:r w:rsidRPr="00D672BD">
              <w:t>;</w:t>
            </w:r>
          </w:p>
        </w:tc>
      </w:tr>
      <w:tr w:rsidR="007C60F5" w:rsidRPr="00D672BD" w14:paraId="18018E3C" w14:textId="77777777" w:rsidTr="000C1F15">
        <w:trPr>
          <w:jc w:val="center"/>
        </w:trPr>
        <w:tc>
          <w:tcPr>
            <w:tcW w:w="4876" w:type="dxa"/>
          </w:tcPr>
          <w:p w14:paraId="4B6D69F1" w14:textId="77777777" w:rsidR="007C60F5" w:rsidRPr="00D672BD" w:rsidRDefault="007C60F5" w:rsidP="000C1F15">
            <w:pPr>
              <w:pStyle w:val="Normal6"/>
            </w:pPr>
          </w:p>
        </w:tc>
        <w:tc>
          <w:tcPr>
            <w:tcW w:w="4876" w:type="dxa"/>
          </w:tcPr>
          <w:p w14:paraId="3F862335" w14:textId="77777777" w:rsidR="007C60F5" w:rsidRPr="00D672BD" w:rsidRDefault="007C60F5" w:rsidP="000C1F15">
            <w:pPr>
              <w:pStyle w:val="Normal6"/>
              <w:rPr>
                <w:szCs w:val="24"/>
              </w:rPr>
            </w:pPr>
            <w:r w:rsidRPr="00D672BD">
              <w:rPr>
                <w:i/>
              </w:rPr>
              <w:t>(This amendment also applies throughout Articles 2 and 3.)</w:t>
            </w:r>
          </w:p>
        </w:tc>
      </w:tr>
    </w:tbl>
    <w:p w14:paraId="0EBA4F71"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C866C02" w14:textId="77777777" w:rsidR="007C60F5" w:rsidRPr="00D672BD" w:rsidRDefault="007C60F5" w:rsidP="007C60F5">
      <w:r w:rsidRPr="00D672BD">
        <w:rPr>
          <w:rStyle w:val="HideTWBExt"/>
          <w:noProof w:val="0"/>
        </w:rPr>
        <w:t>&lt;/Amend&gt;</w:t>
      </w:r>
    </w:p>
    <w:p w14:paraId="6BEA46EA" w14:textId="747E7B3B"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830</w:t>
      </w:r>
      <w:r w:rsidRPr="00D672BD">
        <w:rPr>
          <w:rStyle w:val="HideTWBExt"/>
          <w:b w:val="0"/>
          <w:noProof w:val="0"/>
        </w:rPr>
        <w:t>&lt;/NumAm&gt;</w:t>
      </w:r>
    </w:p>
    <w:p w14:paraId="15AF7612" w14:textId="77777777" w:rsidR="007C60F5" w:rsidRPr="00D672BD" w:rsidRDefault="007C60F5" w:rsidP="007C60F5">
      <w:pPr>
        <w:pStyle w:val="NormalBold"/>
      </w:pPr>
      <w:r w:rsidRPr="00D672BD">
        <w:rPr>
          <w:rStyle w:val="HideTWBExt"/>
          <w:b w:val="0"/>
          <w:noProof w:val="0"/>
        </w:rPr>
        <w:t>&lt;RepeatBlock-By&gt;&lt;Members&gt;</w:t>
      </w:r>
      <w:r w:rsidRPr="00D672BD">
        <w:t>Brian Hayes</w:t>
      </w:r>
      <w:r w:rsidRPr="00D672BD">
        <w:rPr>
          <w:rStyle w:val="HideTWBExt"/>
          <w:b w:val="0"/>
          <w:noProof w:val="0"/>
        </w:rPr>
        <w:t>&lt;/Members&gt;</w:t>
      </w:r>
    </w:p>
    <w:p w14:paraId="07515C25" w14:textId="77777777" w:rsidR="007C60F5" w:rsidRPr="00D672BD" w:rsidRDefault="007C60F5" w:rsidP="007C60F5">
      <w:r w:rsidRPr="00D672BD">
        <w:rPr>
          <w:rStyle w:val="HideTWBExt"/>
          <w:noProof w:val="0"/>
        </w:rPr>
        <w:t>&lt;/RepeatBlock-By&gt;</w:t>
      </w:r>
    </w:p>
    <w:p w14:paraId="5748B57B"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B6718CF" w14:textId="77777777" w:rsidR="007C60F5" w:rsidRPr="00D672BD" w:rsidRDefault="007C60F5" w:rsidP="007C60F5">
      <w:pPr>
        <w:pStyle w:val="NormalBold"/>
      </w:pPr>
      <w:r w:rsidRPr="00D672BD">
        <w:rPr>
          <w:rStyle w:val="HideTWBExt"/>
          <w:b w:val="0"/>
          <w:noProof w:val="0"/>
        </w:rPr>
        <w:t>&lt;Article&gt;</w:t>
      </w:r>
      <w:r w:rsidRPr="00D672BD">
        <w:t>Article 1 – paragraph 1 – point 43 – point a</w:t>
      </w:r>
      <w:r w:rsidRPr="00D672BD">
        <w:rPr>
          <w:rStyle w:val="HideTWBExt"/>
          <w:b w:val="0"/>
          <w:noProof w:val="0"/>
        </w:rPr>
        <w:t>&lt;/Article&gt;</w:t>
      </w:r>
    </w:p>
    <w:p w14:paraId="5D2F90F8" w14:textId="3C6E943E" w:rsidR="007C60F5" w:rsidRPr="00D672BD" w:rsidRDefault="007C60F5" w:rsidP="007C60F5">
      <w:pPr>
        <w:keepNext/>
      </w:pPr>
      <w:r w:rsidRPr="00D672BD">
        <w:rPr>
          <w:rStyle w:val="HideTWBExt"/>
          <w:noProof w:val="0"/>
        </w:rPr>
        <w:t>&lt;DocAmend2&gt;</w:t>
      </w:r>
      <w:r w:rsidRPr="00D672BD">
        <w:t xml:space="preserve">Regulation </w:t>
      </w:r>
      <w:r w:rsidR="001A1670" w:rsidRPr="00D672BD">
        <w:t xml:space="preserve">(EU) No </w:t>
      </w:r>
      <w:r w:rsidRPr="00D672BD">
        <w:t>1093/2010</w:t>
      </w:r>
      <w:r w:rsidRPr="00D672BD">
        <w:rPr>
          <w:rStyle w:val="HideTWBExt"/>
          <w:noProof w:val="0"/>
        </w:rPr>
        <w:t>&lt;/DocAmend2&gt;</w:t>
      </w:r>
    </w:p>
    <w:p w14:paraId="04D956C9" w14:textId="77777777" w:rsidR="007C60F5" w:rsidRPr="00D672BD" w:rsidRDefault="007C60F5" w:rsidP="007C60F5">
      <w:r w:rsidRPr="00D672BD">
        <w:rPr>
          <w:rStyle w:val="HideTWBExt"/>
          <w:noProof w:val="0"/>
        </w:rPr>
        <w:t>&lt;Article2&gt;</w:t>
      </w:r>
      <w:r w:rsidRPr="00D672BD">
        <w:t>Article 62 – paragraph 1 – point a</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0339E5F" w14:textId="77777777" w:rsidTr="000C1F15">
        <w:trPr>
          <w:jc w:val="center"/>
        </w:trPr>
        <w:tc>
          <w:tcPr>
            <w:tcW w:w="9752" w:type="dxa"/>
            <w:gridSpan w:val="2"/>
          </w:tcPr>
          <w:p w14:paraId="20E30495" w14:textId="77777777" w:rsidR="007C60F5" w:rsidRPr="00D672BD" w:rsidRDefault="007C60F5" w:rsidP="000C1F15">
            <w:pPr>
              <w:keepNext/>
            </w:pPr>
          </w:p>
        </w:tc>
      </w:tr>
      <w:tr w:rsidR="007C60F5" w:rsidRPr="00D672BD" w14:paraId="6ED21BB5" w14:textId="77777777" w:rsidTr="000C1F15">
        <w:trPr>
          <w:jc w:val="center"/>
        </w:trPr>
        <w:tc>
          <w:tcPr>
            <w:tcW w:w="4876" w:type="dxa"/>
          </w:tcPr>
          <w:p w14:paraId="174F7EFA" w14:textId="77777777" w:rsidR="007C60F5" w:rsidRPr="00D672BD" w:rsidRDefault="007C60F5" w:rsidP="000C1F15">
            <w:pPr>
              <w:pStyle w:val="ColumnHeading"/>
              <w:keepNext/>
            </w:pPr>
            <w:r w:rsidRPr="00D672BD">
              <w:t>Text proposed by the Commission</w:t>
            </w:r>
          </w:p>
        </w:tc>
        <w:tc>
          <w:tcPr>
            <w:tcW w:w="4876" w:type="dxa"/>
          </w:tcPr>
          <w:p w14:paraId="5FC6F5D7" w14:textId="77777777" w:rsidR="007C60F5" w:rsidRPr="00D672BD" w:rsidRDefault="007C60F5" w:rsidP="000C1F15">
            <w:pPr>
              <w:pStyle w:val="ColumnHeading"/>
              <w:keepNext/>
            </w:pPr>
            <w:r w:rsidRPr="00D672BD">
              <w:t>Amendment</w:t>
            </w:r>
          </w:p>
        </w:tc>
      </w:tr>
      <w:tr w:rsidR="007C60F5" w:rsidRPr="00D672BD" w14:paraId="166E31ED" w14:textId="77777777" w:rsidTr="000C1F15">
        <w:trPr>
          <w:jc w:val="center"/>
        </w:trPr>
        <w:tc>
          <w:tcPr>
            <w:tcW w:w="4876" w:type="dxa"/>
          </w:tcPr>
          <w:p w14:paraId="0D7DF075" w14:textId="77777777" w:rsidR="007C60F5" w:rsidRPr="00D672BD" w:rsidRDefault="007C60F5" w:rsidP="000C1F15">
            <w:pPr>
              <w:pStyle w:val="Normal6"/>
            </w:pPr>
            <w:r w:rsidRPr="00D672BD">
              <w:t>(a)</w:t>
            </w:r>
            <w:r w:rsidRPr="00D672BD">
              <w:tab/>
              <w:t xml:space="preserve">a balancing contribution from the Union, entered in the General Budget of the Union (Commission section) which shall </w:t>
            </w:r>
            <w:r w:rsidRPr="00D672BD">
              <w:rPr>
                <w:b/>
                <w:i/>
              </w:rPr>
              <w:t>not exceed</w:t>
            </w:r>
            <w:r w:rsidRPr="00D672BD">
              <w:t xml:space="preserve"> 40% of the estimated revenues of the Authority;</w:t>
            </w:r>
          </w:p>
        </w:tc>
        <w:tc>
          <w:tcPr>
            <w:tcW w:w="4876" w:type="dxa"/>
          </w:tcPr>
          <w:p w14:paraId="337E7C2A" w14:textId="77777777" w:rsidR="007C60F5" w:rsidRPr="00D672BD" w:rsidRDefault="007C60F5" w:rsidP="000C1F15">
            <w:pPr>
              <w:pStyle w:val="Normal6"/>
              <w:rPr>
                <w:szCs w:val="24"/>
              </w:rPr>
            </w:pPr>
            <w:r w:rsidRPr="00D672BD">
              <w:t>(a)</w:t>
            </w:r>
            <w:r w:rsidRPr="00D672BD">
              <w:tab/>
              <w:t xml:space="preserve">a balancing contribution from the Union, entered in the General Budget of the Union (Commission section) which shall </w:t>
            </w:r>
            <w:r w:rsidRPr="00D672BD">
              <w:rPr>
                <w:b/>
                <w:i/>
              </w:rPr>
              <w:t>comprise at least</w:t>
            </w:r>
            <w:r w:rsidRPr="00D672BD">
              <w:t xml:space="preserve"> 40% of the estimated revenues of the Authority;</w:t>
            </w:r>
          </w:p>
        </w:tc>
      </w:tr>
      <w:tr w:rsidR="007C60F5" w:rsidRPr="00D672BD" w14:paraId="24922B52" w14:textId="77777777" w:rsidTr="000C1F15">
        <w:trPr>
          <w:jc w:val="center"/>
        </w:trPr>
        <w:tc>
          <w:tcPr>
            <w:tcW w:w="4876" w:type="dxa"/>
          </w:tcPr>
          <w:p w14:paraId="1C7DFC55" w14:textId="77777777" w:rsidR="007C60F5" w:rsidRPr="00D672BD" w:rsidRDefault="007C60F5" w:rsidP="000C1F15">
            <w:pPr>
              <w:pStyle w:val="Normal6"/>
            </w:pPr>
          </w:p>
        </w:tc>
        <w:tc>
          <w:tcPr>
            <w:tcW w:w="4876" w:type="dxa"/>
          </w:tcPr>
          <w:p w14:paraId="28461B4D" w14:textId="77777777" w:rsidR="007C60F5" w:rsidRPr="00D672BD" w:rsidRDefault="007C60F5" w:rsidP="000C1F15">
            <w:pPr>
              <w:pStyle w:val="Normal6"/>
              <w:rPr>
                <w:szCs w:val="24"/>
              </w:rPr>
            </w:pPr>
            <w:r w:rsidRPr="00D672BD">
              <w:rPr>
                <w:i/>
              </w:rPr>
              <w:t>(This amendment also applies throughout Article 2 and Article 3.)</w:t>
            </w:r>
          </w:p>
        </w:tc>
      </w:tr>
    </w:tbl>
    <w:p w14:paraId="1694B42B"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1D0A51E" w14:textId="77777777" w:rsidR="007C60F5" w:rsidRPr="00D672BD" w:rsidRDefault="007C60F5" w:rsidP="007C60F5">
      <w:r w:rsidRPr="00D672BD">
        <w:rPr>
          <w:rStyle w:val="HideTWBExt"/>
          <w:noProof w:val="0"/>
        </w:rPr>
        <w:t>&lt;/Amend&gt;</w:t>
      </w:r>
    </w:p>
    <w:p w14:paraId="1C5B6563" w14:textId="4CA05272"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831</w:t>
      </w:r>
      <w:r w:rsidRPr="00D672BD">
        <w:rPr>
          <w:rStyle w:val="HideTWBExt"/>
          <w:b w:val="0"/>
          <w:noProof w:val="0"/>
        </w:rPr>
        <w:t>&lt;/NumAm&gt;</w:t>
      </w:r>
    </w:p>
    <w:p w14:paraId="794D599C" w14:textId="77777777" w:rsidR="007C60F5" w:rsidRPr="00D672BD" w:rsidRDefault="007C60F5" w:rsidP="007C60F5">
      <w:pPr>
        <w:pStyle w:val="NormalBold"/>
      </w:pPr>
      <w:r w:rsidRPr="00D672BD">
        <w:rPr>
          <w:rStyle w:val="HideTWBExt"/>
          <w:b w:val="0"/>
          <w:noProof w:val="0"/>
        </w:rPr>
        <w:t>&lt;RepeatBlock-By&gt;&lt;Members&gt;</w:t>
      </w:r>
      <w:r w:rsidRPr="00D672BD">
        <w:t>Markus Ferber</w:t>
      </w:r>
      <w:r w:rsidRPr="00D672BD">
        <w:rPr>
          <w:rStyle w:val="HideTWBExt"/>
          <w:b w:val="0"/>
          <w:noProof w:val="0"/>
        </w:rPr>
        <w:t>&lt;/Members&gt;</w:t>
      </w:r>
    </w:p>
    <w:p w14:paraId="27739CED" w14:textId="77777777" w:rsidR="007C60F5" w:rsidRPr="00D672BD" w:rsidRDefault="007C60F5" w:rsidP="007C60F5">
      <w:r w:rsidRPr="00D672BD">
        <w:rPr>
          <w:rStyle w:val="HideTWBExt"/>
          <w:noProof w:val="0"/>
        </w:rPr>
        <w:t>&lt;/RepeatBlock-By&gt;</w:t>
      </w:r>
    </w:p>
    <w:p w14:paraId="1957EF44"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D82BBE6" w14:textId="77777777" w:rsidR="007C60F5" w:rsidRPr="00D672BD" w:rsidRDefault="007C60F5" w:rsidP="007C60F5">
      <w:pPr>
        <w:pStyle w:val="NormalBold"/>
      </w:pPr>
      <w:r w:rsidRPr="00D672BD">
        <w:rPr>
          <w:rStyle w:val="HideTWBExt"/>
          <w:b w:val="0"/>
          <w:noProof w:val="0"/>
        </w:rPr>
        <w:t>&lt;Article&gt;</w:t>
      </w:r>
      <w:r w:rsidRPr="00D672BD">
        <w:t>Article 1 – paragraph 1 – point 43 – point a</w:t>
      </w:r>
      <w:r w:rsidRPr="00D672BD">
        <w:rPr>
          <w:rStyle w:val="HideTWBExt"/>
          <w:b w:val="0"/>
          <w:noProof w:val="0"/>
        </w:rPr>
        <w:t>&lt;/Article&gt;</w:t>
      </w:r>
    </w:p>
    <w:p w14:paraId="7B6F493B"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7759651A" w14:textId="77777777" w:rsidR="007C60F5" w:rsidRPr="00D672BD" w:rsidRDefault="007C60F5" w:rsidP="007C60F5">
      <w:r w:rsidRPr="00D672BD">
        <w:rPr>
          <w:rStyle w:val="HideTWBExt"/>
          <w:noProof w:val="0"/>
        </w:rPr>
        <w:t>&lt;Article2&gt;</w:t>
      </w:r>
      <w:r w:rsidRPr="00D672BD">
        <w:t>Article 62 – paragraph 1 – point a</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E145D92" w14:textId="77777777" w:rsidTr="000C1F15">
        <w:trPr>
          <w:jc w:val="center"/>
        </w:trPr>
        <w:tc>
          <w:tcPr>
            <w:tcW w:w="9752" w:type="dxa"/>
            <w:gridSpan w:val="2"/>
          </w:tcPr>
          <w:p w14:paraId="3B887C46" w14:textId="77777777" w:rsidR="007C60F5" w:rsidRPr="00D672BD" w:rsidRDefault="007C60F5" w:rsidP="000C1F15">
            <w:pPr>
              <w:keepNext/>
            </w:pPr>
          </w:p>
        </w:tc>
      </w:tr>
      <w:tr w:rsidR="007C60F5" w:rsidRPr="00D672BD" w14:paraId="4D5E045A" w14:textId="77777777" w:rsidTr="000C1F15">
        <w:trPr>
          <w:jc w:val="center"/>
        </w:trPr>
        <w:tc>
          <w:tcPr>
            <w:tcW w:w="4876" w:type="dxa"/>
          </w:tcPr>
          <w:p w14:paraId="6E56A991" w14:textId="77777777" w:rsidR="007C60F5" w:rsidRPr="00D672BD" w:rsidRDefault="007C60F5" w:rsidP="000C1F15">
            <w:pPr>
              <w:pStyle w:val="ColumnHeading"/>
              <w:keepNext/>
            </w:pPr>
            <w:r w:rsidRPr="00D672BD">
              <w:t>Text proposed by the Commission</w:t>
            </w:r>
          </w:p>
        </w:tc>
        <w:tc>
          <w:tcPr>
            <w:tcW w:w="4876" w:type="dxa"/>
          </w:tcPr>
          <w:p w14:paraId="0DB3FF83" w14:textId="77777777" w:rsidR="007C60F5" w:rsidRPr="00D672BD" w:rsidRDefault="007C60F5" w:rsidP="000C1F15">
            <w:pPr>
              <w:pStyle w:val="ColumnHeading"/>
              <w:keepNext/>
            </w:pPr>
            <w:r w:rsidRPr="00D672BD">
              <w:t>Amendment</w:t>
            </w:r>
          </w:p>
        </w:tc>
      </w:tr>
      <w:tr w:rsidR="007C60F5" w:rsidRPr="00D672BD" w14:paraId="21B6BD30" w14:textId="77777777" w:rsidTr="000C1F15">
        <w:trPr>
          <w:jc w:val="center"/>
        </w:trPr>
        <w:tc>
          <w:tcPr>
            <w:tcW w:w="4876" w:type="dxa"/>
          </w:tcPr>
          <w:p w14:paraId="2AD9E0A4" w14:textId="77777777" w:rsidR="007C60F5" w:rsidRPr="00D672BD" w:rsidRDefault="007C60F5" w:rsidP="000C1F15">
            <w:pPr>
              <w:pStyle w:val="Normal6"/>
            </w:pPr>
            <w:r w:rsidRPr="00D672BD">
              <w:t>(a)</w:t>
            </w:r>
            <w:r w:rsidRPr="00D672BD">
              <w:tab/>
              <w:t xml:space="preserve">a balancing contribution from the Union, entered in the General Budget of the Union (Commission section) which shall </w:t>
            </w:r>
            <w:r w:rsidRPr="00D672BD">
              <w:rPr>
                <w:b/>
                <w:i/>
              </w:rPr>
              <w:t>not exceed</w:t>
            </w:r>
            <w:r w:rsidRPr="00D672BD">
              <w:t xml:space="preserve"> 40% of the estimated revenues of the Authority;</w:t>
            </w:r>
          </w:p>
        </w:tc>
        <w:tc>
          <w:tcPr>
            <w:tcW w:w="4876" w:type="dxa"/>
          </w:tcPr>
          <w:p w14:paraId="038BB54B" w14:textId="77777777" w:rsidR="007C60F5" w:rsidRPr="00D672BD" w:rsidRDefault="007C60F5" w:rsidP="000C1F15">
            <w:pPr>
              <w:pStyle w:val="Normal6"/>
              <w:rPr>
                <w:szCs w:val="24"/>
              </w:rPr>
            </w:pPr>
            <w:r w:rsidRPr="00D672BD">
              <w:t>(a)</w:t>
            </w:r>
            <w:r w:rsidRPr="00D672BD">
              <w:tab/>
              <w:t xml:space="preserve">a balancing contribution from the Union, entered in the General Budget of the Union (Commission section) which shall </w:t>
            </w:r>
            <w:r w:rsidRPr="00D672BD">
              <w:rPr>
                <w:b/>
                <w:i/>
              </w:rPr>
              <w:t>be at least</w:t>
            </w:r>
            <w:r w:rsidRPr="00D672BD">
              <w:t xml:space="preserve"> 40% of the estimated revenues of the Authority;</w:t>
            </w:r>
          </w:p>
        </w:tc>
      </w:tr>
      <w:tr w:rsidR="007C60F5" w:rsidRPr="00D672BD" w14:paraId="59AE2B63" w14:textId="77777777" w:rsidTr="000C1F15">
        <w:trPr>
          <w:jc w:val="center"/>
        </w:trPr>
        <w:tc>
          <w:tcPr>
            <w:tcW w:w="4876" w:type="dxa"/>
          </w:tcPr>
          <w:p w14:paraId="7A84A417" w14:textId="77777777" w:rsidR="007C60F5" w:rsidRPr="00D672BD" w:rsidRDefault="007C60F5" w:rsidP="000C1F15">
            <w:pPr>
              <w:pStyle w:val="Normal6"/>
            </w:pPr>
          </w:p>
        </w:tc>
        <w:tc>
          <w:tcPr>
            <w:tcW w:w="4876" w:type="dxa"/>
          </w:tcPr>
          <w:p w14:paraId="4D97F566" w14:textId="77777777" w:rsidR="007C60F5" w:rsidRPr="00D672BD" w:rsidRDefault="007C60F5" w:rsidP="000C1F15">
            <w:pPr>
              <w:pStyle w:val="Normal6"/>
              <w:rPr>
                <w:szCs w:val="24"/>
              </w:rPr>
            </w:pPr>
            <w:r w:rsidRPr="00D672BD">
              <w:rPr>
                <w:i/>
              </w:rPr>
              <w:t>(These changes equally apply to regulation (EU) No 1094/2010 and Regulation (EU) No 1095/2010).)</w:t>
            </w:r>
          </w:p>
        </w:tc>
      </w:tr>
    </w:tbl>
    <w:p w14:paraId="09C34CEF"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246B29BE" w14:textId="77777777" w:rsidR="007C60F5" w:rsidRPr="00D672BD" w:rsidRDefault="007C60F5" w:rsidP="007C60F5">
      <w:r w:rsidRPr="00D672BD">
        <w:rPr>
          <w:rStyle w:val="HideTWBExt"/>
          <w:noProof w:val="0"/>
        </w:rPr>
        <w:t>&lt;/Amend&gt;</w:t>
      </w:r>
    </w:p>
    <w:p w14:paraId="3E2D2B5A" w14:textId="1E58BC11"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832</w:t>
      </w:r>
      <w:r w:rsidRPr="00D672BD">
        <w:rPr>
          <w:rStyle w:val="HideTWBExt"/>
          <w:b w:val="0"/>
          <w:noProof w:val="0"/>
        </w:rPr>
        <w:t>&lt;/NumAm&gt;</w:t>
      </w:r>
    </w:p>
    <w:p w14:paraId="65E4E08D" w14:textId="77777777" w:rsidR="007C60F5" w:rsidRPr="00D672BD" w:rsidRDefault="007C60F5" w:rsidP="007C60F5">
      <w:pPr>
        <w:pStyle w:val="NormalBold"/>
      </w:pPr>
      <w:r w:rsidRPr="00D672BD">
        <w:rPr>
          <w:rStyle w:val="HideTWBExt"/>
          <w:b w:val="0"/>
          <w:noProof w:val="0"/>
        </w:rPr>
        <w:t>&lt;RepeatBlock-By&gt;&lt;Members&gt;</w:t>
      </w:r>
      <w:r w:rsidRPr="00D672BD">
        <w:t>Werner Langen</w:t>
      </w:r>
      <w:r w:rsidRPr="00D672BD">
        <w:rPr>
          <w:rStyle w:val="HideTWBExt"/>
          <w:b w:val="0"/>
          <w:noProof w:val="0"/>
        </w:rPr>
        <w:t>&lt;/Members&gt;</w:t>
      </w:r>
    </w:p>
    <w:p w14:paraId="18877EA8" w14:textId="77777777" w:rsidR="007C60F5" w:rsidRPr="00D672BD" w:rsidRDefault="007C60F5" w:rsidP="007C60F5">
      <w:r w:rsidRPr="00D672BD">
        <w:rPr>
          <w:rStyle w:val="HideTWBExt"/>
          <w:noProof w:val="0"/>
        </w:rPr>
        <w:t>&lt;/RepeatBlock-By&gt;</w:t>
      </w:r>
    </w:p>
    <w:p w14:paraId="2112A90F"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3EC5680" w14:textId="77777777" w:rsidR="007C60F5" w:rsidRPr="00D672BD" w:rsidRDefault="007C60F5" w:rsidP="007C60F5">
      <w:pPr>
        <w:pStyle w:val="NormalBold"/>
      </w:pPr>
      <w:r w:rsidRPr="00D672BD">
        <w:rPr>
          <w:rStyle w:val="HideTWBExt"/>
          <w:b w:val="0"/>
          <w:noProof w:val="0"/>
        </w:rPr>
        <w:t>&lt;Article&gt;</w:t>
      </w:r>
      <w:r w:rsidRPr="00D672BD">
        <w:t>Article 1 – paragraph 1 – point 43 – point a</w:t>
      </w:r>
      <w:r w:rsidRPr="00D672BD">
        <w:rPr>
          <w:rStyle w:val="HideTWBExt"/>
          <w:b w:val="0"/>
          <w:noProof w:val="0"/>
        </w:rPr>
        <w:t>&lt;/Article&gt;</w:t>
      </w:r>
    </w:p>
    <w:p w14:paraId="7CBF5339"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52E8B308" w14:textId="77777777" w:rsidR="007C60F5" w:rsidRPr="00D672BD" w:rsidRDefault="007C60F5" w:rsidP="007C60F5">
      <w:r w:rsidRPr="00D672BD">
        <w:rPr>
          <w:rStyle w:val="HideTWBExt"/>
          <w:noProof w:val="0"/>
        </w:rPr>
        <w:t>&lt;Article2&gt;</w:t>
      </w:r>
      <w:r w:rsidRPr="00D672BD">
        <w:t>Article 62 – paragraph 1 – point a</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9DE35EA" w14:textId="77777777" w:rsidTr="000C1F15">
        <w:trPr>
          <w:jc w:val="center"/>
        </w:trPr>
        <w:tc>
          <w:tcPr>
            <w:tcW w:w="9752" w:type="dxa"/>
            <w:gridSpan w:val="2"/>
          </w:tcPr>
          <w:p w14:paraId="44292787" w14:textId="77777777" w:rsidR="007C60F5" w:rsidRPr="00D672BD" w:rsidRDefault="007C60F5" w:rsidP="000C1F15">
            <w:pPr>
              <w:keepNext/>
            </w:pPr>
          </w:p>
        </w:tc>
      </w:tr>
      <w:tr w:rsidR="007C60F5" w:rsidRPr="00D672BD" w14:paraId="62103FEA" w14:textId="77777777" w:rsidTr="000C1F15">
        <w:trPr>
          <w:jc w:val="center"/>
        </w:trPr>
        <w:tc>
          <w:tcPr>
            <w:tcW w:w="4876" w:type="dxa"/>
          </w:tcPr>
          <w:p w14:paraId="5CC743F9" w14:textId="77777777" w:rsidR="007C60F5" w:rsidRPr="00D672BD" w:rsidRDefault="007C60F5" w:rsidP="000C1F15">
            <w:pPr>
              <w:pStyle w:val="ColumnHeading"/>
              <w:keepNext/>
            </w:pPr>
            <w:r w:rsidRPr="00D672BD">
              <w:t>Text proposed by the Commission</w:t>
            </w:r>
          </w:p>
        </w:tc>
        <w:tc>
          <w:tcPr>
            <w:tcW w:w="4876" w:type="dxa"/>
          </w:tcPr>
          <w:p w14:paraId="63878BEF" w14:textId="77777777" w:rsidR="007C60F5" w:rsidRPr="00D672BD" w:rsidRDefault="007C60F5" w:rsidP="000C1F15">
            <w:pPr>
              <w:pStyle w:val="ColumnHeading"/>
              <w:keepNext/>
            </w:pPr>
            <w:r w:rsidRPr="00D672BD">
              <w:t>Amendment</w:t>
            </w:r>
          </w:p>
        </w:tc>
      </w:tr>
      <w:tr w:rsidR="007C60F5" w:rsidRPr="00D672BD" w14:paraId="03B1E825" w14:textId="77777777" w:rsidTr="000C1F15">
        <w:trPr>
          <w:jc w:val="center"/>
        </w:trPr>
        <w:tc>
          <w:tcPr>
            <w:tcW w:w="4876" w:type="dxa"/>
          </w:tcPr>
          <w:p w14:paraId="2470EA06" w14:textId="77777777" w:rsidR="007C60F5" w:rsidRPr="00D672BD" w:rsidRDefault="007C60F5" w:rsidP="000C1F15">
            <w:pPr>
              <w:pStyle w:val="Normal6"/>
            </w:pPr>
            <w:r w:rsidRPr="00D672BD">
              <w:t>(a)</w:t>
            </w:r>
            <w:r w:rsidRPr="00D672BD">
              <w:tab/>
              <w:t xml:space="preserve">a balancing contribution from the Union, entered in the General Budget of the Union (Commission section) which shall </w:t>
            </w:r>
            <w:r w:rsidRPr="00D672BD">
              <w:rPr>
                <w:b/>
                <w:i/>
              </w:rPr>
              <w:t>not exceed 40%</w:t>
            </w:r>
            <w:r w:rsidRPr="00D672BD">
              <w:t xml:space="preserve"> of the estimated revenues of the Authority;</w:t>
            </w:r>
          </w:p>
        </w:tc>
        <w:tc>
          <w:tcPr>
            <w:tcW w:w="4876" w:type="dxa"/>
          </w:tcPr>
          <w:p w14:paraId="1ACE9EE1" w14:textId="77777777" w:rsidR="007C60F5" w:rsidRPr="00D672BD" w:rsidRDefault="007C60F5" w:rsidP="000C1F15">
            <w:pPr>
              <w:pStyle w:val="Normal6"/>
              <w:rPr>
                <w:szCs w:val="24"/>
              </w:rPr>
            </w:pPr>
            <w:r w:rsidRPr="00D672BD">
              <w:t>(a)</w:t>
            </w:r>
            <w:r w:rsidRPr="00D672BD">
              <w:tab/>
              <w:t xml:space="preserve">a balancing contribution from the Union, entered in the General Budget of the Union (Commission section) which shall </w:t>
            </w:r>
            <w:r w:rsidRPr="00D672BD">
              <w:rPr>
                <w:b/>
                <w:i/>
              </w:rPr>
              <w:t>be at least 35%</w:t>
            </w:r>
            <w:r w:rsidRPr="00D672BD">
              <w:t xml:space="preserve"> of the estimated revenues of the Authority;</w:t>
            </w:r>
          </w:p>
        </w:tc>
      </w:tr>
      <w:tr w:rsidR="007C60F5" w:rsidRPr="00D672BD" w14:paraId="49A627B8" w14:textId="77777777" w:rsidTr="000C1F15">
        <w:trPr>
          <w:jc w:val="center"/>
        </w:trPr>
        <w:tc>
          <w:tcPr>
            <w:tcW w:w="4876" w:type="dxa"/>
          </w:tcPr>
          <w:p w14:paraId="5B239514" w14:textId="77777777" w:rsidR="007C60F5" w:rsidRPr="00D672BD" w:rsidRDefault="007C60F5" w:rsidP="000C1F15">
            <w:pPr>
              <w:pStyle w:val="Normal6"/>
            </w:pPr>
          </w:p>
        </w:tc>
        <w:tc>
          <w:tcPr>
            <w:tcW w:w="4876" w:type="dxa"/>
          </w:tcPr>
          <w:p w14:paraId="7F1AFE99" w14:textId="77777777" w:rsidR="007C60F5" w:rsidRPr="00D672BD" w:rsidRDefault="007C60F5" w:rsidP="000C1F15">
            <w:pPr>
              <w:pStyle w:val="Normal6"/>
              <w:rPr>
                <w:szCs w:val="24"/>
              </w:rPr>
            </w:pPr>
            <w:r w:rsidRPr="00D672BD">
              <w:rPr>
                <w:i/>
              </w:rPr>
              <w:t>(This amendment also applies throughout Article 2 and Article 3.)</w:t>
            </w:r>
          </w:p>
        </w:tc>
      </w:tr>
    </w:tbl>
    <w:p w14:paraId="064EACAB"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342C20A" w14:textId="77777777" w:rsidR="007C60F5" w:rsidRPr="00D672BD" w:rsidRDefault="007C60F5" w:rsidP="007C60F5">
      <w:r w:rsidRPr="00D672BD">
        <w:rPr>
          <w:rStyle w:val="HideTWBExt"/>
          <w:noProof w:val="0"/>
        </w:rPr>
        <w:t>&lt;/Amend&gt;</w:t>
      </w:r>
    </w:p>
    <w:p w14:paraId="031AA9AA" w14:textId="50D710EE"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833</w:t>
      </w:r>
      <w:r w:rsidRPr="00D672BD">
        <w:rPr>
          <w:rStyle w:val="HideTWBExt"/>
          <w:b w:val="0"/>
          <w:noProof w:val="0"/>
        </w:rPr>
        <w:t>&lt;/NumAm&gt;</w:t>
      </w:r>
    </w:p>
    <w:p w14:paraId="30EBA2CB" w14:textId="77777777" w:rsidR="007C60F5" w:rsidRPr="00D672BD" w:rsidRDefault="007C60F5" w:rsidP="007C60F5">
      <w:pPr>
        <w:pStyle w:val="NormalBold"/>
      </w:pPr>
      <w:r w:rsidRPr="00D672BD">
        <w:rPr>
          <w:rStyle w:val="HideTWBExt"/>
          <w:b w:val="0"/>
          <w:noProof w:val="0"/>
        </w:rPr>
        <w:t>&lt;RepeatBlock-By&gt;&lt;Members&gt;</w:t>
      </w:r>
      <w:r w:rsidRPr="00D672BD">
        <w:t>Brian Hayes</w:t>
      </w:r>
      <w:r w:rsidRPr="00D672BD">
        <w:rPr>
          <w:rStyle w:val="HideTWBExt"/>
          <w:b w:val="0"/>
          <w:noProof w:val="0"/>
        </w:rPr>
        <w:t>&lt;/Members&gt;</w:t>
      </w:r>
    </w:p>
    <w:p w14:paraId="5AD11CE4" w14:textId="77777777" w:rsidR="007C60F5" w:rsidRPr="00D672BD" w:rsidRDefault="007C60F5" w:rsidP="007C60F5">
      <w:r w:rsidRPr="00D672BD">
        <w:rPr>
          <w:rStyle w:val="HideTWBExt"/>
          <w:noProof w:val="0"/>
        </w:rPr>
        <w:t>&lt;/RepeatBlock-By&gt;</w:t>
      </w:r>
    </w:p>
    <w:p w14:paraId="234E2AD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8CDABE2" w14:textId="77777777" w:rsidR="007C60F5" w:rsidRPr="00D672BD" w:rsidRDefault="007C60F5" w:rsidP="007C60F5">
      <w:pPr>
        <w:pStyle w:val="NormalBold"/>
      </w:pPr>
      <w:r w:rsidRPr="00D672BD">
        <w:rPr>
          <w:rStyle w:val="HideTWBExt"/>
          <w:b w:val="0"/>
          <w:noProof w:val="0"/>
        </w:rPr>
        <w:t>&lt;Article&gt;</w:t>
      </w:r>
      <w:r w:rsidRPr="00D672BD">
        <w:t>Article 1 – paragraph 1 – point 43 – point a</w:t>
      </w:r>
      <w:r w:rsidRPr="00D672BD">
        <w:rPr>
          <w:rStyle w:val="HideTWBExt"/>
          <w:b w:val="0"/>
          <w:noProof w:val="0"/>
        </w:rPr>
        <w:t>&lt;/Article&gt;</w:t>
      </w:r>
    </w:p>
    <w:p w14:paraId="5547BEAA"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3C6A5720" w14:textId="77777777" w:rsidR="007C60F5" w:rsidRPr="00D672BD" w:rsidRDefault="007C60F5" w:rsidP="007C60F5">
      <w:r w:rsidRPr="00D672BD">
        <w:rPr>
          <w:rStyle w:val="HideTWBExt"/>
          <w:noProof w:val="0"/>
        </w:rPr>
        <w:t>&lt;Article2&gt;</w:t>
      </w:r>
      <w:r w:rsidRPr="00D672BD">
        <w:t>Article 62 – paragraph 1 – point a a (new)</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88E349C" w14:textId="77777777" w:rsidTr="000C1F15">
        <w:trPr>
          <w:jc w:val="center"/>
        </w:trPr>
        <w:tc>
          <w:tcPr>
            <w:tcW w:w="9752" w:type="dxa"/>
            <w:gridSpan w:val="2"/>
          </w:tcPr>
          <w:p w14:paraId="569D3885" w14:textId="77777777" w:rsidR="007C60F5" w:rsidRPr="00D672BD" w:rsidRDefault="007C60F5" w:rsidP="000C1F15">
            <w:pPr>
              <w:keepNext/>
            </w:pPr>
          </w:p>
        </w:tc>
      </w:tr>
      <w:tr w:rsidR="007C60F5" w:rsidRPr="00D672BD" w14:paraId="4F6CA3BC" w14:textId="77777777" w:rsidTr="000C1F15">
        <w:trPr>
          <w:jc w:val="center"/>
        </w:trPr>
        <w:tc>
          <w:tcPr>
            <w:tcW w:w="4876" w:type="dxa"/>
          </w:tcPr>
          <w:p w14:paraId="32852CE6" w14:textId="77777777" w:rsidR="007C60F5" w:rsidRPr="00D672BD" w:rsidRDefault="007C60F5" w:rsidP="000C1F15">
            <w:pPr>
              <w:pStyle w:val="ColumnHeading"/>
              <w:keepNext/>
            </w:pPr>
            <w:r w:rsidRPr="00D672BD">
              <w:t>Text proposed by the Commission</w:t>
            </w:r>
          </w:p>
        </w:tc>
        <w:tc>
          <w:tcPr>
            <w:tcW w:w="4876" w:type="dxa"/>
          </w:tcPr>
          <w:p w14:paraId="3A18406F" w14:textId="77777777" w:rsidR="007C60F5" w:rsidRPr="00D672BD" w:rsidRDefault="007C60F5" w:rsidP="000C1F15">
            <w:pPr>
              <w:pStyle w:val="ColumnHeading"/>
              <w:keepNext/>
            </w:pPr>
            <w:r w:rsidRPr="00D672BD">
              <w:t>Amendment</w:t>
            </w:r>
          </w:p>
        </w:tc>
      </w:tr>
      <w:tr w:rsidR="007C60F5" w:rsidRPr="00D672BD" w14:paraId="31BD9652" w14:textId="77777777" w:rsidTr="000C1F15">
        <w:trPr>
          <w:jc w:val="center"/>
        </w:trPr>
        <w:tc>
          <w:tcPr>
            <w:tcW w:w="4876" w:type="dxa"/>
          </w:tcPr>
          <w:p w14:paraId="15D25318" w14:textId="77777777" w:rsidR="007C60F5" w:rsidRPr="00D672BD" w:rsidRDefault="007C60F5" w:rsidP="000C1F15">
            <w:pPr>
              <w:pStyle w:val="Normal6"/>
            </w:pPr>
          </w:p>
        </w:tc>
        <w:tc>
          <w:tcPr>
            <w:tcW w:w="4876" w:type="dxa"/>
          </w:tcPr>
          <w:p w14:paraId="40CA737F" w14:textId="77777777" w:rsidR="007C60F5" w:rsidRPr="00D672BD" w:rsidRDefault="007C60F5" w:rsidP="000C1F15">
            <w:pPr>
              <w:pStyle w:val="Normal6"/>
              <w:rPr>
                <w:szCs w:val="24"/>
              </w:rPr>
            </w:pPr>
            <w:r w:rsidRPr="00D672BD">
              <w:rPr>
                <w:b/>
                <w:i/>
              </w:rPr>
              <w:t>(a a)</w:t>
            </w:r>
            <w:r w:rsidRPr="00D672BD">
              <w:rPr>
                <w:b/>
                <w:i/>
              </w:rPr>
              <w:tab/>
              <w:t>obligatory contributions of up to 60% of the estimated revenues of the Authority from the national public authorities competent for the supervision of financial institutions.</w:t>
            </w:r>
          </w:p>
        </w:tc>
      </w:tr>
      <w:tr w:rsidR="007C60F5" w:rsidRPr="00D672BD" w14:paraId="43B8D5FF" w14:textId="77777777" w:rsidTr="000C1F15">
        <w:trPr>
          <w:jc w:val="center"/>
        </w:trPr>
        <w:tc>
          <w:tcPr>
            <w:tcW w:w="4876" w:type="dxa"/>
          </w:tcPr>
          <w:p w14:paraId="513C90B2" w14:textId="77777777" w:rsidR="007C60F5" w:rsidRPr="00D672BD" w:rsidRDefault="007C60F5" w:rsidP="000C1F15">
            <w:pPr>
              <w:pStyle w:val="Normal6"/>
            </w:pPr>
          </w:p>
        </w:tc>
        <w:tc>
          <w:tcPr>
            <w:tcW w:w="4876" w:type="dxa"/>
          </w:tcPr>
          <w:p w14:paraId="1B87CC64" w14:textId="77777777" w:rsidR="007C60F5" w:rsidRPr="00D672BD" w:rsidRDefault="007C60F5" w:rsidP="000C1F15">
            <w:pPr>
              <w:pStyle w:val="Normal6"/>
              <w:rPr>
                <w:szCs w:val="24"/>
              </w:rPr>
            </w:pPr>
            <w:r w:rsidRPr="00D672BD">
              <w:rPr>
                <w:i/>
              </w:rPr>
              <w:t>(This amendment also applies throughout Article 2 and Article 3.)</w:t>
            </w:r>
          </w:p>
        </w:tc>
      </w:tr>
    </w:tbl>
    <w:p w14:paraId="24F65DEC"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A7DE8C0" w14:textId="77777777" w:rsidR="007C60F5" w:rsidRPr="00D672BD" w:rsidRDefault="007C60F5" w:rsidP="007C60F5">
      <w:r w:rsidRPr="00D672BD">
        <w:rPr>
          <w:rStyle w:val="HideTWBExt"/>
          <w:noProof w:val="0"/>
        </w:rPr>
        <w:t>&lt;/Amend&gt;</w:t>
      </w:r>
    </w:p>
    <w:p w14:paraId="6B56C233" w14:textId="5F777A15"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834</w:t>
      </w:r>
      <w:r w:rsidRPr="00D672BD">
        <w:rPr>
          <w:rStyle w:val="HideTWBExt"/>
          <w:b w:val="0"/>
          <w:noProof w:val="0"/>
        </w:rPr>
        <w:t>&lt;/NumAm&gt;</w:t>
      </w:r>
    </w:p>
    <w:p w14:paraId="7A64FE0F" w14:textId="77777777" w:rsidR="007C60F5" w:rsidRPr="00D672BD" w:rsidRDefault="007C60F5" w:rsidP="007C60F5">
      <w:pPr>
        <w:pStyle w:val="NormalBold"/>
      </w:pPr>
      <w:r w:rsidRPr="00D672BD">
        <w:rPr>
          <w:rStyle w:val="HideTWBExt"/>
          <w:b w:val="0"/>
          <w:noProof w:val="0"/>
        </w:rPr>
        <w:t>&lt;RepeatBlock-By&gt;&lt;Members&gt;</w:t>
      </w:r>
      <w:r w:rsidRPr="00D672BD">
        <w:t>Werner Langen</w:t>
      </w:r>
      <w:r w:rsidRPr="00D672BD">
        <w:rPr>
          <w:rStyle w:val="HideTWBExt"/>
          <w:b w:val="0"/>
          <w:noProof w:val="0"/>
        </w:rPr>
        <w:t>&lt;/Members&gt;</w:t>
      </w:r>
    </w:p>
    <w:p w14:paraId="0F737612" w14:textId="77777777" w:rsidR="007C60F5" w:rsidRPr="00D672BD" w:rsidRDefault="007C60F5" w:rsidP="007C60F5">
      <w:r w:rsidRPr="00D672BD">
        <w:rPr>
          <w:rStyle w:val="HideTWBExt"/>
          <w:noProof w:val="0"/>
        </w:rPr>
        <w:t>&lt;/RepeatBlock-By&gt;</w:t>
      </w:r>
    </w:p>
    <w:p w14:paraId="5B854450"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29A9E9C" w14:textId="77777777" w:rsidR="007C60F5" w:rsidRPr="00D672BD" w:rsidRDefault="007C60F5" w:rsidP="007C60F5">
      <w:pPr>
        <w:pStyle w:val="NormalBold"/>
      </w:pPr>
      <w:r w:rsidRPr="00D672BD">
        <w:rPr>
          <w:rStyle w:val="HideTWBExt"/>
          <w:b w:val="0"/>
          <w:noProof w:val="0"/>
        </w:rPr>
        <w:t>&lt;Article&gt;</w:t>
      </w:r>
      <w:r w:rsidRPr="00D672BD">
        <w:t>Article 1 – paragraph 1 – point 43 – point a</w:t>
      </w:r>
      <w:r w:rsidRPr="00D672BD">
        <w:rPr>
          <w:rStyle w:val="HideTWBExt"/>
          <w:b w:val="0"/>
          <w:noProof w:val="0"/>
        </w:rPr>
        <w:t>&lt;/Article&gt;</w:t>
      </w:r>
    </w:p>
    <w:p w14:paraId="20C38F94"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0967F07E" w14:textId="77777777" w:rsidR="007C60F5" w:rsidRPr="00D672BD" w:rsidRDefault="007C60F5" w:rsidP="007C60F5">
      <w:r w:rsidRPr="00D672BD">
        <w:rPr>
          <w:rStyle w:val="HideTWBExt"/>
          <w:noProof w:val="0"/>
        </w:rPr>
        <w:t>&lt;Article2&gt;</w:t>
      </w:r>
      <w:r w:rsidRPr="00D672BD">
        <w:t>Article 62 – paragraph 1 – point a a (new)</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5FFE855" w14:textId="77777777" w:rsidTr="000C1F15">
        <w:trPr>
          <w:jc w:val="center"/>
        </w:trPr>
        <w:tc>
          <w:tcPr>
            <w:tcW w:w="9752" w:type="dxa"/>
            <w:gridSpan w:val="2"/>
          </w:tcPr>
          <w:p w14:paraId="7381CF70" w14:textId="77777777" w:rsidR="007C60F5" w:rsidRPr="00D672BD" w:rsidRDefault="007C60F5" w:rsidP="000C1F15">
            <w:pPr>
              <w:keepNext/>
            </w:pPr>
          </w:p>
        </w:tc>
      </w:tr>
      <w:tr w:rsidR="007C60F5" w:rsidRPr="00D672BD" w14:paraId="4DA255E9" w14:textId="77777777" w:rsidTr="000C1F15">
        <w:trPr>
          <w:jc w:val="center"/>
        </w:trPr>
        <w:tc>
          <w:tcPr>
            <w:tcW w:w="4876" w:type="dxa"/>
          </w:tcPr>
          <w:p w14:paraId="5580ED67" w14:textId="77777777" w:rsidR="007C60F5" w:rsidRPr="00D672BD" w:rsidRDefault="007C60F5" w:rsidP="000C1F15">
            <w:pPr>
              <w:pStyle w:val="ColumnHeading"/>
              <w:keepNext/>
            </w:pPr>
            <w:r w:rsidRPr="00D672BD">
              <w:t>Text proposed by the Commission</w:t>
            </w:r>
          </w:p>
        </w:tc>
        <w:tc>
          <w:tcPr>
            <w:tcW w:w="4876" w:type="dxa"/>
          </w:tcPr>
          <w:p w14:paraId="4E20712B" w14:textId="77777777" w:rsidR="007C60F5" w:rsidRPr="00D672BD" w:rsidRDefault="007C60F5" w:rsidP="000C1F15">
            <w:pPr>
              <w:pStyle w:val="ColumnHeading"/>
              <w:keepNext/>
            </w:pPr>
            <w:r w:rsidRPr="00D672BD">
              <w:t>Amendment</w:t>
            </w:r>
          </w:p>
        </w:tc>
      </w:tr>
      <w:tr w:rsidR="007C60F5" w:rsidRPr="00D672BD" w14:paraId="30947F03" w14:textId="77777777" w:rsidTr="000C1F15">
        <w:trPr>
          <w:jc w:val="center"/>
        </w:trPr>
        <w:tc>
          <w:tcPr>
            <w:tcW w:w="4876" w:type="dxa"/>
          </w:tcPr>
          <w:p w14:paraId="67C6BCEF" w14:textId="77777777" w:rsidR="007C60F5" w:rsidRPr="00D672BD" w:rsidRDefault="007C60F5" w:rsidP="000C1F15">
            <w:pPr>
              <w:pStyle w:val="Normal6"/>
            </w:pPr>
          </w:p>
        </w:tc>
        <w:tc>
          <w:tcPr>
            <w:tcW w:w="4876" w:type="dxa"/>
          </w:tcPr>
          <w:p w14:paraId="4E4B0F3D" w14:textId="77777777" w:rsidR="007C60F5" w:rsidRPr="00D672BD" w:rsidRDefault="007C60F5" w:rsidP="000C1F15">
            <w:pPr>
              <w:pStyle w:val="Normal6"/>
              <w:rPr>
                <w:szCs w:val="24"/>
              </w:rPr>
            </w:pPr>
            <w:r w:rsidRPr="00D672BD">
              <w:rPr>
                <w:b/>
                <w:i/>
              </w:rPr>
              <w:t>(a a)</w:t>
            </w:r>
            <w:r w:rsidRPr="00D672BD">
              <w:rPr>
                <w:b/>
                <w:i/>
              </w:rPr>
              <w:tab/>
              <w:t>mandatory contributions of up to 65% of the projected revenues of the Authority from the national competent authorities for the supervision of financial institutions.</w:t>
            </w:r>
          </w:p>
        </w:tc>
      </w:tr>
      <w:tr w:rsidR="007C60F5" w:rsidRPr="00D672BD" w14:paraId="4D1A0684" w14:textId="77777777" w:rsidTr="000C1F15">
        <w:trPr>
          <w:jc w:val="center"/>
        </w:trPr>
        <w:tc>
          <w:tcPr>
            <w:tcW w:w="4876" w:type="dxa"/>
          </w:tcPr>
          <w:p w14:paraId="4BD9667D" w14:textId="77777777" w:rsidR="007C60F5" w:rsidRPr="00D672BD" w:rsidRDefault="007C60F5" w:rsidP="000C1F15">
            <w:pPr>
              <w:pStyle w:val="Normal6"/>
            </w:pPr>
          </w:p>
        </w:tc>
        <w:tc>
          <w:tcPr>
            <w:tcW w:w="4876" w:type="dxa"/>
          </w:tcPr>
          <w:p w14:paraId="6E3D9F6D" w14:textId="77777777" w:rsidR="007C60F5" w:rsidRPr="00D672BD" w:rsidRDefault="007C60F5" w:rsidP="000C1F15">
            <w:pPr>
              <w:pStyle w:val="Normal6"/>
              <w:rPr>
                <w:szCs w:val="24"/>
              </w:rPr>
            </w:pPr>
            <w:r w:rsidRPr="00D672BD">
              <w:rPr>
                <w:i/>
              </w:rPr>
              <w:t>(This amendment also applies throughout Article 2 and Article 3.)</w:t>
            </w:r>
          </w:p>
        </w:tc>
      </w:tr>
    </w:tbl>
    <w:p w14:paraId="7A78E1C6"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A7A5162" w14:textId="77777777" w:rsidR="007C60F5" w:rsidRPr="00D672BD" w:rsidRDefault="007C60F5" w:rsidP="007C60F5">
      <w:r w:rsidRPr="00D672BD">
        <w:rPr>
          <w:rStyle w:val="HideTWBExt"/>
          <w:noProof w:val="0"/>
        </w:rPr>
        <w:t>&lt;/Amend&gt;</w:t>
      </w:r>
    </w:p>
    <w:p w14:paraId="1190D82C" w14:textId="01C881D4"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835</w:t>
      </w:r>
      <w:r w:rsidRPr="00D672BD">
        <w:rPr>
          <w:rStyle w:val="HideTWBExt"/>
          <w:b w:val="0"/>
          <w:noProof w:val="0"/>
        </w:rPr>
        <w:t>&lt;/NumAm&gt;</w:t>
      </w:r>
    </w:p>
    <w:p w14:paraId="7CC1D2F8" w14:textId="77777777" w:rsidR="007C60F5" w:rsidRPr="00D672BD" w:rsidRDefault="007C60F5" w:rsidP="007C60F5">
      <w:pPr>
        <w:pStyle w:val="NormalBold"/>
      </w:pPr>
      <w:r w:rsidRPr="00D672BD">
        <w:rPr>
          <w:rStyle w:val="HideTWBExt"/>
          <w:b w:val="0"/>
          <w:noProof w:val="0"/>
        </w:rPr>
        <w:t>&lt;RepeatBlock-By&gt;&lt;Members&gt;</w:t>
      </w:r>
      <w:r w:rsidRPr="00D672BD">
        <w:t>Brian Hayes</w:t>
      </w:r>
      <w:r w:rsidRPr="00D672BD">
        <w:rPr>
          <w:rStyle w:val="HideTWBExt"/>
          <w:b w:val="0"/>
          <w:noProof w:val="0"/>
        </w:rPr>
        <w:t>&lt;/Members&gt;</w:t>
      </w:r>
    </w:p>
    <w:p w14:paraId="32C75CC5" w14:textId="77777777" w:rsidR="007C60F5" w:rsidRPr="00D672BD" w:rsidRDefault="007C60F5" w:rsidP="007C60F5">
      <w:r w:rsidRPr="00D672BD">
        <w:rPr>
          <w:rStyle w:val="HideTWBExt"/>
          <w:noProof w:val="0"/>
        </w:rPr>
        <w:t>&lt;/RepeatBlock-By&gt;</w:t>
      </w:r>
    </w:p>
    <w:p w14:paraId="253EC1F7"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3A3F6BF" w14:textId="77777777" w:rsidR="007C60F5" w:rsidRPr="00D672BD" w:rsidRDefault="007C60F5" w:rsidP="007C60F5">
      <w:pPr>
        <w:pStyle w:val="NormalBold"/>
      </w:pPr>
      <w:r w:rsidRPr="00D672BD">
        <w:rPr>
          <w:rStyle w:val="HideTWBExt"/>
          <w:b w:val="0"/>
          <w:noProof w:val="0"/>
        </w:rPr>
        <w:t>&lt;Article&gt;</w:t>
      </w:r>
      <w:r w:rsidRPr="00D672BD">
        <w:t>Article 1 – paragraph 1 – point 43 – point a</w:t>
      </w:r>
      <w:r w:rsidRPr="00D672BD">
        <w:rPr>
          <w:rStyle w:val="HideTWBExt"/>
          <w:b w:val="0"/>
          <w:noProof w:val="0"/>
        </w:rPr>
        <w:t>&lt;/Article&gt;</w:t>
      </w:r>
    </w:p>
    <w:p w14:paraId="743DEB4E" w14:textId="77777777" w:rsidR="007C60F5" w:rsidRPr="00D672BD" w:rsidRDefault="007C60F5" w:rsidP="007C60F5">
      <w:pPr>
        <w:keepNext/>
      </w:pPr>
      <w:r w:rsidRPr="00D672BD">
        <w:rPr>
          <w:rStyle w:val="HideTWBExt"/>
          <w:noProof w:val="0"/>
        </w:rPr>
        <w:t>&lt;DocAmend2&gt;</w:t>
      </w:r>
      <w:r w:rsidRPr="00D672BD">
        <w:t>Regulation 1093/2010</w:t>
      </w:r>
      <w:r w:rsidRPr="00D672BD">
        <w:rPr>
          <w:rStyle w:val="HideTWBExt"/>
          <w:noProof w:val="0"/>
        </w:rPr>
        <w:t>&lt;/DocAmend2&gt;</w:t>
      </w:r>
    </w:p>
    <w:p w14:paraId="0678FB29" w14:textId="77777777" w:rsidR="007C60F5" w:rsidRPr="00D672BD" w:rsidRDefault="007C60F5" w:rsidP="007C60F5">
      <w:r w:rsidRPr="00D672BD">
        <w:rPr>
          <w:rStyle w:val="HideTWBExt"/>
          <w:noProof w:val="0"/>
        </w:rPr>
        <w:t>&lt;Article2&gt;</w:t>
      </w:r>
      <w:r w:rsidRPr="00D672BD">
        <w:t>Article 62 – paragraph 1 – point b</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A82FFD5" w14:textId="77777777" w:rsidTr="000C1F15">
        <w:trPr>
          <w:jc w:val="center"/>
        </w:trPr>
        <w:tc>
          <w:tcPr>
            <w:tcW w:w="9752" w:type="dxa"/>
            <w:gridSpan w:val="2"/>
          </w:tcPr>
          <w:p w14:paraId="6A48160E" w14:textId="77777777" w:rsidR="007C60F5" w:rsidRPr="00D672BD" w:rsidRDefault="007C60F5" w:rsidP="000C1F15">
            <w:pPr>
              <w:keepNext/>
            </w:pPr>
          </w:p>
        </w:tc>
      </w:tr>
      <w:tr w:rsidR="007C60F5" w:rsidRPr="00D672BD" w14:paraId="769E7094" w14:textId="77777777" w:rsidTr="000C1F15">
        <w:trPr>
          <w:jc w:val="center"/>
        </w:trPr>
        <w:tc>
          <w:tcPr>
            <w:tcW w:w="4876" w:type="dxa"/>
          </w:tcPr>
          <w:p w14:paraId="3E9D8C09" w14:textId="77777777" w:rsidR="007C60F5" w:rsidRPr="00D672BD" w:rsidRDefault="007C60F5" w:rsidP="000C1F15">
            <w:pPr>
              <w:pStyle w:val="ColumnHeading"/>
              <w:keepNext/>
            </w:pPr>
            <w:r w:rsidRPr="00D672BD">
              <w:t>Text proposed by the Commission</w:t>
            </w:r>
          </w:p>
        </w:tc>
        <w:tc>
          <w:tcPr>
            <w:tcW w:w="4876" w:type="dxa"/>
          </w:tcPr>
          <w:p w14:paraId="3D120033" w14:textId="77777777" w:rsidR="007C60F5" w:rsidRPr="00D672BD" w:rsidRDefault="007C60F5" w:rsidP="000C1F15">
            <w:pPr>
              <w:pStyle w:val="ColumnHeading"/>
              <w:keepNext/>
            </w:pPr>
            <w:r w:rsidRPr="00D672BD">
              <w:t>Amendment</w:t>
            </w:r>
          </w:p>
        </w:tc>
      </w:tr>
      <w:tr w:rsidR="007C60F5" w:rsidRPr="00D672BD" w14:paraId="2AA53DDF" w14:textId="77777777" w:rsidTr="000C1F15">
        <w:trPr>
          <w:jc w:val="center"/>
        </w:trPr>
        <w:tc>
          <w:tcPr>
            <w:tcW w:w="4876" w:type="dxa"/>
          </w:tcPr>
          <w:p w14:paraId="3751C59E" w14:textId="77777777" w:rsidR="007C60F5" w:rsidRPr="00D672BD" w:rsidRDefault="007C60F5" w:rsidP="000C1F15">
            <w:pPr>
              <w:pStyle w:val="Normal6"/>
            </w:pPr>
            <w:r w:rsidRPr="00D672BD">
              <w:rPr>
                <w:b/>
                <w:i/>
              </w:rPr>
              <w:t>(b)</w:t>
            </w:r>
            <w:r w:rsidRPr="00D672BD">
              <w:rPr>
                <w:b/>
                <w:i/>
              </w:rPr>
              <w:tab/>
              <w:t>annual contributions from financial institutions, based on the annual estimated expenditure relating to the activities required by this Regulation and by the Union Acts referred to in Article 1(2) for each category of participants within the remit of the Authority;</w:t>
            </w:r>
          </w:p>
        </w:tc>
        <w:tc>
          <w:tcPr>
            <w:tcW w:w="4876" w:type="dxa"/>
          </w:tcPr>
          <w:p w14:paraId="57170EF2" w14:textId="77777777" w:rsidR="007C60F5" w:rsidRPr="00D672BD" w:rsidRDefault="007C60F5" w:rsidP="000C1F15">
            <w:pPr>
              <w:pStyle w:val="Normal6"/>
              <w:rPr>
                <w:szCs w:val="24"/>
              </w:rPr>
            </w:pPr>
            <w:r w:rsidRPr="00D672BD">
              <w:rPr>
                <w:b/>
                <w:i/>
              </w:rPr>
              <w:t>deleted</w:t>
            </w:r>
          </w:p>
        </w:tc>
      </w:tr>
      <w:tr w:rsidR="007C60F5" w:rsidRPr="00D672BD" w14:paraId="2D2751BF" w14:textId="77777777" w:rsidTr="000C1F15">
        <w:trPr>
          <w:jc w:val="center"/>
        </w:trPr>
        <w:tc>
          <w:tcPr>
            <w:tcW w:w="4876" w:type="dxa"/>
          </w:tcPr>
          <w:p w14:paraId="20435354" w14:textId="77777777" w:rsidR="007C60F5" w:rsidRPr="00D672BD" w:rsidRDefault="007C60F5" w:rsidP="000C1F15">
            <w:pPr>
              <w:pStyle w:val="Normal6"/>
            </w:pPr>
          </w:p>
        </w:tc>
        <w:tc>
          <w:tcPr>
            <w:tcW w:w="4876" w:type="dxa"/>
          </w:tcPr>
          <w:p w14:paraId="51E083A6" w14:textId="77777777" w:rsidR="007C60F5" w:rsidRPr="00D672BD" w:rsidRDefault="007C60F5" w:rsidP="000C1F15">
            <w:pPr>
              <w:pStyle w:val="Normal6"/>
              <w:rPr>
                <w:szCs w:val="24"/>
              </w:rPr>
            </w:pPr>
            <w:r w:rsidRPr="00D672BD">
              <w:rPr>
                <w:i/>
              </w:rPr>
              <w:t>(This amendment also applies throughout Article 2 and Article 3.)</w:t>
            </w:r>
          </w:p>
        </w:tc>
      </w:tr>
    </w:tbl>
    <w:p w14:paraId="5877C91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669E30E"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27383AF2" w14:textId="77777777" w:rsidR="007C60F5" w:rsidRPr="00D672BD" w:rsidRDefault="007C60F5" w:rsidP="007C60F5">
      <w:pPr>
        <w:pStyle w:val="Normal12Italic"/>
        <w:rPr>
          <w:noProof w:val="0"/>
        </w:rPr>
      </w:pPr>
      <w:r w:rsidRPr="00D672BD">
        <w:rPr>
          <w:noProof w:val="0"/>
        </w:rPr>
        <w:t>Contributions from financial institutions should should go directly to national public authorities who in turn provide contributions to ESAs.</w:t>
      </w:r>
    </w:p>
    <w:p w14:paraId="333A2BDC" w14:textId="77777777" w:rsidR="007C60F5" w:rsidRPr="00D672BD" w:rsidRDefault="007C60F5" w:rsidP="007C60F5">
      <w:r w:rsidRPr="00D672BD">
        <w:rPr>
          <w:rStyle w:val="HideTWBExt"/>
          <w:noProof w:val="0"/>
        </w:rPr>
        <w:t>&lt;/Amend&gt;</w:t>
      </w:r>
    </w:p>
    <w:p w14:paraId="59B15782" w14:textId="3EF2C945"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836</w:t>
      </w:r>
      <w:r w:rsidRPr="00D672BD">
        <w:rPr>
          <w:rStyle w:val="HideTWBExt"/>
          <w:b w:val="0"/>
          <w:noProof w:val="0"/>
        </w:rPr>
        <w:t>&lt;/NumAm&gt;</w:t>
      </w:r>
    </w:p>
    <w:p w14:paraId="03770619"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0831A7D4" w14:textId="77777777" w:rsidR="007C60F5" w:rsidRPr="00D672BD" w:rsidRDefault="007C60F5" w:rsidP="007C60F5">
      <w:r w:rsidRPr="00D672BD">
        <w:rPr>
          <w:rStyle w:val="HideTWBExt"/>
          <w:noProof w:val="0"/>
        </w:rPr>
        <w:t>&lt;/RepeatBlock-By&gt;</w:t>
      </w:r>
    </w:p>
    <w:p w14:paraId="7400331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46B44F8C" w14:textId="77777777" w:rsidR="007C60F5" w:rsidRPr="00D672BD" w:rsidRDefault="007C60F5" w:rsidP="007C60F5">
      <w:pPr>
        <w:pStyle w:val="NormalBold"/>
      </w:pPr>
      <w:r w:rsidRPr="00D672BD">
        <w:rPr>
          <w:rStyle w:val="HideTWBExt"/>
          <w:b w:val="0"/>
          <w:noProof w:val="0"/>
        </w:rPr>
        <w:t>&lt;Article&gt;</w:t>
      </w:r>
      <w:r w:rsidRPr="00D672BD">
        <w:t>Article 1 – paragraph 1 – point 43 – point a</w:t>
      </w:r>
      <w:r w:rsidRPr="00D672BD">
        <w:rPr>
          <w:rStyle w:val="HideTWBExt"/>
          <w:b w:val="0"/>
          <w:noProof w:val="0"/>
        </w:rPr>
        <w:t>&lt;/Article&gt;</w:t>
      </w:r>
    </w:p>
    <w:p w14:paraId="0E5C7A37" w14:textId="5062D3D8" w:rsidR="007C60F5" w:rsidRPr="00D672BD" w:rsidRDefault="007C60F5" w:rsidP="007C60F5">
      <w:pPr>
        <w:keepNext/>
      </w:pPr>
      <w:r w:rsidRPr="00D672BD">
        <w:rPr>
          <w:rStyle w:val="HideTWBExt"/>
          <w:noProof w:val="0"/>
        </w:rPr>
        <w:t>&lt;DocAmend2&gt;</w:t>
      </w:r>
      <w:r w:rsidRPr="00D672BD">
        <w:t xml:space="preserve">Regulation (EU) </w:t>
      </w:r>
      <w:r w:rsidR="001A1670" w:rsidRPr="00D672BD">
        <w:t xml:space="preserve">No </w:t>
      </w:r>
      <w:r w:rsidRPr="00D672BD">
        <w:t>1093/2010</w:t>
      </w:r>
      <w:r w:rsidRPr="00D672BD">
        <w:rPr>
          <w:rStyle w:val="HideTWBExt"/>
          <w:noProof w:val="0"/>
        </w:rPr>
        <w:t>&lt;/DocAmend2&gt;</w:t>
      </w:r>
    </w:p>
    <w:p w14:paraId="0CC946FB" w14:textId="71B63204" w:rsidR="007C60F5" w:rsidRPr="00D672BD" w:rsidRDefault="007C60F5" w:rsidP="007C60F5">
      <w:r w:rsidRPr="00D672BD">
        <w:rPr>
          <w:rStyle w:val="HideTWBExt"/>
          <w:noProof w:val="0"/>
        </w:rPr>
        <w:t>&lt;Article2&gt;</w:t>
      </w:r>
      <w:r w:rsidRPr="00D672BD">
        <w:t>Arti</w:t>
      </w:r>
      <w:r w:rsidR="001A1670" w:rsidRPr="00D672BD">
        <w:t xml:space="preserve">cle 62 – pararagraph 1 – point </w:t>
      </w:r>
      <w:r w:rsidRPr="00D672BD">
        <w:t>b</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2E05599" w14:textId="77777777" w:rsidTr="000C1F15">
        <w:trPr>
          <w:jc w:val="center"/>
        </w:trPr>
        <w:tc>
          <w:tcPr>
            <w:tcW w:w="9752" w:type="dxa"/>
            <w:gridSpan w:val="2"/>
          </w:tcPr>
          <w:p w14:paraId="20B4CB1A" w14:textId="77777777" w:rsidR="007C60F5" w:rsidRPr="00D672BD" w:rsidRDefault="007C60F5" w:rsidP="000C1F15">
            <w:pPr>
              <w:keepNext/>
            </w:pPr>
          </w:p>
        </w:tc>
      </w:tr>
      <w:tr w:rsidR="007C60F5" w:rsidRPr="00D672BD" w14:paraId="5A859CED" w14:textId="77777777" w:rsidTr="000C1F15">
        <w:trPr>
          <w:jc w:val="center"/>
        </w:trPr>
        <w:tc>
          <w:tcPr>
            <w:tcW w:w="4876" w:type="dxa"/>
          </w:tcPr>
          <w:p w14:paraId="0340AE6B" w14:textId="77777777" w:rsidR="007C60F5" w:rsidRPr="00D672BD" w:rsidRDefault="007C60F5" w:rsidP="000C1F15">
            <w:pPr>
              <w:pStyle w:val="ColumnHeading"/>
              <w:keepNext/>
            </w:pPr>
            <w:r w:rsidRPr="00D672BD">
              <w:t>Text proposed by the Commission</w:t>
            </w:r>
          </w:p>
        </w:tc>
        <w:tc>
          <w:tcPr>
            <w:tcW w:w="4876" w:type="dxa"/>
          </w:tcPr>
          <w:p w14:paraId="636FFE8F" w14:textId="77777777" w:rsidR="007C60F5" w:rsidRPr="00D672BD" w:rsidRDefault="007C60F5" w:rsidP="000C1F15">
            <w:pPr>
              <w:pStyle w:val="ColumnHeading"/>
              <w:keepNext/>
            </w:pPr>
            <w:r w:rsidRPr="00D672BD">
              <w:t>Amendment</w:t>
            </w:r>
          </w:p>
        </w:tc>
      </w:tr>
      <w:tr w:rsidR="007C60F5" w:rsidRPr="00D672BD" w14:paraId="1FB515F1" w14:textId="77777777" w:rsidTr="000C1F15">
        <w:trPr>
          <w:jc w:val="center"/>
        </w:trPr>
        <w:tc>
          <w:tcPr>
            <w:tcW w:w="4876" w:type="dxa"/>
          </w:tcPr>
          <w:p w14:paraId="52E20CEF" w14:textId="77777777" w:rsidR="007C60F5" w:rsidRPr="00D672BD" w:rsidRDefault="007C60F5" w:rsidP="000C1F15">
            <w:pPr>
              <w:pStyle w:val="Normal6"/>
            </w:pPr>
            <w:r w:rsidRPr="00D672BD">
              <w:t>(b)</w:t>
            </w:r>
            <w:r w:rsidRPr="00D672BD">
              <w:tab/>
              <w:t>annual contributions from financial institutions, based on the annual estimated expenditure relating to the activities required by this Regulation and by the Union Acts referred to in Article 1(2) for each category of participants within the remit of the Authority;</w:t>
            </w:r>
          </w:p>
        </w:tc>
        <w:tc>
          <w:tcPr>
            <w:tcW w:w="4876" w:type="dxa"/>
          </w:tcPr>
          <w:p w14:paraId="451708B0" w14:textId="77777777" w:rsidR="007C60F5" w:rsidRPr="00D672BD" w:rsidRDefault="007C60F5" w:rsidP="000C1F15">
            <w:pPr>
              <w:pStyle w:val="Normal6"/>
              <w:rPr>
                <w:szCs w:val="24"/>
              </w:rPr>
            </w:pPr>
            <w:r w:rsidRPr="00D672BD">
              <w:t>(b)</w:t>
            </w:r>
            <w:r w:rsidRPr="00D672BD">
              <w:tab/>
            </w:r>
            <w:r w:rsidRPr="00D672BD">
              <w:rPr>
                <w:b/>
                <w:i/>
              </w:rPr>
              <w:t>obligatory contributions of up to 65% of the estimated revenues of the Authority from the national public authorities competent for the supervision of financial institutions and</w:t>
            </w:r>
            <w:r w:rsidRPr="00D672BD">
              <w:t xml:space="preserve"> annual contributions from financial institutions, based on the annual estimated expenditure relating to the activities required by this Regulation and by the Union Acts referred to in Article 1(2) for each category of participants within the remit of the Authority;</w:t>
            </w:r>
          </w:p>
        </w:tc>
      </w:tr>
      <w:tr w:rsidR="007C60F5" w:rsidRPr="00D672BD" w14:paraId="1905DC74" w14:textId="77777777" w:rsidTr="000C1F15">
        <w:trPr>
          <w:jc w:val="center"/>
        </w:trPr>
        <w:tc>
          <w:tcPr>
            <w:tcW w:w="4876" w:type="dxa"/>
          </w:tcPr>
          <w:p w14:paraId="01177567" w14:textId="77777777" w:rsidR="007C60F5" w:rsidRPr="00D672BD" w:rsidRDefault="007C60F5" w:rsidP="000C1F15">
            <w:pPr>
              <w:pStyle w:val="Normal6"/>
            </w:pPr>
          </w:p>
        </w:tc>
        <w:tc>
          <w:tcPr>
            <w:tcW w:w="4876" w:type="dxa"/>
          </w:tcPr>
          <w:p w14:paraId="7BFFA264" w14:textId="77777777" w:rsidR="007C60F5" w:rsidRPr="00D672BD" w:rsidRDefault="007C60F5" w:rsidP="000C1F15">
            <w:pPr>
              <w:pStyle w:val="Normal6"/>
              <w:rPr>
                <w:szCs w:val="24"/>
              </w:rPr>
            </w:pPr>
            <w:r w:rsidRPr="00D672BD">
              <w:rPr>
                <w:i/>
              </w:rPr>
              <w:t>(This amendment also applies throughout Articles 2 and 3.)</w:t>
            </w:r>
          </w:p>
        </w:tc>
      </w:tr>
    </w:tbl>
    <w:p w14:paraId="10E71267"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BB9BF1B" w14:textId="77777777" w:rsidR="007C60F5" w:rsidRPr="00D672BD" w:rsidRDefault="007C60F5" w:rsidP="007C60F5">
      <w:r w:rsidRPr="00D672BD">
        <w:rPr>
          <w:rStyle w:val="HideTWBExt"/>
          <w:noProof w:val="0"/>
        </w:rPr>
        <w:t>&lt;/Amend&gt;</w:t>
      </w:r>
    </w:p>
    <w:p w14:paraId="6FE51F6F" w14:textId="051402B4"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837</w:t>
      </w:r>
      <w:r w:rsidRPr="00D672BD">
        <w:rPr>
          <w:rStyle w:val="HideTWBExt"/>
          <w:b w:val="0"/>
          <w:noProof w:val="0"/>
        </w:rPr>
        <w:t>&lt;/NumAm&gt;</w:t>
      </w:r>
    </w:p>
    <w:p w14:paraId="43F3E11B" w14:textId="77777777" w:rsidR="007C60F5" w:rsidRPr="00D672BD" w:rsidRDefault="007C60F5" w:rsidP="007C60F5">
      <w:pPr>
        <w:pStyle w:val="NormalBold"/>
      </w:pPr>
      <w:r w:rsidRPr="00D672BD">
        <w:rPr>
          <w:rStyle w:val="HideTWBExt"/>
          <w:b w:val="0"/>
          <w:noProof w:val="0"/>
        </w:rPr>
        <w:t>&lt;RepeatBlock-By&gt;&lt;Members&gt;</w:t>
      </w:r>
      <w:r w:rsidRPr="00D672BD">
        <w:t>Markus Ferber</w:t>
      </w:r>
      <w:r w:rsidRPr="00D672BD">
        <w:rPr>
          <w:rStyle w:val="HideTWBExt"/>
          <w:b w:val="0"/>
          <w:noProof w:val="0"/>
        </w:rPr>
        <w:t>&lt;/Members&gt;</w:t>
      </w:r>
    </w:p>
    <w:p w14:paraId="7E0FA557" w14:textId="77777777" w:rsidR="007C60F5" w:rsidRPr="00D672BD" w:rsidRDefault="007C60F5" w:rsidP="007C60F5">
      <w:r w:rsidRPr="00D672BD">
        <w:rPr>
          <w:rStyle w:val="HideTWBExt"/>
          <w:noProof w:val="0"/>
        </w:rPr>
        <w:t>&lt;/RepeatBlock-By&gt;</w:t>
      </w:r>
    </w:p>
    <w:p w14:paraId="39470752"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4F0B36C" w14:textId="77777777" w:rsidR="007C60F5" w:rsidRPr="00D672BD" w:rsidRDefault="007C60F5" w:rsidP="007C60F5">
      <w:pPr>
        <w:pStyle w:val="NormalBold"/>
      </w:pPr>
      <w:r w:rsidRPr="00D672BD">
        <w:rPr>
          <w:rStyle w:val="HideTWBExt"/>
          <w:b w:val="0"/>
          <w:noProof w:val="0"/>
        </w:rPr>
        <w:t>&lt;Article&gt;</w:t>
      </w:r>
      <w:r w:rsidRPr="00D672BD">
        <w:t>Article 1 – paragraph 1 – point 43 – point a</w:t>
      </w:r>
      <w:r w:rsidRPr="00D672BD">
        <w:rPr>
          <w:rStyle w:val="HideTWBExt"/>
          <w:b w:val="0"/>
          <w:noProof w:val="0"/>
        </w:rPr>
        <w:t>&lt;/Article&gt;</w:t>
      </w:r>
    </w:p>
    <w:p w14:paraId="51201FE2"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5873FF6F" w14:textId="77777777" w:rsidR="007C60F5" w:rsidRPr="00D672BD" w:rsidRDefault="007C60F5" w:rsidP="007C60F5">
      <w:r w:rsidRPr="00D672BD">
        <w:rPr>
          <w:rStyle w:val="HideTWBExt"/>
          <w:noProof w:val="0"/>
        </w:rPr>
        <w:t>&lt;Article2&gt;</w:t>
      </w:r>
      <w:r w:rsidRPr="00D672BD">
        <w:t>Article 62 – paragraph 1 – point d</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078528A" w14:textId="77777777" w:rsidTr="000C1F15">
        <w:trPr>
          <w:jc w:val="center"/>
        </w:trPr>
        <w:tc>
          <w:tcPr>
            <w:tcW w:w="9752" w:type="dxa"/>
            <w:gridSpan w:val="2"/>
          </w:tcPr>
          <w:p w14:paraId="751B3976" w14:textId="77777777" w:rsidR="007C60F5" w:rsidRPr="00D672BD" w:rsidRDefault="007C60F5" w:rsidP="000C1F15">
            <w:pPr>
              <w:keepNext/>
            </w:pPr>
          </w:p>
        </w:tc>
      </w:tr>
      <w:tr w:rsidR="007C60F5" w:rsidRPr="00D672BD" w14:paraId="14105A66" w14:textId="77777777" w:rsidTr="000C1F15">
        <w:trPr>
          <w:jc w:val="center"/>
        </w:trPr>
        <w:tc>
          <w:tcPr>
            <w:tcW w:w="4876" w:type="dxa"/>
          </w:tcPr>
          <w:p w14:paraId="1303368D" w14:textId="77777777" w:rsidR="007C60F5" w:rsidRPr="00D672BD" w:rsidRDefault="007C60F5" w:rsidP="000C1F15">
            <w:pPr>
              <w:pStyle w:val="ColumnHeading"/>
              <w:keepNext/>
            </w:pPr>
            <w:r w:rsidRPr="00D672BD">
              <w:t>Text proposed by the Commission</w:t>
            </w:r>
          </w:p>
        </w:tc>
        <w:tc>
          <w:tcPr>
            <w:tcW w:w="4876" w:type="dxa"/>
          </w:tcPr>
          <w:p w14:paraId="7D507E75" w14:textId="77777777" w:rsidR="007C60F5" w:rsidRPr="00D672BD" w:rsidRDefault="007C60F5" w:rsidP="000C1F15">
            <w:pPr>
              <w:pStyle w:val="ColumnHeading"/>
              <w:keepNext/>
            </w:pPr>
            <w:r w:rsidRPr="00D672BD">
              <w:t>Amendment</w:t>
            </w:r>
          </w:p>
        </w:tc>
      </w:tr>
      <w:tr w:rsidR="007C60F5" w:rsidRPr="00D672BD" w14:paraId="43F276A8" w14:textId="77777777" w:rsidTr="000C1F15">
        <w:trPr>
          <w:jc w:val="center"/>
        </w:trPr>
        <w:tc>
          <w:tcPr>
            <w:tcW w:w="4876" w:type="dxa"/>
          </w:tcPr>
          <w:p w14:paraId="5268B353" w14:textId="77777777" w:rsidR="007C60F5" w:rsidRPr="00D672BD" w:rsidRDefault="007C60F5" w:rsidP="000C1F15">
            <w:pPr>
              <w:pStyle w:val="Normal6"/>
            </w:pPr>
            <w:r w:rsidRPr="00D672BD">
              <w:t>(d)</w:t>
            </w:r>
            <w:r w:rsidRPr="00D672BD">
              <w:tab/>
            </w:r>
            <w:r w:rsidRPr="00D672BD">
              <w:rPr>
                <w:b/>
                <w:i/>
              </w:rPr>
              <w:t>any voluntary contribution</w:t>
            </w:r>
            <w:r w:rsidRPr="00D672BD">
              <w:t xml:space="preserve"> from Member States or observers;</w:t>
            </w:r>
          </w:p>
        </w:tc>
        <w:tc>
          <w:tcPr>
            <w:tcW w:w="4876" w:type="dxa"/>
          </w:tcPr>
          <w:p w14:paraId="15B460CE" w14:textId="77777777" w:rsidR="007C60F5" w:rsidRPr="00D672BD" w:rsidRDefault="007C60F5" w:rsidP="000C1F15">
            <w:pPr>
              <w:pStyle w:val="Normal6"/>
              <w:rPr>
                <w:szCs w:val="24"/>
              </w:rPr>
            </w:pPr>
            <w:r w:rsidRPr="00D672BD">
              <w:t>(d)</w:t>
            </w:r>
            <w:r w:rsidRPr="00D672BD">
              <w:tab/>
            </w:r>
            <w:r w:rsidRPr="00D672BD">
              <w:rPr>
                <w:b/>
                <w:i/>
              </w:rPr>
              <w:t>contributions</w:t>
            </w:r>
            <w:r w:rsidRPr="00D672BD">
              <w:t xml:space="preserve"> from Member States or observers;</w:t>
            </w:r>
          </w:p>
        </w:tc>
      </w:tr>
      <w:tr w:rsidR="007C60F5" w:rsidRPr="00D672BD" w14:paraId="4A7222EC" w14:textId="77777777" w:rsidTr="000C1F15">
        <w:trPr>
          <w:jc w:val="center"/>
        </w:trPr>
        <w:tc>
          <w:tcPr>
            <w:tcW w:w="4876" w:type="dxa"/>
          </w:tcPr>
          <w:p w14:paraId="47BEF13C" w14:textId="77777777" w:rsidR="007C60F5" w:rsidRPr="00D672BD" w:rsidRDefault="007C60F5" w:rsidP="000C1F15">
            <w:pPr>
              <w:pStyle w:val="Normal6"/>
            </w:pPr>
          </w:p>
        </w:tc>
        <w:tc>
          <w:tcPr>
            <w:tcW w:w="4876" w:type="dxa"/>
          </w:tcPr>
          <w:p w14:paraId="03395B59" w14:textId="77777777" w:rsidR="007C60F5" w:rsidRPr="00D672BD" w:rsidRDefault="007C60F5" w:rsidP="000C1F15">
            <w:pPr>
              <w:pStyle w:val="Normal6"/>
              <w:rPr>
                <w:szCs w:val="24"/>
              </w:rPr>
            </w:pPr>
            <w:r w:rsidRPr="00D672BD">
              <w:rPr>
                <w:i/>
              </w:rPr>
              <w:t>(These changes equally apply to regulation (EU) No 1094/2010 and Regulation (EU) No 1095/2010).)</w:t>
            </w:r>
          </w:p>
        </w:tc>
      </w:tr>
    </w:tbl>
    <w:p w14:paraId="17B29D6B"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A4DC8A5" w14:textId="77777777" w:rsidR="007C60F5" w:rsidRPr="00D672BD" w:rsidRDefault="007C60F5" w:rsidP="007C60F5">
      <w:r w:rsidRPr="00D672BD">
        <w:rPr>
          <w:rStyle w:val="HideTWBExt"/>
          <w:noProof w:val="0"/>
        </w:rPr>
        <w:t>&lt;/Amend&gt;</w:t>
      </w:r>
    </w:p>
    <w:p w14:paraId="4185CCD8" w14:textId="1E7CE23A" w:rsidR="001A1670" w:rsidRPr="00D672BD" w:rsidRDefault="001A1670" w:rsidP="001A1670">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838</w:t>
      </w:r>
      <w:r w:rsidRPr="00D672BD">
        <w:rPr>
          <w:rStyle w:val="HideTWBExt"/>
          <w:b w:val="0"/>
          <w:noProof w:val="0"/>
        </w:rPr>
        <w:t>&lt;/NumAm&gt;</w:t>
      </w:r>
    </w:p>
    <w:p w14:paraId="45105D86" w14:textId="77777777" w:rsidR="001A1670" w:rsidRPr="00D672BD" w:rsidRDefault="001A1670" w:rsidP="001A1670">
      <w:pPr>
        <w:pStyle w:val="NormalBold"/>
      </w:pPr>
      <w:r w:rsidRPr="00D672BD">
        <w:rPr>
          <w:rStyle w:val="HideTWBExt"/>
          <w:b w:val="0"/>
          <w:noProof w:val="0"/>
        </w:rPr>
        <w:t>&lt;RepeatBlock-By&gt;&lt;Members&gt;</w:t>
      </w:r>
      <w:r w:rsidRPr="00D672BD">
        <w:t>Wolf Klinz, Ramon Tremosa i Balcells, Thierry Cornillet</w:t>
      </w:r>
      <w:r w:rsidRPr="00D672BD">
        <w:rPr>
          <w:rStyle w:val="HideTWBExt"/>
          <w:b w:val="0"/>
          <w:noProof w:val="0"/>
        </w:rPr>
        <w:t>&lt;/Members&gt;</w:t>
      </w:r>
    </w:p>
    <w:p w14:paraId="1FE0C7EE" w14:textId="77777777" w:rsidR="001A1670" w:rsidRPr="00D672BD" w:rsidRDefault="001A1670" w:rsidP="001A1670">
      <w:r w:rsidRPr="00D672BD">
        <w:rPr>
          <w:rStyle w:val="HideTWBExt"/>
          <w:noProof w:val="0"/>
        </w:rPr>
        <w:t>&lt;/RepeatBlock-By&gt;</w:t>
      </w:r>
    </w:p>
    <w:p w14:paraId="0D62BEAB" w14:textId="77777777" w:rsidR="001A1670" w:rsidRPr="00D672BD" w:rsidRDefault="001A1670" w:rsidP="001A1670">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0396B5B" w14:textId="77777777" w:rsidR="001A1670" w:rsidRPr="00271A60" w:rsidRDefault="001A1670" w:rsidP="00271A60">
      <w:pPr>
        <w:pStyle w:val="NormalBold"/>
        <w:keepNext/>
        <w:rPr>
          <w:vanish/>
        </w:rPr>
      </w:pPr>
      <w:r w:rsidRPr="00D672BD">
        <w:rPr>
          <w:rStyle w:val="HideTWBExt"/>
          <w:b w:val="0"/>
          <w:noProof w:val="0"/>
        </w:rPr>
        <w:t>&lt;Article&gt;</w:t>
      </w:r>
      <w:r w:rsidRPr="00D672BD">
        <w:t>Article 1 – paragraph 1 – point 43 – point a a (new)</w:t>
      </w:r>
      <w:r w:rsidRPr="00D672BD">
        <w:rPr>
          <w:rStyle w:val="HideTWBExt"/>
          <w:b w:val="0"/>
          <w:noProof w:val="0"/>
        </w:rPr>
        <w:t>&lt;/Article&gt;</w:t>
      </w:r>
    </w:p>
    <w:p w14:paraId="55D8559A" w14:textId="77777777" w:rsidR="001A1670" w:rsidRPr="00D672BD" w:rsidRDefault="001A1670" w:rsidP="001A1670">
      <w:pPr>
        <w:keepNext/>
      </w:pPr>
      <w:r w:rsidRPr="00D672BD">
        <w:rPr>
          <w:rStyle w:val="HideTWBExt"/>
          <w:noProof w:val="0"/>
        </w:rPr>
        <w:t>&lt;DocAmend2&gt;</w:t>
      </w:r>
      <w:r w:rsidRPr="00D672BD">
        <w:t>Regulation (EU) No 1093/2010</w:t>
      </w:r>
      <w:r w:rsidRPr="00D672BD">
        <w:rPr>
          <w:rStyle w:val="HideTWBExt"/>
          <w:noProof w:val="0"/>
        </w:rPr>
        <w:t>&lt;/DocAmend2&gt;</w:t>
      </w:r>
    </w:p>
    <w:p w14:paraId="6758E316" w14:textId="77777777" w:rsidR="001A1670" w:rsidRPr="00D672BD" w:rsidRDefault="001A1670" w:rsidP="001A1670">
      <w:r w:rsidRPr="00D672BD">
        <w:rPr>
          <w:rStyle w:val="HideTWBExt"/>
          <w:noProof w:val="0"/>
        </w:rPr>
        <w:t>&lt;Article2&gt;</w:t>
      </w:r>
      <w:r w:rsidRPr="00D672BD">
        <w:t>Article 62 – pararagraph 1a (new)</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1A1670" w:rsidRPr="00D672BD" w14:paraId="7CBA660E" w14:textId="77777777" w:rsidTr="005A7E04">
        <w:trPr>
          <w:jc w:val="center"/>
        </w:trPr>
        <w:tc>
          <w:tcPr>
            <w:tcW w:w="9752" w:type="dxa"/>
            <w:gridSpan w:val="2"/>
          </w:tcPr>
          <w:p w14:paraId="580CC3A5" w14:textId="77777777" w:rsidR="001A1670" w:rsidRPr="00D672BD" w:rsidRDefault="001A1670" w:rsidP="005A7E04">
            <w:pPr>
              <w:keepNext/>
            </w:pPr>
          </w:p>
        </w:tc>
      </w:tr>
      <w:tr w:rsidR="001A1670" w:rsidRPr="00D672BD" w14:paraId="7C50B499" w14:textId="77777777" w:rsidTr="005A7E04">
        <w:trPr>
          <w:jc w:val="center"/>
        </w:trPr>
        <w:tc>
          <w:tcPr>
            <w:tcW w:w="4876" w:type="dxa"/>
          </w:tcPr>
          <w:p w14:paraId="15EA347B" w14:textId="77777777" w:rsidR="001A1670" w:rsidRPr="00D672BD" w:rsidRDefault="001A1670" w:rsidP="005A7E04">
            <w:pPr>
              <w:pStyle w:val="ColumnHeading"/>
              <w:keepNext/>
            </w:pPr>
            <w:r w:rsidRPr="00D672BD">
              <w:t>Text proposed by the Commission</w:t>
            </w:r>
          </w:p>
        </w:tc>
        <w:tc>
          <w:tcPr>
            <w:tcW w:w="4876" w:type="dxa"/>
          </w:tcPr>
          <w:p w14:paraId="54EBFCDE" w14:textId="77777777" w:rsidR="001A1670" w:rsidRPr="00D672BD" w:rsidRDefault="001A1670" w:rsidP="005A7E04">
            <w:pPr>
              <w:pStyle w:val="ColumnHeading"/>
              <w:keepNext/>
            </w:pPr>
            <w:r w:rsidRPr="00D672BD">
              <w:t>Amendment</w:t>
            </w:r>
          </w:p>
        </w:tc>
      </w:tr>
      <w:tr w:rsidR="001A1670" w:rsidRPr="00D672BD" w14:paraId="673A6349" w14:textId="77777777" w:rsidTr="005A7E04">
        <w:trPr>
          <w:jc w:val="center"/>
        </w:trPr>
        <w:tc>
          <w:tcPr>
            <w:tcW w:w="4876" w:type="dxa"/>
          </w:tcPr>
          <w:p w14:paraId="3F2D5DA0" w14:textId="77777777" w:rsidR="001A1670" w:rsidRPr="00D672BD" w:rsidRDefault="001A1670" w:rsidP="005A7E04">
            <w:pPr>
              <w:pStyle w:val="Normal6"/>
            </w:pPr>
          </w:p>
        </w:tc>
        <w:tc>
          <w:tcPr>
            <w:tcW w:w="4876" w:type="dxa"/>
          </w:tcPr>
          <w:p w14:paraId="4A6D8955" w14:textId="77777777" w:rsidR="001A1670" w:rsidRPr="00D672BD" w:rsidRDefault="001A1670" w:rsidP="005A7E04">
            <w:pPr>
              <w:pStyle w:val="Normal6"/>
              <w:rPr>
                <w:szCs w:val="24"/>
              </w:rPr>
            </w:pPr>
            <w:r w:rsidRPr="00D672BD">
              <w:rPr>
                <w:b/>
                <w:i/>
              </w:rPr>
              <w:t>(a a)</w:t>
            </w:r>
            <w:r w:rsidRPr="00D672BD">
              <w:rPr>
                <w:b/>
                <w:i/>
              </w:rPr>
              <w:tab/>
              <w:t>the following paragraph 1a is inserted:</w:t>
            </w:r>
          </w:p>
        </w:tc>
      </w:tr>
      <w:tr w:rsidR="001A1670" w:rsidRPr="00D672BD" w14:paraId="77BC6AAC" w14:textId="77777777" w:rsidTr="005A7E04">
        <w:trPr>
          <w:jc w:val="center"/>
        </w:trPr>
        <w:tc>
          <w:tcPr>
            <w:tcW w:w="4876" w:type="dxa"/>
          </w:tcPr>
          <w:p w14:paraId="45FFC674" w14:textId="77777777" w:rsidR="001A1670" w:rsidRPr="00D672BD" w:rsidRDefault="001A1670" w:rsidP="005A7E04">
            <w:pPr>
              <w:pStyle w:val="Normal6"/>
            </w:pPr>
          </w:p>
        </w:tc>
        <w:tc>
          <w:tcPr>
            <w:tcW w:w="4876" w:type="dxa"/>
          </w:tcPr>
          <w:p w14:paraId="006D2F4E" w14:textId="77777777" w:rsidR="001A1670" w:rsidRPr="00D672BD" w:rsidRDefault="001A1670" w:rsidP="005A7E04">
            <w:pPr>
              <w:pStyle w:val="Normal6"/>
              <w:rPr>
                <w:szCs w:val="24"/>
              </w:rPr>
            </w:pPr>
            <w:r w:rsidRPr="00D672BD">
              <w:rPr>
                <w:b/>
                <w:i/>
              </w:rPr>
              <w:t>1a. The revenue received by the Authority shall not compromise its independence or objectivity.</w:t>
            </w:r>
          </w:p>
        </w:tc>
      </w:tr>
    </w:tbl>
    <w:p w14:paraId="12553030" w14:textId="77777777" w:rsidR="001A1670" w:rsidRPr="00D672BD" w:rsidRDefault="001A1670" w:rsidP="001A1670">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9266F70" w14:textId="77777777" w:rsidR="001A1670" w:rsidRPr="00D672BD" w:rsidRDefault="001A1670" w:rsidP="001A1670">
      <w:r w:rsidRPr="00D672BD">
        <w:rPr>
          <w:rStyle w:val="HideTWBExt"/>
          <w:noProof w:val="0"/>
        </w:rPr>
        <w:t>&lt;/Amend&gt;</w:t>
      </w:r>
    </w:p>
    <w:p w14:paraId="55173350" w14:textId="629D7063"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839</w:t>
      </w:r>
      <w:r w:rsidRPr="00D672BD">
        <w:rPr>
          <w:rStyle w:val="HideTWBExt"/>
          <w:b w:val="0"/>
          <w:noProof w:val="0"/>
        </w:rPr>
        <w:t>&lt;/NumAm&gt;</w:t>
      </w:r>
    </w:p>
    <w:p w14:paraId="761867F0"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21586743" w14:textId="77777777" w:rsidR="007C60F5" w:rsidRPr="00D672BD" w:rsidRDefault="007C60F5" w:rsidP="007C60F5">
      <w:r w:rsidRPr="00D672BD">
        <w:rPr>
          <w:rStyle w:val="HideTWBExt"/>
          <w:noProof w:val="0"/>
        </w:rPr>
        <w:t>&lt;/RepeatBlock-By&gt;</w:t>
      </w:r>
    </w:p>
    <w:p w14:paraId="577E3F98"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15A8449" w14:textId="77777777" w:rsidR="007C60F5" w:rsidRPr="00D672BD" w:rsidRDefault="007C60F5" w:rsidP="007C60F5">
      <w:pPr>
        <w:pStyle w:val="NormalBold"/>
      </w:pPr>
      <w:r w:rsidRPr="00D672BD">
        <w:rPr>
          <w:rStyle w:val="HideTWBExt"/>
          <w:b w:val="0"/>
          <w:noProof w:val="0"/>
        </w:rPr>
        <w:t>&lt;Article&gt;</w:t>
      </w:r>
      <w:r w:rsidRPr="00D672BD">
        <w:t>Article 1 – paragraph 1 – point 43 – point a a (new)</w:t>
      </w:r>
      <w:r w:rsidRPr="00D672BD">
        <w:rPr>
          <w:rStyle w:val="HideTWBExt"/>
          <w:b w:val="0"/>
          <w:noProof w:val="0"/>
        </w:rPr>
        <w:t>&lt;/Article&gt;</w:t>
      </w:r>
    </w:p>
    <w:p w14:paraId="2891A4BC" w14:textId="76E7F082" w:rsidR="007C60F5" w:rsidRPr="00D672BD" w:rsidRDefault="007C60F5" w:rsidP="007C60F5">
      <w:pPr>
        <w:keepNext/>
      </w:pPr>
      <w:r w:rsidRPr="00D672BD">
        <w:rPr>
          <w:rStyle w:val="HideTWBExt"/>
          <w:noProof w:val="0"/>
        </w:rPr>
        <w:t>&lt;DocAmend2&gt;</w:t>
      </w:r>
      <w:r w:rsidRPr="00D672BD">
        <w:t xml:space="preserve">Regulation (EU) </w:t>
      </w:r>
      <w:r w:rsidR="001A1670" w:rsidRPr="00D672BD">
        <w:t xml:space="preserve">No </w:t>
      </w:r>
      <w:r w:rsidRPr="00D672BD">
        <w:t>1093/2010</w:t>
      </w:r>
      <w:r w:rsidRPr="00D672BD">
        <w:rPr>
          <w:rStyle w:val="HideTWBExt"/>
          <w:noProof w:val="0"/>
        </w:rPr>
        <w:t>&lt;/DocAmend2&gt;</w:t>
      </w:r>
    </w:p>
    <w:p w14:paraId="76698D52" w14:textId="76B2986A" w:rsidR="007C60F5" w:rsidRPr="00D672BD" w:rsidRDefault="007C60F5" w:rsidP="007C60F5">
      <w:r w:rsidRPr="00D672BD">
        <w:rPr>
          <w:rStyle w:val="HideTWBExt"/>
          <w:noProof w:val="0"/>
        </w:rPr>
        <w:t>&lt;Article2&gt;</w:t>
      </w:r>
      <w:r w:rsidRPr="00D672BD">
        <w:t>Article 62 – pararagraph 2a</w:t>
      </w:r>
      <w:r w:rsidR="001A1670" w:rsidRPr="00D672BD">
        <w:t xml:space="preserve"> (new)</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B9EAE20" w14:textId="77777777" w:rsidTr="001A1670">
        <w:trPr>
          <w:jc w:val="center"/>
        </w:trPr>
        <w:tc>
          <w:tcPr>
            <w:tcW w:w="9752" w:type="dxa"/>
            <w:gridSpan w:val="2"/>
          </w:tcPr>
          <w:p w14:paraId="4A5F7880" w14:textId="77777777" w:rsidR="007C60F5" w:rsidRPr="00D672BD" w:rsidRDefault="007C60F5" w:rsidP="000C1F15">
            <w:pPr>
              <w:keepNext/>
            </w:pPr>
          </w:p>
        </w:tc>
      </w:tr>
      <w:tr w:rsidR="007C60F5" w:rsidRPr="00D672BD" w14:paraId="5818FA9B" w14:textId="77777777" w:rsidTr="001A1670">
        <w:trPr>
          <w:jc w:val="center"/>
        </w:trPr>
        <w:tc>
          <w:tcPr>
            <w:tcW w:w="4876" w:type="dxa"/>
          </w:tcPr>
          <w:p w14:paraId="218AE37C" w14:textId="77777777" w:rsidR="007C60F5" w:rsidRPr="00D672BD" w:rsidRDefault="007C60F5" w:rsidP="000C1F15">
            <w:pPr>
              <w:pStyle w:val="ColumnHeading"/>
              <w:keepNext/>
            </w:pPr>
            <w:r w:rsidRPr="00D672BD">
              <w:t>Text proposed by the Commission</w:t>
            </w:r>
          </w:p>
        </w:tc>
        <w:tc>
          <w:tcPr>
            <w:tcW w:w="4876" w:type="dxa"/>
          </w:tcPr>
          <w:p w14:paraId="6845C810" w14:textId="77777777" w:rsidR="007C60F5" w:rsidRPr="00D672BD" w:rsidRDefault="007C60F5" w:rsidP="000C1F15">
            <w:pPr>
              <w:pStyle w:val="ColumnHeading"/>
              <w:keepNext/>
            </w:pPr>
            <w:r w:rsidRPr="00D672BD">
              <w:t>Amendment</w:t>
            </w:r>
          </w:p>
        </w:tc>
      </w:tr>
      <w:tr w:rsidR="007C60F5" w:rsidRPr="00D672BD" w14:paraId="08B47D2A" w14:textId="77777777" w:rsidTr="001A1670">
        <w:trPr>
          <w:jc w:val="center"/>
        </w:trPr>
        <w:tc>
          <w:tcPr>
            <w:tcW w:w="4876" w:type="dxa"/>
          </w:tcPr>
          <w:p w14:paraId="5153029F" w14:textId="77777777" w:rsidR="007C60F5" w:rsidRPr="00D672BD" w:rsidRDefault="007C60F5" w:rsidP="000C1F15">
            <w:pPr>
              <w:pStyle w:val="Normal6"/>
            </w:pPr>
          </w:p>
        </w:tc>
        <w:tc>
          <w:tcPr>
            <w:tcW w:w="4876" w:type="dxa"/>
          </w:tcPr>
          <w:p w14:paraId="78986054" w14:textId="77777777" w:rsidR="007C60F5" w:rsidRPr="00D672BD" w:rsidRDefault="007C60F5" w:rsidP="000C1F15">
            <w:pPr>
              <w:pStyle w:val="Normal6"/>
              <w:rPr>
                <w:szCs w:val="24"/>
              </w:rPr>
            </w:pPr>
            <w:r w:rsidRPr="00D672BD">
              <w:rPr>
                <w:b/>
                <w:i/>
              </w:rPr>
              <w:t>(a a)</w:t>
            </w:r>
            <w:r w:rsidRPr="00D672BD">
              <w:rPr>
                <w:b/>
                <w:i/>
              </w:rPr>
              <w:tab/>
              <w:t>The following paragraph 2a is inserted:</w:t>
            </w:r>
          </w:p>
        </w:tc>
      </w:tr>
      <w:tr w:rsidR="007C60F5" w:rsidRPr="00D672BD" w14:paraId="14DF0767" w14:textId="77777777" w:rsidTr="001A1670">
        <w:trPr>
          <w:jc w:val="center"/>
        </w:trPr>
        <w:tc>
          <w:tcPr>
            <w:tcW w:w="4876" w:type="dxa"/>
          </w:tcPr>
          <w:p w14:paraId="07C1ECDB" w14:textId="77777777" w:rsidR="007C60F5" w:rsidRPr="00D672BD" w:rsidRDefault="007C60F5" w:rsidP="000C1F15">
            <w:pPr>
              <w:pStyle w:val="Normal6"/>
            </w:pPr>
          </w:p>
        </w:tc>
        <w:tc>
          <w:tcPr>
            <w:tcW w:w="4876" w:type="dxa"/>
          </w:tcPr>
          <w:p w14:paraId="35A84EAD" w14:textId="3AF16F1C" w:rsidR="007C60F5" w:rsidRPr="00D672BD" w:rsidRDefault="001A1670" w:rsidP="000C1F15">
            <w:pPr>
              <w:pStyle w:val="Normal6"/>
              <w:rPr>
                <w:szCs w:val="24"/>
              </w:rPr>
            </w:pPr>
            <w:r w:rsidRPr="00D672BD">
              <w:rPr>
                <w:b/>
                <w:i/>
              </w:rPr>
              <w:t>‘</w:t>
            </w:r>
            <w:r w:rsidR="007C60F5" w:rsidRPr="00D672BD">
              <w:rPr>
                <w:b/>
                <w:i/>
              </w:rPr>
              <w:t>At least 20% of the expenditure shall be dedicated to the activities related to the protection of consumers and other users of financial services.</w:t>
            </w:r>
            <w:r w:rsidRPr="00D672BD">
              <w:rPr>
                <w:b/>
                <w:i/>
              </w:rPr>
              <w:t>’</w:t>
            </w:r>
            <w:r w:rsidR="007C60F5" w:rsidRPr="00D672BD">
              <w:rPr>
                <w:b/>
                <w:i/>
              </w:rPr>
              <w:t>;</w:t>
            </w:r>
          </w:p>
        </w:tc>
      </w:tr>
      <w:tr w:rsidR="007C60F5" w:rsidRPr="00D672BD" w14:paraId="4ECDB875" w14:textId="77777777" w:rsidTr="001A1670">
        <w:trPr>
          <w:jc w:val="center"/>
        </w:trPr>
        <w:tc>
          <w:tcPr>
            <w:tcW w:w="4876" w:type="dxa"/>
          </w:tcPr>
          <w:p w14:paraId="3085E498" w14:textId="77777777" w:rsidR="007C60F5" w:rsidRPr="00D672BD" w:rsidRDefault="007C60F5" w:rsidP="000C1F15">
            <w:pPr>
              <w:pStyle w:val="Normal6"/>
            </w:pPr>
          </w:p>
        </w:tc>
        <w:tc>
          <w:tcPr>
            <w:tcW w:w="4876" w:type="dxa"/>
          </w:tcPr>
          <w:p w14:paraId="1B9F7164" w14:textId="77777777" w:rsidR="007C60F5" w:rsidRPr="00D672BD" w:rsidRDefault="007C60F5" w:rsidP="000C1F15">
            <w:pPr>
              <w:pStyle w:val="Normal6"/>
              <w:rPr>
                <w:szCs w:val="24"/>
              </w:rPr>
            </w:pPr>
            <w:r w:rsidRPr="00D672BD">
              <w:rPr>
                <w:i/>
              </w:rPr>
              <w:t>(This amendment also applies throughout Articles 2 and 3.)</w:t>
            </w:r>
          </w:p>
        </w:tc>
      </w:tr>
    </w:tbl>
    <w:p w14:paraId="452A4402"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17FE2F6" w14:textId="77777777" w:rsidR="007C60F5" w:rsidRPr="00D672BD" w:rsidRDefault="007C60F5" w:rsidP="007C60F5">
      <w:r w:rsidRPr="00D672BD">
        <w:rPr>
          <w:rStyle w:val="HideTWBExt"/>
          <w:noProof w:val="0"/>
        </w:rPr>
        <w:t>&lt;/Amend&gt;</w:t>
      </w:r>
    </w:p>
    <w:p w14:paraId="32E77C28" w14:textId="4D1EC9DD"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840</w:t>
      </w:r>
      <w:r w:rsidRPr="00D672BD">
        <w:rPr>
          <w:rStyle w:val="HideTWBExt"/>
          <w:b w:val="0"/>
          <w:noProof w:val="0"/>
        </w:rPr>
        <w:t>&lt;/NumAm&gt;</w:t>
      </w:r>
    </w:p>
    <w:p w14:paraId="7592D83B" w14:textId="77777777" w:rsidR="007C60F5" w:rsidRPr="00D672BD" w:rsidRDefault="007C60F5" w:rsidP="007C60F5">
      <w:pPr>
        <w:pStyle w:val="NormalBold"/>
      </w:pPr>
      <w:r w:rsidRPr="00D672BD">
        <w:rPr>
          <w:rStyle w:val="HideTWBExt"/>
          <w:b w:val="0"/>
          <w:noProof w:val="0"/>
        </w:rPr>
        <w:t>&lt;RepeatBlock-By&gt;&lt;Members&gt;</w:t>
      </w:r>
      <w:r w:rsidRPr="00D672BD">
        <w:t>Wolf Klinz, Thierry Cornillet</w:t>
      </w:r>
      <w:r w:rsidRPr="00D672BD">
        <w:rPr>
          <w:rStyle w:val="HideTWBExt"/>
          <w:b w:val="0"/>
          <w:noProof w:val="0"/>
        </w:rPr>
        <w:t>&lt;/Members&gt;</w:t>
      </w:r>
    </w:p>
    <w:p w14:paraId="1D7E3723" w14:textId="77777777" w:rsidR="007C60F5" w:rsidRPr="00D672BD" w:rsidRDefault="007C60F5" w:rsidP="007C60F5">
      <w:r w:rsidRPr="00D672BD">
        <w:rPr>
          <w:rStyle w:val="HideTWBExt"/>
          <w:noProof w:val="0"/>
        </w:rPr>
        <w:t>&lt;/RepeatBlock-By&gt;</w:t>
      </w:r>
    </w:p>
    <w:p w14:paraId="0E15FC2E"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C78289B" w14:textId="70778B8A" w:rsidR="007C60F5" w:rsidRPr="00271A60" w:rsidRDefault="007C60F5" w:rsidP="00271A60">
      <w:pPr>
        <w:pStyle w:val="NormalBold"/>
        <w:keepNext/>
        <w:rPr>
          <w:vanish/>
        </w:rPr>
      </w:pPr>
      <w:r w:rsidRPr="00D672BD">
        <w:rPr>
          <w:rStyle w:val="HideTWBExt"/>
          <w:b w:val="0"/>
          <w:noProof w:val="0"/>
        </w:rPr>
        <w:t>&lt;Article&gt;</w:t>
      </w:r>
      <w:r w:rsidRPr="00D672BD">
        <w:t>Article 1 – paragraph 1 – point 43 – point a b (new)</w:t>
      </w:r>
      <w:r w:rsidRPr="00D672BD">
        <w:rPr>
          <w:rStyle w:val="HideTWBExt"/>
          <w:b w:val="0"/>
          <w:noProof w:val="0"/>
        </w:rPr>
        <w:t>&lt;/Article&gt;</w:t>
      </w:r>
    </w:p>
    <w:p w14:paraId="7211AE7F" w14:textId="77777777" w:rsidR="005A7E04" w:rsidRPr="00D672BD" w:rsidRDefault="005A7E04" w:rsidP="005A7E04">
      <w:pPr>
        <w:keepNext/>
      </w:pPr>
      <w:r w:rsidRPr="00D672BD">
        <w:rPr>
          <w:rStyle w:val="HideTWBExt"/>
          <w:noProof w:val="0"/>
        </w:rPr>
        <w:t>&lt;DocAmend2&gt;</w:t>
      </w:r>
      <w:r w:rsidRPr="00D672BD">
        <w:t>Regulation (EU) No 1093/2010</w:t>
      </w:r>
      <w:r w:rsidRPr="00D672BD">
        <w:rPr>
          <w:rStyle w:val="HideTWBExt"/>
          <w:noProof w:val="0"/>
        </w:rPr>
        <w:t>&lt;/DocAmend2&gt;</w:t>
      </w:r>
    </w:p>
    <w:p w14:paraId="353117FB" w14:textId="6AE9D233" w:rsidR="005A7E04" w:rsidRPr="00D672BD" w:rsidRDefault="005A7E04" w:rsidP="005A7E04">
      <w:r w:rsidRPr="00D672BD">
        <w:rPr>
          <w:rStyle w:val="HideTWBExt"/>
          <w:noProof w:val="0"/>
        </w:rPr>
        <w:t>&lt;Article2&gt;</w:t>
      </w:r>
      <w:r w:rsidRPr="00D672BD">
        <w:t>Article 62 – pararagraph 4 – subparagraph 1 a (new)</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CEACE30" w14:textId="77777777" w:rsidTr="000C1F15">
        <w:trPr>
          <w:jc w:val="center"/>
        </w:trPr>
        <w:tc>
          <w:tcPr>
            <w:tcW w:w="9752" w:type="dxa"/>
            <w:gridSpan w:val="2"/>
          </w:tcPr>
          <w:p w14:paraId="28BAAF7B" w14:textId="77777777" w:rsidR="007C60F5" w:rsidRPr="00D672BD" w:rsidRDefault="007C60F5" w:rsidP="000C1F15">
            <w:pPr>
              <w:keepNext/>
            </w:pPr>
          </w:p>
        </w:tc>
      </w:tr>
      <w:tr w:rsidR="007C60F5" w:rsidRPr="00D672BD" w14:paraId="4EA67133" w14:textId="77777777" w:rsidTr="000C1F15">
        <w:trPr>
          <w:jc w:val="center"/>
        </w:trPr>
        <w:tc>
          <w:tcPr>
            <w:tcW w:w="4876" w:type="dxa"/>
          </w:tcPr>
          <w:p w14:paraId="76F4CC5E" w14:textId="77777777" w:rsidR="007C60F5" w:rsidRPr="00D672BD" w:rsidRDefault="007C60F5" w:rsidP="000C1F15">
            <w:pPr>
              <w:pStyle w:val="ColumnHeading"/>
              <w:keepNext/>
            </w:pPr>
            <w:r w:rsidRPr="00D672BD">
              <w:t>Text proposed by the Commission</w:t>
            </w:r>
          </w:p>
        </w:tc>
        <w:tc>
          <w:tcPr>
            <w:tcW w:w="4876" w:type="dxa"/>
          </w:tcPr>
          <w:p w14:paraId="2851368C" w14:textId="77777777" w:rsidR="007C60F5" w:rsidRPr="00D672BD" w:rsidRDefault="007C60F5" w:rsidP="000C1F15">
            <w:pPr>
              <w:pStyle w:val="ColumnHeading"/>
              <w:keepNext/>
            </w:pPr>
            <w:r w:rsidRPr="00D672BD">
              <w:t>Amendment</w:t>
            </w:r>
          </w:p>
        </w:tc>
      </w:tr>
      <w:tr w:rsidR="007C60F5" w:rsidRPr="00D672BD" w14:paraId="149C0D0B" w14:textId="77777777" w:rsidTr="000C1F15">
        <w:trPr>
          <w:jc w:val="center"/>
        </w:trPr>
        <w:tc>
          <w:tcPr>
            <w:tcW w:w="4876" w:type="dxa"/>
          </w:tcPr>
          <w:p w14:paraId="62519149" w14:textId="77777777" w:rsidR="007C60F5" w:rsidRPr="00D672BD" w:rsidRDefault="007C60F5" w:rsidP="000C1F15">
            <w:pPr>
              <w:pStyle w:val="Normal6"/>
            </w:pPr>
          </w:p>
        </w:tc>
        <w:tc>
          <w:tcPr>
            <w:tcW w:w="4876" w:type="dxa"/>
          </w:tcPr>
          <w:p w14:paraId="6E3F7C9A" w14:textId="77777777" w:rsidR="007C60F5" w:rsidRPr="00D672BD" w:rsidRDefault="007C60F5" w:rsidP="000C1F15">
            <w:pPr>
              <w:pStyle w:val="Normal6"/>
              <w:rPr>
                <w:szCs w:val="24"/>
              </w:rPr>
            </w:pPr>
            <w:r w:rsidRPr="00D672BD">
              <w:rPr>
                <w:b/>
                <w:i/>
              </w:rPr>
              <w:t>(a b)</w:t>
            </w:r>
            <w:r w:rsidRPr="00D672BD">
              <w:rPr>
                <w:b/>
                <w:i/>
              </w:rPr>
              <w:tab/>
              <w:t>in paragraph 4, the following subparagraph is added:</w:t>
            </w:r>
          </w:p>
        </w:tc>
      </w:tr>
      <w:tr w:rsidR="007C60F5" w:rsidRPr="00D672BD" w14:paraId="34A5A8A3" w14:textId="77777777" w:rsidTr="000C1F15">
        <w:trPr>
          <w:jc w:val="center"/>
        </w:trPr>
        <w:tc>
          <w:tcPr>
            <w:tcW w:w="4876" w:type="dxa"/>
          </w:tcPr>
          <w:p w14:paraId="41AD2474" w14:textId="77777777" w:rsidR="007C60F5" w:rsidRPr="00D672BD" w:rsidRDefault="007C60F5" w:rsidP="000C1F15">
            <w:pPr>
              <w:pStyle w:val="Normal6"/>
            </w:pPr>
          </w:p>
        </w:tc>
        <w:tc>
          <w:tcPr>
            <w:tcW w:w="4876" w:type="dxa"/>
          </w:tcPr>
          <w:p w14:paraId="2A5C5E98" w14:textId="77777777" w:rsidR="007C60F5" w:rsidRPr="00D672BD" w:rsidRDefault="007C60F5" w:rsidP="000C1F15">
            <w:pPr>
              <w:pStyle w:val="Normal6"/>
              <w:rPr>
                <w:szCs w:val="24"/>
              </w:rPr>
            </w:pPr>
            <w:r w:rsidRPr="00D672BD">
              <w:rPr>
                <w:b/>
                <w:i/>
              </w:rPr>
              <w:t>Estimates shall be based on the objectives and the expected results of the annual work programme referred to in Article 47(2) and shall take into account the financial resources necessary to achieve those objectives and expected results, in accordance with the principle of performance based budgeting.</w:t>
            </w:r>
          </w:p>
        </w:tc>
      </w:tr>
    </w:tbl>
    <w:p w14:paraId="524350A0"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B78FB0A" w14:textId="77777777" w:rsidR="007C60F5" w:rsidRPr="00D672BD" w:rsidRDefault="007C60F5" w:rsidP="007C60F5">
      <w:r w:rsidRPr="00D672BD">
        <w:rPr>
          <w:rStyle w:val="HideTWBExt"/>
          <w:noProof w:val="0"/>
        </w:rPr>
        <w:t>&lt;/Amend&gt;</w:t>
      </w:r>
    </w:p>
    <w:p w14:paraId="6B43A491" w14:textId="0E6FEBEB"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841</w:t>
      </w:r>
      <w:r w:rsidRPr="00D672BD">
        <w:rPr>
          <w:rStyle w:val="HideTWBExt"/>
          <w:b w:val="0"/>
          <w:noProof w:val="0"/>
        </w:rPr>
        <w:t>&lt;/NumAm&gt;</w:t>
      </w:r>
    </w:p>
    <w:p w14:paraId="1D0D4B49" w14:textId="77777777" w:rsidR="007C60F5" w:rsidRPr="00D672BD" w:rsidRDefault="007C60F5" w:rsidP="007C60F5">
      <w:pPr>
        <w:pStyle w:val="NormalBold"/>
      </w:pPr>
      <w:r w:rsidRPr="00D672BD">
        <w:rPr>
          <w:rStyle w:val="HideTWBExt"/>
          <w:b w:val="0"/>
          <w:noProof w:val="0"/>
        </w:rPr>
        <w:t>&lt;RepeatBlock-By&gt;&lt;Members&gt;</w:t>
      </w:r>
      <w:r w:rsidRPr="00D672BD">
        <w:t>Pervenche Berès, Jonás Fernández</w:t>
      </w:r>
      <w:r w:rsidRPr="00D672BD">
        <w:rPr>
          <w:rStyle w:val="HideTWBExt"/>
          <w:b w:val="0"/>
          <w:noProof w:val="0"/>
        </w:rPr>
        <w:t>&lt;/Members&gt;</w:t>
      </w:r>
    </w:p>
    <w:p w14:paraId="220DE5B2" w14:textId="77777777" w:rsidR="007C60F5" w:rsidRPr="00D672BD" w:rsidRDefault="007C60F5" w:rsidP="007C60F5">
      <w:r w:rsidRPr="00D672BD">
        <w:rPr>
          <w:rStyle w:val="HideTWBExt"/>
          <w:noProof w:val="0"/>
        </w:rPr>
        <w:t>&lt;/RepeatBlock-By&gt;</w:t>
      </w:r>
    </w:p>
    <w:p w14:paraId="0A319DA8"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C79EE27" w14:textId="77777777" w:rsidR="007C60F5" w:rsidRPr="00D672BD" w:rsidRDefault="007C60F5" w:rsidP="007C60F5">
      <w:pPr>
        <w:pStyle w:val="NormalBold"/>
      </w:pPr>
      <w:r w:rsidRPr="00D672BD">
        <w:rPr>
          <w:rStyle w:val="HideTWBExt"/>
          <w:b w:val="0"/>
          <w:noProof w:val="0"/>
        </w:rPr>
        <w:t>&lt;Article&gt;</w:t>
      </w:r>
      <w:r w:rsidRPr="00D672BD">
        <w:t>Article 1 – paragraph 1 – point 45</w:t>
      </w:r>
      <w:r w:rsidRPr="00D672BD">
        <w:rPr>
          <w:rStyle w:val="HideTWBExt"/>
          <w:b w:val="0"/>
          <w:noProof w:val="0"/>
        </w:rPr>
        <w:t>&lt;/Article&gt;</w:t>
      </w:r>
    </w:p>
    <w:p w14:paraId="5CB229E1" w14:textId="437CD60A" w:rsidR="007C60F5" w:rsidRPr="00D672BD" w:rsidRDefault="007C60F5" w:rsidP="007C60F5">
      <w:pPr>
        <w:keepNext/>
      </w:pPr>
      <w:r w:rsidRPr="00D672BD">
        <w:rPr>
          <w:rStyle w:val="HideTWBExt"/>
          <w:noProof w:val="0"/>
        </w:rPr>
        <w:t>&lt;DocAmend2&gt;</w:t>
      </w:r>
      <w:r w:rsidRPr="00D672BD">
        <w:t xml:space="preserve">Regulation (EU) </w:t>
      </w:r>
      <w:r w:rsidR="005A7E04" w:rsidRPr="00D672BD">
        <w:t xml:space="preserve">No </w:t>
      </w:r>
      <w:r w:rsidRPr="00D672BD">
        <w:t>1093/2010</w:t>
      </w:r>
      <w:r w:rsidRPr="00D672BD">
        <w:rPr>
          <w:rStyle w:val="HideTWBExt"/>
          <w:noProof w:val="0"/>
        </w:rPr>
        <w:t>&lt;/DocAmend2&gt;</w:t>
      </w:r>
    </w:p>
    <w:p w14:paraId="39FD832A" w14:textId="77777777" w:rsidR="007C60F5" w:rsidRPr="00D672BD" w:rsidRDefault="007C60F5" w:rsidP="007C60F5">
      <w:r w:rsidRPr="00D672BD">
        <w:rPr>
          <w:rStyle w:val="HideTWBExt"/>
          <w:noProof w:val="0"/>
        </w:rPr>
        <w:t>&lt;Article2&gt;</w:t>
      </w:r>
      <w:r w:rsidRPr="00D672BD">
        <w:t>Article 63 – pararagraph 1a</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90368B6" w14:textId="77777777" w:rsidTr="000C1F15">
        <w:trPr>
          <w:jc w:val="center"/>
        </w:trPr>
        <w:tc>
          <w:tcPr>
            <w:tcW w:w="9752" w:type="dxa"/>
            <w:gridSpan w:val="2"/>
          </w:tcPr>
          <w:p w14:paraId="4D9DC7B6" w14:textId="77777777" w:rsidR="007C60F5" w:rsidRPr="00D672BD" w:rsidRDefault="007C60F5" w:rsidP="000C1F15">
            <w:pPr>
              <w:keepNext/>
            </w:pPr>
          </w:p>
        </w:tc>
      </w:tr>
      <w:tr w:rsidR="007C60F5" w:rsidRPr="00D672BD" w14:paraId="5FCB544D" w14:textId="77777777" w:rsidTr="000C1F15">
        <w:trPr>
          <w:jc w:val="center"/>
        </w:trPr>
        <w:tc>
          <w:tcPr>
            <w:tcW w:w="4876" w:type="dxa"/>
          </w:tcPr>
          <w:p w14:paraId="52D4CE8E" w14:textId="77777777" w:rsidR="007C60F5" w:rsidRPr="00D672BD" w:rsidRDefault="007C60F5" w:rsidP="000C1F15">
            <w:pPr>
              <w:pStyle w:val="ColumnHeading"/>
              <w:keepNext/>
            </w:pPr>
            <w:r w:rsidRPr="00D672BD">
              <w:t>Text proposed by the Commission</w:t>
            </w:r>
          </w:p>
        </w:tc>
        <w:tc>
          <w:tcPr>
            <w:tcW w:w="4876" w:type="dxa"/>
          </w:tcPr>
          <w:p w14:paraId="4904FF84" w14:textId="77777777" w:rsidR="007C60F5" w:rsidRPr="00D672BD" w:rsidRDefault="007C60F5" w:rsidP="000C1F15">
            <w:pPr>
              <w:pStyle w:val="ColumnHeading"/>
              <w:keepNext/>
            </w:pPr>
            <w:r w:rsidRPr="00D672BD">
              <w:t>Amendment</w:t>
            </w:r>
          </w:p>
        </w:tc>
      </w:tr>
      <w:tr w:rsidR="007C60F5" w:rsidRPr="00D672BD" w14:paraId="64EA0589" w14:textId="77777777" w:rsidTr="000C1F15">
        <w:trPr>
          <w:jc w:val="center"/>
        </w:trPr>
        <w:tc>
          <w:tcPr>
            <w:tcW w:w="4876" w:type="dxa"/>
          </w:tcPr>
          <w:p w14:paraId="166DF6A6" w14:textId="77777777" w:rsidR="007C60F5" w:rsidRPr="00D672BD" w:rsidRDefault="007C60F5" w:rsidP="000C1F15">
            <w:pPr>
              <w:pStyle w:val="Normal6"/>
            </w:pPr>
            <w:r w:rsidRPr="00D672BD">
              <w:t>1a.</w:t>
            </w:r>
            <w:r w:rsidRPr="00D672BD">
              <w:tab/>
              <w:t xml:space="preserve">The </w:t>
            </w:r>
            <w:r w:rsidRPr="00D672BD">
              <w:rPr>
                <w:b/>
                <w:i/>
              </w:rPr>
              <w:t>Executive Board</w:t>
            </w:r>
            <w:r w:rsidRPr="00D672BD">
              <w:t xml:space="preserve"> shall</w:t>
            </w:r>
            <w:r w:rsidRPr="00D672BD">
              <w:rPr>
                <w:b/>
                <w:i/>
              </w:rPr>
              <w:t>, on the basis of the draft which has been approved by the Board of Supervisors adopt</w:t>
            </w:r>
            <w:r w:rsidRPr="00D672BD">
              <w:t xml:space="preserve"> the draft single programming document for the three following financial years.</w:t>
            </w:r>
          </w:p>
        </w:tc>
        <w:tc>
          <w:tcPr>
            <w:tcW w:w="4876" w:type="dxa"/>
          </w:tcPr>
          <w:p w14:paraId="139C0EA1" w14:textId="77777777" w:rsidR="007C60F5" w:rsidRPr="00D672BD" w:rsidRDefault="007C60F5" w:rsidP="000C1F15">
            <w:pPr>
              <w:pStyle w:val="Normal6"/>
              <w:rPr>
                <w:szCs w:val="24"/>
              </w:rPr>
            </w:pPr>
            <w:r w:rsidRPr="00D672BD">
              <w:t>1a.</w:t>
            </w:r>
            <w:r w:rsidRPr="00D672BD">
              <w:tab/>
              <w:t xml:space="preserve">The </w:t>
            </w:r>
            <w:r w:rsidRPr="00D672BD">
              <w:rPr>
                <w:b/>
                <w:i/>
              </w:rPr>
              <w:t>Chairperson</w:t>
            </w:r>
            <w:r w:rsidRPr="00D672BD">
              <w:t xml:space="preserve"> shall </w:t>
            </w:r>
            <w:r w:rsidRPr="00D672BD">
              <w:rPr>
                <w:b/>
                <w:i/>
              </w:rPr>
              <w:t>present</w:t>
            </w:r>
            <w:r w:rsidRPr="00D672BD">
              <w:t xml:space="preserve"> the draft single programming document for the three following financial years </w:t>
            </w:r>
            <w:r w:rsidRPr="00D672BD">
              <w:rPr>
                <w:b/>
                <w:i/>
              </w:rPr>
              <w:t>in the European Parliament and in the Council</w:t>
            </w:r>
            <w:r w:rsidRPr="00D672BD">
              <w:t>.</w:t>
            </w:r>
          </w:p>
        </w:tc>
      </w:tr>
      <w:tr w:rsidR="007C60F5" w:rsidRPr="00D672BD" w14:paraId="35D0100B" w14:textId="77777777" w:rsidTr="000C1F15">
        <w:trPr>
          <w:jc w:val="center"/>
        </w:trPr>
        <w:tc>
          <w:tcPr>
            <w:tcW w:w="4876" w:type="dxa"/>
          </w:tcPr>
          <w:p w14:paraId="00E34AD1" w14:textId="77777777" w:rsidR="007C60F5" w:rsidRPr="00D672BD" w:rsidRDefault="007C60F5" w:rsidP="000C1F15">
            <w:pPr>
              <w:pStyle w:val="Normal6"/>
            </w:pPr>
          </w:p>
        </w:tc>
        <w:tc>
          <w:tcPr>
            <w:tcW w:w="4876" w:type="dxa"/>
          </w:tcPr>
          <w:p w14:paraId="2AB9D293" w14:textId="77777777" w:rsidR="007C60F5" w:rsidRPr="00D672BD" w:rsidRDefault="007C60F5" w:rsidP="000C1F15">
            <w:pPr>
              <w:pStyle w:val="Normal6"/>
              <w:rPr>
                <w:szCs w:val="24"/>
              </w:rPr>
            </w:pPr>
            <w:r w:rsidRPr="00D672BD">
              <w:rPr>
                <w:i/>
              </w:rPr>
              <w:t>(This amendment also applies throughout Articles 2 and 3.)</w:t>
            </w:r>
          </w:p>
        </w:tc>
      </w:tr>
    </w:tbl>
    <w:p w14:paraId="0A0455A5"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3565C6D" w14:textId="77777777" w:rsidR="007C60F5" w:rsidRPr="00D672BD" w:rsidRDefault="007C60F5" w:rsidP="007C60F5">
      <w:r w:rsidRPr="00D672BD">
        <w:rPr>
          <w:rStyle w:val="HideTWBExt"/>
          <w:noProof w:val="0"/>
        </w:rPr>
        <w:t>&lt;/Amend&gt;</w:t>
      </w:r>
    </w:p>
    <w:p w14:paraId="0324B85D" w14:textId="641D1696"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842</w:t>
      </w:r>
      <w:r w:rsidRPr="00D672BD">
        <w:rPr>
          <w:rStyle w:val="HideTWBExt"/>
          <w:b w:val="0"/>
          <w:noProof w:val="0"/>
        </w:rPr>
        <w:t>&lt;/NumAm&gt;</w:t>
      </w:r>
    </w:p>
    <w:p w14:paraId="32C17771" w14:textId="77777777" w:rsidR="007C60F5" w:rsidRPr="00D672BD" w:rsidRDefault="007C60F5" w:rsidP="007C60F5">
      <w:pPr>
        <w:pStyle w:val="NormalBold"/>
      </w:pPr>
      <w:r w:rsidRPr="00D672BD">
        <w:rPr>
          <w:rStyle w:val="HideTWBExt"/>
          <w:b w:val="0"/>
          <w:noProof w:val="0"/>
        </w:rPr>
        <w:t>&lt;RepeatBlock-By&gt;&lt;Members&gt;</w:t>
      </w:r>
      <w:r w:rsidRPr="00D672BD">
        <w:t>Werner Langen</w:t>
      </w:r>
      <w:r w:rsidRPr="00D672BD">
        <w:rPr>
          <w:rStyle w:val="HideTWBExt"/>
          <w:b w:val="0"/>
          <w:noProof w:val="0"/>
        </w:rPr>
        <w:t>&lt;/Members&gt;</w:t>
      </w:r>
    </w:p>
    <w:p w14:paraId="430FF19C" w14:textId="77777777" w:rsidR="007C60F5" w:rsidRPr="00D672BD" w:rsidRDefault="007C60F5" w:rsidP="007C60F5">
      <w:r w:rsidRPr="00D672BD">
        <w:rPr>
          <w:rStyle w:val="HideTWBExt"/>
          <w:noProof w:val="0"/>
        </w:rPr>
        <w:t>&lt;/RepeatBlock-By&gt;</w:t>
      </w:r>
    </w:p>
    <w:p w14:paraId="55B4CA0F"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3B879DE" w14:textId="77777777" w:rsidR="007C60F5" w:rsidRPr="00D672BD" w:rsidRDefault="007C60F5" w:rsidP="007C60F5">
      <w:pPr>
        <w:pStyle w:val="NormalBold"/>
      </w:pPr>
      <w:r w:rsidRPr="00D672BD">
        <w:rPr>
          <w:rStyle w:val="HideTWBExt"/>
          <w:b w:val="0"/>
          <w:noProof w:val="0"/>
        </w:rPr>
        <w:t>&lt;Article&gt;</w:t>
      </w:r>
      <w:r w:rsidRPr="00D672BD">
        <w:t>Article 1 – paragraph 1 – point 45</w:t>
      </w:r>
      <w:r w:rsidRPr="00D672BD">
        <w:rPr>
          <w:rStyle w:val="HideTWBExt"/>
          <w:b w:val="0"/>
          <w:noProof w:val="0"/>
        </w:rPr>
        <w:t>&lt;/Article&gt;</w:t>
      </w:r>
    </w:p>
    <w:p w14:paraId="2727FA04"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43AF200E" w14:textId="77777777" w:rsidR="007C60F5" w:rsidRPr="00D672BD" w:rsidRDefault="007C60F5" w:rsidP="007C60F5">
      <w:r w:rsidRPr="00D672BD">
        <w:rPr>
          <w:rStyle w:val="HideTWBExt"/>
          <w:noProof w:val="0"/>
        </w:rPr>
        <w:t>&lt;Article2&gt;</w:t>
      </w:r>
      <w:r w:rsidRPr="00D672BD">
        <w:t>Article 63 – paragraph 1b</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3DBC019" w14:textId="77777777" w:rsidTr="000C1F15">
        <w:trPr>
          <w:jc w:val="center"/>
        </w:trPr>
        <w:tc>
          <w:tcPr>
            <w:tcW w:w="9752" w:type="dxa"/>
            <w:gridSpan w:val="2"/>
          </w:tcPr>
          <w:p w14:paraId="306D8032" w14:textId="77777777" w:rsidR="007C60F5" w:rsidRPr="00D672BD" w:rsidRDefault="007C60F5" w:rsidP="000C1F15">
            <w:pPr>
              <w:keepNext/>
            </w:pPr>
          </w:p>
        </w:tc>
      </w:tr>
      <w:tr w:rsidR="007C60F5" w:rsidRPr="00D672BD" w14:paraId="52F72ACF" w14:textId="77777777" w:rsidTr="000C1F15">
        <w:trPr>
          <w:jc w:val="center"/>
        </w:trPr>
        <w:tc>
          <w:tcPr>
            <w:tcW w:w="4876" w:type="dxa"/>
          </w:tcPr>
          <w:p w14:paraId="5065794A" w14:textId="77777777" w:rsidR="007C60F5" w:rsidRPr="00D672BD" w:rsidRDefault="007C60F5" w:rsidP="000C1F15">
            <w:pPr>
              <w:pStyle w:val="ColumnHeading"/>
              <w:keepNext/>
            </w:pPr>
            <w:r w:rsidRPr="00D672BD">
              <w:t>Text proposed by the Commission</w:t>
            </w:r>
          </w:p>
        </w:tc>
        <w:tc>
          <w:tcPr>
            <w:tcW w:w="4876" w:type="dxa"/>
          </w:tcPr>
          <w:p w14:paraId="5FEAEF9C" w14:textId="77777777" w:rsidR="007C60F5" w:rsidRPr="00D672BD" w:rsidRDefault="007C60F5" w:rsidP="000C1F15">
            <w:pPr>
              <w:pStyle w:val="ColumnHeading"/>
              <w:keepNext/>
            </w:pPr>
            <w:r w:rsidRPr="00D672BD">
              <w:t>Amendment</w:t>
            </w:r>
          </w:p>
        </w:tc>
      </w:tr>
      <w:tr w:rsidR="007C60F5" w:rsidRPr="00D672BD" w14:paraId="48165671" w14:textId="77777777" w:rsidTr="000C1F15">
        <w:trPr>
          <w:jc w:val="center"/>
        </w:trPr>
        <w:tc>
          <w:tcPr>
            <w:tcW w:w="4876" w:type="dxa"/>
          </w:tcPr>
          <w:p w14:paraId="6F3219B1" w14:textId="77777777" w:rsidR="007C60F5" w:rsidRPr="00D672BD" w:rsidRDefault="007C60F5" w:rsidP="000C1F15">
            <w:pPr>
              <w:pStyle w:val="Normal6"/>
            </w:pPr>
            <w:r w:rsidRPr="00D672BD">
              <w:t>1b.</w:t>
            </w:r>
            <w:r w:rsidRPr="00D672BD">
              <w:tab/>
              <w:t xml:space="preserve">The </w:t>
            </w:r>
            <w:r w:rsidRPr="00D672BD">
              <w:rPr>
                <w:b/>
                <w:i/>
              </w:rPr>
              <w:t>draft</w:t>
            </w:r>
            <w:r w:rsidRPr="00D672BD">
              <w:t xml:space="preserve"> single programming document shall be transmitted by the Executive Board to the Commission, the European Parliament and the Council by 31 January.</w:t>
            </w:r>
          </w:p>
        </w:tc>
        <w:tc>
          <w:tcPr>
            <w:tcW w:w="4876" w:type="dxa"/>
          </w:tcPr>
          <w:p w14:paraId="70109AFA" w14:textId="77777777" w:rsidR="007C60F5" w:rsidRPr="00D672BD" w:rsidRDefault="007C60F5" w:rsidP="000C1F15">
            <w:pPr>
              <w:pStyle w:val="Normal6"/>
              <w:rPr>
                <w:szCs w:val="24"/>
              </w:rPr>
            </w:pPr>
            <w:r w:rsidRPr="00D672BD">
              <w:t>1b.</w:t>
            </w:r>
            <w:r w:rsidRPr="00D672BD">
              <w:tab/>
              <w:t xml:space="preserve">The single programming document shall be transmitted by the Executive Board to the Commission, the European Parliament and the Council </w:t>
            </w:r>
            <w:r w:rsidRPr="00D672BD">
              <w:rPr>
                <w:b/>
                <w:i/>
              </w:rPr>
              <w:t>and the European Court of Auditors</w:t>
            </w:r>
            <w:r w:rsidRPr="00D672BD">
              <w:t xml:space="preserve"> by 31 January. </w:t>
            </w:r>
            <w:r w:rsidRPr="00D672BD">
              <w:rPr>
                <w:b/>
                <w:i/>
              </w:rPr>
              <w:t xml:space="preserve">Without prejudice to the adoption of the annual budget, the European Parliament shall approve the single programming document. </w:t>
            </w:r>
          </w:p>
        </w:tc>
      </w:tr>
      <w:tr w:rsidR="007C60F5" w:rsidRPr="00D672BD" w14:paraId="54F4B052" w14:textId="77777777" w:rsidTr="000C1F15">
        <w:trPr>
          <w:jc w:val="center"/>
        </w:trPr>
        <w:tc>
          <w:tcPr>
            <w:tcW w:w="4876" w:type="dxa"/>
          </w:tcPr>
          <w:p w14:paraId="1BFEFD00" w14:textId="77777777" w:rsidR="007C60F5" w:rsidRPr="00D672BD" w:rsidRDefault="007C60F5" w:rsidP="000C1F15">
            <w:pPr>
              <w:pStyle w:val="Normal6"/>
            </w:pPr>
          </w:p>
        </w:tc>
        <w:tc>
          <w:tcPr>
            <w:tcW w:w="4876" w:type="dxa"/>
          </w:tcPr>
          <w:p w14:paraId="203CBB93" w14:textId="77777777" w:rsidR="007C60F5" w:rsidRPr="00D672BD" w:rsidRDefault="007C60F5" w:rsidP="000C1F15">
            <w:pPr>
              <w:pStyle w:val="Normal6"/>
              <w:rPr>
                <w:szCs w:val="24"/>
              </w:rPr>
            </w:pPr>
            <w:r w:rsidRPr="00D672BD">
              <w:rPr>
                <w:i/>
              </w:rPr>
              <w:t>(This amendment also applies throughout Article 2 and Article 3.)</w:t>
            </w:r>
          </w:p>
        </w:tc>
      </w:tr>
    </w:tbl>
    <w:p w14:paraId="4A1D234A"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ADF9E21" w14:textId="77777777" w:rsidR="007C60F5" w:rsidRPr="00D672BD" w:rsidRDefault="007C60F5" w:rsidP="007C60F5">
      <w:r w:rsidRPr="00D672BD">
        <w:rPr>
          <w:rStyle w:val="HideTWBExt"/>
          <w:noProof w:val="0"/>
        </w:rPr>
        <w:t>&lt;/Amend&gt;</w:t>
      </w:r>
    </w:p>
    <w:p w14:paraId="4FC2466F" w14:textId="38B11C8B"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843</w:t>
      </w:r>
      <w:r w:rsidRPr="00D672BD">
        <w:rPr>
          <w:rStyle w:val="HideTWBExt"/>
          <w:b w:val="0"/>
          <w:noProof w:val="0"/>
        </w:rPr>
        <w:t>&lt;/NumAm&gt;</w:t>
      </w:r>
    </w:p>
    <w:p w14:paraId="6B14E01F" w14:textId="77777777" w:rsidR="007C60F5" w:rsidRPr="00D672BD" w:rsidRDefault="007C60F5" w:rsidP="007C60F5">
      <w:pPr>
        <w:pStyle w:val="NormalBold"/>
      </w:pPr>
      <w:r w:rsidRPr="00D672BD">
        <w:rPr>
          <w:rStyle w:val="HideTWBExt"/>
          <w:b w:val="0"/>
          <w:noProof w:val="0"/>
        </w:rPr>
        <w:t>&lt;RepeatBlock-By&gt;&lt;Members&gt;</w:t>
      </w:r>
      <w:r w:rsidRPr="00D672BD">
        <w:t>Barbara Kappel, Jörg Meuthen</w:t>
      </w:r>
      <w:r w:rsidRPr="00D672BD">
        <w:rPr>
          <w:rStyle w:val="HideTWBExt"/>
          <w:b w:val="0"/>
          <w:noProof w:val="0"/>
        </w:rPr>
        <w:t>&lt;/Members&gt;</w:t>
      </w:r>
    </w:p>
    <w:p w14:paraId="1AE6F043" w14:textId="77777777" w:rsidR="007C60F5" w:rsidRPr="00D672BD" w:rsidRDefault="007C60F5" w:rsidP="007C60F5">
      <w:r w:rsidRPr="00D672BD">
        <w:rPr>
          <w:rStyle w:val="HideTWBExt"/>
          <w:noProof w:val="0"/>
        </w:rPr>
        <w:t>&lt;/RepeatBlock-By&gt;</w:t>
      </w:r>
    </w:p>
    <w:p w14:paraId="289BFC81"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332A341" w14:textId="77777777" w:rsidR="007C60F5" w:rsidRPr="00D672BD" w:rsidRDefault="007C60F5" w:rsidP="007C60F5">
      <w:pPr>
        <w:pStyle w:val="NormalBold"/>
      </w:pPr>
      <w:r w:rsidRPr="00D672BD">
        <w:rPr>
          <w:rStyle w:val="HideTWBExt"/>
          <w:b w:val="0"/>
          <w:noProof w:val="0"/>
        </w:rPr>
        <w:t>&lt;Article&gt;</w:t>
      </w:r>
      <w:r w:rsidRPr="00D672BD">
        <w:t>Article 1 – paragraph 1 – point 45</w:t>
      </w:r>
      <w:r w:rsidRPr="00D672BD">
        <w:rPr>
          <w:rStyle w:val="HideTWBExt"/>
          <w:b w:val="0"/>
          <w:noProof w:val="0"/>
        </w:rPr>
        <w:t>&lt;/Article&gt;</w:t>
      </w:r>
    </w:p>
    <w:p w14:paraId="48ADA58B"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48B4906D" w14:textId="77777777" w:rsidR="007C60F5" w:rsidRPr="00D672BD" w:rsidRDefault="007C60F5" w:rsidP="007C60F5">
      <w:r w:rsidRPr="00D672BD">
        <w:rPr>
          <w:rStyle w:val="HideTWBExt"/>
          <w:noProof w:val="0"/>
        </w:rPr>
        <w:t>&lt;Article2&gt;</w:t>
      </w:r>
      <w:r w:rsidRPr="00D672BD">
        <w:t>Article 63 – paragraph 5</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F284D74" w14:textId="77777777" w:rsidTr="000C1F15">
        <w:trPr>
          <w:jc w:val="center"/>
        </w:trPr>
        <w:tc>
          <w:tcPr>
            <w:tcW w:w="9752" w:type="dxa"/>
            <w:gridSpan w:val="2"/>
          </w:tcPr>
          <w:p w14:paraId="521588A7" w14:textId="77777777" w:rsidR="007C60F5" w:rsidRPr="00D672BD" w:rsidRDefault="007C60F5" w:rsidP="000C1F15">
            <w:pPr>
              <w:keepNext/>
            </w:pPr>
          </w:p>
        </w:tc>
      </w:tr>
      <w:tr w:rsidR="007C60F5" w:rsidRPr="00D672BD" w14:paraId="1F6EE386" w14:textId="77777777" w:rsidTr="000C1F15">
        <w:trPr>
          <w:jc w:val="center"/>
        </w:trPr>
        <w:tc>
          <w:tcPr>
            <w:tcW w:w="4876" w:type="dxa"/>
          </w:tcPr>
          <w:p w14:paraId="68302C5C" w14:textId="77777777" w:rsidR="007C60F5" w:rsidRPr="00D672BD" w:rsidRDefault="007C60F5" w:rsidP="000C1F15">
            <w:pPr>
              <w:pStyle w:val="ColumnHeading"/>
              <w:keepNext/>
            </w:pPr>
            <w:r w:rsidRPr="00D672BD">
              <w:t>Text proposed by the Commission</w:t>
            </w:r>
          </w:p>
        </w:tc>
        <w:tc>
          <w:tcPr>
            <w:tcW w:w="4876" w:type="dxa"/>
          </w:tcPr>
          <w:p w14:paraId="1B22C1BB" w14:textId="77777777" w:rsidR="007C60F5" w:rsidRPr="00D672BD" w:rsidRDefault="007C60F5" w:rsidP="000C1F15">
            <w:pPr>
              <w:pStyle w:val="ColumnHeading"/>
              <w:keepNext/>
            </w:pPr>
            <w:r w:rsidRPr="00D672BD">
              <w:t>Amendment</w:t>
            </w:r>
          </w:p>
        </w:tc>
      </w:tr>
      <w:tr w:rsidR="007C60F5" w:rsidRPr="00D672BD" w14:paraId="708F4722" w14:textId="77777777" w:rsidTr="000C1F15">
        <w:trPr>
          <w:jc w:val="center"/>
        </w:trPr>
        <w:tc>
          <w:tcPr>
            <w:tcW w:w="4876" w:type="dxa"/>
          </w:tcPr>
          <w:p w14:paraId="7C1B552E" w14:textId="77777777" w:rsidR="007C60F5" w:rsidRPr="00D672BD" w:rsidRDefault="007C60F5" w:rsidP="000C1F15">
            <w:pPr>
              <w:pStyle w:val="Normal6"/>
            </w:pPr>
            <w:r w:rsidRPr="00D672BD">
              <w:t>5.</w:t>
            </w:r>
            <w:r w:rsidRPr="00D672BD">
              <w:tab/>
              <w:t>The Executive Board shall, without delay, notify the budgetary authority of its intention to implement any project which may have significant financial implications for the funding of its budget, in particular any project relating to property, such as the rental or purchase of buildings.</w:t>
            </w:r>
            <w:r w:rsidRPr="00D672BD">
              <w:rPr>
                <w:b/>
                <w:i/>
              </w:rPr>
              <w:t>;</w:t>
            </w:r>
          </w:p>
        </w:tc>
        <w:tc>
          <w:tcPr>
            <w:tcW w:w="4876" w:type="dxa"/>
          </w:tcPr>
          <w:p w14:paraId="3F9FCD2E" w14:textId="77777777" w:rsidR="007C60F5" w:rsidRPr="00D672BD" w:rsidRDefault="007C60F5" w:rsidP="000C1F15">
            <w:pPr>
              <w:pStyle w:val="Normal6"/>
              <w:rPr>
                <w:szCs w:val="24"/>
              </w:rPr>
            </w:pPr>
            <w:r w:rsidRPr="00D672BD">
              <w:t>5.</w:t>
            </w:r>
            <w:r w:rsidRPr="00D672BD">
              <w:tab/>
              <w:t xml:space="preserve">The Executive Board shall, without delay, notify the budgetary authority of its intention to implement any project which may have significant financial implications for the funding of its budget, in particular any project relating to property, such as the rental or purchase of buildings. </w:t>
            </w:r>
            <w:r w:rsidRPr="00D672BD">
              <w:rPr>
                <w:b/>
                <w:i/>
              </w:rPr>
              <w:t>The costs of these projects shall be carried equally by the general budget and financial institutions.</w:t>
            </w:r>
          </w:p>
        </w:tc>
      </w:tr>
    </w:tbl>
    <w:p w14:paraId="43A8D2FF"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EB34CFD" w14:textId="77777777" w:rsidR="007C60F5" w:rsidRPr="00D672BD" w:rsidRDefault="007C60F5" w:rsidP="007C60F5">
      <w:pPr>
        <w:pStyle w:val="JustificationTitle"/>
        <w:rPr>
          <w:noProof w:val="0"/>
        </w:rPr>
      </w:pPr>
      <w:r w:rsidRPr="00D672BD">
        <w:rPr>
          <w:rStyle w:val="HideTWBExt"/>
          <w:i w:val="0"/>
          <w:noProof w:val="0"/>
        </w:rPr>
        <w:t>&lt;TitreJust&gt;</w:t>
      </w:r>
      <w:r w:rsidRPr="00D672BD">
        <w:rPr>
          <w:noProof w:val="0"/>
        </w:rPr>
        <w:t>Justification</w:t>
      </w:r>
      <w:r w:rsidRPr="00D672BD">
        <w:rPr>
          <w:rStyle w:val="HideTWBExt"/>
          <w:i w:val="0"/>
          <w:noProof w:val="0"/>
        </w:rPr>
        <w:t>&lt;/TitreJust&gt;</w:t>
      </w:r>
    </w:p>
    <w:p w14:paraId="7F9D6344" w14:textId="77777777" w:rsidR="007C60F5" w:rsidRPr="00D672BD" w:rsidRDefault="007C60F5" w:rsidP="007C60F5">
      <w:pPr>
        <w:pStyle w:val="Normal12Italic"/>
        <w:rPr>
          <w:noProof w:val="0"/>
        </w:rPr>
      </w:pPr>
      <w:r w:rsidRPr="00D672BD">
        <w:rPr>
          <w:noProof w:val="0"/>
        </w:rPr>
        <w:t>The budget of the ESAs must continue to be scrutinised by the European Parliament and shared between the general budget and contributions from the financial industry. This should ensure a proper approval process for any increases in the ESAs´ budgets and would automatically be shared between the general budget and contributions by financial institutions.</w:t>
      </w:r>
    </w:p>
    <w:p w14:paraId="53F63458" w14:textId="77777777" w:rsidR="007C60F5" w:rsidRPr="00D672BD" w:rsidRDefault="007C60F5" w:rsidP="007C60F5">
      <w:r w:rsidRPr="00D672BD">
        <w:rPr>
          <w:rStyle w:val="HideTWBExt"/>
          <w:noProof w:val="0"/>
        </w:rPr>
        <w:t>&lt;/Amend&gt;</w:t>
      </w:r>
    </w:p>
    <w:p w14:paraId="2742EB90" w14:textId="1FB99D59"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844</w:t>
      </w:r>
      <w:r w:rsidRPr="00D672BD">
        <w:rPr>
          <w:rStyle w:val="HideTWBExt"/>
          <w:b w:val="0"/>
          <w:noProof w:val="0"/>
        </w:rPr>
        <w:t>&lt;/NumAm&gt;</w:t>
      </w:r>
    </w:p>
    <w:p w14:paraId="4D53B3C0" w14:textId="77777777" w:rsidR="007C60F5" w:rsidRPr="00D672BD" w:rsidRDefault="007C60F5" w:rsidP="007C60F5">
      <w:pPr>
        <w:pStyle w:val="NormalBold"/>
      </w:pPr>
      <w:r w:rsidRPr="00D672BD">
        <w:rPr>
          <w:rStyle w:val="HideTWBExt"/>
          <w:b w:val="0"/>
          <w:noProof w:val="0"/>
        </w:rPr>
        <w:t>&lt;RepeatBlock-By&gt;&lt;Members&gt;</w:t>
      </w:r>
      <w:r w:rsidRPr="00D672BD">
        <w:t>Pervenche Berès, Jonás Fernández</w:t>
      </w:r>
      <w:r w:rsidRPr="00D672BD">
        <w:rPr>
          <w:rStyle w:val="HideTWBExt"/>
          <w:b w:val="0"/>
          <w:noProof w:val="0"/>
        </w:rPr>
        <w:t>&lt;/Members&gt;</w:t>
      </w:r>
    </w:p>
    <w:p w14:paraId="1F23AEAF" w14:textId="77777777" w:rsidR="007C60F5" w:rsidRPr="00D672BD" w:rsidRDefault="007C60F5" w:rsidP="007C60F5">
      <w:r w:rsidRPr="00D672BD">
        <w:rPr>
          <w:rStyle w:val="HideTWBExt"/>
          <w:noProof w:val="0"/>
        </w:rPr>
        <w:t>&lt;/RepeatBlock-By&gt;</w:t>
      </w:r>
    </w:p>
    <w:p w14:paraId="36F13290"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E2D809F" w14:textId="77777777" w:rsidR="007C60F5" w:rsidRPr="00D672BD" w:rsidRDefault="007C60F5" w:rsidP="007C60F5">
      <w:pPr>
        <w:pStyle w:val="NormalBold"/>
      </w:pPr>
      <w:r w:rsidRPr="00D672BD">
        <w:rPr>
          <w:rStyle w:val="HideTWBExt"/>
          <w:b w:val="0"/>
          <w:noProof w:val="0"/>
        </w:rPr>
        <w:t>&lt;Article&gt;</w:t>
      </w:r>
      <w:r w:rsidRPr="00D672BD">
        <w:t>Article 1 – paragraph 1 – point 46 a (new)</w:t>
      </w:r>
      <w:r w:rsidRPr="00D672BD">
        <w:rPr>
          <w:rStyle w:val="HideTWBExt"/>
          <w:b w:val="0"/>
          <w:noProof w:val="0"/>
        </w:rPr>
        <w:t>&lt;/Article&gt;</w:t>
      </w:r>
    </w:p>
    <w:p w14:paraId="12AC4A74" w14:textId="77777777" w:rsidR="007C60F5" w:rsidRPr="00D672BD" w:rsidRDefault="007C60F5" w:rsidP="007C60F5">
      <w:pPr>
        <w:keepNext/>
      </w:pPr>
      <w:r w:rsidRPr="00D672BD">
        <w:rPr>
          <w:rStyle w:val="HideTWBExt"/>
          <w:noProof w:val="0"/>
        </w:rPr>
        <w:t>&lt;DocAmend2&gt;</w:t>
      </w:r>
      <w:r w:rsidRPr="00D672BD">
        <w:t>Regulation (EU) 1093/2010</w:t>
      </w:r>
      <w:r w:rsidRPr="00D672BD">
        <w:rPr>
          <w:rStyle w:val="HideTWBExt"/>
          <w:noProof w:val="0"/>
        </w:rPr>
        <w:t>&lt;/DocAmend2&gt;</w:t>
      </w:r>
    </w:p>
    <w:p w14:paraId="76B0ECD3" w14:textId="74C7BC23" w:rsidR="007C60F5" w:rsidRPr="00D672BD" w:rsidRDefault="007C60F5" w:rsidP="007C60F5">
      <w:r w:rsidRPr="00D672BD">
        <w:rPr>
          <w:rStyle w:val="HideTWBExt"/>
          <w:noProof w:val="0"/>
        </w:rPr>
        <w:t>&lt;Article2&gt;</w:t>
      </w:r>
      <w:r w:rsidRPr="00D672BD">
        <w:t>Article 64a</w:t>
      </w:r>
      <w:r w:rsidR="005A7E04" w:rsidRPr="00D672BD">
        <w:t xml:space="preserve"> (new)</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ADD0DD2" w14:textId="77777777" w:rsidTr="000C1F15">
        <w:trPr>
          <w:jc w:val="center"/>
        </w:trPr>
        <w:tc>
          <w:tcPr>
            <w:tcW w:w="9752" w:type="dxa"/>
            <w:gridSpan w:val="2"/>
          </w:tcPr>
          <w:p w14:paraId="7C7A4CB1" w14:textId="77777777" w:rsidR="007C60F5" w:rsidRPr="00D672BD" w:rsidRDefault="007C60F5" w:rsidP="000C1F15">
            <w:pPr>
              <w:keepNext/>
            </w:pPr>
          </w:p>
        </w:tc>
      </w:tr>
      <w:tr w:rsidR="007C60F5" w:rsidRPr="00D672BD" w14:paraId="5BC981EB" w14:textId="77777777" w:rsidTr="000C1F15">
        <w:trPr>
          <w:jc w:val="center"/>
        </w:trPr>
        <w:tc>
          <w:tcPr>
            <w:tcW w:w="4876" w:type="dxa"/>
          </w:tcPr>
          <w:p w14:paraId="0D68244F" w14:textId="77777777" w:rsidR="007C60F5" w:rsidRPr="00D672BD" w:rsidRDefault="007C60F5" w:rsidP="000C1F15">
            <w:pPr>
              <w:pStyle w:val="ColumnHeading"/>
              <w:keepNext/>
            </w:pPr>
            <w:r w:rsidRPr="00D672BD">
              <w:t>Text proposed by the Commission</w:t>
            </w:r>
          </w:p>
        </w:tc>
        <w:tc>
          <w:tcPr>
            <w:tcW w:w="4876" w:type="dxa"/>
          </w:tcPr>
          <w:p w14:paraId="6F459747" w14:textId="77777777" w:rsidR="007C60F5" w:rsidRPr="00D672BD" w:rsidRDefault="007C60F5" w:rsidP="000C1F15">
            <w:pPr>
              <w:pStyle w:val="ColumnHeading"/>
              <w:keepNext/>
            </w:pPr>
            <w:r w:rsidRPr="00D672BD">
              <w:t>Amendment</w:t>
            </w:r>
          </w:p>
        </w:tc>
      </w:tr>
      <w:tr w:rsidR="007C60F5" w:rsidRPr="00D672BD" w14:paraId="09ADFA46" w14:textId="77777777" w:rsidTr="000C1F15">
        <w:trPr>
          <w:jc w:val="center"/>
        </w:trPr>
        <w:tc>
          <w:tcPr>
            <w:tcW w:w="4876" w:type="dxa"/>
          </w:tcPr>
          <w:p w14:paraId="5C89E96A" w14:textId="77777777" w:rsidR="007C60F5" w:rsidRPr="00D672BD" w:rsidRDefault="007C60F5" w:rsidP="000C1F15">
            <w:pPr>
              <w:pStyle w:val="Normal6"/>
            </w:pPr>
          </w:p>
        </w:tc>
        <w:tc>
          <w:tcPr>
            <w:tcW w:w="4876" w:type="dxa"/>
          </w:tcPr>
          <w:p w14:paraId="31CC6791" w14:textId="77777777" w:rsidR="007C60F5" w:rsidRPr="00D672BD" w:rsidRDefault="007C60F5" w:rsidP="000C1F15">
            <w:pPr>
              <w:pStyle w:val="Normal6"/>
              <w:rPr>
                <w:szCs w:val="24"/>
              </w:rPr>
            </w:pPr>
            <w:r w:rsidRPr="00D672BD">
              <w:rPr>
                <w:b/>
                <w:i/>
              </w:rPr>
              <w:t>(46 a)</w:t>
            </w:r>
            <w:r w:rsidRPr="00D672BD">
              <w:rPr>
                <w:b/>
                <w:i/>
              </w:rPr>
              <w:tab/>
              <w:t>The following Article 64a is inserted:</w:t>
            </w:r>
          </w:p>
        </w:tc>
      </w:tr>
      <w:tr w:rsidR="007C60F5" w:rsidRPr="00D672BD" w14:paraId="59206B0F" w14:textId="77777777" w:rsidTr="000C1F15">
        <w:trPr>
          <w:jc w:val="center"/>
        </w:trPr>
        <w:tc>
          <w:tcPr>
            <w:tcW w:w="4876" w:type="dxa"/>
          </w:tcPr>
          <w:p w14:paraId="726705AD" w14:textId="77777777" w:rsidR="007C60F5" w:rsidRPr="00D672BD" w:rsidRDefault="007C60F5" w:rsidP="000C1F15">
            <w:pPr>
              <w:pStyle w:val="Normal6"/>
            </w:pPr>
          </w:p>
        </w:tc>
        <w:tc>
          <w:tcPr>
            <w:tcW w:w="4876" w:type="dxa"/>
          </w:tcPr>
          <w:p w14:paraId="7551AB2A" w14:textId="6BC81055" w:rsidR="007C60F5" w:rsidRPr="00D672BD" w:rsidRDefault="007C60F5" w:rsidP="002601DF">
            <w:pPr>
              <w:pStyle w:val="Normal6"/>
              <w:jc w:val="center"/>
              <w:rPr>
                <w:szCs w:val="24"/>
              </w:rPr>
            </w:pPr>
            <w:r w:rsidRPr="00D672BD">
              <w:rPr>
                <w:b/>
                <w:i/>
              </w:rPr>
              <w:t>‘</w:t>
            </w:r>
            <w:r w:rsidR="005A7E04" w:rsidRPr="00D672BD">
              <w:rPr>
                <w:b/>
                <w:i/>
              </w:rPr>
              <w:t>Article 64a</w:t>
            </w:r>
          </w:p>
        </w:tc>
      </w:tr>
      <w:tr w:rsidR="007C60F5" w:rsidRPr="00D672BD" w14:paraId="36E66B6B" w14:textId="77777777" w:rsidTr="000C1F15">
        <w:trPr>
          <w:jc w:val="center"/>
        </w:trPr>
        <w:tc>
          <w:tcPr>
            <w:tcW w:w="4876" w:type="dxa"/>
          </w:tcPr>
          <w:p w14:paraId="4BB80194" w14:textId="77777777" w:rsidR="007C60F5" w:rsidRPr="00D672BD" w:rsidRDefault="007C60F5" w:rsidP="000C1F15">
            <w:pPr>
              <w:pStyle w:val="Normal6"/>
            </w:pPr>
          </w:p>
        </w:tc>
        <w:tc>
          <w:tcPr>
            <w:tcW w:w="4876" w:type="dxa"/>
          </w:tcPr>
          <w:p w14:paraId="6D217084" w14:textId="0B1F44A6" w:rsidR="007C60F5" w:rsidRPr="00D672BD" w:rsidRDefault="007C60F5" w:rsidP="005A7E04">
            <w:pPr>
              <w:pStyle w:val="Normal6"/>
              <w:rPr>
                <w:szCs w:val="24"/>
              </w:rPr>
            </w:pPr>
            <w:r w:rsidRPr="00D672BD">
              <w:rPr>
                <w:b/>
                <w:i/>
              </w:rPr>
              <w:t>The Authority shall establish an Internal Audit Committee which shall provide an opinion to the European Parliament and the Council on the discharge of that part of the budget which is not financed by the Union budget</w:t>
            </w:r>
            <w:r w:rsidR="005A7E04" w:rsidRPr="00D672BD">
              <w:rPr>
                <w:b/>
                <w:i/>
              </w:rPr>
              <w:t>.’</w:t>
            </w:r>
            <w:r w:rsidRPr="00D672BD">
              <w:rPr>
                <w:b/>
                <w:i/>
              </w:rPr>
              <w:t>;</w:t>
            </w:r>
          </w:p>
        </w:tc>
      </w:tr>
      <w:tr w:rsidR="007C60F5" w:rsidRPr="00D672BD" w14:paraId="1D1DFBCE" w14:textId="77777777" w:rsidTr="000C1F15">
        <w:trPr>
          <w:jc w:val="center"/>
        </w:trPr>
        <w:tc>
          <w:tcPr>
            <w:tcW w:w="4876" w:type="dxa"/>
          </w:tcPr>
          <w:p w14:paraId="40B3BE44" w14:textId="77777777" w:rsidR="007C60F5" w:rsidRPr="00D672BD" w:rsidRDefault="007C60F5" w:rsidP="000C1F15">
            <w:pPr>
              <w:pStyle w:val="Normal6"/>
            </w:pPr>
          </w:p>
        </w:tc>
        <w:tc>
          <w:tcPr>
            <w:tcW w:w="4876" w:type="dxa"/>
          </w:tcPr>
          <w:p w14:paraId="4A96FABD" w14:textId="6EF89238" w:rsidR="007C60F5" w:rsidRPr="00D672BD" w:rsidRDefault="007C60F5" w:rsidP="000C1F15">
            <w:pPr>
              <w:pStyle w:val="Normal6"/>
              <w:rPr>
                <w:szCs w:val="24"/>
              </w:rPr>
            </w:pPr>
          </w:p>
        </w:tc>
      </w:tr>
      <w:tr w:rsidR="007C60F5" w:rsidRPr="00D672BD" w14:paraId="235BECCD" w14:textId="77777777" w:rsidTr="000C1F15">
        <w:trPr>
          <w:jc w:val="center"/>
        </w:trPr>
        <w:tc>
          <w:tcPr>
            <w:tcW w:w="4876" w:type="dxa"/>
          </w:tcPr>
          <w:p w14:paraId="2251CAD4" w14:textId="77777777" w:rsidR="007C60F5" w:rsidRPr="00D672BD" w:rsidRDefault="007C60F5" w:rsidP="000C1F15">
            <w:pPr>
              <w:pStyle w:val="Normal6"/>
            </w:pPr>
          </w:p>
        </w:tc>
        <w:tc>
          <w:tcPr>
            <w:tcW w:w="4876" w:type="dxa"/>
          </w:tcPr>
          <w:p w14:paraId="36DEFB50" w14:textId="77777777" w:rsidR="007C60F5" w:rsidRPr="00D672BD" w:rsidRDefault="007C60F5" w:rsidP="000C1F15">
            <w:pPr>
              <w:pStyle w:val="Normal6"/>
              <w:rPr>
                <w:szCs w:val="24"/>
              </w:rPr>
            </w:pPr>
            <w:r w:rsidRPr="00D672BD">
              <w:rPr>
                <w:i/>
              </w:rPr>
              <w:t>(This amendment also applies throughout Articles 2 and 3.)</w:t>
            </w:r>
          </w:p>
        </w:tc>
      </w:tr>
    </w:tbl>
    <w:p w14:paraId="18984BEB"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25A528E0" w14:textId="77777777" w:rsidR="007C60F5" w:rsidRPr="00D672BD" w:rsidRDefault="007C60F5" w:rsidP="007C60F5">
      <w:r w:rsidRPr="00D672BD">
        <w:rPr>
          <w:rStyle w:val="HideTWBExt"/>
          <w:noProof w:val="0"/>
        </w:rPr>
        <w:t>&lt;/Amend&gt;</w:t>
      </w:r>
    </w:p>
    <w:p w14:paraId="4C1DDD2F" w14:textId="65D5DE48"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845</w:t>
      </w:r>
      <w:r w:rsidRPr="00D672BD">
        <w:rPr>
          <w:rStyle w:val="HideTWBExt"/>
          <w:b w:val="0"/>
          <w:noProof w:val="0"/>
        </w:rPr>
        <w:t>&lt;/NumAm&gt;</w:t>
      </w:r>
    </w:p>
    <w:p w14:paraId="30BB3CAD"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1A138235" w14:textId="77777777" w:rsidR="007C60F5" w:rsidRPr="00D672BD" w:rsidRDefault="007C60F5" w:rsidP="007C60F5">
      <w:r w:rsidRPr="00D672BD">
        <w:rPr>
          <w:rStyle w:val="HideTWBExt"/>
          <w:noProof w:val="0"/>
        </w:rPr>
        <w:t>&lt;/RepeatBlock-By&gt;</w:t>
      </w:r>
    </w:p>
    <w:p w14:paraId="7976D80F"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5F4BA91D" w14:textId="77777777" w:rsidR="007C60F5" w:rsidRPr="00D672BD" w:rsidRDefault="007C60F5" w:rsidP="007C60F5">
      <w:pPr>
        <w:pStyle w:val="NormalBold"/>
      </w:pPr>
      <w:r w:rsidRPr="00D672BD">
        <w:rPr>
          <w:rStyle w:val="HideTWBExt"/>
          <w:b w:val="0"/>
          <w:noProof w:val="0"/>
        </w:rPr>
        <w:t>&lt;Article&gt;</w:t>
      </w:r>
      <w:r w:rsidRPr="00D672BD">
        <w:t>Article 1 – paragraph 1 – point 47</w:t>
      </w:r>
      <w:r w:rsidRPr="00D672BD">
        <w:rPr>
          <w:rStyle w:val="HideTWBExt"/>
          <w:b w:val="0"/>
          <w:noProof w:val="0"/>
        </w:rPr>
        <w:t>&lt;/Article&gt;</w:t>
      </w:r>
    </w:p>
    <w:p w14:paraId="74A3AC80"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461DAB14" w14:textId="1EF4C0FA" w:rsidR="007C60F5" w:rsidRPr="00D672BD" w:rsidRDefault="007C60F5" w:rsidP="007C60F5">
      <w:r w:rsidRPr="00D672BD">
        <w:rPr>
          <w:rStyle w:val="HideTWBExt"/>
          <w:noProof w:val="0"/>
        </w:rPr>
        <w:t>&lt;Article2&gt;</w:t>
      </w:r>
      <w:r w:rsidRPr="00D672BD">
        <w:t xml:space="preserve">Article 65 – </w:t>
      </w:r>
      <w:r w:rsidR="005A7E04" w:rsidRPr="00D672BD">
        <w:t>p</w:t>
      </w:r>
      <w:r w:rsidRPr="00D672BD">
        <w:t>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1D289A8" w14:textId="77777777" w:rsidTr="000C1F15">
        <w:trPr>
          <w:jc w:val="center"/>
        </w:trPr>
        <w:tc>
          <w:tcPr>
            <w:tcW w:w="9752" w:type="dxa"/>
            <w:gridSpan w:val="2"/>
          </w:tcPr>
          <w:p w14:paraId="7B38EC6A" w14:textId="77777777" w:rsidR="007C60F5" w:rsidRPr="00D672BD" w:rsidRDefault="007C60F5" w:rsidP="000C1F15">
            <w:pPr>
              <w:keepNext/>
            </w:pPr>
          </w:p>
        </w:tc>
      </w:tr>
      <w:tr w:rsidR="007C60F5" w:rsidRPr="00D672BD" w14:paraId="11134FF6" w14:textId="77777777" w:rsidTr="000C1F15">
        <w:trPr>
          <w:jc w:val="center"/>
        </w:trPr>
        <w:tc>
          <w:tcPr>
            <w:tcW w:w="4876" w:type="dxa"/>
          </w:tcPr>
          <w:p w14:paraId="14F7C248" w14:textId="77777777" w:rsidR="007C60F5" w:rsidRPr="00D672BD" w:rsidRDefault="007C60F5" w:rsidP="000C1F15">
            <w:pPr>
              <w:pStyle w:val="ColumnHeading"/>
              <w:keepNext/>
            </w:pPr>
            <w:r w:rsidRPr="00D672BD">
              <w:t>Text proposed by the Commission</w:t>
            </w:r>
          </w:p>
        </w:tc>
        <w:tc>
          <w:tcPr>
            <w:tcW w:w="4876" w:type="dxa"/>
          </w:tcPr>
          <w:p w14:paraId="7FE50C3C" w14:textId="77777777" w:rsidR="007C60F5" w:rsidRPr="00D672BD" w:rsidRDefault="007C60F5" w:rsidP="000C1F15">
            <w:pPr>
              <w:pStyle w:val="ColumnHeading"/>
              <w:keepNext/>
            </w:pPr>
            <w:r w:rsidRPr="00D672BD">
              <w:t>Amendment</w:t>
            </w:r>
          </w:p>
        </w:tc>
      </w:tr>
      <w:tr w:rsidR="007C60F5" w:rsidRPr="00D672BD" w14:paraId="2C326C52" w14:textId="77777777" w:rsidTr="000C1F15">
        <w:trPr>
          <w:jc w:val="center"/>
        </w:trPr>
        <w:tc>
          <w:tcPr>
            <w:tcW w:w="4876" w:type="dxa"/>
          </w:tcPr>
          <w:p w14:paraId="2CEF5514" w14:textId="77777777" w:rsidR="007C60F5" w:rsidRPr="00D672BD" w:rsidRDefault="007C60F5" w:rsidP="000C1F15">
            <w:pPr>
              <w:pStyle w:val="Normal6"/>
            </w:pPr>
            <w:r w:rsidRPr="00D672BD">
              <w:t xml:space="preserve">The financial rules applicable to the Authority shall be adopted by the </w:t>
            </w:r>
            <w:r w:rsidRPr="00D672BD">
              <w:rPr>
                <w:b/>
                <w:i/>
              </w:rPr>
              <w:t>Executive</w:t>
            </w:r>
            <w:r w:rsidRPr="00D672BD">
              <w:t xml:space="preserve"> Board after consulting the Commission. Those rules may not depart from Commission Delegated Regulation (EU) No 1271/2013* for the bodies referred to in Article 208 of Regulation (EU, Euratom) No 966/2012 unless the specific operational needs for the functioning of the Authority so require and only with the prior agreement of the Commission.</w:t>
            </w:r>
          </w:p>
        </w:tc>
        <w:tc>
          <w:tcPr>
            <w:tcW w:w="4876" w:type="dxa"/>
          </w:tcPr>
          <w:p w14:paraId="749FA965" w14:textId="77777777" w:rsidR="007C60F5" w:rsidRPr="00D672BD" w:rsidRDefault="007C60F5" w:rsidP="000C1F15">
            <w:pPr>
              <w:pStyle w:val="Normal6"/>
              <w:rPr>
                <w:szCs w:val="24"/>
              </w:rPr>
            </w:pPr>
            <w:r w:rsidRPr="00D672BD">
              <w:t xml:space="preserve">The financial rules applicable to the Authority shall be adopted by the </w:t>
            </w:r>
            <w:r w:rsidRPr="00D672BD">
              <w:rPr>
                <w:b/>
                <w:i/>
              </w:rPr>
              <w:t>Management</w:t>
            </w:r>
            <w:r w:rsidRPr="00D672BD">
              <w:t xml:space="preserve"> Board after consulting the Commission. Those rules may not depart from Commission Delegated Regulation (EU) No 1271/2013* for the bodies referred to in Article 208 of Regulation (EU, Euratom) No 966/2012 unless the specific operational needs for the functioning of the Authority so require and only with the prior agreement of the Commission.</w:t>
            </w:r>
          </w:p>
        </w:tc>
      </w:tr>
      <w:tr w:rsidR="007C60F5" w:rsidRPr="00D672BD" w14:paraId="1BA6EA59" w14:textId="77777777" w:rsidTr="000C1F15">
        <w:trPr>
          <w:jc w:val="center"/>
        </w:trPr>
        <w:tc>
          <w:tcPr>
            <w:tcW w:w="4876" w:type="dxa"/>
          </w:tcPr>
          <w:p w14:paraId="25725D88" w14:textId="77777777" w:rsidR="007C60F5" w:rsidRPr="00D672BD" w:rsidRDefault="007C60F5" w:rsidP="000C1F15">
            <w:pPr>
              <w:pStyle w:val="Normal6"/>
            </w:pPr>
          </w:p>
        </w:tc>
        <w:tc>
          <w:tcPr>
            <w:tcW w:w="4876" w:type="dxa"/>
          </w:tcPr>
          <w:p w14:paraId="2F7AF8C8" w14:textId="77777777" w:rsidR="007C60F5" w:rsidRPr="00D672BD" w:rsidRDefault="007C60F5" w:rsidP="000C1F15">
            <w:pPr>
              <w:pStyle w:val="Normal6"/>
              <w:rPr>
                <w:szCs w:val="24"/>
              </w:rPr>
            </w:pPr>
            <w:r w:rsidRPr="00D672BD">
              <w:rPr>
                <w:i/>
              </w:rPr>
              <w:t>(This amendment also applies throughout Article 2 and Article 3.)</w:t>
            </w:r>
          </w:p>
        </w:tc>
      </w:tr>
    </w:tbl>
    <w:p w14:paraId="6D791C11"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A3699CE" w14:textId="77777777" w:rsidR="007C60F5" w:rsidRPr="00D672BD" w:rsidRDefault="007C60F5" w:rsidP="007C60F5">
      <w:r w:rsidRPr="00D672BD">
        <w:rPr>
          <w:rStyle w:val="HideTWBExt"/>
          <w:noProof w:val="0"/>
        </w:rPr>
        <w:t>&lt;/Amend&gt;</w:t>
      </w:r>
    </w:p>
    <w:p w14:paraId="7BB767BF" w14:textId="75A095B2"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846</w:t>
      </w:r>
      <w:r w:rsidRPr="00D672BD">
        <w:rPr>
          <w:rStyle w:val="HideTWBExt"/>
          <w:b w:val="0"/>
          <w:noProof w:val="0"/>
        </w:rPr>
        <w:t>&lt;/NumAm&gt;</w:t>
      </w:r>
    </w:p>
    <w:p w14:paraId="46140A84"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09E434CF" w14:textId="77777777" w:rsidR="007C60F5" w:rsidRPr="00D672BD" w:rsidRDefault="007C60F5" w:rsidP="007C60F5">
      <w:r w:rsidRPr="00D672BD">
        <w:rPr>
          <w:rStyle w:val="HideTWBExt"/>
          <w:noProof w:val="0"/>
        </w:rPr>
        <w:t>&lt;/RepeatBlock-By&gt;</w:t>
      </w:r>
    </w:p>
    <w:p w14:paraId="12CAAE49"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48CEC22" w14:textId="77777777" w:rsidR="007C60F5" w:rsidRPr="00D672BD" w:rsidRDefault="007C60F5" w:rsidP="007C60F5">
      <w:pPr>
        <w:pStyle w:val="NormalBold"/>
      </w:pPr>
      <w:r w:rsidRPr="00D672BD">
        <w:rPr>
          <w:rStyle w:val="HideTWBExt"/>
          <w:b w:val="0"/>
          <w:noProof w:val="0"/>
        </w:rPr>
        <w:t>&lt;Article&gt;</w:t>
      </w:r>
      <w:r w:rsidRPr="00D672BD">
        <w:t>Article 1 – paragraph 1 – point 49 – point a</w:t>
      </w:r>
      <w:r w:rsidRPr="00D672BD">
        <w:rPr>
          <w:rStyle w:val="HideTWBExt"/>
          <w:b w:val="0"/>
          <w:noProof w:val="0"/>
        </w:rPr>
        <w:t>&lt;/Article&gt;</w:t>
      </w:r>
    </w:p>
    <w:p w14:paraId="2D4B7E03"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442E12A1" w14:textId="4F7675F2" w:rsidR="007C60F5" w:rsidRPr="00D672BD" w:rsidRDefault="007C60F5" w:rsidP="007C60F5">
      <w:r w:rsidRPr="00D672BD">
        <w:rPr>
          <w:rStyle w:val="HideTWBExt"/>
          <w:noProof w:val="0"/>
        </w:rPr>
        <w:t>&lt;Article2&gt;</w:t>
      </w:r>
      <w:r w:rsidRPr="00D672BD">
        <w:t xml:space="preserve">Article 68 – </w:t>
      </w:r>
      <w:r w:rsidR="005A7E04" w:rsidRPr="00D672BD">
        <w:t>p</w:t>
      </w:r>
      <w:r w:rsidRPr="00D672BD">
        <w:t>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E73782D" w14:textId="77777777" w:rsidTr="000C1F15">
        <w:trPr>
          <w:jc w:val="center"/>
        </w:trPr>
        <w:tc>
          <w:tcPr>
            <w:tcW w:w="9752" w:type="dxa"/>
            <w:gridSpan w:val="2"/>
          </w:tcPr>
          <w:p w14:paraId="368D86A7" w14:textId="77777777" w:rsidR="007C60F5" w:rsidRPr="00D672BD" w:rsidRDefault="007C60F5" w:rsidP="000C1F15">
            <w:pPr>
              <w:keepNext/>
            </w:pPr>
          </w:p>
        </w:tc>
      </w:tr>
      <w:tr w:rsidR="007C60F5" w:rsidRPr="00D672BD" w14:paraId="7C1537B6" w14:textId="77777777" w:rsidTr="000C1F15">
        <w:trPr>
          <w:jc w:val="center"/>
        </w:trPr>
        <w:tc>
          <w:tcPr>
            <w:tcW w:w="4876" w:type="dxa"/>
          </w:tcPr>
          <w:p w14:paraId="5ED64970" w14:textId="77777777" w:rsidR="007C60F5" w:rsidRPr="00D672BD" w:rsidRDefault="007C60F5" w:rsidP="000C1F15">
            <w:pPr>
              <w:pStyle w:val="ColumnHeading"/>
              <w:keepNext/>
            </w:pPr>
            <w:r w:rsidRPr="00D672BD">
              <w:t>Text proposed by the Commission</w:t>
            </w:r>
          </w:p>
        </w:tc>
        <w:tc>
          <w:tcPr>
            <w:tcW w:w="4876" w:type="dxa"/>
          </w:tcPr>
          <w:p w14:paraId="5DCC2786" w14:textId="77777777" w:rsidR="007C60F5" w:rsidRPr="00D672BD" w:rsidRDefault="007C60F5" w:rsidP="000C1F15">
            <w:pPr>
              <w:pStyle w:val="ColumnHeading"/>
              <w:keepNext/>
            </w:pPr>
            <w:r w:rsidRPr="00D672BD">
              <w:t>Amendment</w:t>
            </w:r>
          </w:p>
        </w:tc>
      </w:tr>
      <w:tr w:rsidR="007C60F5" w:rsidRPr="00D672BD" w14:paraId="344AC4C9" w14:textId="77777777" w:rsidTr="000C1F15">
        <w:trPr>
          <w:jc w:val="center"/>
        </w:trPr>
        <w:tc>
          <w:tcPr>
            <w:tcW w:w="4876" w:type="dxa"/>
          </w:tcPr>
          <w:p w14:paraId="550740DE" w14:textId="77777777" w:rsidR="007C60F5" w:rsidRPr="00D672BD" w:rsidRDefault="007C60F5" w:rsidP="000C1F15">
            <w:pPr>
              <w:pStyle w:val="Normal6"/>
            </w:pPr>
            <w:r w:rsidRPr="00D672BD">
              <w:t>1.</w:t>
            </w:r>
            <w:r w:rsidRPr="00D672BD">
              <w:tab/>
              <w:t xml:space="preserve">The Staff Regulations, the Conditions of Employment of Other Servants and the rules adopted jointly by the Union institutions for the purpose of applying them shall apply to the staff of the Authority, including </w:t>
            </w:r>
            <w:r w:rsidRPr="00D672BD">
              <w:rPr>
                <w:b/>
                <w:i/>
              </w:rPr>
              <w:t>the full time members of the</w:t>
            </w:r>
            <w:r w:rsidRPr="00D672BD">
              <w:t xml:space="preserve"> Executive </w:t>
            </w:r>
            <w:r w:rsidRPr="00D672BD">
              <w:rPr>
                <w:b/>
                <w:i/>
              </w:rPr>
              <w:t>Board</w:t>
            </w:r>
            <w:r w:rsidRPr="00D672BD">
              <w:t xml:space="preserve"> and its Chairperson.</w:t>
            </w:r>
          </w:p>
        </w:tc>
        <w:tc>
          <w:tcPr>
            <w:tcW w:w="4876" w:type="dxa"/>
          </w:tcPr>
          <w:p w14:paraId="12507951" w14:textId="77777777" w:rsidR="007C60F5" w:rsidRPr="00D672BD" w:rsidRDefault="007C60F5" w:rsidP="000C1F15">
            <w:pPr>
              <w:pStyle w:val="Normal6"/>
              <w:rPr>
                <w:szCs w:val="24"/>
              </w:rPr>
            </w:pPr>
            <w:r w:rsidRPr="00D672BD">
              <w:t>1.</w:t>
            </w:r>
            <w:r w:rsidRPr="00D672BD">
              <w:tab/>
              <w:t xml:space="preserve">The Staff Regulations, the Conditions of Employment of Other Servants and the rules adopted jointly by the Union institutions for the purpose of applying them shall apply to the staff of the Authority, including </w:t>
            </w:r>
            <w:r w:rsidRPr="00D672BD">
              <w:rPr>
                <w:b/>
                <w:i/>
              </w:rPr>
              <w:t>its</w:t>
            </w:r>
            <w:r w:rsidRPr="00D672BD">
              <w:t xml:space="preserve"> Executive </w:t>
            </w:r>
            <w:r w:rsidRPr="00D672BD">
              <w:rPr>
                <w:b/>
                <w:i/>
              </w:rPr>
              <w:t>Director</w:t>
            </w:r>
            <w:r w:rsidRPr="00D672BD">
              <w:t xml:space="preserve"> and its Chairperson.</w:t>
            </w:r>
          </w:p>
        </w:tc>
      </w:tr>
      <w:tr w:rsidR="007C60F5" w:rsidRPr="00D672BD" w14:paraId="7502EBD9" w14:textId="77777777" w:rsidTr="000C1F15">
        <w:trPr>
          <w:jc w:val="center"/>
        </w:trPr>
        <w:tc>
          <w:tcPr>
            <w:tcW w:w="4876" w:type="dxa"/>
          </w:tcPr>
          <w:p w14:paraId="336C1AE0" w14:textId="77777777" w:rsidR="007C60F5" w:rsidRPr="00D672BD" w:rsidRDefault="007C60F5" w:rsidP="000C1F15">
            <w:pPr>
              <w:pStyle w:val="Normal6"/>
            </w:pPr>
          </w:p>
        </w:tc>
        <w:tc>
          <w:tcPr>
            <w:tcW w:w="4876" w:type="dxa"/>
          </w:tcPr>
          <w:p w14:paraId="554FE4A2" w14:textId="77777777" w:rsidR="007C60F5" w:rsidRPr="00D672BD" w:rsidRDefault="007C60F5" w:rsidP="000C1F15">
            <w:pPr>
              <w:pStyle w:val="Normal6"/>
              <w:rPr>
                <w:szCs w:val="24"/>
              </w:rPr>
            </w:pPr>
            <w:r w:rsidRPr="00D672BD">
              <w:rPr>
                <w:i/>
              </w:rPr>
              <w:t>(This amendment also applies throughout Article 2 and Article 3.)</w:t>
            </w:r>
          </w:p>
        </w:tc>
      </w:tr>
    </w:tbl>
    <w:p w14:paraId="0C1ECB3D"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46789C0" w14:textId="77777777" w:rsidR="007C60F5" w:rsidRPr="00D672BD" w:rsidRDefault="007C60F5" w:rsidP="007C60F5">
      <w:r w:rsidRPr="00D672BD">
        <w:rPr>
          <w:rStyle w:val="HideTWBExt"/>
          <w:noProof w:val="0"/>
        </w:rPr>
        <w:t>&lt;/Amend&gt;</w:t>
      </w:r>
    </w:p>
    <w:p w14:paraId="631C5321" w14:textId="6F0A9CD8"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847</w:t>
      </w:r>
      <w:r w:rsidRPr="00D672BD">
        <w:rPr>
          <w:rStyle w:val="HideTWBExt"/>
          <w:b w:val="0"/>
          <w:noProof w:val="0"/>
        </w:rPr>
        <w:t>&lt;/NumAm&gt;</w:t>
      </w:r>
    </w:p>
    <w:p w14:paraId="50AE04A9"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3EF5A1E9" w14:textId="77777777" w:rsidR="007C60F5" w:rsidRPr="00D672BD" w:rsidRDefault="007C60F5" w:rsidP="007C60F5">
      <w:r w:rsidRPr="00D672BD">
        <w:rPr>
          <w:rStyle w:val="HideTWBExt"/>
          <w:noProof w:val="0"/>
        </w:rPr>
        <w:t>&lt;/RepeatBlock-By&gt;</w:t>
      </w:r>
    </w:p>
    <w:p w14:paraId="70512B4D"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4F729FF" w14:textId="77777777" w:rsidR="007C60F5" w:rsidRPr="00D672BD" w:rsidRDefault="007C60F5" w:rsidP="007C60F5">
      <w:pPr>
        <w:pStyle w:val="NormalBold"/>
      </w:pPr>
      <w:r w:rsidRPr="00D672BD">
        <w:rPr>
          <w:rStyle w:val="HideTWBExt"/>
          <w:b w:val="0"/>
          <w:noProof w:val="0"/>
        </w:rPr>
        <w:t>&lt;Article&gt;</w:t>
      </w:r>
      <w:r w:rsidRPr="00D672BD">
        <w:t>Article 1 – paragraph 1 – point 49 – point a</w:t>
      </w:r>
      <w:r w:rsidRPr="00D672BD">
        <w:rPr>
          <w:rStyle w:val="HideTWBExt"/>
          <w:b w:val="0"/>
          <w:noProof w:val="0"/>
        </w:rPr>
        <w:t>&lt;/Article&gt;</w:t>
      </w:r>
    </w:p>
    <w:p w14:paraId="491313BF"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7BE966D1" w14:textId="68A79411" w:rsidR="007C60F5" w:rsidRPr="00D672BD" w:rsidRDefault="007C60F5" w:rsidP="007C60F5">
      <w:r w:rsidRPr="00D672BD">
        <w:rPr>
          <w:rStyle w:val="HideTWBExt"/>
          <w:noProof w:val="0"/>
        </w:rPr>
        <w:t>&lt;Article2&gt;</w:t>
      </w:r>
      <w:r w:rsidRPr="00D672BD">
        <w:t xml:space="preserve">Article 68 – </w:t>
      </w:r>
      <w:r w:rsidR="005A7E04" w:rsidRPr="00D672BD">
        <w:t>p</w:t>
      </w:r>
      <w:r w:rsidRPr="00D672BD">
        <w:t>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19652F1" w14:textId="77777777" w:rsidTr="000C1F15">
        <w:trPr>
          <w:jc w:val="center"/>
        </w:trPr>
        <w:tc>
          <w:tcPr>
            <w:tcW w:w="9752" w:type="dxa"/>
            <w:gridSpan w:val="2"/>
          </w:tcPr>
          <w:p w14:paraId="441A575D" w14:textId="77777777" w:rsidR="007C60F5" w:rsidRPr="00D672BD" w:rsidRDefault="007C60F5" w:rsidP="000C1F15">
            <w:pPr>
              <w:keepNext/>
            </w:pPr>
          </w:p>
        </w:tc>
      </w:tr>
      <w:tr w:rsidR="007C60F5" w:rsidRPr="00D672BD" w14:paraId="024042E0" w14:textId="77777777" w:rsidTr="000C1F15">
        <w:trPr>
          <w:jc w:val="center"/>
        </w:trPr>
        <w:tc>
          <w:tcPr>
            <w:tcW w:w="4876" w:type="dxa"/>
          </w:tcPr>
          <w:p w14:paraId="3EF8BE51" w14:textId="77777777" w:rsidR="007C60F5" w:rsidRPr="00D672BD" w:rsidRDefault="007C60F5" w:rsidP="000C1F15">
            <w:pPr>
              <w:pStyle w:val="ColumnHeading"/>
              <w:keepNext/>
            </w:pPr>
            <w:r w:rsidRPr="00D672BD">
              <w:t>Text proposed by the Commission</w:t>
            </w:r>
          </w:p>
        </w:tc>
        <w:tc>
          <w:tcPr>
            <w:tcW w:w="4876" w:type="dxa"/>
          </w:tcPr>
          <w:p w14:paraId="67AA104D" w14:textId="77777777" w:rsidR="007C60F5" w:rsidRPr="00D672BD" w:rsidRDefault="007C60F5" w:rsidP="000C1F15">
            <w:pPr>
              <w:pStyle w:val="ColumnHeading"/>
              <w:keepNext/>
            </w:pPr>
            <w:r w:rsidRPr="00D672BD">
              <w:t>Amendment</w:t>
            </w:r>
          </w:p>
        </w:tc>
      </w:tr>
      <w:tr w:rsidR="007C60F5" w:rsidRPr="00D672BD" w14:paraId="1543CE80" w14:textId="77777777" w:rsidTr="000C1F15">
        <w:trPr>
          <w:jc w:val="center"/>
        </w:trPr>
        <w:tc>
          <w:tcPr>
            <w:tcW w:w="4876" w:type="dxa"/>
          </w:tcPr>
          <w:p w14:paraId="76524A3D" w14:textId="77777777" w:rsidR="007C60F5" w:rsidRPr="00D672BD" w:rsidRDefault="007C60F5" w:rsidP="000C1F15">
            <w:pPr>
              <w:pStyle w:val="Normal6"/>
            </w:pPr>
            <w:r w:rsidRPr="00D672BD">
              <w:t>2.</w:t>
            </w:r>
            <w:r w:rsidRPr="00D672BD">
              <w:tab/>
              <w:t xml:space="preserve">The </w:t>
            </w:r>
            <w:r w:rsidRPr="00D672BD">
              <w:rPr>
                <w:b/>
                <w:i/>
              </w:rPr>
              <w:t>Executive</w:t>
            </w:r>
            <w:r w:rsidRPr="00D672BD">
              <w:t xml:space="preserve"> Board, in agreement with the Commission, shall adopt the necessary implementing measures, in accordance with the arrangements provided for in Article 110 of the Staff Regulations.;</w:t>
            </w:r>
          </w:p>
        </w:tc>
        <w:tc>
          <w:tcPr>
            <w:tcW w:w="4876" w:type="dxa"/>
          </w:tcPr>
          <w:p w14:paraId="4DF6EF36" w14:textId="77777777" w:rsidR="007C60F5" w:rsidRPr="00D672BD" w:rsidRDefault="007C60F5" w:rsidP="000C1F15">
            <w:pPr>
              <w:pStyle w:val="Normal6"/>
              <w:rPr>
                <w:szCs w:val="24"/>
              </w:rPr>
            </w:pPr>
            <w:r w:rsidRPr="00D672BD">
              <w:t>2.</w:t>
            </w:r>
            <w:r w:rsidRPr="00D672BD">
              <w:tab/>
              <w:t xml:space="preserve">The </w:t>
            </w:r>
            <w:r w:rsidRPr="00D672BD">
              <w:rPr>
                <w:b/>
                <w:i/>
              </w:rPr>
              <w:t>Management</w:t>
            </w:r>
            <w:r w:rsidRPr="00D672BD">
              <w:t xml:space="preserve"> Board, in agreement with the Commission, shall adopt the necessary implementing measures, in accordance with the arrangements provided for in Article 110 of the Staff Regulations.;</w:t>
            </w:r>
          </w:p>
        </w:tc>
      </w:tr>
      <w:tr w:rsidR="007C60F5" w:rsidRPr="00D672BD" w14:paraId="545C750E" w14:textId="77777777" w:rsidTr="000C1F15">
        <w:trPr>
          <w:jc w:val="center"/>
        </w:trPr>
        <w:tc>
          <w:tcPr>
            <w:tcW w:w="4876" w:type="dxa"/>
          </w:tcPr>
          <w:p w14:paraId="6555BCD8" w14:textId="77777777" w:rsidR="007C60F5" w:rsidRPr="00D672BD" w:rsidRDefault="007C60F5" w:rsidP="000C1F15">
            <w:pPr>
              <w:pStyle w:val="Normal6"/>
            </w:pPr>
          </w:p>
        </w:tc>
        <w:tc>
          <w:tcPr>
            <w:tcW w:w="4876" w:type="dxa"/>
          </w:tcPr>
          <w:p w14:paraId="253A9B17" w14:textId="77777777" w:rsidR="007C60F5" w:rsidRPr="00D672BD" w:rsidRDefault="007C60F5" w:rsidP="000C1F15">
            <w:pPr>
              <w:pStyle w:val="Normal6"/>
              <w:rPr>
                <w:szCs w:val="24"/>
              </w:rPr>
            </w:pPr>
            <w:r w:rsidRPr="00D672BD">
              <w:rPr>
                <w:i/>
              </w:rPr>
              <w:t>(This amendment also applies throughout Article 2 and Article 3.)</w:t>
            </w:r>
          </w:p>
        </w:tc>
      </w:tr>
    </w:tbl>
    <w:p w14:paraId="7A0380A9"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36BC6C8" w14:textId="77777777" w:rsidR="007C60F5" w:rsidRPr="00D672BD" w:rsidRDefault="007C60F5" w:rsidP="007C60F5">
      <w:r w:rsidRPr="00D672BD">
        <w:rPr>
          <w:rStyle w:val="HideTWBExt"/>
          <w:noProof w:val="0"/>
        </w:rPr>
        <w:t>&lt;/Amend&gt;</w:t>
      </w:r>
    </w:p>
    <w:p w14:paraId="08B5DC5F" w14:textId="1B4D85E4"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848</w:t>
      </w:r>
      <w:r w:rsidRPr="00D672BD">
        <w:rPr>
          <w:rStyle w:val="HideTWBExt"/>
          <w:b w:val="0"/>
          <w:noProof w:val="0"/>
        </w:rPr>
        <w:t>&lt;/NumAm&gt;</w:t>
      </w:r>
    </w:p>
    <w:p w14:paraId="43D3E9C6"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33BC32CA" w14:textId="77777777" w:rsidR="007C60F5" w:rsidRPr="00D672BD" w:rsidRDefault="007C60F5" w:rsidP="007C60F5">
      <w:r w:rsidRPr="00D672BD">
        <w:rPr>
          <w:rStyle w:val="HideTWBExt"/>
          <w:noProof w:val="0"/>
        </w:rPr>
        <w:t>&lt;/RepeatBlock-By&gt;</w:t>
      </w:r>
    </w:p>
    <w:p w14:paraId="55F52B66"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98ED4DA" w14:textId="77777777" w:rsidR="007C60F5" w:rsidRPr="00D672BD" w:rsidRDefault="007C60F5" w:rsidP="007C60F5">
      <w:pPr>
        <w:pStyle w:val="NormalBold"/>
      </w:pPr>
      <w:r w:rsidRPr="00D672BD">
        <w:rPr>
          <w:rStyle w:val="HideTWBExt"/>
          <w:b w:val="0"/>
          <w:noProof w:val="0"/>
        </w:rPr>
        <w:t>&lt;Article&gt;</w:t>
      </w:r>
      <w:r w:rsidRPr="00D672BD">
        <w:t>Article 1 – paragraph 1 – point 49 – point b</w:t>
      </w:r>
      <w:r w:rsidRPr="00D672BD">
        <w:rPr>
          <w:rStyle w:val="HideTWBExt"/>
          <w:b w:val="0"/>
          <w:noProof w:val="0"/>
        </w:rPr>
        <w:t>&lt;/Article&gt;</w:t>
      </w:r>
    </w:p>
    <w:p w14:paraId="37887F25"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0A828104" w14:textId="0CA398DF" w:rsidR="007C60F5" w:rsidRPr="00D672BD" w:rsidRDefault="007C60F5" w:rsidP="007C60F5">
      <w:r w:rsidRPr="00D672BD">
        <w:rPr>
          <w:rStyle w:val="HideTWBExt"/>
          <w:noProof w:val="0"/>
        </w:rPr>
        <w:t>&lt;Article2&gt;</w:t>
      </w:r>
      <w:r w:rsidRPr="00D672BD">
        <w:t xml:space="preserve">Article 68 – </w:t>
      </w:r>
      <w:r w:rsidR="005A7E04" w:rsidRPr="00D672BD">
        <w:t>p</w:t>
      </w:r>
      <w:r w:rsidRPr="00D672BD">
        <w:t>aragraph 4</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1F89603" w14:textId="77777777" w:rsidTr="000C1F15">
        <w:trPr>
          <w:jc w:val="center"/>
        </w:trPr>
        <w:tc>
          <w:tcPr>
            <w:tcW w:w="9752" w:type="dxa"/>
            <w:gridSpan w:val="2"/>
          </w:tcPr>
          <w:p w14:paraId="4B9C305F" w14:textId="77777777" w:rsidR="007C60F5" w:rsidRPr="00D672BD" w:rsidRDefault="007C60F5" w:rsidP="000C1F15">
            <w:pPr>
              <w:keepNext/>
            </w:pPr>
          </w:p>
        </w:tc>
      </w:tr>
      <w:tr w:rsidR="007C60F5" w:rsidRPr="00D672BD" w14:paraId="6E79A5E2" w14:textId="77777777" w:rsidTr="000C1F15">
        <w:trPr>
          <w:jc w:val="center"/>
        </w:trPr>
        <w:tc>
          <w:tcPr>
            <w:tcW w:w="4876" w:type="dxa"/>
          </w:tcPr>
          <w:p w14:paraId="789FC156" w14:textId="77777777" w:rsidR="007C60F5" w:rsidRPr="00D672BD" w:rsidRDefault="007C60F5" w:rsidP="000C1F15">
            <w:pPr>
              <w:pStyle w:val="ColumnHeading"/>
              <w:keepNext/>
            </w:pPr>
            <w:r w:rsidRPr="00D672BD">
              <w:t>Text proposed by the Commission</w:t>
            </w:r>
          </w:p>
        </w:tc>
        <w:tc>
          <w:tcPr>
            <w:tcW w:w="4876" w:type="dxa"/>
          </w:tcPr>
          <w:p w14:paraId="23C8EEB0" w14:textId="77777777" w:rsidR="007C60F5" w:rsidRPr="00D672BD" w:rsidRDefault="007C60F5" w:rsidP="000C1F15">
            <w:pPr>
              <w:pStyle w:val="ColumnHeading"/>
              <w:keepNext/>
            </w:pPr>
            <w:r w:rsidRPr="00D672BD">
              <w:t>Amendment</w:t>
            </w:r>
          </w:p>
        </w:tc>
      </w:tr>
      <w:tr w:rsidR="007C60F5" w:rsidRPr="00D672BD" w14:paraId="11928777" w14:textId="77777777" w:rsidTr="000C1F15">
        <w:trPr>
          <w:jc w:val="center"/>
        </w:trPr>
        <w:tc>
          <w:tcPr>
            <w:tcW w:w="4876" w:type="dxa"/>
          </w:tcPr>
          <w:p w14:paraId="4BDDC809" w14:textId="77777777" w:rsidR="007C60F5" w:rsidRPr="00D672BD" w:rsidRDefault="007C60F5" w:rsidP="000C1F15">
            <w:pPr>
              <w:pStyle w:val="Normal6"/>
            </w:pPr>
            <w:r w:rsidRPr="00D672BD">
              <w:t>4.</w:t>
            </w:r>
            <w:r w:rsidRPr="00D672BD">
              <w:tab/>
              <w:t xml:space="preserve">The </w:t>
            </w:r>
            <w:r w:rsidRPr="00D672BD">
              <w:rPr>
                <w:b/>
                <w:i/>
              </w:rPr>
              <w:t>Executive</w:t>
            </w:r>
            <w:r w:rsidRPr="00D672BD">
              <w:t xml:space="preserve"> Board shall adopt provisions to allow national experts from Member States to be seconded to the Authority.;</w:t>
            </w:r>
          </w:p>
        </w:tc>
        <w:tc>
          <w:tcPr>
            <w:tcW w:w="4876" w:type="dxa"/>
          </w:tcPr>
          <w:p w14:paraId="164FE1B5" w14:textId="77777777" w:rsidR="007C60F5" w:rsidRPr="00D672BD" w:rsidRDefault="007C60F5" w:rsidP="000C1F15">
            <w:pPr>
              <w:pStyle w:val="Normal6"/>
              <w:rPr>
                <w:szCs w:val="24"/>
              </w:rPr>
            </w:pPr>
            <w:r w:rsidRPr="00D672BD">
              <w:t>4.</w:t>
            </w:r>
            <w:r w:rsidRPr="00D672BD">
              <w:tab/>
              <w:t xml:space="preserve">The </w:t>
            </w:r>
            <w:r w:rsidRPr="00D672BD">
              <w:rPr>
                <w:b/>
                <w:i/>
              </w:rPr>
              <w:t>Management</w:t>
            </w:r>
            <w:r w:rsidRPr="00D672BD">
              <w:t xml:space="preserve"> Board shall adopt provisions to allow national experts from Member States to be seconded to the Authority.;</w:t>
            </w:r>
          </w:p>
        </w:tc>
      </w:tr>
      <w:tr w:rsidR="007C60F5" w:rsidRPr="00D672BD" w14:paraId="51787D07" w14:textId="77777777" w:rsidTr="000C1F15">
        <w:trPr>
          <w:jc w:val="center"/>
        </w:trPr>
        <w:tc>
          <w:tcPr>
            <w:tcW w:w="4876" w:type="dxa"/>
          </w:tcPr>
          <w:p w14:paraId="3D63A83D" w14:textId="77777777" w:rsidR="007C60F5" w:rsidRPr="00D672BD" w:rsidRDefault="007C60F5" w:rsidP="000C1F15">
            <w:pPr>
              <w:pStyle w:val="Normal6"/>
            </w:pPr>
          </w:p>
        </w:tc>
        <w:tc>
          <w:tcPr>
            <w:tcW w:w="4876" w:type="dxa"/>
          </w:tcPr>
          <w:p w14:paraId="3339F4FE" w14:textId="77777777" w:rsidR="007C60F5" w:rsidRPr="00D672BD" w:rsidRDefault="007C60F5" w:rsidP="000C1F15">
            <w:pPr>
              <w:pStyle w:val="Normal6"/>
              <w:rPr>
                <w:szCs w:val="24"/>
              </w:rPr>
            </w:pPr>
            <w:r w:rsidRPr="00D672BD">
              <w:rPr>
                <w:i/>
              </w:rPr>
              <w:t>(This amendment also applies throughout Article 2 and Article 3.)</w:t>
            </w:r>
          </w:p>
        </w:tc>
      </w:tr>
    </w:tbl>
    <w:p w14:paraId="16615DB2"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0543B93" w14:textId="77777777" w:rsidR="007C60F5" w:rsidRPr="00D672BD" w:rsidRDefault="007C60F5" w:rsidP="007C60F5">
      <w:r w:rsidRPr="00D672BD">
        <w:rPr>
          <w:rStyle w:val="HideTWBExt"/>
          <w:noProof w:val="0"/>
        </w:rPr>
        <w:t>&lt;/Amend&gt;</w:t>
      </w:r>
    </w:p>
    <w:p w14:paraId="2A7E3BF0" w14:textId="594F1068"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849</w:t>
      </w:r>
      <w:r w:rsidRPr="00D672BD">
        <w:rPr>
          <w:rStyle w:val="HideTWBExt"/>
          <w:b w:val="0"/>
          <w:noProof w:val="0"/>
        </w:rPr>
        <w:t>&lt;/NumAm&gt;</w:t>
      </w:r>
    </w:p>
    <w:p w14:paraId="47CE2F3E"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4BF73B2F" w14:textId="77777777" w:rsidR="007C60F5" w:rsidRPr="00D672BD" w:rsidRDefault="007C60F5" w:rsidP="007C60F5">
      <w:r w:rsidRPr="00D672BD">
        <w:rPr>
          <w:rStyle w:val="HideTWBExt"/>
          <w:noProof w:val="0"/>
        </w:rPr>
        <w:t>&lt;/RepeatBlock-By&gt;</w:t>
      </w:r>
    </w:p>
    <w:p w14:paraId="66A655DC"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638C652" w14:textId="77777777" w:rsidR="007C60F5" w:rsidRPr="00D672BD" w:rsidRDefault="007C60F5" w:rsidP="007C60F5">
      <w:pPr>
        <w:pStyle w:val="NormalBold"/>
      </w:pPr>
      <w:r w:rsidRPr="00D672BD">
        <w:rPr>
          <w:rStyle w:val="HideTWBExt"/>
          <w:b w:val="0"/>
          <w:noProof w:val="0"/>
        </w:rPr>
        <w:t>&lt;Article&gt;</w:t>
      </w:r>
      <w:r w:rsidRPr="00D672BD">
        <w:t>Article 1 – paragraph 1 – point 50 – point c</w:t>
      </w:r>
      <w:r w:rsidRPr="00D672BD">
        <w:rPr>
          <w:rStyle w:val="HideTWBExt"/>
          <w:b w:val="0"/>
          <w:noProof w:val="0"/>
        </w:rPr>
        <w:t>&lt;/Article&gt;</w:t>
      </w:r>
    </w:p>
    <w:p w14:paraId="1B1CF2C3"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4099D471" w14:textId="596AEE5D" w:rsidR="007C60F5" w:rsidRPr="00D672BD" w:rsidRDefault="007C60F5" w:rsidP="007C60F5">
      <w:r w:rsidRPr="00D672BD">
        <w:rPr>
          <w:rStyle w:val="HideTWBExt"/>
          <w:noProof w:val="0"/>
        </w:rPr>
        <w:t>&lt;Article2&gt;</w:t>
      </w:r>
      <w:r w:rsidRPr="00D672BD">
        <w:t xml:space="preserve">Article 70 – </w:t>
      </w:r>
      <w:r w:rsidR="005A7E04" w:rsidRPr="00D672BD">
        <w:t>p</w:t>
      </w:r>
      <w:r w:rsidRPr="00D672BD">
        <w:t>aragraph 2a</w:t>
      </w:r>
      <w:r w:rsidR="005A7E04" w:rsidRPr="00D672BD">
        <w:t xml:space="preserve"> – subparagraph 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8664834" w14:textId="77777777" w:rsidTr="000C1F15">
        <w:trPr>
          <w:jc w:val="center"/>
        </w:trPr>
        <w:tc>
          <w:tcPr>
            <w:tcW w:w="9752" w:type="dxa"/>
            <w:gridSpan w:val="2"/>
          </w:tcPr>
          <w:p w14:paraId="6877D654" w14:textId="77777777" w:rsidR="007C60F5" w:rsidRPr="00D672BD" w:rsidRDefault="007C60F5" w:rsidP="000C1F15">
            <w:pPr>
              <w:keepNext/>
            </w:pPr>
          </w:p>
        </w:tc>
      </w:tr>
      <w:tr w:rsidR="007C60F5" w:rsidRPr="00D672BD" w14:paraId="4F3C5155" w14:textId="77777777" w:rsidTr="000C1F15">
        <w:trPr>
          <w:jc w:val="center"/>
        </w:trPr>
        <w:tc>
          <w:tcPr>
            <w:tcW w:w="4876" w:type="dxa"/>
          </w:tcPr>
          <w:p w14:paraId="66ECDE1C" w14:textId="77777777" w:rsidR="007C60F5" w:rsidRPr="00D672BD" w:rsidRDefault="007C60F5" w:rsidP="000C1F15">
            <w:pPr>
              <w:pStyle w:val="ColumnHeading"/>
              <w:keepNext/>
            </w:pPr>
            <w:r w:rsidRPr="00D672BD">
              <w:t>Text proposed by the Commission</w:t>
            </w:r>
          </w:p>
        </w:tc>
        <w:tc>
          <w:tcPr>
            <w:tcW w:w="4876" w:type="dxa"/>
          </w:tcPr>
          <w:p w14:paraId="2811D59B" w14:textId="77777777" w:rsidR="007C60F5" w:rsidRPr="00D672BD" w:rsidRDefault="007C60F5" w:rsidP="000C1F15">
            <w:pPr>
              <w:pStyle w:val="ColumnHeading"/>
              <w:keepNext/>
            </w:pPr>
            <w:r w:rsidRPr="00D672BD">
              <w:t>Amendment</w:t>
            </w:r>
          </w:p>
        </w:tc>
      </w:tr>
      <w:tr w:rsidR="007C60F5" w:rsidRPr="00D672BD" w14:paraId="4BB5746B" w14:textId="77777777" w:rsidTr="000C1F15">
        <w:trPr>
          <w:jc w:val="center"/>
        </w:trPr>
        <w:tc>
          <w:tcPr>
            <w:tcW w:w="4876" w:type="dxa"/>
          </w:tcPr>
          <w:p w14:paraId="5809024B" w14:textId="77777777" w:rsidR="007C60F5" w:rsidRPr="00D672BD" w:rsidRDefault="007C60F5" w:rsidP="000C1F15">
            <w:pPr>
              <w:pStyle w:val="Normal6"/>
            </w:pPr>
            <w:r w:rsidRPr="00D672BD">
              <w:rPr>
                <w:b/>
                <w:i/>
              </w:rPr>
              <w:t>The Executive Board and</w:t>
            </w:r>
            <w:r w:rsidRPr="00D672BD">
              <w:t xml:space="preserve"> the Board of Supervisors shall ensure that individuals who provide any service, directly or indirectly, permanently or occasionally, relating to the tasks of the Authority, including officials and other persons authorised by the </w:t>
            </w:r>
            <w:r w:rsidRPr="00D672BD">
              <w:rPr>
                <w:b/>
                <w:i/>
              </w:rPr>
              <w:t>Executive Board and the</w:t>
            </w:r>
            <w:r w:rsidRPr="00D672BD">
              <w:t xml:space="preserve"> Board of Supervisors or appointed by the competent authorities for that purpose, are subject to the requirements of professional secrecy equivalent to those in the previous paragraphs.</w:t>
            </w:r>
          </w:p>
        </w:tc>
        <w:tc>
          <w:tcPr>
            <w:tcW w:w="4876" w:type="dxa"/>
          </w:tcPr>
          <w:p w14:paraId="6CA9DDF8" w14:textId="77777777" w:rsidR="007C60F5" w:rsidRPr="00D672BD" w:rsidRDefault="007C60F5" w:rsidP="000C1F15">
            <w:pPr>
              <w:pStyle w:val="Normal6"/>
              <w:rPr>
                <w:szCs w:val="24"/>
              </w:rPr>
            </w:pPr>
            <w:r w:rsidRPr="00D672BD">
              <w:t>The Board of Supervisors shall ensure that individuals who provide any service, directly or indirectly, permanently or occasionally, relating to the tasks of the Authority, including officials and other persons authorised by the Board of Supervisors or appointed by the competent authorities for that purpose, are subject to the requirements of professional secrecy equivalent to those in the previous paragraphs.</w:t>
            </w:r>
          </w:p>
        </w:tc>
      </w:tr>
      <w:tr w:rsidR="007C60F5" w:rsidRPr="00D672BD" w14:paraId="387562E8" w14:textId="77777777" w:rsidTr="000C1F15">
        <w:trPr>
          <w:jc w:val="center"/>
        </w:trPr>
        <w:tc>
          <w:tcPr>
            <w:tcW w:w="4876" w:type="dxa"/>
          </w:tcPr>
          <w:p w14:paraId="0B401A7F" w14:textId="77777777" w:rsidR="007C60F5" w:rsidRPr="00D672BD" w:rsidRDefault="007C60F5" w:rsidP="000C1F15">
            <w:pPr>
              <w:pStyle w:val="Normal6"/>
            </w:pPr>
          </w:p>
        </w:tc>
        <w:tc>
          <w:tcPr>
            <w:tcW w:w="4876" w:type="dxa"/>
          </w:tcPr>
          <w:p w14:paraId="354523A6" w14:textId="77777777" w:rsidR="007C60F5" w:rsidRPr="00D672BD" w:rsidRDefault="007C60F5" w:rsidP="000C1F15">
            <w:pPr>
              <w:pStyle w:val="Normal6"/>
              <w:rPr>
                <w:szCs w:val="24"/>
              </w:rPr>
            </w:pPr>
            <w:r w:rsidRPr="00D672BD">
              <w:rPr>
                <w:i/>
              </w:rPr>
              <w:t>(This amendment also applies throughout Article 2 and Article 3.)</w:t>
            </w:r>
          </w:p>
        </w:tc>
      </w:tr>
    </w:tbl>
    <w:p w14:paraId="0A6042B0"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29EB1CB3" w14:textId="77777777" w:rsidR="007C60F5" w:rsidRPr="00D672BD" w:rsidRDefault="007C60F5" w:rsidP="007C60F5">
      <w:r w:rsidRPr="00D672BD">
        <w:rPr>
          <w:rStyle w:val="HideTWBExt"/>
          <w:noProof w:val="0"/>
        </w:rPr>
        <w:t>&lt;/Amend&gt;</w:t>
      </w:r>
    </w:p>
    <w:p w14:paraId="3BB8D2CC" w14:textId="1E37C182"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850</w:t>
      </w:r>
      <w:r w:rsidRPr="00D672BD">
        <w:rPr>
          <w:rStyle w:val="HideTWBExt"/>
          <w:b w:val="0"/>
          <w:noProof w:val="0"/>
        </w:rPr>
        <w:t>&lt;/NumAm&gt;</w:t>
      </w:r>
    </w:p>
    <w:p w14:paraId="3C7BB8CC"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716D3808" w14:textId="77777777" w:rsidR="007C60F5" w:rsidRPr="00D672BD" w:rsidRDefault="007C60F5" w:rsidP="007C60F5">
      <w:r w:rsidRPr="00D672BD">
        <w:rPr>
          <w:rStyle w:val="HideTWBExt"/>
          <w:noProof w:val="0"/>
        </w:rPr>
        <w:t>&lt;/RepeatBlock-By&gt;</w:t>
      </w:r>
    </w:p>
    <w:p w14:paraId="060B8784"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35A8921" w14:textId="77777777" w:rsidR="007C60F5" w:rsidRPr="00D672BD" w:rsidRDefault="007C60F5" w:rsidP="007C60F5">
      <w:pPr>
        <w:pStyle w:val="NormalBold"/>
      </w:pPr>
      <w:r w:rsidRPr="00D672BD">
        <w:rPr>
          <w:rStyle w:val="HideTWBExt"/>
          <w:b w:val="0"/>
          <w:noProof w:val="0"/>
        </w:rPr>
        <w:t>&lt;Article&gt;</w:t>
      </w:r>
      <w:r w:rsidRPr="00D672BD">
        <w:t>Article 1 – paragraph 1 – point 50 – point c</w:t>
      </w:r>
      <w:r w:rsidRPr="00D672BD">
        <w:rPr>
          <w:rStyle w:val="HideTWBExt"/>
          <w:b w:val="0"/>
          <w:noProof w:val="0"/>
        </w:rPr>
        <w:t>&lt;/Article&gt;</w:t>
      </w:r>
    </w:p>
    <w:p w14:paraId="434B76FA"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4120334E" w14:textId="4BE7F872" w:rsidR="007C60F5" w:rsidRPr="00D672BD" w:rsidRDefault="007C60F5" w:rsidP="007C60F5">
      <w:r w:rsidRPr="00D672BD">
        <w:rPr>
          <w:rStyle w:val="HideTWBExt"/>
          <w:noProof w:val="0"/>
        </w:rPr>
        <w:t>&lt;Article2&gt;</w:t>
      </w:r>
      <w:r w:rsidRPr="00D672BD">
        <w:t xml:space="preserve">Article 70 – </w:t>
      </w:r>
      <w:r w:rsidR="005A7E04" w:rsidRPr="00D672BD">
        <w:t>p</w:t>
      </w:r>
      <w:r w:rsidRPr="00D672BD">
        <w:t xml:space="preserve">aragraph 2a </w:t>
      </w:r>
      <w:r w:rsidR="005A7E04" w:rsidRPr="00D672BD">
        <w:t>– subparagraph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CB099CA" w14:textId="77777777" w:rsidTr="000C1F15">
        <w:trPr>
          <w:jc w:val="center"/>
        </w:trPr>
        <w:tc>
          <w:tcPr>
            <w:tcW w:w="9752" w:type="dxa"/>
            <w:gridSpan w:val="2"/>
          </w:tcPr>
          <w:p w14:paraId="0B5D130D" w14:textId="77777777" w:rsidR="007C60F5" w:rsidRPr="00D672BD" w:rsidRDefault="007C60F5" w:rsidP="000C1F15">
            <w:pPr>
              <w:keepNext/>
            </w:pPr>
          </w:p>
        </w:tc>
      </w:tr>
      <w:tr w:rsidR="007C60F5" w:rsidRPr="00D672BD" w14:paraId="730D77BC" w14:textId="77777777" w:rsidTr="000C1F15">
        <w:trPr>
          <w:jc w:val="center"/>
        </w:trPr>
        <w:tc>
          <w:tcPr>
            <w:tcW w:w="4876" w:type="dxa"/>
          </w:tcPr>
          <w:p w14:paraId="6E089978" w14:textId="77777777" w:rsidR="007C60F5" w:rsidRPr="00D672BD" w:rsidRDefault="007C60F5" w:rsidP="000C1F15">
            <w:pPr>
              <w:pStyle w:val="ColumnHeading"/>
              <w:keepNext/>
            </w:pPr>
            <w:r w:rsidRPr="00D672BD">
              <w:t>Text proposed by the Commission</w:t>
            </w:r>
          </w:p>
        </w:tc>
        <w:tc>
          <w:tcPr>
            <w:tcW w:w="4876" w:type="dxa"/>
          </w:tcPr>
          <w:p w14:paraId="5AF48E8C" w14:textId="77777777" w:rsidR="007C60F5" w:rsidRPr="00D672BD" w:rsidRDefault="007C60F5" w:rsidP="000C1F15">
            <w:pPr>
              <w:pStyle w:val="ColumnHeading"/>
              <w:keepNext/>
            </w:pPr>
            <w:r w:rsidRPr="00D672BD">
              <w:t>Amendment</w:t>
            </w:r>
          </w:p>
        </w:tc>
      </w:tr>
      <w:tr w:rsidR="007C60F5" w:rsidRPr="00D672BD" w14:paraId="2433AC61" w14:textId="77777777" w:rsidTr="000C1F15">
        <w:trPr>
          <w:jc w:val="center"/>
        </w:trPr>
        <w:tc>
          <w:tcPr>
            <w:tcW w:w="4876" w:type="dxa"/>
          </w:tcPr>
          <w:p w14:paraId="66B75032" w14:textId="77777777" w:rsidR="007C60F5" w:rsidRPr="00D672BD" w:rsidRDefault="007C60F5" w:rsidP="000C1F15">
            <w:pPr>
              <w:pStyle w:val="Normal6"/>
            </w:pPr>
            <w:r w:rsidRPr="00D672BD">
              <w:t xml:space="preserve">The same requirements for professional secrecy shall also apply to observers who attend the meetings of the </w:t>
            </w:r>
            <w:r w:rsidRPr="00D672BD">
              <w:rPr>
                <w:b/>
                <w:i/>
              </w:rPr>
              <w:t>Executive Board and the</w:t>
            </w:r>
            <w:r w:rsidRPr="00D672BD">
              <w:t xml:space="preserve"> Board of Supervisors who take part in the activities of the Authority.;</w:t>
            </w:r>
          </w:p>
        </w:tc>
        <w:tc>
          <w:tcPr>
            <w:tcW w:w="4876" w:type="dxa"/>
          </w:tcPr>
          <w:p w14:paraId="218C7365" w14:textId="77777777" w:rsidR="007C60F5" w:rsidRPr="00D672BD" w:rsidRDefault="007C60F5" w:rsidP="000C1F15">
            <w:pPr>
              <w:pStyle w:val="Normal6"/>
              <w:rPr>
                <w:szCs w:val="24"/>
              </w:rPr>
            </w:pPr>
            <w:r w:rsidRPr="00D672BD">
              <w:t>The same requirements for professional secrecy shall also apply to observers who attend the meetings of the Board of Supervisors who take part in the activities of the Authority.;</w:t>
            </w:r>
          </w:p>
        </w:tc>
      </w:tr>
      <w:tr w:rsidR="007C60F5" w:rsidRPr="00D672BD" w14:paraId="09ED7E9B" w14:textId="77777777" w:rsidTr="000C1F15">
        <w:trPr>
          <w:jc w:val="center"/>
        </w:trPr>
        <w:tc>
          <w:tcPr>
            <w:tcW w:w="4876" w:type="dxa"/>
          </w:tcPr>
          <w:p w14:paraId="6D68D20A" w14:textId="77777777" w:rsidR="007C60F5" w:rsidRPr="00D672BD" w:rsidRDefault="007C60F5" w:rsidP="000C1F15">
            <w:pPr>
              <w:pStyle w:val="Normal6"/>
            </w:pPr>
          </w:p>
        </w:tc>
        <w:tc>
          <w:tcPr>
            <w:tcW w:w="4876" w:type="dxa"/>
          </w:tcPr>
          <w:p w14:paraId="694EAA70" w14:textId="77777777" w:rsidR="007C60F5" w:rsidRPr="00D672BD" w:rsidRDefault="007C60F5" w:rsidP="000C1F15">
            <w:pPr>
              <w:pStyle w:val="Normal6"/>
              <w:rPr>
                <w:szCs w:val="24"/>
              </w:rPr>
            </w:pPr>
            <w:r w:rsidRPr="00D672BD">
              <w:rPr>
                <w:i/>
              </w:rPr>
              <w:t>(This amendment also applies throughout Article 2 and Article 3.)</w:t>
            </w:r>
          </w:p>
        </w:tc>
      </w:tr>
    </w:tbl>
    <w:p w14:paraId="771EB3B5"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FE117D1" w14:textId="77777777" w:rsidR="007C60F5" w:rsidRPr="00D672BD" w:rsidRDefault="007C60F5" w:rsidP="007C60F5">
      <w:r w:rsidRPr="00D672BD">
        <w:rPr>
          <w:rStyle w:val="HideTWBExt"/>
          <w:noProof w:val="0"/>
        </w:rPr>
        <w:t>&lt;/Amend&gt;</w:t>
      </w:r>
    </w:p>
    <w:p w14:paraId="295BB0E0" w14:textId="22B2FEBE"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851</w:t>
      </w:r>
      <w:r w:rsidRPr="00D672BD">
        <w:rPr>
          <w:rStyle w:val="HideTWBExt"/>
          <w:b w:val="0"/>
          <w:noProof w:val="0"/>
        </w:rPr>
        <w:t>&lt;/NumAm&gt;</w:t>
      </w:r>
    </w:p>
    <w:p w14:paraId="3D9D5645"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58036730"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159A7947" w14:textId="77777777" w:rsidR="007C60F5" w:rsidRPr="00D672BD" w:rsidRDefault="007C60F5" w:rsidP="007C60F5">
      <w:r w:rsidRPr="00D672BD">
        <w:rPr>
          <w:rStyle w:val="HideTWBExt"/>
          <w:noProof w:val="0"/>
        </w:rPr>
        <w:t>&lt;/RepeatBlock-By&gt;</w:t>
      </w:r>
    </w:p>
    <w:p w14:paraId="622B4E4A"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267613F" w14:textId="77777777" w:rsidR="007C60F5" w:rsidRPr="00D672BD" w:rsidRDefault="007C60F5" w:rsidP="007C60F5">
      <w:pPr>
        <w:pStyle w:val="NormalBold"/>
      </w:pPr>
      <w:r w:rsidRPr="00D672BD">
        <w:rPr>
          <w:rStyle w:val="HideTWBExt"/>
          <w:b w:val="0"/>
          <w:noProof w:val="0"/>
        </w:rPr>
        <w:t>&lt;Article&gt;</w:t>
      </w:r>
      <w:r w:rsidRPr="00D672BD">
        <w:t>Article 1 – paragraph 1 – point 50 – point d</w:t>
      </w:r>
      <w:r w:rsidRPr="00D672BD">
        <w:rPr>
          <w:rStyle w:val="HideTWBExt"/>
          <w:b w:val="0"/>
          <w:noProof w:val="0"/>
        </w:rPr>
        <w:t>&lt;/Article&gt;</w:t>
      </w:r>
    </w:p>
    <w:p w14:paraId="430A8B19" w14:textId="45BE2931" w:rsidR="007C60F5" w:rsidRPr="00D672BD" w:rsidRDefault="007C60F5" w:rsidP="007C60F5">
      <w:pPr>
        <w:keepNext/>
      </w:pPr>
      <w:r w:rsidRPr="00D672BD">
        <w:rPr>
          <w:rStyle w:val="HideTWBExt"/>
          <w:noProof w:val="0"/>
        </w:rPr>
        <w:t>&lt;DocAmend2&gt;</w:t>
      </w:r>
      <w:r w:rsidR="0045493A" w:rsidRPr="00D672BD">
        <w:t>Regulation (EU) No 1093/2010</w:t>
      </w:r>
      <w:r w:rsidRPr="00D672BD">
        <w:rPr>
          <w:rStyle w:val="HideTWBExt"/>
          <w:noProof w:val="0"/>
        </w:rPr>
        <w:t>&lt;/DocAmend2&gt;</w:t>
      </w:r>
    </w:p>
    <w:p w14:paraId="0687166D" w14:textId="0A1FCE15" w:rsidR="007C60F5" w:rsidRPr="00D672BD" w:rsidRDefault="007C60F5" w:rsidP="007C60F5">
      <w:r w:rsidRPr="00D672BD">
        <w:rPr>
          <w:rStyle w:val="HideTWBExt"/>
          <w:noProof w:val="0"/>
        </w:rPr>
        <w:t>&lt;Article2&gt;</w:t>
      </w:r>
      <w:r w:rsidRPr="00D672BD">
        <w:t>Article 70</w:t>
      </w:r>
      <w:r w:rsidR="005A7E04" w:rsidRPr="00D672BD">
        <w:t xml:space="preserve"> –</w:t>
      </w:r>
      <w:r w:rsidRPr="00D672BD">
        <w:t xml:space="preserve"> paragraph 3 </w:t>
      </w:r>
      <w:r w:rsidR="005A7E04" w:rsidRPr="00D672BD">
        <w:t xml:space="preserve">– subparagraph 1 a </w:t>
      </w:r>
      <w:r w:rsidRPr="00D672BD">
        <w:t>(new)</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0A234B5C" w14:textId="77777777" w:rsidTr="004822FD">
        <w:trPr>
          <w:jc w:val="center"/>
        </w:trPr>
        <w:tc>
          <w:tcPr>
            <w:tcW w:w="9752" w:type="dxa"/>
            <w:gridSpan w:val="2"/>
          </w:tcPr>
          <w:p w14:paraId="07740CFF" w14:textId="77777777" w:rsidR="007C60F5" w:rsidRPr="00D672BD" w:rsidRDefault="007C60F5" w:rsidP="000C1F15">
            <w:pPr>
              <w:keepNext/>
            </w:pPr>
          </w:p>
        </w:tc>
      </w:tr>
      <w:tr w:rsidR="007C60F5" w:rsidRPr="00D672BD" w14:paraId="2469305D" w14:textId="77777777" w:rsidTr="004822FD">
        <w:trPr>
          <w:jc w:val="center"/>
        </w:trPr>
        <w:tc>
          <w:tcPr>
            <w:tcW w:w="4876" w:type="dxa"/>
          </w:tcPr>
          <w:p w14:paraId="070ECF28" w14:textId="77777777" w:rsidR="007C60F5" w:rsidRPr="00D672BD" w:rsidRDefault="007C60F5" w:rsidP="000C1F15">
            <w:pPr>
              <w:pStyle w:val="ColumnHeading"/>
              <w:keepNext/>
            </w:pPr>
            <w:r w:rsidRPr="00D672BD">
              <w:t>Text proposed by the Commission</w:t>
            </w:r>
          </w:p>
        </w:tc>
        <w:tc>
          <w:tcPr>
            <w:tcW w:w="4876" w:type="dxa"/>
          </w:tcPr>
          <w:p w14:paraId="5E2DF6FD" w14:textId="77777777" w:rsidR="007C60F5" w:rsidRPr="00D672BD" w:rsidRDefault="007C60F5" w:rsidP="000C1F15">
            <w:pPr>
              <w:pStyle w:val="ColumnHeading"/>
              <w:keepNext/>
            </w:pPr>
            <w:r w:rsidRPr="00D672BD">
              <w:t>Amendment</w:t>
            </w:r>
          </w:p>
        </w:tc>
      </w:tr>
      <w:tr w:rsidR="007C60F5" w:rsidRPr="00D672BD" w14:paraId="5D583302" w14:textId="77777777" w:rsidTr="004822FD">
        <w:trPr>
          <w:jc w:val="center"/>
        </w:trPr>
        <w:tc>
          <w:tcPr>
            <w:tcW w:w="4876" w:type="dxa"/>
          </w:tcPr>
          <w:p w14:paraId="4B41297A" w14:textId="77777777" w:rsidR="007C60F5" w:rsidRPr="00D672BD" w:rsidRDefault="007C60F5" w:rsidP="000C1F15">
            <w:pPr>
              <w:pStyle w:val="Normal6"/>
            </w:pPr>
          </w:p>
        </w:tc>
        <w:tc>
          <w:tcPr>
            <w:tcW w:w="4876" w:type="dxa"/>
          </w:tcPr>
          <w:p w14:paraId="1DE10A63" w14:textId="77777777" w:rsidR="007C60F5" w:rsidRPr="00D672BD" w:rsidRDefault="007C60F5" w:rsidP="000C1F15">
            <w:pPr>
              <w:pStyle w:val="Normal6"/>
              <w:rPr>
                <w:szCs w:val="24"/>
              </w:rPr>
            </w:pPr>
            <w:r w:rsidRPr="00D672BD">
              <w:rPr>
                <w:b/>
                <w:i/>
              </w:rPr>
              <w:t>Paragraphs 1 and 2 shall not apply to any person who reports or discloses information on a threat or harm to the public interest in the context of their work-based relationship.</w:t>
            </w:r>
          </w:p>
        </w:tc>
      </w:tr>
    </w:tbl>
    <w:p w14:paraId="1BA9B2AA"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837DC8D" w14:textId="77777777" w:rsidR="007C60F5" w:rsidRPr="00D672BD" w:rsidRDefault="007C60F5" w:rsidP="007C60F5">
      <w:r w:rsidRPr="00D672BD">
        <w:rPr>
          <w:rStyle w:val="HideTWBExt"/>
          <w:noProof w:val="0"/>
        </w:rPr>
        <w:t>&lt;/Amend&gt;</w:t>
      </w:r>
    </w:p>
    <w:p w14:paraId="72150149" w14:textId="7BAF4A0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852</w:t>
      </w:r>
      <w:r w:rsidRPr="00D672BD">
        <w:rPr>
          <w:rStyle w:val="HideTWBExt"/>
          <w:b w:val="0"/>
          <w:noProof w:val="0"/>
        </w:rPr>
        <w:t>&lt;/NumAm&gt;</w:t>
      </w:r>
    </w:p>
    <w:p w14:paraId="2ADF3539"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50098E2B" w14:textId="77777777" w:rsidR="007C60F5" w:rsidRPr="00D672BD" w:rsidRDefault="007C60F5" w:rsidP="007C60F5">
      <w:r w:rsidRPr="00D672BD">
        <w:rPr>
          <w:rStyle w:val="HideTWBExt"/>
          <w:noProof w:val="0"/>
        </w:rPr>
        <w:t>&lt;/RepeatBlock-By&gt;</w:t>
      </w:r>
    </w:p>
    <w:p w14:paraId="199FE5E2"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642D5E9" w14:textId="77777777" w:rsidR="007C60F5" w:rsidRPr="00D672BD" w:rsidRDefault="007C60F5" w:rsidP="007C60F5">
      <w:pPr>
        <w:pStyle w:val="NormalBold"/>
      </w:pPr>
      <w:r w:rsidRPr="00D672BD">
        <w:rPr>
          <w:rStyle w:val="HideTWBExt"/>
          <w:b w:val="0"/>
          <w:noProof w:val="0"/>
        </w:rPr>
        <w:t>&lt;Article&gt;</w:t>
      </w:r>
      <w:r w:rsidRPr="00D672BD">
        <w:t>Article 1 – paragraph 1 – point 52</w:t>
      </w:r>
      <w:r w:rsidRPr="00D672BD">
        <w:rPr>
          <w:rStyle w:val="HideTWBExt"/>
          <w:b w:val="0"/>
          <w:noProof w:val="0"/>
        </w:rPr>
        <w:t>&lt;/Article&gt;</w:t>
      </w:r>
    </w:p>
    <w:p w14:paraId="6D151812"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5D494EDE" w14:textId="1629A3E6" w:rsidR="007C60F5" w:rsidRPr="00D672BD" w:rsidRDefault="007C60F5" w:rsidP="007C60F5">
      <w:r w:rsidRPr="00D672BD">
        <w:rPr>
          <w:rStyle w:val="HideTWBExt"/>
          <w:noProof w:val="0"/>
        </w:rPr>
        <w:t>&lt;Article2&gt;</w:t>
      </w:r>
      <w:r w:rsidRPr="00D672BD">
        <w:t xml:space="preserve">Article 72 – </w:t>
      </w:r>
      <w:r w:rsidR="005A7E04" w:rsidRPr="00D672BD">
        <w:t>p</w:t>
      </w:r>
      <w:r w:rsidRPr="00D672BD">
        <w:t>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3BAA298" w14:textId="77777777" w:rsidTr="000C1F15">
        <w:trPr>
          <w:jc w:val="center"/>
        </w:trPr>
        <w:tc>
          <w:tcPr>
            <w:tcW w:w="9752" w:type="dxa"/>
            <w:gridSpan w:val="2"/>
          </w:tcPr>
          <w:p w14:paraId="60637CE1" w14:textId="77777777" w:rsidR="007C60F5" w:rsidRPr="00D672BD" w:rsidRDefault="007C60F5" w:rsidP="000C1F15">
            <w:pPr>
              <w:keepNext/>
            </w:pPr>
          </w:p>
        </w:tc>
      </w:tr>
      <w:tr w:rsidR="007C60F5" w:rsidRPr="00D672BD" w14:paraId="41E2ED14" w14:textId="77777777" w:rsidTr="000C1F15">
        <w:trPr>
          <w:jc w:val="center"/>
        </w:trPr>
        <w:tc>
          <w:tcPr>
            <w:tcW w:w="4876" w:type="dxa"/>
          </w:tcPr>
          <w:p w14:paraId="09FC9FC7" w14:textId="77777777" w:rsidR="007C60F5" w:rsidRPr="00D672BD" w:rsidRDefault="007C60F5" w:rsidP="000C1F15">
            <w:pPr>
              <w:pStyle w:val="ColumnHeading"/>
              <w:keepNext/>
            </w:pPr>
            <w:r w:rsidRPr="00D672BD">
              <w:t>Text proposed by the Commission</w:t>
            </w:r>
          </w:p>
        </w:tc>
        <w:tc>
          <w:tcPr>
            <w:tcW w:w="4876" w:type="dxa"/>
          </w:tcPr>
          <w:p w14:paraId="3B8A40C1" w14:textId="77777777" w:rsidR="007C60F5" w:rsidRPr="00D672BD" w:rsidRDefault="007C60F5" w:rsidP="000C1F15">
            <w:pPr>
              <w:pStyle w:val="ColumnHeading"/>
              <w:keepNext/>
            </w:pPr>
            <w:r w:rsidRPr="00D672BD">
              <w:t>Amendment</w:t>
            </w:r>
          </w:p>
        </w:tc>
      </w:tr>
      <w:tr w:rsidR="007C60F5" w:rsidRPr="00D672BD" w14:paraId="0D66F60D" w14:textId="77777777" w:rsidTr="000C1F15">
        <w:trPr>
          <w:jc w:val="center"/>
        </w:trPr>
        <w:tc>
          <w:tcPr>
            <w:tcW w:w="4876" w:type="dxa"/>
          </w:tcPr>
          <w:p w14:paraId="39ADDE40" w14:textId="77777777" w:rsidR="007C60F5" w:rsidRPr="00D672BD" w:rsidRDefault="007C60F5" w:rsidP="000C1F15">
            <w:pPr>
              <w:pStyle w:val="Normal6"/>
            </w:pPr>
            <w:r w:rsidRPr="00D672BD">
              <w:t>2.</w:t>
            </w:r>
            <w:r w:rsidRPr="00D672BD">
              <w:tab/>
              <w:t xml:space="preserve">The </w:t>
            </w:r>
            <w:r w:rsidRPr="00D672BD">
              <w:rPr>
                <w:b/>
                <w:i/>
              </w:rPr>
              <w:t>Executive</w:t>
            </w:r>
            <w:r w:rsidRPr="00D672BD">
              <w:t xml:space="preserve"> Board shall adopt practical measures for applying Regulation (EC) No 1049/2001.;</w:t>
            </w:r>
          </w:p>
        </w:tc>
        <w:tc>
          <w:tcPr>
            <w:tcW w:w="4876" w:type="dxa"/>
          </w:tcPr>
          <w:p w14:paraId="5E3409C0" w14:textId="77777777" w:rsidR="007C60F5" w:rsidRPr="00D672BD" w:rsidRDefault="007C60F5" w:rsidP="000C1F15">
            <w:pPr>
              <w:pStyle w:val="Normal6"/>
              <w:rPr>
                <w:szCs w:val="24"/>
              </w:rPr>
            </w:pPr>
            <w:r w:rsidRPr="00D672BD">
              <w:t>2.</w:t>
            </w:r>
            <w:r w:rsidRPr="00D672BD">
              <w:tab/>
              <w:t xml:space="preserve">The </w:t>
            </w:r>
            <w:r w:rsidRPr="00D672BD">
              <w:rPr>
                <w:b/>
                <w:i/>
              </w:rPr>
              <w:t>Management</w:t>
            </w:r>
            <w:r w:rsidRPr="00D672BD">
              <w:t xml:space="preserve"> Board shall adopt practical measures for applying Regulation (EC) No 1049/2001.;</w:t>
            </w:r>
          </w:p>
        </w:tc>
      </w:tr>
      <w:tr w:rsidR="007C60F5" w:rsidRPr="00D672BD" w14:paraId="78AFA9CA" w14:textId="77777777" w:rsidTr="000C1F15">
        <w:trPr>
          <w:jc w:val="center"/>
        </w:trPr>
        <w:tc>
          <w:tcPr>
            <w:tcW w:w="4876" w:type="dxa"/>
          </w:tcPr>
          <w:p w14:paraId="41FA0865" w14:textId="77777777" w:rsidR="007C60F5" w:rsidRPr="00D672BD" w:rsidRDefault="007C60F5" w:rsidP="000C1F15">
            <w:pPr>
              <w:pStyle w:val="Normal6"/>
            </w:pPr>
          </w:p>
        </w:tc>
        <w:tc>
          <w:tcPr>
            <w:tcW w:w="4876" w:type="dxa"/>
          </w:tcPr>
          <w:p w14:paraId="3020E2F5" w14:textId="77777777" w:rsidR="007C60F5" w:rsidRPr="00D672BD" w:rsidRDefault="007C60F5" w:rsidP="000C1F15">
            <w:pPr>
              <w:pStyle w:val="Normal6"/>
              <w:rPr>
                <w:szCs w:val="24"/>
              </w:rPr>
            </w:pPr>
            <w:r w:rsidRPr="00D672BD">
              <w:rPr>
                <w:i/>
              </w:rPr>
              <w:t>(This amendment also applies throughout Article 2 and Article 3.)</w:t>
            </w:r>
          </w:p>
        </w:tc>
      </w:tr>
    </w:tbl>
    <w:p w14:paraId="0611B3F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0315DFF" w14:textId="77777777" w:rsidR="007C60F5" w:rsidRPr="00D672BD" w:rsidRDefault="007C60F5" w:rsidP="007C60F5">
      <w:r w:rsidRPr="00D672BD">
        <w:rPr>
          <w:rStyle w:val="HideTWBExt"/>
          <w:noProof w:val="0"/>
        </w:rPr>
        <w:t>&lt;/Amend&gt;</w:t>
      </w:r>
    </w:p>
    <w:p w14:paraId="30EFEEFB" w14:textId="51DEC874"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853</w:t>
      </w:r>
      <w:r w:rsidRPr="00D672BD">
        <w:rPr>
          <w:rStyle w:val="HideTWBExt"/>
          <w:b w:val="0"/>
          <w:noProof w:val="0"/>
        </w:rPr>
        <w:t>&lt;/NumAm&gt;</w:t>
      </w:r>
    </w:p>
    <w:p w14:paraId="7FAFEA06"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1AB1D607"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336C891C" w14:textId="77777777" w:rsidR="007C60F5" w:rsidRPr="00D672BD" w:rsidRDefault="007C60F5" w:rsidP="007C60F5">
      <w:r w:rsidRPr="00D672BD">
        <w:rPr>
          <w:rStyle w:val="HideTWBExt"/>
          <w:noProof w:val="0"/>
        </w:rPr>
        <w:t>&lt;/RepeatBlock-By&gt;</w:t>
      </w:r>
    </w:p>
    <w:p w14:paraId="65D4C459"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E7D679F" w14:textId="77777777" w:rsidR="007C60F5" w:rsidRPr="00D672BD" w:rsidRDefault="007C60F5" w:rsidP="007C60F5">
      <w:pPr>
        <w:pStyle w:val="NormalBold"/>
      </w:pPr>
      <w:r w:rsidRPr="00D672BD">
        <w:rPr>
          <w:rStyle w:val="HideTWBExt"/>
          <w:b w:val="0"/>
          <w:noProof w:val="0"/>
        </w:rPr>
        <w:t>&lt;Article&gt;</w:t>
      </w:r>
      <w:r w:rsidRPr="00D672BD">
        <w:t>Article 1 – paragraph 1 – point 52 a (new)</w:t>
      </w:r>
      <w:r w:rsidRPr="00D672BD">
        <w:rPr>
          <w:rStyle w:val="HideTWBExt"/>
          <w:b w:val="0"/>
          <w:noProof w:val="0"/>
        </w:rPr>
        <w:t>&lt;/Article&gt;</w:t>
      </w:r>
    </w:p>
    <w:p w14:paraId="1BFCF7B6"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52B7B664" w14:textId="77777777" w:rsidR="007C60F5" w:rsidRPr="00D672BD" w:rsidRDefault="007C60F5" w:rsidP="007C60F5">
      <w:r w:rsidRPr="00D672BD">
        <w:rPr>
          <w:rStyle w:val="HideTWBExt"/>
          <w:noProof w:val="0"/>
        </w:rPr>
        <w:t>&lt;Article2&gt;</w:t>
      </w:r>
      <w:r w:rsidRPr="00D672BD">
        <w:t>Article 72a (new)</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4677D97" w14:textId="77777777" w:rsidTr="000C1F15">
        <w:trPr>
          <w:jc w:val="center"/>
        </w:trPr>
        <w:tc>
          <w:tcPr>
            <w:tcW w:w="9752" w:type="dxa"/>
            <w:gridSpan w:val="2"/>
          </w:tcPr>
          <w:p w14:paraId="6CDCF9C9" w14:textId="77777777" w:rsidR="007C60F5" w:rsidRPr="00D672BD" w:rsidRDefault="007C60F5" w:rsidP="000C1F15">
            <w:pPr>
              <w:keepNext/>
            </w:pPr>
          </w:p>
        </w:tc>
      </w:tr>
      <w:tr w:rsidR="007C60F5" w:rsidRPr="00D672BD" w14:paraId="693D553D" w14:textId="77777777" w:rsidTr="000C1F15">
        <w:trPr>
          <w:jc w:val="center"/>
        </w:trPr>
        <w:tc>
          <w:tcPr>
            <w:tcW w:w="4876" w:type="dxa"/>
          </w:tcPr>
          <w:p w14:paraId="414A0783" w14:textId="77777777" w:rsidR="007C60F5" w:rsidRPr="00D672BD" w:rsidRDefault="007C60F5" w:rsidP="000C1F15">
            <w:pPr>
              <w:pStyle w:val="ColumnHeading"/>
              <w:keepNext/>
            </w:pPr>
            <w:r w:rsidRPr="00D672BD">
              <w:t>Text proposed by the Commission</w:t>
            </w:r>
          </w:p>
        </w:tc>
        <w:tc>
          <w:tcPr>
            <w:tcW w:w="4876" w:type="dxa"/>
          </w:tcPr>
          <w:p w14:paraId="500EF798" w14:textId="77777777" w:rsidR="007C60F5" w:rsidRPr="00D672BD" w:rsidRDefault="007C60F5" w:rsidP="000C1F15">
            <w:pPr>
              <w:pStyle w:val="ColumnHeading"/>
              <w:keepNext/>
            </w:pPr>
            <w:r w:rsidRPr="00D672BD">
              <w:t>Amendment</w:t>
            </w:r>
          </w:p>
        </w:tc>
      </w:tr>
      <w:tr w:rsidR="007C60F5" w:rsidRPr="00D672BD" w14:paraId="3C883D97" w14:textId="77777777" w:rsidTr="000C1F15">
        <w:trPr>
          <w:jc w:val="center"/>
        </w:trPr>
        <w:tc>
          <w:tcPr>
            <w:tcW w:w="4876" w:type="dxa"/>
          </w:tcPr>
          <w:p w14:paraId="70FBE8E3" w14:textId="77777777" w:rsidR="007C60F5" w:rsidRPr="00D672BD" w:rsidRDefault="007C60F5" w:rsidP="000C1F15">
            <w:pPr>
              <w:pStyle w:val="Normal6"/>
            </w:pPr>
          </w:p>
        </w:tc>
        <w:tc>
          <w:tcPr>
            <w:tcW w:w="4876" w:type="dxa"/>
          </w:tcPr>
          <w:p w14:paraId="0B22439B" w14:textId="15C49048" w:rsidR="007C60F5" w:rsidRPr="00D672BD" w:rsidRDefault="007C60F5" w:rsidP="000C1F15">
            <w:pPr>
              <w:pStyle w:val="Normal6"/>
              <w:rPr>
                <w:szCs w:val="24"/>
              </w:rPr>
            </w:pPr>
            <w:r w:rsidRPr="00D672BD">
              <w:rPr>
                <w:b/>
                <w:i/>
              </w:rPr>
              <w:t>(52 a)</w:t>
            </w:r>
            <w:r w:rsidRPr="00D672BD">
              <w:rPr>
                <w:b/>
                <w:i/>
              </w:rPr>
              <w:tab/>
            </w:r>
            <w:r w:rsidR="005A7E04" w:rsidRPr="00D672BD">
              <w:rPr>
                <w:b/>
                <w:i/>
              </w:rPr>
              <w:t xml:space="preserve">the following </w:t>
            </w:r>
            <w:r w:rsidRPr="00D672BD">
              <w:rPr>
                <w:b/>
                <w:i/>
              </w:rPr>
              <w:t>Article 72a</w:t>
            </w:r>
            <w:r w:rsidR="005A7E04" w:rsidRPr="00D672BD">
              <w:rPr>
                <w:b/>
                <w:i/>
              </w:rPr>
              <w:t xml:space="preserve"> is inserted:</w:t>
            </w:r>
          </w:p>
        </w:tc>
      </w:tr>
      <w:tr w:rsidR="005A7E04" w:rsidRPr="00D672BD" w14:paraId="575FA3F1" w14:textId="77777777" w:rsidTr="000C1F15">
        <w:trPr>
          <w:jc w:val="center"/>
        </w:trPr>
        <w:tc>
          <w:tcPr>
            <w:tcW w:w="4876" w:type="dxa"/>
          </w:tcPr>
          <w:p w14:paraId="42736D39" w14:textId="77777777" w:rsidR="005A7E04" w:rsidRPr="00D672BD" w:rsidRDefault="005A7E04" w:rsidP="000C1F15">
            <w:pPr>
              <w:pStyle w:val="Normal6"/>
            </w:pPr>
          </w:p>
        </w:tc>
        <w:tc>
          <w:tcPr>
            <w:tcW w:w="4876" w:type="dxa"/>
          </w:tcPr>
          <w:p w14:paraId="613207BC" w14:textId="25509C3E" w:rsidR="005A7E04" w:rsidRPr="00D672BD" w:rsidRDefault="005A7E04" w:rsidP="005A7E04">
            <w:pPr>
              <w:pStyle w:val="Normal6"/>
              <w:jc w:val="center"/>
              <w:rPr>
                <w:b/>
                <w:i/>
              </w:rPr>
            </w:pPr>
            <w:r w:rsidRPr="00D672BD">
              <w:rPr>
                <w:b/>
                <w:i/>
              </w:rPr>
              <w:t>“Article 72a</w:t>
            </w:r>
          </w:p>
        </w:tc>
      </w:tr>
      <w:tr w:rsidR="007C60F5" w:rsidRPr="00D672BD" w14:paraId="5BA0880F" w14:textId="77777777" w:rsidTr="000C1F15">
        <w:trPr>
          <w:jc w:val="center"/>
        </w:trPr>
        <w:tc>
          <w:tcPr>
            <w:tcW w:w="4876" w:type="dxa"/>
          </w:tcPr>
          <w:p w14:paraId="51AFB11B" w14:textId="77777777" w:rsidR="007C60F5" w:rsidRPr="00D672BD" w:rsidRDefault="007C60F5" w:rsidP="000C1F15">
            <w:pPr>
              <w:pStyle w:val="Normal6"/>
            </w:pPr>
          </w:p>
        </w:tc>
        <w:tc>
          <w:tcPr>
            <w:tcW w:w="4876" w:type="dxa"/>
          </w:tcPr>
          <w:p w14:paraId="5C2A3E2F" w14:textId="5CA3BC09" w:rsidR="007C60F5" w:rsidRPr="00D672BD" w:rsidRDefault="007C60F5" w:rsidP="005A7E04">
            <w:pPr>
              <w:pStyle w:val="Normal6"/>
              <w:jc w:val="center"/>
              <w:rPr>
                <w:szCs w:val="24"/>
              </w:rPr>
            </w:pPr>
            <w:r w:rsidRPr="00D672BD">
              <w:rPr>
                <w:b/>
                <w:i/>
              </w:rPr>
              <w:t>Reporting on actual or potential unlawful activities or abuse of law</w:t>
            </w:r>
          </w:p>
        </w:tc>
      </w:tr>
      <w:tr w:rsidR="007C60F5" w:rsidRPr="00D672BD" w14:paraId="0DAA010D" w14:textId="77777777" w:rsidTr="000C1F15">
        <w:trPr>
          <w:jc w:val="center"/>
        </w:trPr>
        <w:tc>
          <w:tcPr>
            <w:tcW w:w="4876" w:type="dxa"/>
          </w:tcPr>
          <w:p w14:paraId="3890925F" w14:textId="77777777" w:rsidR="007C60F5" w:rsidRPr="00D672BD" w:rsidRDefault="007C60F5" w:rsidP="000C1F15">
            <w:pPr>
              <w:pStyle w:val="Normal6"/>
            </w:pPr>
          </w:p>
        </w:tc>
        <w:tc>
          <w:tcPr>
            <w:tcW w:w="4876" w:type="dxa"/>
          </w:tcPr>
          <w:p w14:paraId="1D4C2812" w14:textId="77777777" w:rsidR="007C60F5" w:rsidRPr="00D672BD" w:rsidRDefault="007C60F5" w:rsidP="000C1F15">
            <w:pPr>
              <w:pStyle w:val="Normal6"/>
              <w:rPr>
                <w:szCs w:val="24"/>
              </w:rPr>
            </w:pPr>
            <w:r w:rsidRPr="00D672BD">
              <w:rPr>
                <w:b/>
                <w:i/>
              </w:rPr>
              <w:t>The Authority shall establish or maintain independent and autonomous external reporting channels for receiving and handling information provided by a reporting person on actual or potential breaches of Union acts or abuse of law or cases of maladministration.</w:t>
            </w:r>
          </w:p>
        </w:tc>
      </w:tr>
      <w:tr w:rsidR="007C60F5" w:rsidRPr="00D672BD" w14:paraId="7F75952D" w14:textId="77777777" w:rsidTr="000C1F15">
        <w:trPr>
          <w:jc w:val="center"/>
        </w:trPr>
        <w:tc>
          <w:tcPr>
            <w:tcW w:w="4876" w:type="dxa"/>
          </w:tcPr>
          <w:p w14:paraId="4DF70047" w14:textId="77777777" w:rsidR="007C60F5" w:rsidRPr="00D672BD" w:rsidRDefault="007C60F5" w:rsidP="000C1F15">
            <w:pPr>
              <w:pStyle w:val="Normal6"/>
            </w:pPr>
          </w:p>
        </w:tc>
        <w:tc>
          <w:tcPr>
            <w:tcW w:w="4876" w:type="dxa"/>
          </w:tcPr>
          <w:p w14:paraId="17D2723F" w14:textId="77777777" w:rsidR="007C60F5" w:rsidRPr="00D672BD" w:rsidRDefault="007C60F5" w:rsidP="000C1F15">
            <w:pPr>
              <w:pStyle w:val="Normal6"/>
              <w:rPr>
                <w:szCs w:val="24"/>
              </w:rPr>
            </w:pPr>
            <w:r w:rsidRPr="00D672BD">
              <w:rPr>
                <w:b/>
                <w:i/>
              </w:rPr>
              <w:t>The channels for reporting and following-up of reports shall include all of the following:</w:t>
            </w:r>
          </w:p>
        </w:tc>
      </w:tr>
      <w:tr w:rsidR="007C60F5" w:rsidRPr="00D672BD" w14:paraId="097C0DBE" w14:textId="77777777" w:rsidTr="000C1F15">
        <w:trPr>
          <w:jc w:val="center"/>
        </w:trPr>
        <w:tc>
          <w:tcPr>
            <w:tcW w:w="4876" w:type="dxa"/>
          </w:tcPr>
          <w:p w14:paraId="5CE8EBB0" w14:textId="77777777" w:rsidR="007C60F5" w:rsidRPr="00D672BD" w:rsidRDefault="007C60F5" w:rsidP="000C1F15">
            <w:pPr>
              <w:pStyle w:val="Normal6"/>
            </w:pPr>
          </w:p>
        </w:tc>
        <w:tc>
          <w:tcPr>
            <w:tcW w:w="4876" w:type="dxa"/>
          </w:tcPr>
          <w:p w14:paraId="6EA6A104" w14:textId="02D7455C" w:rsidR="007C60F5" w:rsidRPr="00D672BD" w:rsidRDefault="005A7E04" w:rsidP="000C1F15">
            <w:pPr>
              <w:pStyle w:val="Normal6"/>
              <w:rPr>
                <w:szCs w:val="24"/>
              </w:rPr>
            </w:pPr>
            <w:r w:rsidRPr="00D672BD">
              <w:rPr>
                <w:b/>
                <w:i/>
              </w:rPr>
              <w:t>(</w:t>
            </w:r>
            <w:r w:rsidR="007C60F5" w:rsidRPr="00D672BD">
              <w:rPr>
                <w:b/>
                <w:i/>
              </w:rPr>
              <w:t>a) clear and easily accessible information regarding the procedures and information on how and under what conditions reports can be made to the Authority;</w:t>
            </w:r>
          </w:p>
        </w:tc>
      </w:tr>
      <w:tr w:rsidR="007C60F5" w:rsidRPr="00D672BD" w14:paraId="7B4BA4E6" w14:textId="77777777" w:rsidTr="000C1F15">
        <w:trPr>
          <w:jc w:val="center"/>
        </w:trPr>
        <w:tc>
          <w:tcPr>
            <w:tcW w:w="4876" w:type="dxa"/>
          </w:tcPr>
          <w:p w14:paraId="7727EC17" w14:textId="77777777" w:rsidR="007C60F5" w:rsidRPr="00D672BD" w:rsidRDefault="007C60F5" w:rsidP="000C1F15">
            <w:pPr>
              <w:pStyle w:val="Normal6"/>
            </w:pPr>
          </w:p>
        </w:tc>
        <w:tc>
          <w:tcPr>
            <w:tcW w:w="4876" w:type="dxa"/>
          </w:tcPr>
          <w:p w14:paraId="519925CA" w14:textId="2C5FA1BA" w:rsidR="007C60F5" w:rsidRPr="00D672BD" w:rsidRDefault="005A7E04" w:rsidP="000C1F15">
            <w:pPr>
              <w:pStyle w:val="Normal6"/>
              <w:rPr>
                <w:szCs w:val="24"/>
              </w:rPr>
            </w:pPr>
            <w:r w:rsidRPr="00D672BD">
              <w:rPr>
                <w:b/>
                <w:i/>
              </w:rPr>
              <w:t>(</w:t>
            </w:r>
            <w:r w:rsidR="007C60F5" w:rsidRPr="00D672BD">
              <w:rPr>
                <w:b/>
                <w:i/>
              </w:rPr>
              <w:t>b) an operational framework that ensures the confidentiality of the identity of the reporting person, allows for anonymous reporting and prevents access to non-authorised staff members;</w:t>
            </w:r>
          </w:p>
        </w:tc>
      </w:tr>
      <w:tr w:rsidR="007C60F5" w:rsidRPr="00D672BD" w14:paraId="609ACC6B" w14:textId="77777777" w:rsidTr="000C1F15">
        <w:trPr>
          <w:jc w:val="center"/>
        </w:trPr>
        <w:tc>
          <w:tcPr>
            <w:tcW w:w="4876" w:type="dxa"/>
          </w:tcPr>
          <w:p w14:paraId="200208B0" w14:textId="77777777" w:rsidR="007C60F5" w:rsidRPr="00D672BD" w:rsidRDefault="007C60F5" w:rsidP="000C1F15">
            <w:pPr>
              <w:pStyle w:val="Normal6"/>
            </w:pPr>
          </w:p>
        </w:tc>
        <w:tc>
          <w:tcPr>
            <w:tcW w:w="4876" w:type="dxa"/>
          </w:tcPr>
          <w:p w14:paraId="0914089B" w14:textId="0AB2C3EC" w:rsidR="007C60F5" w:rsidRPr="00D672BD" w:rsidRDefault="005A7E04" w:rsidP="000C1F15">
            <w:pPr>
              <w:pStyle w:val="Normal6"/>
              <w:rPr>
                <w:szCs w:val="24"/>
              </w:rPr>
            </w:pPr>
            <w:r w:rsidRPr="00D672BD">
              <w:rPr>
                <w:b/>
                <w:i/>
              </w:rPr>
              <w:t>(</w:t>
            </w:r>
            <w:r w:rsidR="007C60F5" w:rsidRPr="00D672BD">
              <w:rPr>
                <w:b/>
                <w:i/>
              </w:rPr>
              <w:t>c) a clear separation from general communication channels of the Authority, including those through which the Authority communicates internally and with third parties in its ordinary course of business;</w:t>
            </w:r>
          </w:p>
        </w:tc>
      </w:tr>
      <w:tr w:rsidR="007C60F5" w:rsidRPr="00D672BD" w14:paraId="34A0472E" w14:textId="77777777" w:rsidTr="000C1F15">
        <w:trPr>
          <w:jc w:val="center"/>
        </w:trPr>
        <w:tc>
          <w:tcPr>
            <w:tcW w:w="4876" w:type="dxa"/>
          </w:tcPr>
          <w:p w14:paraId="2DA101DC" w14:textId="77777777" w:rsidR="007C60F5" w:rsidRPr="00D672BD" w:rsidRDefault="007C60F5" w:rsidP="000C1F15">
            <w:pPr>
              <w:pStyle w:val="Normal6"/>
            </w:pPr>
          </w:p>
        </w:tc>
        <w:tc>
          <w:tcPr>
            <w:tcW w:w="4876" w:type="dxa"/>
          </w:tcPr>
          <w:p w14:paraId="14D1185C" w14:textId="45D244BB" w:rsidR="007C60F5" w:rsidRPr="00D672BD" w:rsidRDefault="005A7E04" w:rsidP="000C1F15">
            <w:pPr>
              <w:pStyle w:val="Normal6"/>
              <w:rPr>
                <w:szCs w:val="24"/>
              </w:rPr>
            </w:pPr>
            <w:r w:rsidRPr="00D672BD">
              <w:rPr>
                <w:b/>
                <w:i/>
              </w:rPr>
              <w:t>(</w:t>
            </w:r>
            <w:r w:rsidR="007C60F5" w:rsidRPr="00D672BD">
              <w:rPr>
                <w:b/>
                <w:i/>
              </w:rPr>
              <w:t>d) the designation of a person or department competent for following up on the reports;</w:t>
            </w:r>
          </w:p>
        </w:tc>
      </w:tr>
      <w:tr w:rsidR="007C60F5" w:rsidRPr="00D672BD" w14:paraId="0CF06592" w14:textId="77777777" w:rsidTr="000C1F15">
        <w:trPr>
          <w:jc w:val="center"/>
        </w:trPr>
        <w:tc>
          <w:tcPr>
            <w:tcW w:w="4876" w:type="dxa"/>
          </w:tcPr>
          <w:p w14:paraId="03D78DAD" w14:textId="77777777" w:rsidR="007C60F5" w:rsidRPr="00D672BD" w:rsidRDefault="007C60F5" w:rsidP="000C1F15">
            <w:pPr>
              <w:pStyle w:val="Normal6"/>
            </w:pPr>
          </w:p>
        </w:tc>
        <w:tc>
          <w:tcPr>
            <w:tcW w:w="4876" w:type="dxa"/>
          </w:tcPr>
          <w:p w14:paraId="7F62D0C7" w14:textId="42BF3C8C" w:rsidR="007C60F5" w:rsidRPr="00D672BD" w:rsidRDefault="005A7E04" w:rsidP="000C1F15">
            <w:pPr>
              <w:pStyle w:val="Normal6"/>
              <w:rPr>
                <w:szCs w:val="24"/>
              </w:rPr>
            </w:pPr>
            <w:r w:rsidRPr="00D672BD">
              <w:rPr>
                <w:b/>
                <w:i/>
              </w:rPr>
              <w:t>(</w:t>
            </w:r>
            <w:r w:rsidR="007C60F5" w:rsidRPr="00D672BD">
              <w:rPr>
                <w:b/>
                <w:i/>
              </w:rPr>
              <w:t>e) diligent follow up to the report by the designated person or department in accordance with paragraph 3;</w:t>
            </w:r>
          </w:p>
        </w:tc>
      </w:tr>
      <w:tr w:rsidR="007C60F5" w:rsidRPr="00D672BD" w14:paraId="0DB8388C" w14:textId="77777777" w:rsidTr="000C1F15">
        <w:trPr>
          <w:jc w:val="center"/>
        </w:trPr>
        <w:tc>
          <w:tcPr>
            <w:tcW w:w="4876" w:type="dxa"/>
          </w:tcPr>
          <w:p w14:paraId="7D754E81" w14:textId="77777777" w:rsidR="007C60F5" w:rsidRPr="00D672BD" w:rsidRDefault="007C60F5" w:rsidP="000C1F15">
            <w:pPr>
              <w:pStyle w:val="Normal6"/>
            </w:pPr>
          </w:p>
        </w:tc>
        <w:tc>
          <w:tcPr>
            <w:tcW w:w="4876" w:type="dxa"/>
          </w:tcPr>
          <w:p w14:paraId="18519B1C" w14:textId="6E687B64" w:rsidR="007C60F5" w:rsidRPr="00D672BD" w:rsidRDefault="005A7E04" w:rsidP="000C1F15">
            <w:pPr>
              <w:pStyle w:val="Normal6"/>
              <w:rPr>
                <w:szCs w:val="24"/>
              </w:rPr>
            </w:pPr>
            <w:r w:rsidRPr="00D672BD">
              <w:rPr>
                <w:b/>
                <w:i/>
              </w:rPr>
              <w:t>(</w:t>
            </w:r>
            <w:r w:rsidR="007C60F5" w:rsidRPr="00D672BD">
              <w:rPr>
                <w:b/>
                <w:i/>
              </w:rPr>
              <w:t>f) a reasonable timeframe, not exceeding two months following the report, to provide feedback to the reporting person about the follow-up to the report;</w:t>
            </w:r>
          </w:p>
        </w:tc>
      </w:tr>
      <w:tr w:rsidR="007C60F5" w:rsidRPr="00D672BD" w14:paraId="5C3A3D76" w14:textId="77777777" w:rsidTr="000C1F15">
        <w:trPr>
          <w:jc w:val="center"/>
        </w:trPr>
        <w:tc>
          <w:tcPr>
            <w:tcW w:w="4876" w:type="dxa"/>
          </w:tcPr>
          <w:p w14:paraId="6F5E0F40" w14:textId="77777777" w:rsidR="007C60F5" w:rsidRPr="00D672BD" w:rsidRDefault="007C60F5" w:rsidP="000C1F15">
            <w:pPr>
              <w:pStyle w:val="Normal6"/>
            </w:pPr>
          </w:p>
        </w:tc>
        <w:tc>
          <w:tcPr>
            <w:tcW w:w="4876" w:type="dxa"/>
          </w:tcPr>
          <w:p w14:paraId="067BF387" w14:textId="77777777" w:rsidR="007C60F5" w:rsidRPr="00D672BD" w:rsidRDefault="007C60F5" w:rsidP="000C1F15">
            <w:pPr>
              <w:pStyle w:val="Normal6"/>
              <w:rPr>
                <w:szCs w:val="24"/>
              </w:rPr>
            </w:pPr>
            <w:r w:rsidRPr="00D672BD">
              <w:rPr>
                <w:b/>
                <w:i/>
              </w:rPr>
              <w:t>2. The channels provided for in paragraph 1 shall allow for reporting in all of the following ways:</w:t>
            </w:r>
          </w:p>
        </w:tc>
      </w:tr>
      <w:tr w:rsidR="007C60F5" w:rsidRPr="00D672BD" w14:paraId="535864B1" w14:textId="77777777" w:rsidTr="000C1F15">
        <w:trPr>
          <w:jc w:val="center"/>
        </w:trPr>
        <w:tc>
          <w:tcPr>
            <w:tcW w:w="4876" w:type="dxa"/>
          </w:tcPr>
          <w:p w14:paraId="4154B348" w14:textId="77777777" w:rsidR="007C60F5" w:rsidRPr="00D672BD" w:rsidRDefault="007C60F5" w:rsidP="000C1F15">
            <w:pPr>
              <w:pStyle w:val="Normal6"/>
            </w:pPr>
          </w:p>
        </w:tc>
        <w:tc>
          <w:tcPr>
            <w:tcW w:w="4876" w:type="dxa"/>
          </w:tcPr>
          <w:p w14:paraId="696E9BB5" w14:textId="77777777" w:rsidR="007C60F5" w:rsidRPr="00D672BD" w:rsidRDefault="007C60F5" w:rsidP="000C1F15">
            <w:pPr>
              <w:pStyle w:val="Normal6"/>
              <w:rPr>
                <w:szCs w:val="24"/>
              </w:rPr>
            </w:pPr>
            <w:r w:rsidRPr="00D672BD">
              <w:rPr>
                <w:b/>
                <w:i/>
              </w:rPr>
              <w:t>(a) written reports in electronic or paper format;</w:t>
            </w:r>
          </w:p>
        </w:tc>
      </w:tr>
      <w:tr w:rsidR="007C60F5" w:rsidRPr="00D672BD" w14:paraId="39AEE29C" w14:textId="77777777" w:rsidTr="000C1F15">
        <w:trPr>
          <w:jc w:val="center"/>
        </w:trPr>
        <w:tc>
          <w:tcPr>
            <w:tcW w:w="4876" w:type="dxa"/>
          </w:tcPr>
          <w:p w14:paraId="011BB066" w14:textId="77777777" w:rsidR="007C60F5" w:rsidRPr="00D672BD" w:rsidRDefault="007C60F5" w:rsidP="000C1F15">
            <w:pPr>
              <w:pStyle w:val="Normal6"/>
            </w:pPr>
          </w:p>
        </w:tc>
        <w:tc>
          <w:tcPr>
            <w:tcW w:w="4876" w:type="dxa"/>
          </w:tcPr>
          <w:p w14:paraId="1E4AE138" w14:textId="77777777" w:rsidR="007C60F5" w:rsidRPr="00D672BD" w:rsidRDefault="007C60F5" w:rsidP="000C1F15">
            <w:pPr>
              <w:pStyle w:val="Normal6"/>
              <w:rPr>
                <w:szCs w:val="24"/>
              </w:rPr>
            </w:pPr>
            <w:r w:rsidRPr="00D672BD">
              <w:rPr>
                <w:b/>
                <w:i/>
              </w:rPr>
              <w:t>(b) physical meetings with the person or department designated to receive reports and/or oral report through telephone lines.</w:t>
            </w:r>
          </w:p>
        </w:tc>
      </w:tr>
      <w:tr w:rsidR="007C60F5" w:rsidRPr="00D672BD" w14:paraId="4C02274B" w14:textId="77777777" w:rsidTr="000C1F15">
        <w:trPr>
          <w:jc w:val="center"/>
        </w:trPr>
        <w:tc>
          <w:tcPr>
            <w:tcW w:w="4876" w:type="dxa"/>
          </w:tcPr>
          <w:p w14:paraId="053841AC" w14:textId="77777777" w:rsidR="007C60F5" w:rsidRPr="00D672BD" w:rsidRDefault="007C60F5" w:rsidP="000C1F15">
            <w:pPr>
              <w:pStyle w:val="Normal6"/>
            </w:pPr>
          </w:p>
        </w:tc>
        <w:tc>
          <w:tcPr>
            <w:tcW w:w="4876" w:type="dxa"/>
          </w:tcPr>
          <w:p w14:paraId="5A3C07C0" w14:textId="77777777" w:rsidR="007C60F5" w:rsidRPr="00D672BD" w:rsidRDefault="007C60F5" w:rsidP="000C1F15">
            <w:pPr>
              <w:pStyle w:val="Normal6"/>
              <w:rPr>
                <w:szCs w:val="24"/>
              </w:rPr>
            </w:pPr>
            <w:r w:rsidRPr="00D672BD">
              <w:rPr>
                <w:b/>
                <w:i/>
              </w:rPr>
              <w:t>The Authority shall keep records of every report received. In case the reporting took place in accordance with point b, the designated person or department shall either record the conversation in a durable and retrievable form or document the oral reporting in the form of accurate minutes</w:t>
            </w:r>
          </w:p>
        </w:tc>
      </w:tr>
      <w:tr w:rsidR="007C60F5" w:rsidRPr="00D672BD" w14:paraId="20D53FA1" w14:textId="77777777" w:rsidTr="000C1F15">
        <w:trPr>
          <w:jc w:val="center"/>
        </w:trPr>
        <w:tc>
          <w:tcPr>
            <w:tcW w:w="4876" w:type="dxa"/>
          </w:tcPr>
          <w:p w14:paraId="09AA3A39" w14:textId="77777777" w:rsidR="007C60F5" w:rsidRPr="00D672BD" w:rsidRDefault="007C60F5" w:rsidP="000C1F15">
            <w:pPr>
              <w:pStyle w:val="Normal6"/>
            </w:pPr>
          </w:p>
        </w:tc>
        <w:tc>
          <w:tcPr>
            <w:tcW w:w="4876" w:type="dxa"/>
          </w:tcPr>
          <w:p w14:paraId="6288453E" w14:textId="77777777" w:rsidR="007C60F5" w:rsidRPr="00D672BD" w:rsidRDefault="007C60F5" w:rsidP="000C1F15">
            <w:pPr>
              <w:pStyle w:val="Normal6"/>
              <w:rPr>
                <w:szCs w:val="24"/>
              </w:rPr>
            </w:pPr>
            <w:r w:rsidRPr="00D672BD">
              <w:rPr>
                <w:b/>
                <w:i/>
              </w:rPr>
              <w:t>The reporting person shall be offered the possibility to check, rectify and agree with the or the minutes of the meeting by signing them.</w:t>
            </w:r>
          </w:p>
        </w:tc>
      </w:tr>
      <w:tr w:rsidR="007C60F5" w:rsidRPr="00D672BD" w14:paraId="2785DA33" w14:textId="77777777" w:rsidTr="000C1F15">
        <w:trPr>
          <w:jc w:val="center"/>
        </w:trPr>
        <w:tc>
          <w:tcPr>
            <w:tcW w:w="4876" w:type="dxa"/>
          </w:tcPr>
          <w:p w14:paraId="2FF6D0BE" w14:textId="77777777" w:rsidR="007C60F5" w:rsidRPr="00D672BD" w:rsidRDefault="007C60F5" w:rsidP="000C1F15">
            <w:pPr>
              <w:pStyle w:val="Normal6"/>
            </w:pPr>
          </w:p>
        </w:tc>
        <w:tc>
          <w:tcPr>
            <w:tcW w:w="4876" w:type="dxa"/>
          </w:tcPr>
          <w:p w14:paraId="2AB2C6EA" w14:textId="77777777" w:rsidR="007C60F5" w:rsidRPr="00D672BD" w:rsidRDefault="007C60F5" w:rsidP="000C1F15">
            <w:pPr>
              <w:pStyle w:val="Normal6"/>
              <w:rPr>
                <w:szCs w:val="24"/>
              </w:rPr>
            </w:pPr>
            <w:r w:rsidRPr="00D672BD">
              <w:rPr>
                <w:b/>
                <w:i/>
              </w:rPr>
              <w:t>3. The designated person or department shall acknowledge receipt of a report to the reporting person within five working days. Within 60 days from receipt of the report the designated person or authority shall inform the reporting person about the assessment of the information provided and whether any further action is envisaged, as well as any investigation findings. If the designated person or department does not provide this information within the above time-frame, the reporting person shall be informed in writing about the reasons for its failure to do so and about any further or corrective action taken or contemplated. The reporting person may request a review of the initial findings based on the original disclosure as well as submit additional information.</w:t>
            </w:r>
          </w:p>
        </w:tc>
      </w:tr>
      <w:tr w:rsidR="007C60F5" w:rsidRPr="00D672BD" w14:paraId="4F6CA37D" w14:textId="77777777" w:rsidTr="000C1F15">
        <w:trPr>
          <w:jc w:val="center"/>
        </w:trPr>
        <w:tc>
          <w:tcPr>
            <w:tcW w:w="4876" w:type="dxa"/>
          </w:tcPr>
          <w:p w14:paraId="55108C2D" w14:textId="77777777" w:rsidR="007C60F5" w:rsidRPr="00D672BD" w:rsidRDefault="007C60F5" w:rsidP="000C1F15">
            <w:pPr>
              <w:pStyle w:val="Normal6"/>
            </w:pPr>
          </w:p>
        </w:tc>
        <w:tc>
          <w:tcPr>
            <w:tcW w:w="4876" w:type="dxa"/>
          </w:tcPr>
          <w:p w14:paraId="76DE7648" w14:textId="7F911DCC" w:rsidR="007C60F5" w:rsidRPr="00D672BD" w:rsidRDefault="007C60F5" w:rsidP="000C1F15">
            <w:pPr>
              <w:pStyle w:val="Normal6"/>
              <w:rPr>
                <w:szCs w:val="24"/>
              </w:rPr>
            </w:pPr>
            <w:r w:rsidRPr="00D672BD">
              <w:rPr>
                <w:b/>
                <w:i/>
              </w:rPr>
              <w:t>4. The information received under the first paragraph may refer professional secrecy and other information subject to confidentiality including information defined by Directive (EU) 2016/943 as trade secrets.</w:t>
            </w:r>
            <w:r w:rsidR="005A7E04" w:rsidRPr="00D672BD">
              <w:rPr>
                <w:b/>
                <w:i/>
              </w:rPr>
              <w:t>”</w:t>
            </w:r>
          </w:p>
        </w:tc>
      </w:tr>
    </w:tbl>
    <w:p w14:paraId="15C8CBA7"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533985F5" w14:textId="77777777" w:rsidR="007C60F5" w:rsidRPr="00D672BD" w:rsidRDefault="007C60F5" w:rsidP="007C60F5">
      <w:r w:rsidRPr="00D672BD">
        <w:rPr>
          <w:rStyle w:val="HideTWBExt"/>
          <w:noProof w:val="0"/>
        </w:rPr>
        <w:t>&lt;/Amend&gt;</w:t>
      </w:r>
    </w:p>
    <w:p w14:paraId="60D4DBFF" w14:textId="6AF60C31"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854</w:t>
      </w:r>
      <w:r w:rsidRPr="00D672BD">
        <w:rPr>
          <w:rStyle w:val="HideTWBExt"/>
          <w:b w:val="0"/>
          <w:noProof w:val="0"/>
        </w:rPr>
        <w:t>&lt;/NumAm&gt;</w:t>
      </w:r>
    </w:p>
    <w:p w14:paraId="6108B73A"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266A13FF" w14:textId="77777777" w:rsidR="007C60F5" w:rsidRPr="00D672BD" w:rsidRDefault="007C60F5" w:rsidP="007C60F5">
      <w:r w:rsidRPr="00D672BD">
        <w:rPr>
          <w:rStyle w:val="HideTWBExt"/>
          <w:noProof w:val="0"/>
        </w:rPr>
        <w:t>&lt;/RepeatBlock-By&gt;</w:t>
      </w:r>
    </w:p>
    <w:p w14:paraId="4E8DF501"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36FCF943" w14:textId="77777777" w:rsidR="007C60F5" w:rsidRPr="00D672BD" w:rsidRDefault="007C60F5" w:rsidP="007C60F5">
      <w:pPr>
        <w:pStyle w:val="NormalBold"/>
      </w:pPr>
      <w:r w:rsidRPr="00D672BD">
        <w:rPr>
          <w:rStyle w:val="HideTWBExt"/>
          <w:b w:val="0"/>
          <w:noProof w:val="0"/>
        </w:rPr>
        <w:t>&lt;Article&gt;</w:t>
      </w:r>
      <w:r w:rsidRPr="00D672BD">
        <w:t>Article 1 – paragraph 1 – point 53</w:t>
      </w:r>
      <w:r w:rsidRPr="00D672BD">
        <w:rPr>
          <w:rStyle w:val="HideTWBExt"/>
          <w:b w:val="0"/>
          <w:noProof w:val="0"/>
        </w:rPr>
        <w:t>&lt;/Article&gt;</w:t>
      </w:r>
    </w:p>
    <w:p w14:paraId="21F34746"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0D020A4C" w14:textId="58A742E8" w:rsidR="007C60F5" w:rsidRPr="00D672BD" w:rsidRDefault="007C60F5" w:rsidP="007C60F5">
      <w:r w:rsidRPr="00D672BD">
        <w:rPr>
          <w:rStyle w:val="HideTWBExt"/>
          <w:noProof w:val="0"/>
        </w:rPr>
        <w:t>&lt;Article2&gt;</w:t>
      </w:r>
      <w:r w:rsidRPr="00D672BD">
        <w:t xml:space="preserve">Article 73 – </w:t>
      </w:r>
      <w:r w:rsidR="005A7E04" w:rsidRPr="00D672BD">
        <w:t>p</w:t>
      </w:r>
      <w:r w:rsidRPr="00D672BD">
        <w:t>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3245090A" w14:textId="77777777" w:rsidTr="000C1F15">
        <w:trPr>
          <w:jc w:val="center"/>
        </w:trPr>
        <w:tc>
          <w:tcPr>
            <w:tcW w:w="9752" w:type="dxa"/>
            <w:gridSpan w:val="2"/>
          </w:tcPr>
          <w:p w14:paraId="2251AC20" w14:textId="77777777" w:rsidR="007C60F5" w:rsidRPr="00D672BD" w:rsidRDefault="007C60F5" w:rsidP="000C1F15">
            <w:pPr>
              <w:keepNext/>
            </w:pPr>
          </w:p>
        </w:tc>
      </w:tr>
      <w:tr w:rsidR="007C60F5" w:rsidRPr="00D672BD" w14:paraId="4992B8D2" w14:textId="77777777" w:rsidTr="000C1F15">
        <w:trPr>
          <w:jc w:val="center"/>
        </w:trPr>
        <w:tc>
          <w:tcPr>
            <w:tcW w:w="4876" w:type="dxa"/>
          </w:tcPr>
          <w:p w14:paraId="1D788E11" w14:textId="77777777" w:rsidR="007C60F5" w:rsidRPr="00D672BD" w:rsidRDefault="007C60F5" w:rsidP="000C1F15">
            <w:pPr>
              <w:pStyle w:val="ColumnHeading"/>
              <w:keepNext/>
            </w:pPr>
            <w:r w:rsidRPr="00D672BD">
              <w:t>Text proposed by the Commission</w:t>
            </w:r>
          </w:p>
        </w:tc>
        <w:tc>
          <w:tcPr>
            <w:tcW w:w="4876" w:type="dxa"/>
          </w:tcPr>
          <w:p w14:paraId="34EED5F4" w14:textId="77777777" w:rsidR="007C60F5" w:rsidRPr="00D672BD" w:rsidRDefault="007C60F5" w:rsidP="000C1F15">
            <w:pPr>
              <w:pStyle w:val="ColumnHeading"/>
              <w:keepNext/>
            </w:pPr>
            <w:r w:rsidRPr="00D672BD">
              <w:t>Amendment</w:t>
            </w:r>
          </w:p>
        </w:tc>
      </w:tr>
      <w:tr w:rsidR="007C60F5" w:rsidRPr="00D672BD" w14:paraId="3A2A4A84" w14:textId="77777777" w:rsidTr="000C1F15">
        <w:trPr>
          <w:jc w:val="center"/>
        </w:trPr>
        <w:tc>
          <w:tcPr>
            <w:tcW w:w="4876" w:type="dxa"/>
          </w:tcPr>
          <w:p w14:paraId="1CC93F8F" w14:textId="77777777" w:rsidR="007C60F5" w:rsidRPr="00D672BD" w:rsidRDefault="007C60F5" w:rsidP="000C1F15">
            <w:pPr>
              <w:pStyle w:val="Normal6"/>
            </w:pPr>
            <w:r w:rsidRPr="00D672BD">
              <w:t>2.</w:t>
            </w:r>
            <w:r w:rsidRPr="00D672BD">
              <w:tab/>
              <w:t xml:space="preserve">The </w:t>
            </w:r>
            <w:r w:rsidRPr="00D672BD">
              <w:rPr>
                <w:b/>
                <w:i/>
              </w:rPr>
              <w:t>Executive</w:t>
            </w:r>
            <w:r w:rsidRPr="00D672BD">
              <w:t xml:space="preserve"> Board shall decide on the internal language arrangements for the Authority.;</w:t>
            </w:r>
          </w:p>
        </w:tc>
        <w:tc>
          <w:tcPr>
            <w:tcW w:w="4876" w:type="dxa"/>
          </w:tcPr>
          <w:p w14:paraId="6F9820AC" w14:textId="77777777" w:rsidR="007C60F5" w:rsidRPr="00D672BD" w:rsidRDefault="007C60F5" w:rsidP="000C1F15">
            <w:pPr>
              <w:pStyle w:val="Normal6"/>
              <w:rPr>
                <w:szCs w:val="24"/>
              </w:rPr>
            </w:pPr>
            <w:r w:rsidRPr="00D672BD">
              <w:t>2.</w:t>
            </w:r>
            <w:r w:rsidRPr="00D672BD">
              <w:tab/>
              <w:t xml:space="preserve">The </w:t>
            </w:r>
            <w:r w:rsidRPr="00D672BD">
              <w:rPr>
                <w:b/>
                <w:i/>
              </w:rPr>
              <w:t>Management</w:t>
            </w:r>
            <w:r w:rsidRPr="00D672BD">
              <w:t xml:space="preserve"> Board shall decide on the internal language arrangements for the Authority.;</w:t>
            </w:r>
          </w:p>
        </w:tc>
      </w:tr>
    </w:tbl>
    <w:p w14:paraId="03797051"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4D6760A" w14:textId="77777777" w:rsidR="007C60F5" w:rsidRPr="00D672BD" w:rsidRDefault="007C60F5" w:rsidP="007C60F5">
      <w:r w:rsidRPr="00D672BD">
        <w:rPr>
          <w:rStyle w:val="HideTWBExt"/>
          <w:noProof w:val="0"/>
        </w:rPr>
        <w:t>&lt;/Amend&gt;</w:t>
      </w:r>
    </w:p>
    <w:p w14:paraId="127B5AB1" w14:textId="083F6D92"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855</w:t>
      </w:r>
      <w:r w:rsidRPr="00D672BD">
        <w:rPr>
          <w:rStyle w:val="HideTWBExt"/>
          <w:b w:val="0"/>
          <w:noProof w:val="0"/>
        </w:rPr>
        <w:t>&lt;/NumAm&gt;</w:t>
      </w:r>
    </w:p>
    <w:p w14:paraId="2152F1D9"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0614D87E" w14:textId="77777777" w:rsidR="007C60F5" w:rsidRPr="00D672BD" w:rsidRDefault="007C60F5" w:rsidP="007C60F5">
      <w:r w:rsidRPr="00D672BD">
        <w:rPr>
          <w:rStyle w:val="HideTWBExt"/>
          <w:noProof w:val="0"/>
        </w:rPr>
        <w:t>&lt;/RepeatBlock-By&gt;</w:t>
      </w:r>
    </w:p>
    <w:p w14:paraId="68C21843"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929AEE8" w14:textId="77777777" w:rsidR="007C60F5" w:rsidRPr="00D672BD" w:rsidRDefault="007C60F5" w:rsidP="007C60F5">
      <w:pPr>
        <w:pStyle w:val="NormalBold"/>
      </w:pPr>
      <w:r w:rsidRPr="00D672BD">
        <w:rPr>
          <w:rStyle w:val="HideTWBExt"/>
          <w:b w:val="0"/>
          <w:noProof w:val="0"/>
        </w:rPr>
        <w:t>&lt;Article&gt;</w:t>
      </w:r>
      <w:r w:rsidRPr="00D672BD">
        <w:t>Article 1 – paragraph 1 – point 54</w:t>
      </w:r>
      <w:r w:rsidRPr="00D672BD">
        <w:rPr>
          <w:rStyle w:val="HideTWBExt"/>
          <w:b w:val="0"/>
          <w:noProof w:val="0"/>
        </w:rPr>
        <w:t>&lt;/Article&gt;</w:t>
      </w:r>
    </w:p>
    <w:p w14:paraId="4F28020D"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4CE38BA8" w14:textId="059CEB25" w:rsidR="007C60F5" w:rsidRPr="00D672BD" w:rsidRDefault="007C60F5" w:rsidP="007C60F5">
      <w:r w:rsidRPr="00D672BD">
        <w:rPr>
          <w:rStyle w:val="HideTWBExt"/>
          <w:noProof w:val="0"/>
        </w:rPr>
        <w:t>&lt;Article2&gt;</w:t>
      </w:r>
      <w:r w:rsidR="005A7E04" w:rsidRPr="00D672BD">
        <w:t>Article 74 – p</w:t>
      </w:r>
      <w:r w:rsidRPr="00D672BD">
        <w:t xml:space="preserve">aragraph </w:t>
      </w:r>
      <w:r w:rsidR="005A7E04" w:rsidRPr="00D672BD">
        <w:t>1</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EF5A481" w14:textId="77777777" w:rsidTr="000C1F15">
        <w:trPr>
          <w:jc w:val="center"/>
        </w:trPr>
        <w:tc>
          <w:tcPr>
            <w:tcW w:w="9752" w:type="dxa"/>
            <w:gridSpan w:val="2"/>
          </w:tcPr>
          <w:p w14:paraId="50718B31" w14:textId="77777777" w:rsidR="007C60F5" w:rsidRPr="00D672BD" w:rsidRDefault="007C60F5" w:rsidP="000C1F15">
            <w:pPr>
              <w:keepNext/>
            </w:pPr>
          </w:p>
        </w:tc>
      </w:tr>
      <w:tr w:rsidR="007C60F5" w:rsidRPr="00D672BD" w14:paraId="63DB0DF4" w14:textId="77777777" w:rsidTr="000C1F15">
        <w:trPr>
          <w:jc w:val="center"/>
        </w:trPr>
        <w:tc>
          <w:tcPr>
            <w:tcW w:w="4876" w:type="dxa"/>
          </w:tcPr>
          <w:p w14:paraId="20B4AA34" w14:textId="77777777" w:rsidR="007C60F5" w:rsidRPr="00D672BD" w:rsidRDefault="007C60F5" w:rsidP="000C1F15">
            <w:pPr>
              <w:pStyle w:val="ColumnHeading"/>
              <w:keepNext/>
            </w:pPr>
            <w:r w:rsidRPr="00D672BD">
              <w:t>Text proposed by the Commission</w:t>
            </w:r>
          </w:p>
        </w:tc>
        <w:tc>
          <w:tcPr>
            <w:tcW w:w="4876" w:type="dxa"/>
          </w:tcPr>
          <w:p w14:paraId="4DF24F5A" w14:textId="77777777" w:rsidR="007C60F5" w:rsidRPr="00D672BD" w:rsidRDefault="007C60F5" w:rsidP="000C1F15">
            <w:pPr>
              <w:pStyle w:val="ColumnHeading"/>
              <w:keepNext/>
            </w:pPr>
            <w:r w:rsidRPr="00D672BD">
              <w:t>Amendment</w:t>
            </w:r>
          </w:p>
        </w:tc>
      </w:tr>
      <w:tr w:rsidR="007C60F5" w:rsidRPr="00D672BD" w14:paraId="7368EF3C" w14:textId="77777777" w:rsidTr="000C1F15">
        <w:trPr>
          <w:jc w:val="center"/>
        </w:trPr>
        <w:tc>
          <w:tcPr>
            <w:tcW w:w="4876" w:type="dxa"/>
          </w:tcPr>
          <w:p w14:paraId="65B336CF" w14:textId="77777777" w:rsidR="007C60F5" w:rsidRPr="00D672BD" w:rsidRDefault="007C60F5" w:rsidP="000C1F15">
            <w:pPr>
              <w:pStyle w:val="Normal6"/>
            </w:pPr>
            <w:r w:rsidRPr="00D672BD">
              <w:t xml:space="preserve">The necessary arrangements concerning the accommodation to be provided for the Authority in the Member State where its seat is located and the facilities to be made available by that Member State, as well as the specific rules applicable in that Member State to the staff of the Authority and members of their families shall be laid down in a Headquarters Agreement between the Authority and that Member State concluded after obtaining the approval of the </w:t>
            </w:r>
            <w:r w:rsidRPr="00D672BD">
              <w:rPr>
                <w:b/>
                <w:i/>
              </w:rPr>
              <w:t>Executive</w:t>
            </w:r>
            <w:r w:rsidRPr="00D672BD">
              <w:t xml:space="preserve"> Board</w:t>
            </w:r>
            <w:r w:rsidRPr="00D672BD">
              <w:rPr>
                <w:b/>
                <w:i/>
              </w:rPr>
              <w:t>.;</w:t>
            </w:r>
          </w:p>
        </w:tc>
        <w:tc>
          <w:tcPr>
            <w:tcW w:w="4876" w:type="dxa"/>
          </w:tcPr>
          <w:p w14:paraId="274A95FE" w14:textId="77777777" w:rsidR="007C60F5" w:rsidRPr="00D672BD" w:rsidRDefault="007C60F5" w:rsidP="000C1F15">
            <w:pPr>
              <w:pStyle w:val="Normal6"/>
              <w:rPr>
                <w:szCs w:val="24"/>
              </w:rPr>
            </w:pPr>
            <w:r w:rsidRPr="00D672BD">
              <w:t xml:space="preserve">The necessary arrangements concerning the accommodation to be provided for the Authority in the Member State where its seat is located and the facilities to be made available by that Member State, as well as the specific rules applicable in that Member State to the </w:t>
            </w:r>
            <w:r w:rsidRPr="00D672BD">
              <w:rPr>
                <w:b/>
                <w:i/>
              </w:rPr>
              <w:t>Executive Director, the members of the Management Board, the</w:t>
            </w:r>
            <w:r w:rsidRPr="00D672BD">
              <w:t xml:space="preserve"> staff of the Authority and members of their families shall be laid down in a Headquarters Agreement between the Authority and that Member State concluded after obtaining the approval of the </w:t>
            </w:r>
            <w:r w:rsidRPr="00D672BD">
              <w:rPr>
                <w:b/>
                <w:i/>
              </w:rPr>
              <w:t>Management</w:t>
            </w:r>
            <w:r w:rsidRPr="00D672BD">
              <w:t xml:space="preserve"> Board</w:t>
            </w:r>
          </w:p>
        </w:tc>
      </w:tr>
      <w:tr w:rsidR="007C60F5" w:rsidRPr="00D672BD" w14:paraId="61F14F7A" w14:textId="77777777" w:rsidTr="000C1F15">
        <w:trPr>
          <w:jc w:val="center"/>
        </w:trPr>
        <w:tc>
          <w:tcPr>
            <w:tcW w:w="4876" w:type="dxa"/>
          </w:tcPr>
          <w:p w14:paraId="1BAED952" w14:textId="77777777" w:rsidR="007C60F5" w:rsidRPr="00D672BD" w:rsidRDefault="007C60F5" w:rsidP="000C1F15">
            <w:pPr>
              <w:pStyle w:val="Normal6"/>
            </w:pPr>
          </w:p>
        </w:tc>
        <w:tc>
          <w:tcPr>
            <w:tcW w:w="4876" w:type="dxa"/>
          </w:tcPr>
          <w:p w14:paraId="1DD3D078" w14:textId="77777777" w:rsidR="007C60F5" w:rsidRPr="00D672BD" w:rsidRDefault="007C60F5" w:rsidP="000C1F15">
            <w:pPr>
              <w:pStyle w:val="Normal6"/>
              <w:rPr>
                <w:szCs w:val="24"/>
              </w:rPr>
            </w:pPr>
            <w:r w:rsidRPr="00D672BD">
              <w:rPr>
                <w:i/>
              </w:rPr>
              <w:t>(This amendment also applies throughout Article 2 and Article 3.)</w:t>
            </w:r>
          </w:p>
        </w:tc>
      </w:tr>
    </w:tbl>
    <w:p w14:paraId="0182EAE5"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679F211" w14:textId="77777777" w:rsidR="007C60F5" w:rsidRPr="00D672BD" w:rsidRDefault="007C60F5" w:rsidP="007C60F5">
      <w:r w:rsidRPr="00D672BD">
        <w:rPr>
          <w:rStyle w:val="HideTWBExt"/>
          <w:noProof w:val="0"/>
        </w:rPr>
        <w:t>&lt;/Amend&gt;</w:t>
      </w:r>
    </w:p>
    <w:p w14:paraId="5F48235B" w14:textId="39B169D5"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856</w:t>
      </w:r>
      <w:r w:rsidRPr="00D672BD">
        <w:rPr>
          <w:rStyle w:val="HideTWBExt"/>
          <w:b w:val="0"/>
          <w:noProof w:val="0"/>
        </w:rPr>
        <w:t>&lt;/NumAm&gt;</w:t>
      </w:r>
    </w:p>
    <w:p w14:paraId="6D8153B4" w14:textId="77777777" w:rsidR="007C60F5" w:rsidRPr="00D672BD" w:rsidRDefault="007C60F5" w:rsidP="007C60F5">
      <w:pPr>
        <w:pStyle w:val="NormalBold"/>
      </w:pPr>
      <w:r w:rsidRPr="00D672BD">
        <w:rPr>
          <w:rStyle w:val="HideTWBExt"/>
          <w:b w:val="0"/>
          <w:noProof w:val="0"/>
        </w:rPr>
        <w:t>&lt;RepeatBlock-By&gt;&lt;Members&gt;</w:t>
      </w:r>
      <w:r w:rsidRPr="00D672BD">
        <w:t>Pervenche Berès, Jonás Fernández</w:t>
      </w:r>
      <w:r w:rsidRPr="00D672BD">
        <w:rPr>
          <w:rStyle w:val="HideTWBExt"/>
          <w:b w:val="0"/>
          <w:noProof w:val="0"/>
        </w:rPr>
        <w:t>&lt;/Members&gt;</w:t>
      </w:r>
    </w:p>
    <w:p w14:paraId="1575094B" w14:textId="77777777" w:rsidR="007C60F5" w:rsidRPr="00D672BD" w:rsidRDefault="007C60F5" w:rsidP="007C60F5">
      <w:r w:rsidRPr="00D672BD">
        <w:rPr>
          <w:rStyle w:val="HideTWBExt"/>
          <w:noProof w:val="0"/>
        </w:rPr>
        <w:t>&lt;/RepeatBlock-By&gt;</w:t>
      </w:r>
    </w:p>
    <w:p w14:paraId="45F2411C"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9B8B838" w14:textId="77777777" w:rsidR="007C60F5" w:rsidRPr="00D672BD" w:rsidRDefault="007C60F5" w:rsidP="007C60F5">
      <w:pPr>
        <w:pStyle w:val="NormalBold"/>
      </w:pPr>
      <w:r w:rsidRPr="00D672BD">
        <w:rPr>
          <w:rStyle w:val="HideTWBExt"/>
          <w:b w:val="0"/>
          <w:noProof w:val="0"/>
        </w:rPr>
        <w:t>&lt;Article&gt;</w:t>
      </w:r>
      <w:r w:rsidRPr="00D672BD">
        <w:t>Article 1 – paragraph 1 – point 55</w:t>
      </w:r>
      <w:r w:rsidRPr="00D672BD">
        <w:rPr>
          <w:rStyle w:val="HideTWBExt"/>
          <w:b w:val="0"/>
          <w:noProof w:val="0"/>
        </w:rPr>
        <w:t>&lt;/Article&gt;</w:t>
      </w:r>
    </w:p>
    <w:p w14:paraId="3E802F82" w14:textId="2434508F" w:rsidR="007C60F5" w:rsidRPr="00D672BD" w:rsidRDefault="007C60F5" w:rsidP="007C60F5">
      <w:pPr>
        <w:keepNext/>
      </w:pPr>
      <w:r w:rsidRPr="00D672BD">
        <w:rPr>
          <w:rStyle w:val="HideTWBExt"/>
          <w:noProof w:val="0"/>
        </w:rPr>
        <w:t>&lt;DocAmend2&gt;</w:t>
      </w:r>
      <w:r w:rsidRPr="00D672BD">
        <w:t xml:space="preserve">Regulation (EU) </w:t>
      </w:r>
      <w:r w:rsidR="005A7E04" w:rsidRPr="00D672BD">
        <w:t xml:space="preserve">No </w:t>
      </w:r>
      <w:r w:rsidRPr="00D672BD">
        <w:t>1093/2010</w:t>
      </w:r>
      <w:r w:rsidRPr="00D672BD">
        <w:rPr>
          <w:rStyle w:val="HideTWBExt"/>
          <w:noProof w:val="0"/>
        </w:rPr>
        <w:t>&lt;/DocAmend2&gt;</w:t>
      </w:r>
    </w:p>
    <w:p w14:paraId="56AB6F1C" w14:textId="77777777" w:rsidR="007C60F5" w:rsidRPr="00D672BD" w:rsidRDefault="007C60F5" w:rsidP="007C60F5">
      <w:r w:rsidRPr="00D672BD">
        <w:rPr>
          <w:rStyle w:val="HideTWBExt"/>
          <w:noProof w:val="0"/>
        </w:rPr>
        <w:t>&lt;Article2&gt;</w:t>
      </w:r>
      <w:r w:rsidRPr="00D672BD">
        <w:t>Article 75a – 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5C7B0F1" w14:textId="77777777" w:rsidTr="000C1F15">
        <w:trPr>
          <w:jc w:val="center"/>
        </w:trPr>
        <w:tc>
          <w:tcPr>
            <w:tcW w:w="9752" w:type="dxa"/>
            <w:gridSpan w:val="2"/>
          </w:tcPr>
          <w:p w14:paraId="09D259B2" w14:textId="77777777" w:rsidR="007C60F5" w:rsidRPr="00D672BD" w:rsidRDefault="007C60F5" w:rsidP="000C1F15">
            <w:pPr>
              <w:keepNext/>
            </w:pPr>
          </w:p>
        </w:tc>
      </w:tr>
      <w:tr w:rsidR="007C60F5" w:rsidRPr="00D672BD" w14:paraId="1C9259F3" w14:textId="77777777" w:rsidTr="000C1F15">
        <w:trPr>
          <w:jc w:val="center"/>
        </w:trPr>
        <w:tc>
          <w:tcPr>
            <w:tcW w:w="4876" w:type="dxa"/>
          </w:tcPr>
          <w:p w14:paraId="38DBFEFE" w14:textId="77777777" w:rsidR="007C60F5" w:rsidRPr="00D672BD" w:rsidRDefault="007C60F5" w:rsidP="000C1F15">
            <w:pPr>
              <w:pStyle w:val="ColumnHeading"/>
              <w:keepNext/>
            </w:pPr>
            <w:r w:rsidRPr="00D672BD">
              <w:t>Text proposed by the Commission</w:t>
            </w:r>
          </w:p>
        </w:tc>
        <w:tc>
          <w:tcPr>
            <w:tcW w:w="4876" w:type="dxa"/>
          </w:tcPr>
          <w:p w14:paraId="6AD23043" w14:textId="77777777" w:rsidR="007C60F5" w:rsidRPr="00D672BD" w:rsidRDefault="007C60F5" w:rsidP="000C1F15">
            <w:pPr>
              <w:pStyle w:val="ColumnHeading"/>
              <w:keepNext/>
            </w:pPr>
            <w:r w:rsidRPr="00D672BD">
              <w:t>Amendment</w:t>
            </w:r>
          </w:p>
        </w:tc>
      </w:tr>
      <w:tr w:rsidR="007C60F5" w:rsidRPr="00D672BD" w14:paraId="3EAAF01D" w14:textId="77777777" w:rsidTr="000C1F15">
        <w:trPr>
          <w:jc w:val="center"/>
        </w:trPr>
        <w:tc>
          <w:tcPr>
            <w:tcW w:w="4876" w:type="dxa"/>
          </w:tcPr>
          <w:p w14:paraId="3591906D" w14:textId="77777777" w:rsidR="007C60F5" w:rsidRPr="00D672BD" w:rsidRDefault="007C60F5" w:rsidP="000C1F15">
            <w:pPr>
              <w:pStyle w:val="Normal6"/>
            </w:pPr>
            <w:r w:rsidRPr="00D672BD">
              <w:t>2.</w:t>
            </w:r>
            <w:r w:rsidRPr="00D672BD">
              <w:tab/>
              <w:t xml:space="preserve">The power to adopt delegated acts referred to in </w:t>
            </w:r>
            <w:r w:rsidRPr="00D672BD">
              <w:rPr>
                <w:b/>
                <w:i/>
              </w:rPr>
              <w:t>Article</w:t>
            </w:r>
            <w:r w:rsidRPr="00D672BD">
              <w:t xml:space="preserve"> 35c and </w:t>
            </w:r>
            <w:r w:rsidRPr="00D672BD">
              <w:rPr>
                <w:b/>
                <w:i/>
              </w:rPr>
              <w:t>Article</w:t>
            </w:r>
            <w:r w:rsidRPr="00D672BD">
              <w:t xml:space="preserve"> 62a shall be conferred for </w:t>
            </w:r>
            <w:r w:rsidRPr="00D672BD">
              <w:rPr>
                <w:b/>
                <w:i/>
              </w:rPr>
              <w:t>an indeterminate</w:t>
            </w:r>
            <w:r w:rsidRPr="00D672BD">
              <w:t xml:space="preserve"> period </w:t>
            </w:r>
            <w:r w:rsidRPr="00D672BD">
              <w:rPr>
                <w:b/>
                <w:i/>
              </w:rPr>
              <w:t>of time</w:t>
            </w:r>
            <w:r w:rsidRPr="00D672BD">
              <w:t>.</w:t>
            </w:r>
          </w:p>
        </w:tc>
        <w:tc>
          <w:tcPr>
            <w:tcW w:w="4876" w:type="dxa"/>
          </w:tcPr>
          <w:p w14:paraId="2C5E7493" w14:textId="77777777" w:rsidR="007C60F5" w:rsidRPr="00D672BD" w:rsidRDefault="007C60F5" w:rsidP="000C1F15">
            <w:pPr>
              <w:pStyle w:val="Normal6"/>
              <w:rPr>
                <w:szCs w:val="24"/>
              </w:rPr>
            </w:pPr>
            <w:r w:rsidRPr="00D672BD">
              <w:t>2.</w:t>
            </w:r>
            <w:r w:rsidRPr="00D672BD">
              <w:tab/>
              <w:t xml:space="preserve">The power to adopt delegated acts referred to in </w:t>
            </w:r>
            <w:r w:rsidRPr="00D672BD">
              <w:rPr>
                <w:b/>
                <w:i/>
              </w:rPr>
              <w:t>Articles 31a,</w:t>
            </w:r>
            <w:r w:rsidRPr="00D672BD">
              <w:t xml:space="preserve"> 35c and 62a shall be conferred for </w:t>
            </w:r>
            <w:r w:rsidRPr="00D672BD">
              <w:rPr>
                <w:b/>
                <w:i/>
              </w:rPr>
              <w:t>four years from the entry into force of this Regulation. The Commission shall draw up a report in respect of the delegated power by six months before the end of the four-year</w:t>
            </w:r>
            <w:r w:rsidRPr="00D672BD">
              <w:t xml:space="preserve"> period</w:t>
            </w:r>
            <w:r w:rsidRPr="00D672BD">
              <w:rPr>
                <w:b/>
                <w:i/>
              </w:rPr>
              <w:t>. The delegation of power shall be tacitly extended for periods of an identical duration, unless the European Parliament or the Council opposes such extension not later than three months before the end of each period</w:t>
            </w:r>
            <w:r w:rsidRPr="00D672BD">
              <w:t>.</w:t>
            </w:r>
          </w:p>
        </w:tc>
      </w:tr>
      <w:tr w:rsidR="007C60F5" w:rsidRPr="00D672BD" w14:paraId="43A66CA2" w14:textId="77777777" w:rsidTr="000C1F15">
        <w:trPr>
          <w:jc w:val="center"/>
        </w:trPr>
        <w:tc>
          <w:tcPr>
            <w:tcW w:w="4876" w:type="dxa"/>
          </w:tcPr>
          <w:p w14:paraId="3ECA51AA" w14:textId="77777777" w:rsidR="007C60F5" w:rsidRPr="00D672BD" w:rsidRDefault="007C60F5" w:rsidP="000C1F15">
            <w:pPr>
              <w:pStyle w:val="Normal6"/>
            </w:pPr>
          </w:p>
        </w:tc>
        <w:tc>
          <w:tcPr>
            <w:tcW w:w="4876" w:type="dxa"/>
          </w:tcPr>
          <w:p w14:paraId="72ABCB62" w14:textId="77777777" w:rsidR="007C60F5" w:rsidRPr="00D672BD" w:rsidRDefault="007C60F5" w:rsidP="000C1F15">
            <w:pPr>
              <w:pStyle w:val="Normal6"/>
              <w:rPr>
                <w:szCs w:val="24"/>
              </w:rPr>
            </w:pPr>
            <w:r w:rsidRPr="00D672BD">
              <w:rPr>
                <w:i/>
              </w:rPr>
              <w:t>(This amendment also applies throughout Articles 2 and 3.)</w:t>
            </w:r>
          </w:p>
        </w:tc>
      </w:tr>
    </w:tbl>
    <w:p w14:paraId="62A24A68"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70D6388" w14:textId="77777777" w:rsidR="007C60F5" w:rsidRPr="00D672BD" w:rsidRDefault="007C60F5" w:rsidP="007C60F5">
      <w:r w:rsidRPr="00D672BD">
        <w:rPr>
          <w:rStyle w:val="HideTWBExt"/>
          <w:noProof w:val="0"/>
        </w:rPr>
        <w:t>&lt;/Amend&gt;</w:t>
      </w:r>
    </w:p>
    <w:p w14:paraId="27B01387" w14:textId="3B958CF8"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857</w:t>
      </w:r>
      <w:r w:rsidRPr="00D672BD">
        <w:rPr>
          <w:rStyle w:val="HideTWBExt"/>
          <w:b w:val="0"/>
          <w:noProof w:val="0"/>
        </w:rPr>
        <w:t>&lt;/NumAm&gt;</w:t>
      </w:r>
    </w:p>
    <w:p w14:paraId="28E9E195" w14:textId="77777777" w:rsidR="007C60F5" w:rsidRPr="00D672BD" w:rsidRDefault="007C60F5" w:rsidP="007C60F5">
      <w:pPr>
        <w:pStyle w:val="NormalBold"/>
      </w:pPr>
      <w:r w:rsidRPr="00D672BD">
        <w:rPr>
          <w:rStyle w:val="HideTWBExt"/>
          <w:b w:val="0"/>
          <w:noProof w:val="0"/>
        </w:rPr>
        <w:t>&lt;RepeatBlock-By&gt;&lt;Members&gt;</w:t>
      </w:r>
      <w:r w:rsidRPr="00D672BD">
        <w:t>Barbara Kappel, Jörg Meuthen</w:t>
      </w:r>
      <w:r w:rsidRPr="00D672BD">
        <w:rPr>
          <w:rStyle w:val="HideTWBExt"/>
          <w:b w:val="0"/>
          <w:noProof w:val="0"/>
        </w:rPr>
        <w:t>&lt;/Members&gt;</w:t>
      </w:r>
    </w:p>
    <w:p w14:paraId="2F7FEC2B" w14:textId="77777777" w:rsidR="007C60F5" w:rsidRPr="00D672BD" w:rsidRDefault="007C60F5" w:rsidP="007C60F5">
      <w:r w:rsidRPr="00D672BD">
        <w:rPr>
          <w:rStyle w:val="HideTWBExt"/>
          <w:noProof w:val="0"/>
        </w:rPr>
        <w:t>&lt;/RepeatBlock-By&gt;</w:t>
      </w:r>
    </w:p>
    <w:p w14:paraId="5993FBB2"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1D2BBFD8" w14:textId="77777777" w:rsidR="007C60F5" w:rsidRPr="00D672BD" w:rsidRDefault="007C60F5" w:rsidP="007C60F5">
      <w:pPr>
        <w:pStyle w:val="NormalBold"/>
      </w:pPr>
      <w:r w:rsidRPr="00D672BD">
        <w:rPr>
          <w:rStyle w:val="HideTWBExt"/>
          <w:b w:val="0"/>
          <w:noProof w:val="0"/>
        </w:rPr>
        <w:t>&lt;Article&gt;</w:t>
      </w:r>
      <w:r w:rsidRPr="00D672BD">
        <w:t>Article 1 – paragraph 1 – point 55</w:t>
      </w:r>
      <w:r w:rsidRPr="00D672BD">
        <w:rPr>
          <w:rStyle w:val="HideTWBExt"/>
          <w:b w:val="0"/>
          <w:noProof w:val="0"/>
        </w:rPr>
        <w:t>&lt;/Article&gt;</w:t>
      </w:r>
    </w:p>
    <w:p w14:paraId="326B95B0"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645A6112" w14:textId="77777777" w:rsidR="007C60F5" w:rsidRPr="00D672BD" w:rsidRDefault="007C60F5" w:rsidP="007C60F5">
      <w:r w:rsidRPr="00D672BD">
        <w:rPr>
          <w:rStyle w:val="HideTWBExt"/>
          <w:noProof w:val="0"/>
        </w:rPr>
        <w:t>&lt;Article2&gt;</w:t>
      </w:r>
      <w:r w:rsidRPr="00D672BD">
        <w:t>Article 75a – paragraph 2</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225E7CF0" w14:textId="77777777" w:rsidTr="000C1F15">
        <w:trPr>
          <w:jc w:val="center"/>
        </w:trPr>
        <w:tc>
          <w:tcPr>
            <w:tcW w:w="9752" w:type="dxa"/>
            <w:gridSpan w:val="2"/>
          </w:tcPr>
          <w:p w14:paraId="7A4ACB19" w14:textId="77777777" w:rsidR="007C60F5" w:rsidRPr="00D672BD" w:rsidRDefault="007C60F5" w:rsidP="000C1F15">
            <w:pPr>
              <w:keepNext/>
            </w:pPr>
          </w:p>
        </w:tc>
      </w:tr>
      <w:tr w:rsidR="007C60F5" w:rsidRPr="00D672BD" w14:paraId="09C28145" w14:textId="77777777" w:rsidTr="000C1F15">
        <w:trPr>
          <w:jc w:val="center"/>
        </w:trPr>
        <w:tc>
          <w:tcPr>
            <w:tcW w:w="4876" w:type="dxa"/>
          </w:tcPr>
          <w:p w14:paraId="1DEBCA99" w14:textId="77777777" w:rsidR="007C60F5" w:rsidRPr="00D672BD" w:rsidRDefault="007C60F5" w:rsidP="000C1F15">
            <w:pPr>
              <w:pStyle w:val="ColumnHeading"/>
              <w:keepNext/>
            </w:pPr>
            <w:r w:rsidRPr="00D672BD">
              <w:t>Text proposed by the Commission</w:t>
            </w:r>
          </w:p>
        </w:tc>
        <w:tc>
          <w:tcPr>
            <w:tcW w:w="4876" w:type="dxa"/>
          </w:tcPr>
          <w:p w14:paraId="79C80707" w14:textId="77777777" w:rsidR="007C60F5" w:rsidRPr="00D672BD" w:rsidRDefault="007C60F5" w:rsidP="000C1F15">
            <w:pPr>
              <w:pStyle w:val="ColumnHeading"/>
              <w:keepNext/>
            </w:pPr>
            <w:r w:rsidRPr="00D672BD">
              <w:t>Amendment</w:t>
            </w:r>
          </w:p>
        </w:tc>
      </w:tr>
      <w:tr w:rsidR="007C60F5" w:rsidRPr="00D672BD" w14:paraId="24CCD765" w14:textId="77777777" w:rsidTr="000C1F15">
        <w:trPr>
          <w:jc w:val="center"/>
        </w:trPr>
        <w:tc>
          <w:tcPr>
            <w:tcW w:w="4876" w:type="dxa"/>
          </w:tcPr>
          <w:p w14:paraId="05E5F2EF" w14:textId="77777777" w:rsidR="007C60F5" w:rsidRPr="00D672BD" w:rsidRDefault="007C60F5" w:rsidP="000C1F15">
            <w:pPr>
              <w:pStyle w:val="Normal6"/>
            </w:pPr>
            <w:r w:rsidRPr="00D672BD">
              <w:t>2.</w:t>
            </w:r>
            <w:r w:rsidRPr="00D672BD">
              <w:tab/>
              <w:t xml:space="preserve">The power to adopt delegated acts referred to in </w:t>
            </w:r>
            <w:r w:rsidRPr="00D672BD">
              <w:rPr>
                <w:b/>
                <w:i/>
              </w:rPr>
              <w:t>Article 35c and</w:t>
            </w:r>
            <w:r w:rsidRPr="00D672BD">
              <w:t xml:space="preserve"> Article 62a shall be conferred for an indeterminate period of time.</w:t>
            </w:r>
          </w:p>
        </w:tc>
        <w:tc>
          <w:tcPr>
            <w:tcW w:w="4876" w:type="dxa"/>
          </w:tcPr>
          <w:p w14:paraId="61A57D82" w14:textId="77777777" w:rsidR="007C60F5" w:rsidRPr="00D672BD" w:rsidRDefault="007C60F5" w:rsidP="000C1F15">
            <w:pPr>
              <w:pStyle w:val="Normal6"/>
              <w:rPr>
                <w:szCs w:val="24"/>
              </w:rPr>
            </w:pPr>
            <w:r w:rsidRPr="00D672BD">
              <w:t>2.</w:t>
            </w:r>
            <w:r w:rsidRPr="00D672BD">
              <w:tab/>
              <w:t>The power to adopt delegated acts referred to in Article 62a shall be conferred for an indeterminate period of time.</w:t>
            </w:r>
          </w:p>
        </w:tc>
      </w:tr>
    </w:tbl>
    <w:p w14:paraId="616FF822"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1F8F2445" w14:textId="77777777" w:rsidR="007C60F5" w:rsidRPr="00D672BD" w:rsidRDefault="007C60F5" w:rsidP="007C60F5">
      <w:r w:rsidRPr="00D672BD">
        <w:rPr>
          <w:rStyle w:val="HideTWBExt"/>
          <w:noProof w:val="0"/>
        </w:rPr>
        <w:t>&lt;/Amend&gt;</w:t>
      </w:r>
    </w:p>
    <w:p w14:paraId="516F1E77" w14:textId="0A13CDD9"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858</w:t>
      </w:r>
      <w:r w:rsidRPr="00D672BD">
        <w:rPr>
          <w:rStyle w:val="HideTWBExt"/>
          <w:b w:val="0"/>
          <w:noProof w:val="0"/>
        </w:rPr>
        <w:t>&lt;/NumAm&gt;</w:t>
      </w:r>
    </w:p>
    <w:p w14:paraId="2EF0AC4C" w14:textId="77777777" w:rsidR="007C60F5" w:rsidRPr="00D672BD" w:rsidRDefault="007C60F5" w:rsidP="007C60F5">
      <w:pPr>
        <w:pStyle w:val="NormalBold"/>
      </w:pPr>
      <w:r w:rsidRPr="00D672BD">
        <w:rPr>
          <w:rStyle w:val="HideTWBExt"/>
          <w:b w:val="0"/>
          <w:noProof w:val="0"/>
        </w:rPr>
        <w:t>&lt;RepeatBlock-By&gt;&lt;Members&gt;</w:t>
      </w:r>
      <w:r w:rsidRPr="00D672BD">
        <w:t>Barbara Kappel, Jörg Meuthen</w:t>
      </w:r>
      <w:r w:rsidRPr="00D672BD">
        <w:rPr>
          <w:rStyle w:val="HideTWBExt"/>
          <w:b w:val="0"/>
          <w:noProof w:val="0"/>
        </w:rPr>
        <w:t>&lt;/Members&gt;</w:t>
      </w:r>
    </w:p>
    <w:p w14:paraId="620EBD1E" w14:textId="77777777" w:rsidR="007C60F5" w:rsidRPr="00D672BD" w:rsidRDefault="007C60F5" w:rsidP="007C60F5">
      <w:r w:rsidRPr="00D672BD">
        <w:rPr>
          <w:rStyle w:val="HideTWBExt"/>
          <w:noProof w:val="0"/>
        </w:rPr>
        <w:t>&lt;/RepeatBlock-By&gt;</w:t>
      </w:r>
    </w:p>
    <w:p w14:paraId="6A7A1C1C"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699553CF" w14:textId="77777777" w:rsidR="007C60F5" w:rsidRPr="00D672BD" w:rsidRDefault="007C60F5" w:rsidP="007C60F5">
      <w:pPr>
        <w:pStyle w:val="NormalBold"/>
      </w:pPr>
      <w:r w:rsidRPr="00D672BD">
        <w:rPr>
          <w:rStyle w:val="HideTWBExt"/>
          <w:b w:val="0"/>
          <w:noProof w:val="0"/>
        </w:rPr>
        <w:t>&lt;Article&gt;</w:t>
      </w:r>
      <w:r w:rsidRPr="00D672BD">
        <w:t>Article 1 – paragraph 1 – point 55</w:t>
      </w:r>
      <w:r w:rsidRPr="00D672BD">
        <w:rPr>
          <w:rStyle w:val="HideTWBExt"/>
          <w:b w:val="0"/>
          <w:noProof w:val="0"/>
        </w:rPr>
        <w:t>&lt;/Article&gt;</w:t>
      </w:r>
    </w:p>
    <w:p w14:paraId="20BD0CC9"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0FA033AB" w14:textId="77777777" w:rsidR="007C60F5" w:rsidRPr="00D672BD" w:rsidRDefault="007C60F5" w:rsidP="007C60F5">
      <w:r w:rsidRPr="00D672BD">
        <w:rPr>
          <w:rStyle w:val="HideTWBExt"/>
          <w:noProof w:val="0"/>
        </w:rPr>
        <w:t>&lt;Article2&gt;</w:t>
      </w:r>
      <w:r w:rsidRPr="00D672BD">
        <w:t>Article 75a – paragraph 3</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1A85C0B" w14:textId="77777777" w:rsidTr="000C1F15">
        <w:trPr>
          <w:jc w:val="center"/>
        </w:trPr>
        <w:tc>
          <w:tcPr>
            <w:tcW w:w="9752" w:type="dxa"/>
            <w:gridSpan w:val="2"/>
          </w:tcPr>
          <w:p w14:paraId="0FEAE6E3" w14:textId="77777777" w:rsidR="007C60F5" w:rsidRPr="00D672BD" w:rsidRDefault="007C60F5" w:rsidP="000C1F15">
            <w:pPr>
              <w:keepNext/>
            </w:pPr>
          </w:p>
        </w:tc>
      </w:tr>
      <w:tr w:rsidR="007C60F5" w:rsidRPr="00D672BD" w14:paraId="53AE4D1F" w14:textId="77777777" w:rsidTr="000C1F15">
        <w:trPr>
          <w:jc w:val="center"/>
        </w:trPr>
        <w:tc>
          <w:tcPr>
            <w:tcW w:w="4876" w:type="dxa"/>
          </w:tcPr>
          <w:p w14:paraId="72DFFA12" w14:textId="77777777" w:rsidR="007C60F5" w:rsidRPr="00D672BD" w:rsidRDefault="007C60F5" w:rsidP="000C1F15">
            <w:pPr>
              <w:pStyle w:val="ColumnHeading"/>
              <w:keepNext/>
            </w:pPr>
            <w:r w:rsidRPr="00D672BD">
              <w:t>Text proposed by the Commission</w:t>
            </w:r>
          </w:p>
        </w:tc>
        <w:tc>
          <w:tcPr>
            <w:tcW w:w="4876" w:type="dxa"/>
          </w:tcPr>
          <w:p w14:paraId="158969D8" w14:textId="77777777" w:rsidR="007C60F5" w:rsidRPr="00D672BD" w:rsidRDefault="007C60F5" w:rsidP="000C1F15">
            <w:pPr>
              <w:pStyle w:val="ColumnHeading"/>
              <w:keepNext/>
            </w:pPr>
            <w:r w:rsidRPr="00D672BD">
              <w:t>Amendment</w:t>
            </w:r>
          </w:p>
        </w:tc>
      </w:tr>
      <w:tr w:rsidR="007C60F5" w:rsidRPr="00D672BD" w14:paraId="05341A59" w14:textId="77777777" w:rsidTr="000C1F15">
        <w:trPr>
          <w:jc w:val="center"/>
        </w:trPr>
        <w:tc>
          <w:tcPr>
            <w:tcW w:w="4876" w:type="dxa"/>
          </w:tcPr>
          <w:p w14:paraId="60D18D4E" w14:textId="77777777" w:rsidR="007C60F5" w:rsidRPr="00D672BD" w:rsidRDefault="007C60F5" w:rsidP="000C1F15">
            <w:pPr>
              <w:pStyle w:val="Normal6"/>
            </w:pPr>
            <w:r w:rsidRPr="00D672BD">
              <w:t>3.</w:t>
            </w:r>
            <w:r w:rsidRPr="00D672BD">
              <w:tab/>
              <w:t xml:space="preserve">The delegation of power referred to in </w:t>
            </w:r>
            <w:r w:rsidRPr="00D672BD">
              <w:rPr>
                <w:b/>
                <w:i/>
              </w:rPr>
              <w:t>Article 35c and</w:t>
            </w:r>
            <w:r w:rsidRPr="00D672BD">
              <w:t xml:space="preserve"> Article 62a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tc>
        <w:tc>
          <w:tcPr>
            <w:tcW w:w="4876" w:type="dxa"/>
          </w:tcPr>
          <w:p w14:paraId="6226CA84" w14:textId="77777777" w:rsidR="007C60F5" w:rsidRPr="00D672BD" w:rsidRDefault="007C60F5" w:rsidP="000C1F15">
            <w:pPr>
              <w:pStyle w:val="Normal6"/>
              <w:rPr>
                <w:szCs w:val="24"/>
              </w:rPr>
            </w:pPr>
            <w:r w:rsidRPr="00D672BD">
              <w:t>3.</w:t>
            </w:r>
            <w:r w:rsidRPr="00D672BD">
              <w:tab/>
              <w:t>The delegation of power referred to in Article 62a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at a later date specified therein. It shall not affect the validity of any delegated acts already in force.</w:t>
            </w:r>
          </w:p>
        </w:tc>
      </w:tr>
    </w:tbl>
    <w:p w14:paraId="3AE38D7E"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6B7E75A" w14:textId="77777777" w:rsidR="007C60F5" w:rsidRPr="00D672BD" w:rsidRDefault="007C60F5" w:rsidP="007C60F5">
      <w:r w:rsidRPr="00D672BD">
        <w:rPr>
          <w:rStyle w:val="HideTWBExt"/>
          <w:noProof w:val="0"/>
        </w:rPr>
        <w:t>&lt;/Amend&gt;</w:t>
      </w:r>
    </w:p>
    <w:p w14:paraId="1833339A" w14:textId="2EA653BF"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859</w:t>
      </w:r>
      <w:r w:rsidRPr="00D672BD">
        <w:rPr>
          <w:rStyle w:val="HideTWBExt"/>
          <w:b w:val="0"/>
          <w:noProof w:val="0"/>
        </w:rPr>
        <w:t>&lt;/NumAm&gt;</w:t>
      </w:r>
    </w:p>
    <w:p w14:paraId="7F4F4E7E"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208336C7" w14:textId="77777777" w:rsidR="007C60F5" w:rsidRPr="00D672BD" w:rsidRDefault="007C60F5" w:rsidP="007C60F5">
      <w:r w:rsidRPr="00D672BD">
        <w:rPr>
          <w:rStyle w:val="HideTWBExt"/>
          <w:noProof w:val="0"/>
        </w:rPr>
        <w:t>&lt;/RepeatBlock-By&gt;</w:t>
      </w:r>
    </w:p>
    <w:p w14:paraId="64D945A2"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E5153C8" w14:textId="77777777" w:rsidR="007C60F5" w:rsidRPr="00D672BD" w:rsidRDefault="007C60F5" w:rsidP="007C60F5">
      <w:pPr>
        <w:pStyle w:val="NormalBold"/>
      </w:pPr>
      <w:r w:rsidRPr="00D672BD">
        <w:rPr>
          <w:rStyle w:val="HideTWBExt"/>
          <w:b w:val="0"/>
          <w:noProof w:val="0"/>
        </w:rPr>
        <w:t>&lt;Article&gt;</w:t>
      </w:r>
      <w:r w:rsidRPr="00D672BD">
        <w:t>Article 1 – paragraph 1 – point 55</w:t>
      </w:r>
      <w:r w:rsidRPr="00D672BD">
        <w:rPr>
          <w:rStyle w:val="HideTWBExt"/>
          <w:b w:val="0"/>
          <w:noProof w:val="0"/>
        </w:rPr>
        <w:t>&lt;/Article&gt;</w:t>
      </w:r>
    </w:p>
    <w:p w14:paraId="11080A22" w14:textId="231F8537" w:rsidR="007C60F5" w:rsidRPr="00D672BD" w:rsidRDefault="007C60F5" w:rsidP="007C60F5">
      <w:pPr>
        <w:keepNext/>
      </w:pPr>
      <w:r w:rsidRPr="00D672BD">
        <w:rPr>
          <w:rStyle w:val="HideTWBExt"/>
          <w:noProof w:val="0"/>
        </w:rPr>
        <w:t>&lt;DocAmend2&gt;</w:t>
      </w:r>
      <w:r w:rsidRPr="00D672BD">
        <w:t xml:space="preserve">Regulation (EU) </w:t>
      </w:r>
      <w:r w:rsidR="005A7E04" w:rsidRPr="00D672BD">
        <w:t xml:space="preserve">No </w:t>
      </w:r>
      <w:r w:rsidRPr="00D672BD">
        <w:t>1093/2010</w:t>
      </w:r>
      <w:r w:rsidRPr="00D672BD">
        <w:rPr>
          <w:rStyle w:val="HideTWBExt"/>
          <w:noProof w:val="0"/>
        </w:rPr>
        <w:t>&lt;/DocAmend2&gt;</w:t>
      </w:r>
    </w:p>
    <w:p w14:paraId="7C79722B" w14:textId="77777777" w:rsidR="007C60F5" w:rsidRPr="00D672BD" w:rsidRDefault="007C60F5" w:rsidP="007C60F5">
      <w:r w:rsidRPr="00D672BD">
        <w:rPr>
          <w:rStyle w:val="HideTWBExt"/>
          <w:noProof w:val="0"/>
        </w:rPr>
        <w:t>&lt;Article2&gt;</w:t>
      </w:r>
      <w:r w:rsidRPr="00D672BD">
        <w:t>Article 75a – paragraph 4</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486149FC" w14:textId="77777777" w:rsidTr="000C1F15">
        <w:trPr>
          <w:jc w:val="center"/>
        </w:trPr>
        <w:tc>
          <w:tcPr>
            <w:tcW w:w="9752" w:type="dxa"/>
            <w:gridSpan w:val="2"/>
          </w:tcPr>
          <w:p w14:paraId="5A1DE82F" w14:textId="77777777" w:rsidR="007C60F5" w:rsidRPr="00D672BD" w:rsidRDefault="007C60F5" w:rsidP="000C1F15">
            <w:pPr>
              <w:keepNext/>
            </w:pPr>
          </w:p>
        </w:tc>
      </w:tr>
      <w:tr w:rsidR="007C60F5" w:rsidRPr="00D672BD" w14:paraId="27B17AD8" w14:textId="77777777" w:rsidTr="000C1F15">
        <w:trPr>
          <w:jc w:val="center"/>
        </w:trPr>
        <w:tc>
          <w:tcPr>
            <w:tcW w:w="4876" w:type="dxa"/>
          </w:tcPr>
          <w:p w14:paraId="57602C80" w14:textId="77777777" w:rsidR="007C60F5" w:rsidRPr="00D672BD" w:rsidRDefault="007C60F5" w:rsidP="000C1F15">
            <w:pPr>
              <w:pStyle w:val="ColumnHeading"/>
              <w:keepNext/>
            </w:pPr>
            <w:r w:rsidRPr="00D672BD">
              <w:t>Text proposed by the Commission</w:t>
            </w:r>
          </w:p>
        </w:tc>
        <w:tc>
          <w:tcPr>
            <w:tcW w:w="4876" w:type="dxa"/>
          </w:tcPr>
          <w:p w14:paraId="1F98102E" w14:textId="77777777" w:rsidR="007C60F5" w:rsidRPr="00D672BD" w:rsidRDefault="007C60F5" w:rsidP="000C1F15">
            <w:pPr>
              <w:pStyle w:val="ColumnHeading"/>
              <w:keepNext/>
            </w:pPr>
            <w:r w:rsidRPr="00D672BD">
              <w:t>Amendment</w:t>
            </w:r>
          </w:p>
        </w:tc>
      </w:tr>
      <w:tr w:rsidR="007C60F5" w:rsidRPr="00D672BD" w14:paraId="0AD3C708" w14:textId="77777777" w:rsidTr="000C1F15">
        <w:trPr>
          <w:jc w:val="center"/>
        </w:trPr>
        <w:tc>
          <w:tcPr>
            <w:tcW w:w="4876" w:type="dxa"/>
          </w:tcPr>
          <w:p w14:paraId="5EC28AE8" w14:textId="77777777" w:rsidR="007C60F5" w:rsidRPr="00D672BD" w:rsidRDefault="007C60F5" w:rsidP="000C1F15">
            <w:pPr>
              <w:pStyle w:val="Normal6"/>
            </w:pPr>
            <w:r w:rsidRPr="00D672BD">
              <w:t>4.</w:t>
            </w:r>
            <w:r w:rsidRPr="00D672BD">
              <w:tab/>
              <w:t>Before adopting a delegated act, the Commission shall consult experts designated by each Member State in accordance with the principles laid down in the Interinstitutional Agreement on Better Law-Making of 13 April 2016.</w:t>
            </w:r>
          </w:p>
        </w:tc>
        <w:tc>
          <w:tcPr>
            <w:tcW w:w="4876" w:type="dxa"/>
          </w:tcPr>
          <w:p w14:paraId="6857C956" w14:textId="77777777" w:rsidR="007C60F5" w:rsidRPr="00D672BD" w:rsidRDefault="007C60F5" w:rsidP="000C1F15">
            <w:pPr>
              <w:pStyle w:val="Normal6"/>
              <w:rPr>
                <w:szCs w:val="24"/>
              </w:rPr>
            </w:pPr>
            <w:r w:rsidRPr="00D672BD">
              <w:t>4.</w:t>
            </w:r>
            <w:r w:rsidRPr="00D672BD">
              <w:tab/>
              <w:t xml:space="preserve">Before adopting a delegated act, the Commission shall consult </w:t>
            </w:r>
            <w:r w:rsidRPr="00D672BD">
              <w:rPr>
                <w:b/>
                <w:i/>
              </w:rPr>
              <w:t>stakeholders and shall consult the</w:t>
            </w:r>
            <w:r w:rsidRPr="00D672BD">
              <w:t xml:space="preserve"> experts designated by each Member State in accordance with the principles laid down in the Interinstitutional Agreement on Better Law-Making of 13 April 2016.</w:t>
            </w:r>
          </w:p>
        </w:tc>
      </w:tr>
      <w:tr w:rsidR="007C60F5" w:rsidRPr="00D672BD" w14:paraId="48EC1B78" w14:textId="77777777" w:rsidTr="000C1F15">
        <w:trPr>
          <w:jc w:val="center"/>
        </w:trPr>
        <w:tc>
          <w:tcPr>
            <w:tcW w:w="4876" w:type="dxa"/>
          </w:tcPr>
          <w:p w14:paraId="798728C3" w14:textId="77777777" w:rsidR="007C60F5" w:rsidRPr="00D672BD" w:rsidRDefault="007C60F5" w:rsidP="000C1F15">
            <w:pPr>
              <w:pStyle w:val="Normal6"/>
            </w:pPr>
          </w:p>
        </w:tc>
        <w:tc>
          <w:tcPr>
            <w:tcW w:w="4876" w:type="dxa"/>
          </w:tcPr>
          <w:p w14:paraId="5133BD25" w14:textId="77777777" w:rsidR="007C60F5" w:rsidRPr="00D672BD" w:rsidRDefault="007C60F5" w:rsidP="000C1F15">
            <w:pPr>
              <w:pStyle w:val="Normal6"/>
              <w:rPr>
                <w:szCs w:val="24"/>
              </w:rPr>
            </w:pPr>
            <w:r w:rsidRPr="00D672BD">
              <w:rPr>
                <w:i/>
              </w:rPr>
              <w:t>(This amendment also applies throughout Articles 2 and 3.)</w:t>
            </w:r>
          </w:p>
        </w:tc>
      </w:tr>
    </w:tbl>
    <w:p w14:paraId="24E69B12"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3DD7B82A" w14:textId="77777777" w:rsidR="007C60F5" w:rsidRPr="00D672BD" w:rsidRDefault="007C60F5" w:rsidP="007C60F5">
      <w:r w:rsidRPr="00D672BD">
        <w:rPr>
          <w:rStyle w:val="HideTWBExt"/>
          <w:noProof w:val="0"/>
        </w:rPr>
        <w:t>&lt;/Amend&gt;</w:t>
      </w:r>
    </w:p>
    <w:p w14:paraId="17C0E6B2" w14:textId="7A50DEDC"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860</w:t>
      </w:r>
      <w:r w:rsidRPr="00D672BD">
        <w:rPr>
          <w:rStyle w:val="HideTWBExt"/>
          <w:b w:val="0"/>
          <w:noProof w:val="0"/>
        </w:rPr>
        <w:t>&lt;/NumAm&gt;</w:t>
      </w:r>
    </w:p>
    <w:p w14:paraId="5E5F006C" w14:textId="77777777" w:rsidR="007C60F5" w:rsidRPr="00D672BD" w:rsidRDefault="007C60F5" w:rsidP="007C60F5">
      <w:pPr>
        <w:pStyle w:val="NormalBold"/>
      </w:pPr>
      <w:r w:rsidRPr="00D672BD">
        <w:rPr>
          <w:rStyle w:val="HideTWBExt"/>
          <w:b w:val="0"/>
          <w:noProof w:val="0"/>
        </w:rPr>
        <w:t>&lt;RepeatBlock-By&gt;&lt;Members&gt;</w:t>
      </w:r>
      <w:r w:rsidRPr="00D672BD">
        <w:t>Pervenche Berès, Jonás Fernández</w:t>
      </w:r>
      <w:r w:rsidRPr="00D672BD">
        <w:rPr>
          <w:rStyle w:val="HideTWBExt"/>
          <w:b w:val="0"/>
          <w:noProof w:val="0"/>
        </w:rPr>
        <w:t>&lt;/Members&gt;</w:t>
      </w:r>
    </w:p>
    <w:p w14:paraId="7DA00D31" w14:textId="77777777" w:rsidR="007C60F5" w:rsidRPr="00D672BD" w:rsidRDefault="007C60F5" w:rsidP="007C60F5">
      <w:r w:rsidRPr="00D672BD">
        <w:rPr>
          <w:rStyle w:val="HideTWBExt"/>
          <w:noProof w:val="0"/>
        </w:rPr>
        <w:t>&lt;/RepeatBlock-By&gt;</w:t>
      </w:r>
    </w:p>
    <w:p w14:paraId="00270877"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47C73DA" w14:textId="77777777" w:rsidR="007C60F5" w:rsidRPr="00D672BD" w:rsidRDefault="007C60F5" w:rsidP="007C60F5">
      <w:pPr>
        <w:pStyle w:val="NormalBold"/>
      </w:pPr>
      <w:r w:rsidRPr="00D672BD">
        <w:rPr>
          <w:rStyle w:val="HideTWBExt"/>
          <w:b w:val="0"/>
          <w:noProof w:val="0"/>
        </w:rPr>
        <w:t>&lt;Article&gt;</w:t>
      </w:r>
      <w:r w:rsidRPr="00D672BD">
        <w:t>Article 1 – paragraph 1 – point 55</w:t>
      </w:r>
      <w:r w:rsidRPr="00D672BD">
        <w:rPr>
          <w:rStyle w:val="HideTWBExt"/>
          <w:b w:val="0"/>
          <w:noProof w:val="0"/>
        </w:rPr>
        <w:t>&lt;/Article&gt;</w:t>
      </w:r>
    </w:p>
    <w:p w14:paraId="65755BFE" w14:textId="0FC5677E" w:rsidR="007C60F5" w:rsidRPr="00D672BD" w:rsidRDefault="007C60F5" w:rsidP="007C60F5">
      <w:pPr>
        <w:keepNext/>
      </w:pPr>
      <w:r w:rsidRPr="00D672BD">
        <w:rPr>
          <w:rStyle w:val="HideTWBExt"/>
          <w:noProof w:val="0"/>
        </w:rPr>
        <w:t>&lt;DocAmend2&gt;</w:t>
      </w:r>
      <w:r w:rsidRPr="00D672BD">
        <w:t xml:space="preserve">Regulation (EU) </w:t>
      </w:r>
      <w:r w:rsidR="005A7E04" w:rsidRPr="00D672BD">
        <w:t xml:space="preserve">No </w:t>
      </w:r>
      <w:r w:rsidRPr="00D672BD">
        <w:t>1093/2010</w:t>
      </w:r>
      <w:r w:rsidRPr="00D672BD">
        <w:rPr>
          <w:rStyle w:val="HideTWBExt"/>
          <w:noProof w:val="0"/>
        </w:rPr>
        <w:t>&lt;/DocAmend2&gt;</w:t>
      </w:r>
    </w:p>
    <w:p w14:paraId="625719C8" w14:textId="657799A0" w:rsidR="007C60F5" w:rsidRPr="00D672BD" w:rsidRDefault="007C60F5" w:rsidP="007C60F5">
      <w:r w:rsidRPr="00D672BD">
        <w:rPr>
          <w:rStyle w:val="HideTWBExt"/>
          <w:noProof w:val="0"/>
        </w:rPr>
        <w:t>&lt;Article2&gt;</w:t>
      </w:r>
      <w:r w:rsidRPr="00D672BD">
        <w:t>Article 75a – paragraph 4a</w:t>
      </w:r>
      <w:r w:rsidR="005A7E04" w:rsidRPr="00D672BD">
        <w:t xml:space="preserve"> (new)</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7F97E5F8" w14:textId="77777777" w:rsidTr="000C1F15">
        <w:trPr>
          <w:jc w:val="center"/>
        </w:trPr>
        <w:tc>
          <w:tcPr>
            <w:tcW w:w="9752" w:type="dxa"/>
            <w:gridSpan w:val="2"/>
          </w:tcPr>
          <w:p w14:paraId="4284E6D2" w14:textId="77777777" w:rsidR="007C60F5" w:rsidRPr="00D672BD" w:rsidRDefault="007C60F5" w:rsidP="000C1F15">
            <w:pPr>
              <w:keepNext/>
            </w:pPr>
          </w:p>
        </w:tc>
      </w:tr>
      <w:tr w:rsidR="007C60F5" w:rsidRPr="00D672BD" w14:paraId="43B1D410" w14:textId="77777777" w:rsidTr="000C1F15">
        <w:trPr>
          <w:jc w:val="center"/>
        </w:trPr>
        <w:tc>
          <w:tcPr>
            <w:tcW w:w="4876" w:type="dxa"/>
          </w:tcPr>
          <w:p w14:paraId="015E5994" w14:textId="77777777" w:rsidR="007C60F5" w:rsidRPr="00D672BD" w:rsidRDefault="007C60F5" w:rsidP="000C1F15">
            <w:pPr>
              <w:pStyle w:val="ColumnHeading"/>
              <w:keepNext/>
            </w:pPr>
            <w:r w:rsidRPr="00D672BD">
              <w:t>Text proposed by the Commission</w:t>
            </w:r>
          </w:p>
        </w:tc>
        <w:tc>
          <w:tcPr>
            <w:tcW w:w="4876" w:type="dxa"/>
          </w:tcPr>
          <w:p w14:paraId="1B9F2742" w14:textId="77777777" w:rsidR="007C60F5" w:rsidRPr="00D672BD" w:rsidRDefault="007C60F5" w:rsidP="000C1F15">
            <w:pPr>
              <w:pStyle w:val="ColumnHeading"/>
              <w:keepNext/>
            </w:pPr>
            <w:r w:rsidRPr="00D672BD">
              <w:t>Amendment</w:t>
            </w:r>
          </w:p>
        </w:tc>
      </w:tr>
      <w:tr w:rsidR="007C60F5" w:rsidRPr="00D672BD" w14:paraId="647435AB" w14:textId="77777777" w:rsidTr="000C1F15">
        <w:trPr>
          <w:jc w:val="center"/>
        </w:trPr>
        <w:tc>
          <w:tcPr>
            <w:tcW w:w="4876" w:type="dxa"/>
          </w:tcPr>
          <w:p w14:paraId="18213AED" w14:textId="77777777" w:rsidR="007C60F5" w:rsidRPr="00D672BD" w:rsidRDefault="007C60F5" w:rsidP="000C1F15">
            <w:pPr>
              <w:pStyle w:val="Normal6"/>
            </w:pPr>
          </w:p>
        </w:tc>
        <w:tc>
          <w:tcPr>
            <w:tcW w:w="4876" w:type="dxa"/>
          </w:tcPr>
          <w:p w14:paraId="4DDE4E71" w14:textId="77777777" w:rsidR="007C60F5" w:rsidRPr="00D672BD" w:rsidRDefault="007C60F5" w:rsidP="000C1F15">
            <w:pPr>
              <w:pStyle w:val="Normal6"/>
              <w:rPr>
                <w:szCs w:val="24"/>
              </w:rPr>
            </w:pPr>
            <w:r w:rsidRPr="00D672BD">
              <w:rPr>
                <w:b/>
                <w:i/>
              </w:rPr>
              <w:t>4 a.</w:t>
            </w:r>
            <w:r w:rsidRPr="00D672BD">
              <w:rPr>
                <w:b/>
                <w:i/>
              </w:rPr>
              <w:tab/>
              <w:t>Powers conferred on the Commission under different Articles shall be exercised in separate delegated acts.</w:t>
            </w:r>
          </w:p>
        </w:tc>
      </w:tr>
      <w:tr w:rsidR="007C60F5" w:rsidRPr="00D672BD" w14:paraId="151F33B2" w14:textId="77777777" w:rsidTr="000C1F15">
        <w:trPr>
          <w:jc w:val="center"/>
        </w:trPr>
        <w:tc>
          <w:tcPr>
            <w:tcW w:w="4876" w:type="dxa"/>
          </w:tcPr>
          <w:p w14:paraId="593BBB2F" w14:textId="77777777" w:rsidR="007C60F5" w:rsidRPr="00D672BD" w:rsidRDefault="007C60F5" w:rsidP="000C1F15">
            <w:pPr>
              <w:pStyle w:val="Normal6"/>
            </w:pPr>
          </w:p>
        </w:tc>
        <w:tc>
          <w:tcPr>
            <w:tcW w:w="4876" w:type="dxa"/>
          </w:tcPr>
          <w:p w14:paraId="6388E0A6" w14:textId="77777777" w:rsidR="007C60F5" w:rsidRPr="00D672BD" w:rsidRDefault="007C60F5" w:rsidP="000C1F15">
            <w:pPr>
              <w:pStyle w:val="Normal6"/>
              <w:rPr>
                <w:szCs w:val="24"/>
              </w:rPr>
            </w:pPr>
            <w:r w:rsidRPr="00D672BD">
              <w:rPr>
                <w:i/>
              </w:rPr>
              <w:t>(This amendment also applies throughout Articles 2 and 3.)</w:t>
            </w:r>
          </w:p>
        </w:tc>
      </w:tr>
    </w:tbl>
    <w:p w14:paraId="690F0303"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7FF371A3" w14:textId="77777777" w:rsidR="007C60F5" w:rsidRPr="00D672BD" w:rsidRDefault="007C60F5" w:rsidP="007C60F5">
      <w:r w:rsidRPr="00D672BD">
        <w:rPr>
          <w:rStyle w:val="HideTWBExt"/>
          <w:noProof w:val="0"/>
        </w:rPr>
        <w:t>&lt;/Amend&gt;</w:t>
      </w:r>
    </w:p>
    <w:p w14:paraId="395B7B78" w14:textId="2BA012E4"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861</w:t>
      </w:r>
      <w:r w:rsidRPr="00D672BD">
        <w:rPr>
          <w:rStyle w:val="HideTWBExt"/>
          <w:b w:val="0"/>
          <w:noProof w:val="0"/>
        </w:rPr>
        <w:t>&lt;/NumAm&gt;</w:t>
      </w:r>
    </w:p>
    <w:p w14:paraId="059C6AD0" w14:textId="77777777" w:rsidR="007C60F5" w:rsidRPr="00D672BD" w:rsidRDefault="007C60F5" w:rsidP="007C60F5">
      <w:pPr>
        <w:pStyle w:val="NormalBold"/>
      </w:pPr>
      <w:r w:rsidRPr="00D672BD">
        <w:rPr>
          <w:rStyle w:val="HideTWBExt"/>
          <w:b w:val="0"/>
          <w:noProof w:val="0"/>
        </w:rPr>
        <w:t>&lt;RepeatBlock-By&gt;&lt;Members&gt;</w:t>
      </w:r>
      <w:r w:rsidRPr="00D672BD">
        <w:t>Barbara Kappel, Jörg Meuthen</w:t>
      </w:r>
      <w:r w:rsidRPr="00D672BD">
        <w:rPr>
          <w:rStyle w:val="HideTWBExt"/>
          <w:b w:val="0"/>
          <w:noProof w:val="0"/>
        </w:rPr>
        <w:t>&lt;/Members&gt;</w:t>
      </w:r>
    </w:p>
    <w:p w14:paraId="5CBA5439" w14:textId="77777777" w:rsidR="007C60F5" w:rsidRPr="00D672BD" w:rsidRDefault="007C60F5" w:rsidP="007C60F5">
      <w:r w:rsidRPr="00D672BD">
        <w:rPr>
          <w:rStyle w:val="HideTWBExt"/>
          <w:noProof w:val="0"/>
        </w:rPr>
        <w:t>&lt;/RepeatBlock-By&gt;</w:t>
      </w:r>
    </w:p>
    <w:p w14:paraId="733E046B"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D3C646C" w14:textId="77777777" w:rsidR="007C60F5" w:rsidRPr="00D672BD" w:rsidRDefault="007C60F5" w:rsidP="007C60F5">
      <w:pPr>
        <w:pStyle w:val="NormalBold"/>
      </w:pPr>
      <w:r w:rsidRPr="00D672BD">
        <w:rPr>
          <w:rStyle w:val="HideTWBExt"/>
          <w:b w:val="0"/>
          <w:noProof w:val="0"/>
        </w:rPr>
        <w:t>&lt;Article&gt;</w:t>
      </w:r>
      <w:r w:rsidRPr="00D672BD">
        <w:t>Article 1 – paragraph 1 – point 55</w:t>
      </w:r>
      <w:r w:rsidRPr="00D672BD">
        <w:rPr>
          <w:rStyle w:val="HideTWBExt"/>
          <w:b w:val="0"/>
          <w:noProof w:val="0"/>
        </w:rPr>
        <w:t>&lt;/Article&gt;</w:t>
      </w:r>
    </w:p>
    <w:p w14:paraId="00E55E47"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7A5E7180" w14:textId="77777777" w:rsidR="007C60F5" w:rsidRPr="00D672BD" w:rsidRDefault="007C60F5" w:rsidP="007C60F5">
      <w:r w:rsidRPr="00D672BD">
        <w:rPr>
          <w:rStyle w:val="HideTWBExt"/>
          <w:noProof w:val="0"/>
        </w:rPr>
        <w:t>&lt;Article2&gt;</w:t>
      </w:r>
      <w:r w:rsidRPr="00D672BD">
        <w:t>Article 75a – paragraph 6</w:t>
      </w:r>
      <w:r w:rsidRPr="00D672BD">
        <w:rPr>
          <w:rStyle w:val="HideTWBExt"/>
          <w:noProof w:val="0"/>
        </w:rPr>
        <w:t>&lt;/Article2&gt;</w:t>
      </w:r>
    </w:p>
    <w:tbl>
      <w:tblPr>
        <w:tblW w:w="0" w:type="auto"/>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ACCF3D4" w14:textId="77777777" w:rsidTr="000C1F15">
        <w:trPr>
          <w:jc w:val="center"/>
        </w:trPr>
        <w:tc>
          <w:tcPr>
            <w:tcW w:w="9752" w:type="dxa"/>
            <w:gridSpan w:val="2"/>
          </w:tcPr>
          <w:p w14:paraId="1435460C" w14:textId="77777777" w:rsidR="007C60F5" w:rsidRPr="00D672BD" w:rsidRDefault="007C60F5" w:rsidP="000C1F15">
            <w:pPr>
              <w:keepNext/>
            </w:pPr>
          </w:p>
        </w:tc>
      </w:tr>
      <w:tr w:rsidR="007C60F5" w:rsidRPr="00D672BD" w14:paraId="4D382100" w14:textId="77777777" w:rsidTr="000C1F15">
        <w:trPr>
          <w:jc w:val="center"/>
        </w:trPr>
        <w:tc>
          <w:tcPr>
            <w:tcW w:w="4876" w:type="dxa"/>
          </w:tcPr>
          <w:p w14:paraId="03B2F212" w14:textId="77777777" w:rsidR="007C60F5" w:rsidRPr="00D672BD" w:rsidRDefault="007C60F5" w:rsidP="000C1F15">
            <w:pPr>
              <w:pStyle w:val="ColumnHeading"/>
              <w:keepNext/>
            </w:pPr>
            <w:r w:rsidRPr="00D672BD">
              <w:t>Text proposed by the Commission</w:t>
            </w:r>
          </w:p>
        </w:tc>
        <w:tc>
          <w:tcPr>
            <w:tcW w:w="4876" w:type="dxa"/>
          </w:tcPr>
          <w:p w14:paraId="02FD5F28" w14:textId="77777777" w:rsidR="007C60F5" w:rsidRPr="00D672BD" w:rsidRDefault="007C60F5" w:rsidP="000C1F15">
            <w:pPr>
              <w:pStyle w:val="ColumnHeading"/>
              <w:keepNext/>
            </w:pPr>
            <w:r w:rsidRPr="00D672BD">
              <w:t>Amendment</w:t>
            </w:r>
          </w:p>
        </w:tc>
      </w:tr>
      <w:tr w:rsidR="007C60F5" w:rsidRPr="00D672BD" w14:paraId="1D30A6E0" w14:textId="77777777" w:rsidTr="000C1F15">
        <w:trPr>
          <w:jc w:val="center"/>
        </w:trPr>
        <w:tc>
          <w:tcPr>
            <w:tcW w:w="4876" w:type="dxa"/>
          </w:tcPr>
          <w:p w14:paraId="7D56E1ED" w14:textId="77777777" w:rsidR="007C60F5" w:rsidRPr="00D672BD" w:rsidRDefault="007C60F5" w:rsidP="000C1F15">
            <w:pPr>
              <w:pStyle w:val="Normal6"/>
            </w:pPr>
            <w:r w:rsidRPr="00D672BD">
              <w:t>6.</w:t>
            </w:r>
            <w:r w:rsidRPr="00D672BD">
              <w:tab/>
              <w:t xml:space="preserve">A delegated act adopted pursuant to </w:t>
            </w:r>
            <w:r w:rsidRPr="00D672BD">
              <w:rPr>
                <w:b/>
                <w:i/>
              </w:rPr>
              <w:t>Article 35c or</w:t>
            </w:r>
            <w:r w:rsidRPr="00D672BD">
              <w:t xml:space="preserve"> Article 62a shall enter into force only if no objection has been expressed either by the European Parliament or the Council within a period of three months of notification of that act to the European Parliament and the Council or if, before the expiry of that period, the European Parliament and the Council have both informed the Commission that they will not object. That period shall be extended by three months at the initiative of the European Parliament or the Council.;</w:t>
            </w:r>
          </w:p>
        </w:tc>
        <w:tc>
          <w:tcPr>
            <w:tcW w:w="4876" w:type="dxa"/>
          </w:tcPr>
          <w:p w14:paraId="09264BA5" w14:textId="77777777" w:rsidR="007C60F5" w:rsidRPr="00D672BD" w:rsidRDefault="007C60F5" w:rsidP="000C1F15">
            <w:pPr>
              <w:pStyle w:val="Normal6"/>
              <w:rPr>
                <w:szCs w:val="24"/>
              </w:rPr>
            </w:pPr>
            <w:r w:rsidRPr="00D672BD">
              <w:t>6.</w:t>
            </w:r>
            <w:r w:rsidRPr="00D672BD">
              <w:tab/>
              <w:t>A delegated act adopted pursuant to Article 62a shall enter into force only if no objection has been expressed either by the European Parliament or the Council within a period of three months of notification of that act to the European Parliament and the Council or if, before the expiry of that period, the European Parliament and the Council have both informed the Commission that they will not object. That period shall be extended by three months at the initiative of the European Parliament or the Council.;</w:t>
            </w:r>
          </w:p>
        </w:tc>
      </w:tr>
    </w:tbl>
    <w:p w14:paraId="6E7EA01C"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AD14FFB" w14:textId="77777777" w:rsidR="007C60F5" w:rsidRPr="00D672BD" w:rsidRDefault="007C60F5" w:rsidP="007C60F5">
      <w:r w:rsidRPr="00D672BD">
        <w:rPr>
          <w:rStyle w:val="HideTWBExt"/>
          <w:noProof w:val="0"/>
        </w:rPr>
        <w:t>&lt;/Amend&gt;</w:t>
      </w:r>
    </w:p>
    <w:p w14:paraId="1AF602C3" w14:textId="522423C8"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862</w:t>
      </w:r>
      <w:r w:rsidRPr="00D672BD">
        <w:rPr>
          <w:rStyle w:val="HideTWBExt"/>
          <w:b w:val="0"/>
          <w:noProof w:val="0"/>
        </w:rPr>
        <w:t>&lt;/NumAm&gt;</w:t>
      </w:r>
    </w:p>
    <w:p w14:paraId="6AD4BD9E" w14:textId="77777777" w:rsidR="007C60F5" w:rsidRPr="00D672BD" w:rsidRDefault="007C60F5" w:rsidP="007C60F5">
      <w:pPr>
        <w:pStyle w:val="NormalBold"/>
      </w:pPr>
      <w:r w:rsidRPr="00D672BD">
        <w:rPr>
          <w:rStyle w:val="HideTWBExt"/>
          <w:b w:val="0"/>
          <w:noProof w:val="0"/>
        </w:rPr>
        <w:t>&lt;RepeatBlock-By&gt;&lt;Members&gt;</w:t>
      </w:r>
      <w:r w:rsidRPr="00D672BD">
        <w:t>Burkhard Balz</w:t>
      </w:r>
      <w:r w:rsidRPr="00D672BD">
        <w:rPr>
          <w:rStyle w:val="HideTWBExt"/>
          <w:b w:val="0"/>
          <w:noProof w:val="0"/>
        </w:rPr>
        <w:t>&lt;/Members&gt;</w:t>
      </w:r>
    </w:p>
    <w:p w14:paraId="7E7B3AE0" w14:textId="77777777" w:rsidR="007C60F5" w:rsidRPr="00D672BD" w:rsidRDefault="007C60F5" w:rsidP="007C60F5">
      <w:r w:rsidRPr="00D672BD">
        <w:rPr>
          <w:rStyle w:val="HideTWBExt"/>
          <w:noProof w:val="0"/>
        </w:rPr>
        <w:t>&lt;/RepeatBlock-By&gt;</w:t>
      </w:r>
    </w:p>
    <w:p w14:paraId="588E938B"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70BF122F" w14:textId="77777777" w:rsidR="007C60F5" w:rsidRPr="00D672BD" w:rsidRDefault="007C60F5" w:rsidP="007C60F5">
      <w:pPr>
        <w:pStyle w:val="NormalBold"/>
      </w:pPr>
      <w:r w:rsidRPr="00D672BD">
        <w:rPr>
          <w:rStyle w:val="HideTWBExt"/>
          <w:b w:val="0"/>
          <w:noProof w:val="0"/>
        </w:rPr>
        <w:t>&lt;Article&gt;</w:t>
      </w:r>
      <w:r w:rsidRPr="00D672BD">
        <w:t>Article 1 – paragraph 1 – point 57</w:t>
      </w:r>
      <w:r w:rsidRPr="00D672BD">
        <w:rPr>
          <w:rStyle w:val="HideTWBExt"/>
          <w:b w:val="0"/>
          <w:noProof w:val="0"/>
        </w:rPr>
        <w:t>&lt;/Article&gt;</w:t>
      </w:r>
    </w:p>
    <w:p w14:paraId="6D299B58" w14:textId="77777777" w:rsidR="007C60F5" w:rsidRPr="00D672BD" w:rsidRDefault="007C60F5" w:rsidP="007C60F5">
      <w:pPr>
        <w:keepNext/>
      </w:pPr>
      <w:r w:rsidRPr="00D672BD">
        <w:rPr>
          <w:rStyle w:val="HideTWBExt"/>
          <w:noProof w:val="0"/>
        </w:rPr>
        <w:t>&lt;DocAmend2&gt;</w:t>
      </w:r>
      <w:r w:rsidRPr="00D672BD">
        <w:t>Regulation (EU) No 1093/2010</w:t>
      </w:r>
      <w:r w:rsidRPr="00D672BD">
        <w:rPr>
          <w:rStyle w:val="HideTWBExt"/>
          <w:noProof w:val="0"/>
        </w:rPr>
        <w:t>&lt;/DocAmend2&gt;</w:t>
      </w:r>
    </w:p>
    <w:p w14:paraId="70396BFD" w14:textId="77777777" w:rsidR="007C60F5" w:rsidRPr="00D672BD" w:rsidRDefault="007C60F5" w:rsidP="007C60F5">
      <w:r w:rsidRPr="00D672BD">
        <w:rPr>
          <w:rStyle w:val="HideTWBExt"/>
          <w:noProof w:val="0"/>
        </w:rPr>
        <w:t>&lt;Article2&gt;</w:t>
      </w:r>
      <w:r w:rsidRPr="00D672BD">
        <w:t>Article 77a (new)</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5D49DE5B" w14:textId="77777777" w:rsidTr="005A7E04">
        <w:trPr>
          <w:jc w:val="center"/>
        </w:trPr>
        <w:tc>
          <w:tcPr>
            <w:tcW w:w="9752" w:type="dxa"/>
            <w:gridSpan w:val="2"/>
          </w:tcPr>
          <w:p w14:paraId="65F0ADD6" w14:textId="77777777" w:rsidR="007C60F5" w:rsidRPr="00D672BD" w:rsidRDefault="007C60F5" w:rsidP="000C1F15">
            <w:pPr>
              <w:keepNext/>
            </w:pPr>
          </w:p>
        </w:tc>
      </w:tr>
      <w:tr w:rsidR="007C60F5" w:rsidRPr="00D672BD" w14:paraId="3B8D4056" w14:textId="77777777" w:rsidTr="005A7E04">
        <w:trPr>
          <w:jc w:val="center"/>
        </w:trPr>
        <w:tc>
          <w:tcPr>
            <w:tcW w:w="4876" w:type="dxa"/>
          </w:tcPr>
          <w:p w14:paraId="75E42D4F" w14:textId="77777777" w:rsidR="007C60F5" w:rsidRPr="00D672BD" w:rsidRDefault="007C60F5" w:rsidP="000C1F15">
            <w:pPr>
              <w:pStyle w:val="ColumnHeading"/>
              <w:keepNext/>
            </w:pPr>
            <w:r w:rsidRPr="00D672BD">
              <w:t>Text proposed by the Commission</w:t>
            </w:r>
          </w:p>
        </w:tc>
        <w:tc>
          <w:tcPr>
            <w:tcW w:w="4876" w:type="dxa"/>
          </w:tcPr>
          <w:p w14:paraId="4DAB3140" w14:textId="77777777" w:rsidR="007C60F5" w:rsidRPr="00D672BD" w:rsidRDefault="007C60F5" w:rsidP="000C1F15">
            <w:pPr>
              <w:pStyle w:val="ColumnHeading"/>
              <w:keepNext/>
            </w:pPr>
            <w:r w:rsidRPr="00D672BD">
              <w:t>Amendment</w:t>
            </w:r>
          </w:p>
        </w:tc>
      </w:tr>
      <w:tr w:rsidR="007C60F5" w:rsidRPr="00D672BD" w14:paraId="7C57D021" w14:textId="77777777" w:rsidTr="005A7E04">
        <w:trPr>
          <w:jc w:val="center"/>
        </w:trPr>
        <w:tc>
          <w:tcPr>
            <w:tcW w:w="4876" w:type="dxa"/>
          </w:tcPr>
          <w:p w14:paraId="34EA0626" w14:textId="77777777" w:rsidR="007C60F5" w:rsidRPr="00D672BD" w:rsidRDefault="007C60F5" w:rsidP="000C1F15">
            <w:pPr>
              <w:pStyle w:val="Normal6"/>
            </w:pPr>
            <w:r w:rsidRPr="00D672BD">
              <w:rPr>
                <w:b/>
                <w:i/>
              </w:rPr>
              <w:t>(57)</w:t>
            </w:r>
            <w:r w:rsidRPr="00D672BD">
              <w:rPr>
                <w:b/>
                <w:i/>
              </w:rPr>
              <w:tab/>
              <w:t>new Article 77a is inserted:</w:t>
            </w:r>
          </w:p>
        </w:tc>
        <w:tc>
          <w:tcPr>
            <w:tcW w:w="4876" w:type="dxa"/>
          </w:tcPr>
          <w:p w14:paraId="10FAB0A8" w14:textId="77777777" w:rsidR="007C60F5" w:rsidRPr="00D672BD" w:rsidRDefault="007C60F5" w:rsidP="000C1F15">
            <w:pPr>
              <w:pStyle w:val="Normal6"/>
              <w:rPr>
                <w:szCs w:val="24"/>
              </w:rPr>
            </w:pPr>
            <w:r w:rsidRPr="00D672BD">
              <w:rPr>
                <w:b/>
                <w:i/>
              </w:rPr>
              <w:t>deleted</w:t>
            </w:r>
          </w:p>
        </w:tc>
      </w:tr>
      <w:tr w:rsidR="007C60F5" w:rsidRPr="00D672BD" w14:paraId="34931B8A" w14:textId="77777777" w:rsidTr="005A7E04">
        <w:trPr>
          <w:jc w:val="center"/>
        </w:trPr>
        <w:tc>
          <w:tcPr>
            <w:tcW w:w="4876" w:type="dxa"/>
          </w:tcPr>
          <w:p w14:paraId="474C0BE0" w14:textId="07D7C0F1" w:rsidR="007C60F5" w:rsidRPr="00D672BD" w:rsidRDefault="005A7E04" w:rsidP="005A7E04">
            <w:pPr>
              <w:pStyle w:val="Normal6"/>
              <w:jc w:val="center"/>
            </w:pPr>
            <w:r w:rsidRPr="00D672BD">
              <w:rPr>
                <w:b/>
                <w:i/>
              </w:rPr>
              <w:t>‘</w:t>
            </w:r>
            <w:r w:rsidR="007C60F5" w:rsidRPr="00D672BD">
              <w:rPr>
                <w:b/>
                <w:i/>
              </w:rPr>
              <w:t>Article 77a</w:t>
            </w:r>
          </w:p>
        </w:tc>
        <w:tc>
          <w:tcPr>
            <w:tcW w:w="4876" w:type="dxa"/>
          </w:tcPr>
          <w:p w14:paraId="4B707707" w14:textId="77777777" w:rsidR="007C60F5" w:rsidRPr="00D672BD" w:rsidRDefault="007C60F5" w:rsidP="000C1F15">
            <w:pPr>
              <w:pStyle w:val="Normal6"/>
              <w:rPr>
                <w:szCs w:val="24"/>
              </w:rPr>
            </w:pPr>
          </w:p>
        </w:tc>
      </w:tr>
      <w:tr w:rsidR="007C60F5" w:rsidRPr="00D672BD" w14:paraId="69A702B2" w14:textId="77777777" w:rsidTr="005A7E04">
        <w:trPr>
          <w:jc w:val="center"/>
        </w:trPr>
        <w:tc>
          <w:tcPr>
            <w:tcW w:w="4876" w:type="dxa"/>
          </w:tcPr>
          <w:p w14:paraId="0A94485D" w14:textId="77777777" w:rsidR="007C60F5" w:rsidRPr="00D672BD" w:rsidRDefault="007C60F5" w:rsidP="005A7E04">
            <w:pPr>
              <w:pStyle w:val="Normal6"/>
              <w:jc w:val="center"/>
            </w:pPr>
            <w:r w:rsidRPr="00D672BD">
              <w:rPr>
                <w:b/>
                <w:i/>
              </w:rPr>
              <w:t>Transitional provisions</w:t>
            </w:r>
          </w:p>
        </w:tc>
        <w:tc>
          <w:tcPr>
            <w:tcW w:w="4876" w:type="dxa"/>
          </w:tcPr>
          <w:p w14:paraId="75A8D958" w14:textId="77777777" w:rsidR="007C60F5" w:rsidRPr="00D672BD" w:rsidRDefault="007C60F5" w:rsidP="000C1F15">
            <w:pPr>
              <w:pStyle w:val="Normal6"/>
              <w:rPr>
                <w:szCs w:val="24"/>
              </w:rPr>
            </w:pPr>
          </w:p>
        </w:tc>
      </w:tr>
      <w:tr w:rsidR="007C60F5" w:rsidRPr="00D672BD" w14:paraId="2575328D" w14:textId="77777777" w:rsidTr="005A7E04">
        <w:trPr>
          <w:jc w:val="center"/>
        </w:trPr>
        <w:tc>
          <w:tcPr>
            <w:tcW w:w="4876" w:type="dxa"/>
          </w:tcPr>
          <w:p w14:paraId="471F5F13" w14:textId="77777777" w:rsidR="007C60F5" w:rsidRPr="00D672BD" w:rsidRDefault="007C60F5" w:rsidP="000C1F15">
            <w:pPr>
              <w:pStyle w:val="Normal6"/>
            </w:pPr>
            <w:r w:rsidRPr="00D672BD">
              <w:rPr>
                <w:b/>
                <w:i/>
              </w:rPr>
              <w:t>The tasks and position of the Executive Director appointed in accordance with Regulation No 1093/2010 as last amended by Directive (EU) 2015/2366 and in office on [PO: please insert date 3 months after the entry into force of this Regulation] shall cease on that date.</w:t>
            </w:r>
          </w:p>
        </w:tc>
        <w:tc>
          <w:tcPr>
            <w:tcW w:w="4876" w:type="dxa"/>
          </w:tcPr>
          <w:p w14:paraId="198F31C6" w14:textId="77777777" w:rsidR="007C60F5" w:rsidRPr="00D672BD" w:rsidRDefault="007C60F5" w:rsidP="000C1F15">
            <w:pPr>
              <w:pStyle w:val="Normal6"/>
              <w:rPr>
                <w:szCs w:val="24"/>
              </w:rPr>
            </w:pPr>
          </w:p>
        </w:tc>
      </w:tr>
      <w:tr w:rsidR="007C60F5" w:rsidRPr="00D672BD" w14:paraId="24520A43" w14:textId="77777777" w:rsidTr="005A7E04">
        <w:trPr>
          <w:jc w:val="center"/>
        </w:trPr>
        <w:tc>
          <w:tcPr>
            <w:tcW w:w="4876" w:type="dxa"/>
          </w:tcPr>
          <w:p w14:paraId="1C2118DA" w14:textId="77777777" w:rsidR="007C60F5" w:rsidRPr="00D672BD" w:rsidRDefault="007C60F5" w:rsidP="000C1F15">
            <w:pPr>
              <w:pStyle w:val="Normal6"/>
            </w:pPr>
            <w:r w:rsidRPr="00D672BD">
              <w:rPr>
                <w:b/>
                <w:i/>
              </w:rPr>
              <w:t>The tasks and position of the Chairperson appointed in accordance with Regulation No 1093/2010 as last amended by Directive (EU) 2015/2366 and in office on [PO: please insert date 3 months after the entry into force of this Regulation] shall continue until its expiry.</w:t>
            </w:r>
          </w:p>
        </w:tc>
        <w:tc>
          <w:tcPr>
            <w:tcW w:w="4876" w:type="dxa"/>
          </w:tcPr>
          <w:p w14:paraId="3CC31D91" w14:textId="77777777" w:rsidR="007C60F5" w:rsidRPr="00D672BD" w:rsidRDefault="007C60F5" w:rsidP="000C1F15">
            <w:pPr>
              <w:pStyle w:val="Normal6"/>
              <w:rPr>
                <w:szCs w:val="24"/>
              </w:rPr>
            </w:pPr>
          </w:p>
        </w:tc>
      </w:tr>
      <w:tr w:rsidR="007C60F5" w:rsidRPr="00D672BD" w14:paraId="67066B11" w14:textId="77777777" w:rsidTr="005A7E04">
        <w:trPr>
          <w:jc w:val="center"/>
        </w:trPr>
        <w:tc>
          <w:tcPr>
            <w:tcW w:w="4876" w:type="dxa"/>
          </w:tcPr>
          <w:p w14:paraId="7A6063DC" w14:textId="748A33E5" w:rsidR="007C60F5" w:rsidRPr="00D672BD" w:rsidRDefault="007C60F5" w:rsidP="005A7E04">
            <w:pPr>
              <w:pStyle w:val="Normal6"/>
            </w:pPr>
            <w:r w:rsidRPr="00D672BD">
              <w:rPr>
                <w:b/>
                <w:i/>
              </w:rPr>
              <w:t>The tasks and position of the members of the Management Board appointed in accordance with Regulation No 1093/2010 as last amended by Directive (EU) 2015/2366 and in office on [PO: please insert date 3 months after the entry into force of this Regulat</w:t>
            </w:r>
            <w:r w:rsidR="005A7E04" w:rsidRPr="00D672BD">
              <w:rPr>
                <w:b/>
                <w:i/>
              </w:rPr>
              <w:t>ion] shall cease on that date.’</w:t>
            </w:r>
          </w:p>
        </w:tc>
        <w:tc>
          <w:tcPr>
            <w:tcW w:w="4876" w:type="dxa"/>
          </w:tcPr>
          <w:p w14:paraId="5EE3DF9D" w14:textId="77777777" w:rsidR="007C60F5" w:rsidRPr="00D672BD" w:rsidRDefault="007C60F5" w:rsidP="000C1F15">
            <w:pPr>
              <w:pStyle w:val="Normal6"/>
              <w:rPr>
                <w:szCs w:val="24"/>
              </w:rPr>
            </w:pPr>
          </w:p>
        </w:tc>
      </w:tr>
      <w:tr w:rsidR="007C60F5" w:rsidRPr="00D672BD" w14:paraId="7B0D2826" w14:textId="77777777" w:rsidTr="005A7E04">
        <w:trPr>
          <w:jc w:val="center"/>
        </w:trPr>
        <w:tc>
          <w:tcPr>
            <w:tcW w:w="4876" w:type="dxa"/>
          </w:tcPr>
          <w:p w14:paraId="370E9BDE" w14:textId="77777777" w:rsidR="007C60F5" w:rsidRPr="00D672BD" w:rsidRDefault="007C60F5" w:rsidP="000C1F15">
            <w:pPr>
              <w:pStyle w:val="Normal6"/>
            </w:pPr>
          </w:p>
        </w:tc>
        <w:tc>
          <w:tcPr>
            <w:tcW w:w="4876" w:type="dxa"/>
          </w:tcPr>
          <w:p w14:paraId="467E6C4A" w14:textId="77777777" w:rsidR="007C60F5" w:rsidRPr="00D672BD" w:rsidRDefault="007C60F5" w:rsidP="000C1F15">
            <w:pPr>
              <w:pStyle w:val="Normal6"/>
              <w:rPr>
                <w:szCs w:val="24"/>
              </w:rPr>
            </w:pPr>
            <w:r w:rsidRPr="00D672BD">
              <w:rPr>
                <w:i/>
              </w:rPr>
              <w:t>(This amendment also applies throughout Article 2 and Article 3.)</w:t>
            </w:r>
          </w:p>
        </w:tc>
      </w:tr>
    </w:tbl>
    <w:p w14:paraId="42CA2EC5"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617103DF" w14:textId="77777777" w:rsidR="007C60F5" w:rsidRPr="00D672BD" w:rsidRDefault="007C60F5" w:rsidP="007C60F5">
      <w:r w:rsidRPr="00D672BD">
        <w:rPr>
          <w:rStyle w:val="HideTWBExt"/>
          <w:noProof w:val="0"/>
        </w:rPr>
        <w:t>&lt;/Amend&gt;</w:t>
      </w:r>
    </w:p>
    <w:p w14:paraId="47AE66B7" w14:textId="21D9533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863</w:t>
      </w:r>
      <w:r w:rsidRPr="00D672BD">
        <w:rPr>
          <w:rStyle w:val="HideTWBExt"/>
          <w:b w:val="0"/>
          <w:noProof w:val="0"/>
        </w:rPr>
        <w:t>&lt;/NumAm&gt;</w:t>
      </w:r>
    </w:p>
    <w:p w14:paraId="08A7591E" w14:textId="77777777" w:rsidR="007C60F5" w:rsidRPr="00D672BD" w:rsidRDefault="007C60F5" w:rsidP="007C60F5">
      <w:pPr>
        <w:pStyle w:val="NormalBold"/>
      </w:pPr>
      <w:r w:rsidRPr="00D672BD">
        <w:rPr>
          <w:rStyle w:val="HideTWBExt"/>
          <w:b w:val="0"/>
          <w:noProof w:val="0"/>
        </w:rPr>
        <w:t>&lt;RepeatBlock-By&gt;&lt;Members&gt;</w:t>
      </w:r>
      <w:r w:rsidRPr="00D672BD">
        <w:t>Sven Giegold</w:t>
      </w:r>
      <w:r w:rsidRPr="00D672BD">
        <w:rPr>
          <w:rStyle w:val="HideTWBExt"/>
          <w:b w:val="0"/>
          <w:noProof w:val="0"/>
        </w:rPr>
        <w:t>&lt;/Members&gt;</w:t>
      </w:r>
    </w:p>
    <w:p w14:paraId="17129730" w14:textId="77777777" w:rsidR="007C60F5" w:rsidRPr="00D672BD" w:rsidRDefault="007C60F5" w:rsidP="007C60F5">
      <w:r w:rsidRPr="00D672BD">
        <w:rPr>
          <w:rStyle w:val="HideTWBExt"/>
          <w:noProof w:val="0"/>
        </w:rPr>
        <w:t>&lt;AuNomDe&gt;</w:t>
      </w:r>
      <w:r w:rsidRPr="00D672BD">
        <w:rPr>
          <w:rStyle w:val="HideTWBInt"/>
        </w:rPr>
        <w:t>{Verts/ALE}</w:t>
      </w:r>
      <w:r w:rsidRPr="00D672BD">
        <w:t>on behalf of  the Verts/ALE Group</w:t>
      </w:r>
      <w:r w:rsidRPr="00D672BD">
        <w:rPr>
          <w:rStyle w:val="HideTWBExt"/>
          <w:noProof w:val="0"/>
        </w:rPr>
        <w:t>&lt;/AuNomDe&gt;</w:t>
      </w:r>
    </w:p>
    <w:p w14:paraId="3F3EC442" w14:textId="77777777" w:rsidR="007C60F5" w:rsidRPr="00D672BD" w:rsidRDefault="007C60F5" w:rsidP="007C60F5">
      <w:r w:rsidRPr="00D672BD">
        <w:rPr>
          <w:rStyle w:val="HideTWBExt"/>
          <w:noProof w:val="0"/>
        </w:rPr>
        <w:t>&lt;/RepeatBlock-By&gt;</w:t>
      </w:r>
    </w:p>
    <w:p w14:paraId="65FBFE2D"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0F52FB43" w14:textId="77777777" w:rsidR="007C60F5" w:rsidRPr="00D672BD" w:rsidRDefault="007C60F5" w:rsidP="007C60F5">
      <w:pPr>
        <w:pStyle w:val="NormalBold"/>
      </w:pPr>
      <w:r w:rsidRPr="00D672BD">
        <w:rPr>
          <w:rStyle w:val="HideTWBExt"/>
          <w:b w:val="0"/>
          <w:noProof w:val="0"/>
        </w:rPr>
        <w:t>&lt;Article&gt;</w:t>
      </w:r>
      <w:r w:rsidRPr="00D672BD">
        <w:t>Article 1 – paragraph 1 – point 57 a (new)</w:t>
      </w:r>
      <w:r w:rsidRPr="00D672BD">
        <w:rPr>
          <w:rStyle w:val="HideTWBExt"/>
          <w:b w:val="0"/>
          <w:noProof w:val="0"/>
        </w:rPr>
        <w:t>&lt;/Article&gt;</w:t>
      </w:r>
    </w:p>
    <w:p w14:paraId="7D7DF6ED" w14:textId="77777777" w:rsidR="007C60F5" w:rsidRPr="00D672BD" w:rsidRDefault="007C60F5" w:rsidP="007C60F5">
      <w:pPr>
        <w:keepNext/>
      </w:pPr>
      <w:r w:rsidRPr="00D672BD">
        <w:rPr>
          <w:rStyle w:val="HideTWBExt"/>
          <w:noProof w:val="0"/>
        </w:rPr>
        <w:t>&lt;DocAmend2&gt;</w:t>
      </w:r>
      <w:r w:rsidR="00C06C7E" w:rsidRPr="00D672BD">
        <w:t>Regulation (EU) No 1093/2010</w:t>
      </w:r>
      <w:r w:rsidRPr="00D672BD">
        <w:rPr>
          <w:rStyle w:val="HideTWBExt"/>
          <w:noProof w:val="0"/>
        </w:rPr>
        <w:t>&lt;/DocAmend2&gt;</w:t>
      </w:r>
    </w:p>
    <w:p w14:paraId="6476EE23" w14:textId="06DCC480" w:rsidR="007C60F5" w:rsidRPr="00D672BD" w:rsidRDefault="007C60F5" w:rsidP="007C60F5">
      <w:r w:rsidRPr="00D672BD">
        <w:rPr>
          <w:rStyle w:val="HideTWBExt"/>
          <w:noProof w:val="0"/>
        </w:rPr>
        <w:t>&lt;Article2&gt;</w:t>
      </w:r>
      <w:r w:rsidRPr="00D672BD">
        <w:t>Article 8</w:t>
      </w:r>
      <w:r w:rsidR="005A7E04" w:rsidRPr="00D672BD">
        <w:t>1 –</w:t>
      </w:r>
      <w:r w:rsidRPr="00D672BD">
        <w:t xml:space="preserve"> paragraph 1</w:t>
      </w:r>
      <w:r w:rsidR="005A7E04" w:rsidRPr="00D672BD">
        <w:t xml:space="preserve"> – point f a (new)</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642A4EED" w14:textId="77777777" w:rsidTr="004822FD">
        <w:trPr>
          <w:jc w:val="center"/>
        </w:trPr>
        <w:tc>
          <w:tcPr>
            <w:tcW w:w="9752" w:type="dxa"/>
            <w:gridSpan w:val="2"/>
          </w:tcPr>
          <w:p w14:paraId="419AA149" w14:textId="77777777" w:rsidR="007C60F5" w:rsidRPr="00D672BD" w:rsidRDefault="007C60F5" w:rsidP="000C1F15">
            <w:pPr>
              <w:keepNext/>
            </w:pPr>
          </w:p>
        </w:tc>
      </w:tr>
      <w:tr w:rsidR="007C60F5" w:rsidRPr="00D672BD" w14:paraId="40B024E0" w14:textId="77777777" w:rsidTr="004822FD">
        <w:trPr>
          <w:jc w:val="center"/>
        </w:trPr>
        <w:tc>
          <w:tcPr>
            <w:tcW w:w="4876" w:type="dxa"/>
          </w:tcPr>
          <w:p w14:paraId="4622B908" w14:textId="77777777" w:rsidR="007C60F5" w:rsidRPr="00D672BD" w:rsidRDefault="007C60F5" w:rsidP="000C1F15">
            <w:pPr>
              <w:pStyle w:val="ColumnHeading"/>
              <w:keepNext/>
            </w:pPr>
            <w:r w:rsidRPr="00D672BD">
              <w:t>Present text</w:t>
            </w:r>
          </w:p>
        </w:tc>
        <w:tc>
          <w:tcPr>
            <w:tcW w:w="4876" w:type="dxa"/>
          </w:tcPr>
          <w:p w14:paraId="3D214711" w14:textId="77777777" w:rsidR="007C60F5" w:rsidRPr="00D672BD" w:rsidRDefault="007C60F5" w:rsidP="000C1F15">
            <w:pPr>
              <w:pStyle w:val="ColumnHeading"/>
              <w:keepNext/>
            </w:pPr>
            <w:r w:rsidRPr="00D672BD">
              <w:t>Amendment</w:t>
            </w:r>
          </w:p>
        </w:tc>
      </w:tr>
      <w:tr w:rsidR="007C60F5" w:rsidRPr="00D672BD" w14:paraId="3FEA8FD5" w14:textId="77777777" w:rsidTr="004822FD">
        <w:trPr>
          <w:jc w:val="center"/>
        </w:trPr>
        <w:tc>
          <w:tcPr>
            <w:tcW w:w="4876" w:type="dxa"/>
          </w:tcPr>
          <w:p w14:paraId="40838D13" w14:textId="77777777" w:rsidR="007C60F5" w:rsidRPr="00D672BD" w:rsidRDefault="007C60F5" w:rsidP="000C1F15">
            <w:pPr>
              <w:pStyle w:val="Normal6"/>
            </w:pPr>
          </w:p>
        </w:tc>
        <w:tc>
          <w:tcPr>
            <w:tcW w:w="4876" w:type="dxa"/>
          </w:tcPr>
          <w:p w14:paraId="11C7FABB" w14:textId="51CDEB2D" w:rsidR="007C60F5" w:rsidRPr="00D672BD" w:rsidRDefault="007C60F5" w:rsidP="000C1F15">
            <w:pPr>
              <w:pStyle w:val="Normal6"/>
              <w:rPr>
                <w:szCs w:val="24"/>
              </w:rPr>
            </w:pPr>
            <w:r w:rsidRPr="00D672BD">
              <w:rPr>
                <w:b/>
                <w:i/>
              </w:rPr>
              <w:t>(57 a)</w:t>
            </w:r>
            <w:r w:rsidRPr="00D672BD">
              <w:rPr>
                <w:b/>
                <w:i/>
              </w:rPr>
              <w:tab/>
            </w:r>
            <w:r w:rsidR="005A7E04" w:rsidRPr="00D672BD">
              <w:rPr>
                <w:b/>
                <w:i/>
              </w:rPr>
              <w:t xml:space="preserve">in Article 81, in paragraph 1 </w:t>
            </w:r>
            <w:r w:rsidRPr="00D672BD">
              <w:rPr>
                <w:b/>
                <w:i/>
              </w:rPr>
              <w:t>a new point (fa) is added</w:t>
            </w:r>
            <w:r w:rsidR="005A7E04" w:rsidRPr="00D672BD">
              <w:rPr>
                <w:b/>
                <w:i/>
              </w:rPr>
              <w:t>:</w:t>
            </w:r>
          </w:p>
        </w:tc>
      </w:tr>
      <w:tr w:rsidR="007C60F5" w:rsidRPr="00D672BD" w14:paraId="1AA74B4A" w14:textId="77777777" w:rsidTr="004822FD">
        <w:trPr>
          <w:jc w:val="center"/>
        </w:trPr>
        <w:tc>
          <w:tcPr>
            <w:tcW w:w="4876" w:type="dxa"/>
          </w:tcPr>
          <w:p w14:paraId="6BF9BDF9" w14:textId="77777777" w:rsidR="007C60F5" w:rsidRPr="00D672BD" w:rsidRDefault="007C60F5" w:rsidP="000C1F15">
            <w:pPr>
              <w:pStyle w:val="Normal6"/>
            </w:pPr>
          </w:p>
        </w:tc>
        <w:tc>
          <w:tcPr>
            <w:tcW w:w="4876" w:type="dxa"/>
          </w:tcPr>
          <w:p w14:paraId="66F9DD2F" w14:textId="51376F4D" w:rsidR="007C60F5" w:rsidRPr="00D672BD" w:rsidRDefault="00CE1BEF" w:rsidP="000C1F15">
            <w:pPr>
              <w:pStyle w:val="Normal6"/>
              <w:rPr>
                <w:szCs w:val="24"/>
              </w:rPr>
            </w:pPr>
            <w:r>
              <w:rPr>
                <w:b/>
                <w:i/>
              </w:rPr>
              <w:t>‘</w:t>
            </w:r>
            <w:r w:rsidR="007C60F5" w:rsidRPr="00D672BD">
              <w:rPr>
                <w:b/>
                <w:i/>
              </w:rPr>
              <w:t>(fa) how the decision making of the Joint Committee can be streamlined.</w:t>
            </w:r>
            <w:r>
              <w:rPr>
                <w:b/>
                <w:i/>
              </w:rPr>
              <w:t>’</w:t>
            </w:r>
          </w:p>
        </w:tc>
      </w:tr>
    </w:tbl>
    <w:p w14:paraId="6ED3B961"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4B7BC1F6" w14:textId="7664A4D5" w:rsidR="007C60F5" w:rsidRPr="00D672BD" w:rsidRDefault="007C60F5" w:rsidP="007C60F5">
      <w:pPr>
        <w:pStyle w:val="CrossRef"/>
      </w:pPr>
      <w:r w:rsidRPr="00D672BD">
        <w:t>(</w:t>
      </w:r>
      <w:r w:rsidR="006B3717" w:rsidRPr="00D672BD">
        <w:t>https://eur-lex.europa.eu/legal-content/EN/TXT/?uri=CELEX:02010R1093-20160112</w:t>
      </w:r>
      <w:r w:rsidRPr="00D672BD">
        <w:t>)</w:t>
      </w:r>
    </w:p>
    <w:p w14:paraId="65CCE0CB" w14:textId="77777777" w:rsidR="007C60F5" w:rsidRPr="00D672BD" w:rsidRDefault="007C60F5" w:rsidP="007C60F5">
      <w:r w:rsidRPr="00D672BD">
        <w:rPr>
          <w:rStyle w:val="HideTWBExt"/>
          <w:noProof w:val="0"/>
        </w:rPr>
        <w:t>&lt;/Amend&gt;</w:t>
      </w:r>
    </w:p>
    <w:p w14:paraId="7FD8B132" w14:textId="162EB76A" w:rsidR="007C60F5" w:rsidRPr="00D672BD" w:rsidRDefault="007C60F5" w:rsidP="007C60F5">
      <w:pPr>
        <w:pStyle w:val="AMNumberTabs"/>
        <w:keepNext/>
      </w:pPr>
      <w:r w:rsidRPr="00D672BD">
        <w:rPr>
          <w:rStyle w:val="HideTWBExt"/>
          <w:b w:val="0"/>
          <w:noProof w:val="0"/>
        </w:rPr>
        <w:t>&lt;Amend&gt;</w:t>
      </w:r>
      <w:r w:rsidRPr="00D672BD">
        <w:t>Amendment</w:t>
      </w:r>
      <w:r w:rsidRPr="00D672BD">
        <w:tab/>
      </w:r>
      <w:r w:rsidRPr="00D672BD">
        <w:tab/>
      </w:r>
      <w:r w:rsidRPr="00D672BD">
        <w:rPr>
          <w:rStyle w:val="HideTWBExt"/>
          <w:b w:val="0"/>
          <w:noProof w:val="0"/>
        </w:rPr>
        <w:t>&lt;NumAm&gt;</w:t>
      </w:r>
      <w:r w:rsidR="00A66C0A" w:rsidRPr="00D672BD">
        <w:rPr>
          <w:color w:val="000000"/>
        </w:rPr>
        <w:t>864</w:t>
      </w:r>
      <w:r w:rsidRPr="00D672BD">
        <w:rPr>
          <w:rStyle w:val="HideTWBExt"/>
          <w:b w:val="0"/>
          <w:noProof w:val="0"/>
        </w:rPr>
        <w:t>&lt;/NumAm&gt;</w:t>
      </w:r>
    </w:p>
    <w:p w14:paraId="3712C91F" w14:textId="77777777" w:rsidR="007C60F5" w:rsidRPr="00D672BD" w:rsidRDefault="007C60F5" w:rsidP="007C60F5">
      <w:pPr>
        <w:pStyle w:val="NormalBold"/>
      </w:pPr>
      <w:r w:rsidRPr="00D672BD">
        <w:rPr>
          <w:rStyle w:val="HideTWBExt"/>
          <w:b w:val="0"/>
          <w:noProof w:val="0"/>
        </w:rPr>
        <w:t>&lt;RepeatBlock-By&gt;&lt;Members&gt;</w:t>
      </w:r>
      <w:r w:rsidRPr="00D672BD">
        <w:t>Pervenche Berès</w:t>
      </w:r>
      <w:r w:rsidRPr="00D672BD">
        <w:rPr>
          <w:rStyle w:val="HideTWBExt"/>
          <w:b w:val="0"/>
          <w:noProof w:val="0"/>
        </w:rPr>
        <w:t>&lt;/Members&gt;</w:t>
      </w:r>
    </w:p>
    <w:p w14:paraId="66BA6AC6" w14:textId="77777777" w:rsidR="007C60F5" w:rsidRPr="00D672BD" w:rsidRDefault="007C60F5" w:rsidP="007C60F5">
      <w:r w:rsidRPr="00D672BD">
        <w:rPr>
          <w:rStyle w:val="HideTWBExt"/>
          <w:noProof w:val="0"/>
        </w:rPr>
        <w:t>&lt;/RepeatBlock-By&gt;</w:t>
      </w:r>
    </w:p>
    <w:p w14:paraId="189F16D5" w14:textId="77777777" w:rsidR="007C60F5" w:rsidRPr="00D672BD" w:rsidRDefault="007C60F5" w:rsidP="007C60F5">
      <w:pPr>
        <w:pStyle w:val="NormalBold"/>
        <w:keepNext/>
      </w:pPr>
      <w:r w:rsidRPr="00D672BD">
        <w:rPr>
          <w:rStyle w:val="HideTWBExt"/>
          <w:b w:val="0"/>
          <w:noProof w:val="0"/>
        </w:rPr>
        <w:t>&lt;DocAmend&gt;</w:t>
      </w:r>
      <w:r w:rsidRPr="00D672BD">
        <w:t>Proposal for a regulation</w:t>
      </w:r>
      <w:r w:rsidRPr="00D672BD">
        <w:rPr>
          <w:rStyle w:val="HideTWBExt"/>
          <w:b w:val="0"/>
          <w:noProof w:val="0"/>
        </w:rPr>
        <w:t>&lt;/DocAmend&gt;</w:t>
      </w:r>
    </w:p>
    <w:p w14:paraId="2A3BA83F" w14:textId="77777777" w:rsidR="007C60F5" w:rsidRPr="00D672BD" w:rsidRDefault="007C60F5" w:rsidP="007C60F5">
      <w:pPr>
        <w:pStyle w:val="NormalBold"/>
      </w:pPr>
      <w:r w:rsidRPr="00D672BD">
        <w:rPr>
          <w:rStyle w:val="HideTWBExt"/>
          <w:b w:val="0"/>
          <w:noProof w:val="0"/>
        </w:rPr>
        <w:t>&lt;Article&gt;</w:t>
      </w:r>
      <w:r w:rsidRPr="00D672BD">
        <w:t>Article 1 – paragraph 1 – point 57 a (new)</w:t>
      </w:r>
      <w:r w:rsidRPr="00D672BD">
        <w:rPr>
          <w:rStyle w:val="HideTWBExt"/>
          <w:b w:val="0"/>
          <w:noProof w:val="0"/>
        </w:rPr>
        <w:t>&lt;/Article&gt;</w:t>
      </w:r>
    </w:p>
    <w:p w14:paraId="4DB23B93" w14:textId="1EBE0AE8" w:rsidR="007C60F5" w:rsidRPr="00D672BD" w:rsidRDefault="007C60F5" w:rsidP="007C60F5">
      <w:pPr>
        <w:keepNext/>
      </w:pPr>
      <w:r w:rsidRPr="00D672BD">
        <w:rPr>
          <w:rStyle w:val="HideTWBExt"/>
          <w:noProof w:val="0"/>
        </w:rPr>
        <w:t>&lt;DocAmend2&gt;</w:t>
      </w:r>
      <w:r w:rsidRPr="00D672BD">
        <w:t xml:space="preserve">Regulation (EU) </w:t>
      </w:r>
      <w:r w:rsidR="006B3717" w:rsidRPr="00D672BD">
        <w:t xml:space="preserve">No </w:t>
      </w:r>
      <w:r w:rsidRPr="00D672BD">
        <w:t>1093/2010</w:t>
      </w:r>
      <w:r w:rsidRPr="00D672BD">
        <w:rPr>
          <w:rStyle w:val="HideTWBExt"/>
          <w:noProof w:val="0"/>
        </w:rPr>
        <w:t>&lt;/DocAmend2&gt;</w:t>
      </w:r>
    </w:p>
    <w:p w14:paraId="49A44334" w14:textId="77777777" w:rsidR="007C60F5" w:rsidRPr="00D672BD" w:rsidRDefault="007C60F5" w:rsidP="007C60F5">
      <w:r w:rsidRPr="00D672BD">
        <w:rPr>
          <w:rStyle w:val="HideTWBExt"/>
          <w:noProof w:val="0"/>
        </w:rPr>
        <w:t>&lt;Article2&gt;</w:t>
      </w:r>
      <w:r w:rsidRPr="00D672BD">
        <w:t>Article 81 – paragraph 1</w:t>
      </w:r>
      <w:r w:rsidRPr="00D672BD">
        <w:rPr>
          <w:rStyle w:val="HideTWBExt"/>
          <w:noProof w:val="0"/>
        </w:rPr>
        <w:t>&lt;/Article2&gt;</w:t>
      </w:r>
    </w:p>
    <w:tbl>
      <w:tblPr>
        <w:tblW w:w="9752" w:type="dxa"/>
        <w:jc w:val="center"/>
        <w:tblLayout w:type="fixed"/>
        <w:tblCellMar>
          <w:left w:w="340" w:type="dxa"/>
          <w:right w:w="340" w:type="dxa"/>
        </w:tblCellMar>
        <w:tblLook w:val="0000" w:firstRow="0" w:lastRow="0" w:firstColumn="0" w:lastColumn="0" w:noHBand="0" w:noVBand="0"/>
      </w:tblPr>
      <w:tblGrid>
        <w:gridCol w:w="4876"/>
        <w:gridCol w:w="4876"/>
      </w:tblGrid>
      <w:tr w:rsidR="007C60F5" w:rsidRPr="00D672BD" w14:paraId="177B5A95" w14:textId="77777777" w:rsidTr="00892BAB">
        <w:trPr>
          <w:jc w:val="center"/>
        </w:trPr>
        <w:tc>
          <w:tcPr>
            <w:tcW w:w="9752" w:type="dxa"/>
            <w:gridSpan w:val="2"/>
          </w:tcPr>
          <w:p w14:paraId="3DB302B3" w14:textId="77777777" w:rsidR="007C60F5" w:rsidRPr="00D672BD" w:rsidRDefault="007C60F5" w:rsidP="000C1F15">
            <w:pPr>
              <w:keepNext/>
            </w:pPr>
          </w:p>
        </w:tc>
      </w:tr>
      <w:tr w:rsidR="007C60F5" w:rsidRPr="00D672BD" w14:paraId="480A4CC2" w14:textId="77777777" w:rsidTr="00892BAB">
        <w:trPr>
          <w:jc w:val="center"/>
        </w:trPr>
        <w:tc>
          <w:tcPr>
            <w:tcW w:w="4876" w:type="dxa"/>
          </w:tcPr>
          <w:p w14:paraId="724EB987" w14:textId="77777777" w:rsidR="007C60F5" w:rsidRPr="00D672BD" w:rsidRDefault="007C60F5" w:rsidP="000C1F15">
            <w:pPr>
              <w:pStyle w:val="ColumnHeading"/>
              <w:keepNext/>
            </w:pPr>
            <w:r w:rsidRPr="00D672BD">
              <w:t>Present text</w:t>
            </w:r>
          </w:p>
        </w:tc>
        <w:tc>
          <w:tcPr>
            <w:tcW w:w="4876" w:type="dxa"/>
          </w:tcPr>
          <w:p w14:paraId="5130611C" w14:textId="77777777" w:rsidR="007C60F5" w:rsidRPr="00D672BD" w:rsidRDefault="007C60F5" w:rsidP="000C1F15">
            <w:pPr>
              <w:pStyle w:val="ColumnHeading"/>
              <w:keepNext/>
            </w:pPr>
            <w:r w:rsidRPr="00D672BD">
              <w:t>Amendment</w:t>
            </w:r>
          </w:p>
        </w:tc>
      </w:tr>
      <w:tr w:rsidR="007C60F5" w:rsidRPr="00D672BD" w14:paraId="3DCBAACC" w14:textId="77777777" w:rsidTr="00892BAB">
        <w:trPr>
          <w:jc w:val="center"/>
        </w:trPr>
        <w:tc>
          <w:tcPr>
            <w:tcW w:w="4876" w:type="dxa"/>
          </w:tcPr>
          <w:p w14:paraId="4E2F834B" w14:textId="77777777" w:rsidR="007C60F5" w:rsidRPr="00D672BD" w:rsidRDefault="007C60F5" w:rsidP="000C1F15">
            <w:pPr>
              <w:pStyle w:val="Normal6"/>
            </w:pPr>
          </w:p>
        </w:tc>
        <w:tc>
          <w:tcPr>
            <w:tcW w:w="4876" w:type="dxa"/>
          </w:tcPr>
          <w:p w14:paraId="0FCCC5C4" w14:textId="77777777" w:rsidR="007C60F5" w:rsidRPr="00D672BD" w:rsidRDefault="007C60F5" w:rsidP="000C1F15">
            <w:pPr>
              <w:pStyle w:val="Normal6"/>
              <w:rPr>
                <w:szCs w:val="24"/>
              </w:rPr>
            </w:pPr>
            <w:r w:rsidRPr="00D672BD">
              <w:rPr>
                <w:b/>
                <w:i/>
              </w:rPr>
              <w:t>(57 a)</w:t>
            </w:r>
            <w:r w:rsidRPr="00D672BD">
              <w:rPr>
                <w:b/>
                <w:i/>
              </w:rPr>
              <w:tab/>
              <w:t>In Article 81, paragraph 1 is replaced by the following:</w:t>
            </w:r>
          </w:p>
        </w:tc>
      </w:tr>
      <w:tr w:rsidR="007C60F5" w:rsidRPr="00D672BD" w14:paraId="6CC32142" w14:textId="77777777" w:rsidTr="00892BAB">
        <w:trPr>
          <w:jc w:val="center"/>
        </w:trPr>
        <w:tc>
          <w:tcPr>
            <w:tcW w:w="4876" w:type="dxa"/>
          </w:tcPr>
          <w:p w14:paraId="49642F99" w14:textId="77777777" w:rsidR="007C60F5" w:rsidRPr="00D672BD" w:rsidRDefault="007C60F5" w:rsidP="000C1F15">
            <w:pPr>
              <w:pStyle w:val="Normal6"/>
            </w:pPr>
            <w:r w:rsidRPr="00D672BD">
              <w:t xml:space="preserve">1. By </w:t>
            </w:r>
            <w:r w:rsidRPr="00D672BD">
              <w:rPr>
                <w:b/>
                <w:i/>
              </w:rPr>
              <w:t>2 January 2014</w:t>
            </w:r>
            <w:r w:rsidRPr="00D672BD">
              <w:t>, and every 3 years thereafter, the Commission shall publish a general report on the experience acquired as a result of the operation of the Authority and the procedures laid down in this Regulation. That report shall evaluate, inter alia:</w:t>
            </w:r>
          </w:p>
        </w:tc>
        <w:tc>
          <w:tcPr>
            <w:tcW w:w="4876" w:type="dxa"/>
          </w:tcPr>
          <w:p w14:paraId="2382D21B" w14:textId="77777777" w:rsidR="007C60F5" w:rsidRPr="00D672BD" w:rsidRDefault="007C60F5" w:rsidP="000C1F15">
            <w:pPr>
              <w:pStyle w:val="Normal6"/>
              <w:rPr>
                <w:szCs w:val="24"/>
              </w:rPr>
            </w:pPr>
            <w:r w:rsidRPr="00D672BD">
              <w:t>"1. By</w:t>
            </w:r>
            <w:r w:rsidRPr="00D672BD">
              <w:rPr>
                <w:b/>
                <w:i/>
              </w:rPr>
              <w:t xml:space="preserve"> 18 months after the entry into of force of this Regulation</w:t>
            </w:r>
            <w:r w:rsidRPr="00D672BD">
              <w:t>, and every 3 years thereafter, the Commission shall publish a general report on the experience acquired as a result of the operation of the Authority and the procedures laid down in this Regulation. That report shall evaluate, inter alia:</w:t>
            </w:r>
          </w:p>
        </w:tc>
      </w:tr>
      <w:tr w:rsidR="007C60F5" w:rsidRPr="00D672BD" w14:paraId="07D272A8" w14:textId="77777777" w:rsidTr="00892BAB">
        <w:trPr>
          <w:jc w:val="center"/>
        </w:trPr>
        <w:tc>
          <w:tcPr>
            <w:tcW w:w="4876" w:type="dxa"/>
          </w:tcPr>
          <w:p w14:paraId="14DFDDCF" w14:textId="77777777" w:rsidR="007C60F5" w:rsidRPr="00D672BD" w:rsidRDefault="007C60F5" w:rsidP="000C1F15">
            <w:pPr>
              <w:pStyle w:val="Normal6"/>
            </w:pPr>
            <w:r w:rsidRPr="00D672BD">
              <w:t>(a) the convergence in supervisory practices reached by competent authorities:</w:t>
            </w:r>
          </w:p>
        </w:tc>
        <w:tc>
          <w:tcPr>
            <w:tcW w:w="4876" w:type="dxa"/>
          </w:tcPr>
          <w:p w14:paraId="6B4D195A" w14:textId="77777777" w:rsidR="007C60F5" w:rsidRPr="00D672BD" w:rsidRDefault="007C60F5" w:rsidP="000C1F15">
            <w:pPr>
              <w:pStyle w:val="Normal6"/>
              <w:rPr>
                <w:szCs w:val="24"/>
              </w:rPr>
            </w:pPr>
            <w:r w:rsidRPr="00D672BD">
              <w:t xml:space="preserve">(a) the </w:t>
            </w:r>
            <w:r w:rsidRPr="00D672BD">
              <w:rPr>
                <w:b/>
                <w:i/>
              </w:rPr>
              <w:t>effectiveness and</w:t>
            </w:r>
            <w:r w:rsidRPr="00D672BD">
              <w:t xml:space="preserve"> convergence in supervisory practices reached by competent authorities:</w:t>
            </w:r>
          </w:p>
        </w:tc>
      </w:tr>
      <w:tr w:rsidR="007C60F5" w:rsidRPr="00D672BD" w14:paraId="0515F453" w14:textId="77777777" w:rsidTr="00892BAB">
        <w:trPr>
          <w:jc w:val="center"/>
        </w:trPr>
        <w:tc>
          <w:tcPr>
            <w:tcW w:w="4876" w:type="dxa"/>
          </w:tcPr>
          <w:p w14:paraId="2F854C4E" w14:textId="77777777" w:rsidR="007C60F5" w:rsidRPr="00D672BD" w:rsidRDefault="007C60F5" w:rsidP="000C1F15">
            <w:pPr>
              <w:pStyle w:val="Normal6"/>
            </w:pPr>
            <w:r w:rsidRPr="00D672BD">
              <w:t xml:space="preserve">(i) the </w:t>
            </w:r>
            <w:r w:rsidRPr="00D672BD">
              <w:rPr>
                <w:b/>
                <w:i/>
              </w:rPr>
              <w:t>convergence in functional</w:t>
            </w:r>
            <w:r w:rsidRPr="00D672BD">
              <w:t xml:space="preserve"> independence of the competent authorities and in standards equivalent to corporate governance;</w:t>
            </w:r>
          </w:p>
        </w:tc>
        <w:tc>
          <w:tcPr>
            <w:tcW w:w="4876" w:type="dxa"/>
          </w:tcPr>
          <w:p w14:paraId="27CD2BCC" w14:textId="77777777" w:rsidR="007C60F5" w:rsidRPr="00D672BD" w:rsidRDefault="007C60F5" w:rsidP="000C1F15">
            <w:pPr>
              <w:pStyle w:val="Normal6"/>
              <w:rPr>
                <w:szCs w:val="24"/>
              </w:rPr>
            </w:pPr>
            <w:r w:rsidRPr="00D672BD">
              <w:t xml:space="preserve">(i) the independence of the competent authorities and </w:t>
            </w:r>
            <w:r w:rsidRPr="00D672BD">
              <w:rPr>
                <w:b/>
                <w:i/>
              </w:rPr>
              <w:t>convergence</w:t>
            </w:r>
            <w:r w:rsidRPr="00D672BD">
              <w:t xml:space="preserve"> in standards equivalent to corporate governance;</w:t>
            </w:r>
          </w:p>
        </w:tc>
      </w:tr>
      <w:tr w:rsidR="007C60F5" w:rsidRPr="00D672BD" w14:paraId="2E6BAD1D" w14:textId="77777777" w:rsidTr="00892BAB">
        <w:trPr>
          <w:jc w:val="center"/>
        </w:trPr>
        <w:tc>
          <w:tcPr>
            <w:tcW w:w="4876" w:type="dxa"/>
          </w:tcPr>
          <w:p w14:paraId="364AC502" w14:textId="77777777" w:rsidR="007C60F5" w:rsidRPr="00D672BD" w:rsidRDefault="007C60F5" w:rsidP="000C1F15">
            <w:pPr>
              <w:pStyle w:val="Normal6"/>
            </w:pPr>
            <w:r w:rsidRPr="00D672BD">
              <w:t>(ii) the impartiality, objectivity and autonomy of the Authority;</w:t>
            </w:r>
          </w:p>
        </w:tc>
        <w:tc>
          <w:tcPr>
            <w:tcW w:w="4876" w:type="dxa"/>
          </w:tcPr>
          <w:p w14:paraId="6D74A1AF" w14:textId="77777777" w:rsidR="007C60F5" w:rsidRPr="00D672BD" w:rsidRDefault="007C60F5" w:rsidP="000C1F15">
            <w:pPr>
              <w:pStyle w:val="Normal6"/>
              <w:rPr>
                <w:szCs w:val="24"/>
              </w:rPr>
            </w:pPr>
            <w:r w:rsidRPr="00D672BD">
              <w:t>(ii) the impartiality, objectivity and autonomy of the Authority;</w:t>
            </w:r>
          </w:p>
        </w:tc>
      </w:tr>
      <w:tr w:rsidR="007C60F5" w:rsidRPr="00D672BD" w14:paraId="1230AF44" w14:textId="77777777" w:rsidTr="00892BAB">
        <w:trPr>
          <w:jc w:val="center"/>
        </w:trPr>
        <w:tc>
          <w:tcPr>
            <w:tcW w:w="4876" w:type="dxa"/>
          </w:tcPr>
          <w:p w14:paraId="73DCF2CB" w14:textId="77777777" w:rsidR="007C60F5" w:rsidRPr="00D672BD" w:rsidRDefault="007C60F5" w:rsidP="000C1F15">
            <w:pPr>
              <w:pStyle w:val="Normal6"/>
            </w:pPr>
            <w:r w:rsidRPr="00D672BD">
              <w:t>(b) the functioning of the colleges of supervisors;</w:t>
            </w:r>
          </w:p>
        </w:tc>
        <w:tc>
          <w:tcPr>
            <w:tcW w:w="4876" w:type="dxa"/>
          </w:tcPr>
          <w:p w14:paraId="7E5B5DF6" w14:textId="77777777" w:rsidR="007C60F5" w:rsidRPr="00D672BD" w:rsidRDefault="007C60F5" w:rsidP="000C1F15">
            <w:pPr>
              <w:pStyle w:val="Normal6"/>
              <w:rPr>
                <w:szCs w:val="24"/>
              </w:rPr>
            </w:pPr>
            <w:r w:rsidRPr="00D672BD">
              <w:t>(b) the functioning of the colleges of supervisors;</w:t>
            </w:r>
          </w:p>
        </w:tc>
      </w:tr>
      <w:tr w:rsidR="007C60F5" w:rsidRPr="00D672BD" w14:paraId="42734E03" w14:textId="77777777" w:rsidTr="00892BAB">
        <w:trPr>
          <w:jc w:val="center"/>
        </w:trPr>
        <w:tc>
          <w:tcPr>
            <w:tcW w:w="4876" w:type="dxa"/>
          </w:tcPr>
          <w:p w14:paraId="70C071C8" w14:textId="77777777" w:rsidR="007C60F5" w:rsidRPr="00D672BD" w:rsidRDefault="007C60F5" w:rsidP="000C1F15">
            <w:pPr>
              <w:pStyle w:val="Normal6"/>
            </w:pPr>
            <w:r w:rsidRPr="00D672BD">
              <w:t>(c) the progress achieved towards convergence in the fields of crisis prevention, management and resolution, including Union funding mechanisms;</w:t>
            </w:r>
          </w:p>
        </w:tc>
        <w:tc>
          <w:tcPr>
            <w:tcW w:w="4876" w:type="dxa"/>
          </w:tcPr>
          <w:p w14:paraId="21D9FAB2" w14:textId="77777777" w:rsidR="007C60F5" w:rsidRPr="00D672BD" w:rsidRDefault="007C60F5" w:rsidP="000C1F15">
            <w:pPr>
              <w:pStyle w:val="Normal6"/>
              <w:rPr>
                <w:szCs w:val="24"/>
              </w:rPr>
            </w:pPr>
            <w:r w:rsidRPr="00D672BD">
              <w:t>(c) the progress achieved towards convergence in the fields of crisis prevention, management and resolution, including Union funding mechanisms;</w:t>
            </w:r>
          </w:p>
        </w:tc>
      </w:tr>
      <w:tr w:rsidR="007C60F5" w:rsidRPr="00D672BD" w14:paraId="7029E1BB" w14:textId="77777777" w:rsidTr="00892BAB">
        <w:trPr>
          <w:jc w:val="center"/>
        </w:trPr>
        <w:tc>
          <w:tcPr>
            <w:tcW w:w="4876" w:type="dxa"/>
          </w:tcPr>
          <w:p w14:paraId="5C84B0A4" w14:textId="77777777" w:rsidR="007C60F5" w:rsidRPr="00D672BD" w:rsidRDefault="007C60F5" w:rsidP="000C1F15">
            <w:pPr>
              <w:pStyle w:val="Normal6"/>
            </w:pPr>
            <w:r w:rsidRPr="00D672BD">
              <w:t>(d) the role of the Authority as regards systemic risk;</w:t>
            </w:r>
          </w:p>
        </w:tc>
        <w:tc>
          <w:tcPr>
            <w:tcW w:w="4876" w:type="dxa"/>
          </w:tcPr>
          <w:p w14:paraId="69795E77" w14:textId="77777777" w:rsidR="007C60F5" w:rsidRPr="00D672BD" w:rsidRDefault="007C60F5" w:rsidP="000C1F15">
            <w:pPr>
              <w:pStyle w:val="Normal6"/>
              <w:rPr>
                <w:szCs w:val="24"/>
              </w:rPr>
            </w:pPr>
            <w:r w:rsidRPr="00D672BD">
              <w:t>(d) the role of the Authority as regards systemic risk;</w:t>
            </w:r>
          </w:p>
        </w:tc>
      </w:tr>
      <w:tr w:rsidR="007C60F5" w:rsidRPr="00D672BD" w14:paraId="58AE4717" w14:textId="77777777" w:rsidTr="00892BAB">
        <w:trPr>
          <w:jc w:val="center"/>
        </w:trPr>
        <w:tc>
          <w:tcPr>
            <w:tcW w:w="4876" w:type="dxa"/>
          </w:tcPr>
          <w:p w14:paraId="11C5AF5C" w14:textId="77777777" w:rsidR="007C60F5" w:rsidRPr="00D672BD" w:rsidRDefault="007C60F5" w:rsidP="000C1F15">
            <w:pPr>
              <w:pStyle w:val="Normal6"/>
            </w:pPr>
            <w:r w:rsidRPr="00D672BD">
              <w:t>(e) the application of the safeguard clause established in Article 38;</w:t>
            </w:r>
          </w:p>
        </w:tc>
        <w:tc>
          <w:tcPr>
            <w:tcW w:w="4876" w:type="dxa"/>
          </w:tcPr>
          <w:p w14:paraId="67E5099A" w14:textId="77777777" w:rsidR="007C60F5" w:rsidRPr="00D672BD" w:rsidRDefault="007C60F5" w:rsidP="000C1F15">
            <w:pPr>
              <w:pStyle w:val="Normal6"/>
              <w:rPr>
                <w:szCs w:val="24"/>
              </w:rPr>
            </w:pPr>
            <w:r w:rsidRPr="00D672BD">
              <w:t>(e) the application of the safeguard clause established in Article 38;</w:t>
            </w:r>
          </w:p>
        </w:tc>
      </w:tr>
      <w:tr w:rsidR="007C60F5" w:rsidRPr="00D672BD" w14:paraId="6EB52879" w14:textId="77777777" w:rsidTr="00892BAB">
        <w:trPr>
          <w:jc w:val="center"/>
        </w:trPr>
        <w:tc>
          <w:tcPr>
            <w:tcW w:w="4876" w:type="dxa"/>
          </w:tcPr>
          <w:p w14:paraId="30EA17A5" w14:textId="77777777" w:rsidR="007C60F5" w:rsidRPr="00D672BD" w:rsidRDefault="007C60F5" w:rsidP="000C1F15">
            <w:pPr>
              <w:pStyle w:val="Normal6"/>
            </w:pPr>
            <w:r w:rsidRPr="00D672BD">
              <w:t>(f) the application of the binding mediation role established in Article 19.</w:t>
            </w:r>
          </w:p>
        </w:tc>
        <w:tc>
          <w:tcPr>
            <w:tcW w:w="4876" w:type="dxa"/>
          </w:tcPr>
          <w:p w14:paraId="1F99EA10" w14:textId="5D33CF21" w:rsidR="007C60F5" w:rsidRPr="00D672BD" w:rsidRDefault="007C60F5" w:rsidP="000C1F15">
            <w:pPr>
              <w:pStyle w:val="Normal6"/>
              <w:rPr>
                <w:szCs w:val="24"/>
              </w:rPr>
            </w:pPr>
            <w:r w:rsidRPr="00D672BD">
              <w:t>(f) the application of the binding mediation role established in Article 19.</w:t>
            </w:r>
            <w:r w:rsidR="00892BAB" w:rsidRPr="00D672BD">
              <w:t>"</w:t>
            </w:r>
          </w:p>
        </w:tc>
      </w:tr>
      <w:tr w:rsidR="007C60F5" w:rsidRPr="00D672BD" w14:paraId="72A69C64" w14:textId="77777777" w:rsidTr="00892BAB">
        <w:trPr>
          <w:jc w:val="center"/>
        </w:trPr>
        <w:tc>
          <w:tcPr>
            <w:tcW w:w="4876" w:type="dxa"/>
          </w:tcPr>
          <w:p w14:paraId="498B40D6" w14:textId="77777777" w:rsidR="007C60F5" w:rsidRPr="00D672BD" w:rsidRDefault="007C60F5" w:rsidP="000C1F15">
            <w:pPr>
              <w:pStyle w:val="Normal6"/>
            </w:pPr>
          </w:p>
        </w:tc>
        <w:tc>
          <w:tcPr>
            <w:tcW w:w="4876" w:type="dxa"/>
          </w:tcPr>
          <w:p w14:paraId="7E433073" w14:textId="77777777" w:rsidR="007C60F5" w:rsidRPr="00D672BD" w:rsidRDefault="007C60F5" w:rsidP="000C1F15">
            <w:pPr>
              <w:pStyle w:val="Normal6"/>
              <w:rPr>
                <w:szCs w:val="24"/>
              </w:rPr>
            </w:pPr>
            <w:r w:rsidRPr="00D672BD">
              <w:rPr>
                <w:i/>
              </w:rPr>
              <w:t>(This amendment also applies throughout Articles 2 and 3.)</w:t>
            </w:r>
          </w:p>
        </w:tc>
      </w:tr>
    </w:tbl>
    <w:p w14:paraId="7CCAA8D4" w14:textId="77777777" w:rsidR="007C60F5" w:rsidRPr="00D672BD" w:rsidRDefault="007C60F5" w:rsidP="007C60F5">
      <w:pPr>
        <w:pStyle w:val="Olang"/>
        <w:rPr>
          <w:noProof w:val="0"/>
          <w:szCs w:val="24"/>
        </w:rPr>
      </w:pPr>
      <w:r w:rsidRPr="00D672BD">
        <w:rPr>
          <w:noProof w:val="0"/>
          <w:szCs w:val="24"/>
        </w:rPr>
        <w:t xml:space="preserve">Or. </w:t>
      </w:r>
      <w:r w:rsidRPr="00D672BD">
        <w:rPr>
          <w:rStyle w:val="HideTWBExt"/>
          <w:noProof w:val="0"/>
        </w:rPr>
        <w:t>&lt;Original&gt;</w:t>
      </w:r>
      <w:r w:rsidRPr="00D672BD">
        <w:rPr>
          <w:rStyle w:val="HideTWBInt"/>
          <w:noProof w:val="0"/>
          <w:szCs w:val="24"/>
        </w:rPr>
        <w:t>{EN}</w:t>
      </w:r>
      <w:r w:rsidRPr="00D672BD">
        <w:rPr>
          <w:noProof w:val="0"/>
          <w:szCs w:val="24"/>
        </w:rPr>
        <w:t>en</w:t>
      </w:r>
      <w:r w:rsidRPr="00D672BD">
        <w:rPr>
          <w:rStyle w:val="HideTWBExt"/>
          <w:noProof w:val="0"/>
        </w:rPr>
        <w:t>&lt;/Original&gt;</w:t>
      </w:r>
    </w:p>
    <w:p w14:paraId="05BBBAA4" w14:textId="2EA55F62" w:rsidR="007C60F5" w:rsidRPr="00D672BD" w:rsidRDefault="007C60F5" w:rsidP="007C60F5">
      <w:pPr>
        <w:pStyle w:val="CrossRef"/>
      </w:pPr>
      <w:r w:rsidRPr="00D672BD">
        <w:t>(</w:t>
      </w:r>
      <w:r w:rsidR="006B3717" w:rsidRPr="00D672BD">
        <w:t>https://eur-lex.europa.eu/legal-content/EN/TXT/?uri=CELEX:02010R1093-20160112</w:t>
      </w:r>
      <w:r w:rsidRPr="00D672BD">
        <w:t>)</w:t>
      </w:r>
    </w:p>
    <w:p w14:paraId="0DF3CF2B" w14:textId="77777777" w:rsidR="007C60F5" w:rsidRPr="00D672BD" w:rsidRDefault="007C60F5" w:rsidP="007C60F5">
      <w:r w:rsidRPr="00D672BD">
        <w:rPr>
          <w:rStyle w:val="HideTWBExt"/>
          <w:noProof w:val="0"/>
        </w:rPr>
        <w:t>&lt;/Amend&gt;</w:t>
      </w:r>
    </w:p>
    <w:p w14:paraId="7C9DB329" w14:textId="4F17DCB6" w:rsidR="007C60F5" w:rsidRPr="00D672BD" w:rsidRDefault="007C60F5" w:rsidP="007C60F5">
      <w:pPr>
        <w:pStyle w:val="AMNumberTabs"/>
        <w:keepNext/>
      </w:pPr>
      <w:r w:rsidRPr="00D672BD">
        <w:rPr>
          <w:rStyle w:val="HideTWBExt"/>
          <w:b w:val="0"/>
          <w:noProof w:val="0"/>
        </w:rPr>
        <w:t>&lt;/RepeatBlock-Amend&gt;</w:t>
      </w:r>
    </w:p>
    <w:p w14:paraId="48EF3803" w14:textId="77777777" w:rsidR="00FA192C" w:rsidRPr="00D672BD" w:rsidRDefault="00FA192C" w:rsidP="00FA192C"/>
    <w:bookmarkEnd w:id="1"/>
    <w:p w14:paraId="1C449858" w14:textId="77777777" w:rsidR="00FA192C" w:rsidRPr="00D672BD" w:rsidRDefault="00FA192C" w:rsidP="00FA192C"/>
    <w:p w14:paraId="0E9525DD" w14:textId="77777777" w:rsidR="008363E4" w:rsidRPr="00D672BD" w:rsidRDefault="008363E4" w:rsidP="00FA192C"/>
    <w:sectPr w:rsidR="008363E4" w:rsidRPr="00D672BD" w:rsidSect="00C91A1C">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8B136" w14:textId="77777777" w:rsidR="00363266" w:rsidRPr="00D672BD" w:rsidRDefault="00363266">
      <w:r w:rsidRPr="00D672BD">
        <w:separator/>
      </w:r>
    </w:p>
  </w:endnote>
  <w:endnote w:type="continuationSeparator" w:id="0">
    <w:p w14:paraId="7AFC034B" w14:textId="77777777" w:rsidR="00363266" w:rsidRPr="00D672BD" w:rsidRDefault="00363266">
      <w:r w:rsidRPr="00D672B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03B8D" w14:textId="5E9C4A8D" w:rsidR="00C91A1C" w:rsidRPr="00CE1BEF" w:rsidRDefault="00C91A1C" w:rsidP="00C91A1C">
    <w:pPr>
      <w:pStyle w:val="Footer"/>
      <w:rPr>
        <w:lang w:val="de-DE"/>
      </w:rPr>
    </w:pPr>
    <w:r w:rsidRPr="00CE1BEF">
      <w:rPr>
        <w:lang w:val="de-DE"/>
      </w:rPr>
      <w:t>PE</w:t>
    </w:r>
    <w:r w:rsidRPr="00CE1BEF">
      <w:rPr>
        <w:rStyle w:val="HideTWBExt"/>
        <w:noProof w:val="0"/>
        <w:lang w:val="de-DE"/>
      </w:rPr>
      <w:t>&lt;NoPE&gt;</w:t>
    </w:r>
    <w:r w:rsidRPr="00CE1BEF">
      <w:rPr>
        <w:lang w:val="de-DE"/>
      </w:rPr>
      <w:t>627.679</w:t>
    </w:r>
    <w:r w:rsidRPr="00CE1BEF">
      <w:rPr>
        <w:rStyle w:val="HideTWBExt"/>
        <w:noProof w:val="0"/>
        <w:lang w:val="de-DE"/>
      </w:rPr>
      <w:t>&lt;/NoPE&gt;&lt;Version&gt;</w:t>
    </w:r>
    <w:r w:rsidRPr="00CE1BEF">
      <w:rPr>
        <w:lang w:val="de-DE"/>
      </w:rPr>
      <w:t>v01-00</w:t>
    </w:r>
    <w:r w:rsidRPr="00CE1BEF">
      <w:rPr>
        <w:rStyle w:val="HideTWBExt"/>
        <w:noProof w:val="0"/>
        <w:lang w:val="de-DE"/>
      </w:rPr>
      <w:t>&lt;/Version&gt;</w:t>
    </w:r>
    <w:r w:rsidRPr="00CE1BEF">
      <w:rPr>
        <w:lang w:val="de-DE"/>
      </w:rPr>
      <w:tab/>
    </w:r>
    <w:r w:rsidRPr="00D672BD">
      <w:fldChar w:fldCharType="begin"/>
    </w:r>
    <w:r w:rsidRPr="00CE1BEF">
      <w:rPr>
        <w:lang w:val="de-DE"/>
      </w:rPr>
      <w:instrText xml:space="preserve"> PAGE  \* MERGEFORMAT </w:instrText>
    </w:r>
    <w:r w:rsidRPr="00D672BD">
      <w:fldChar w:fldCharType="separate"/>
    </w:r>
    <w:r w:rsidR="009C2C0F">
      <w:rPr>
        <w:noProof/>
        <w:lang w:val="de-DE"/>
      </w:rPr>
      <w:t>1</w:t>
    </w:r>
    <w:r w:rsidRPr="00D672BD">
      <w:fldChar w:fldCharType="end"/>
    </w:r>
    <w:r w:rsidRPr="00CE1BEF">
      <w:rPr>
        <w:lang w:val="de-DE"/>
      </w:rPr>
      <w:t>/</w:t>
    </w:r>
    <w:r w:rsidR="00CE1BEF">
      <w:rPr>
        <w:noProof/>
      </w:rPr>
      <w:fldChar w:fldCharType="begin"/>
    </w:r>
    <w:r w:rsidR="00CE1BEF" w:rsidRPr="00CE1BEF">
      <w:rPr>
        <w:noProof/>
        <w:lang w:val="de-DE"/>
      </w:rPr>
      <w:instrText xml:space="preserve"> NUMPAGES  \* MERGEFORMAT </w:instrText>
    </w:r>
    <w:r w:rsidR="00CE1BEF">
      <w:rPr>
        <w:noProof/>
      </w:rPr>
      <w:fldChar w:fldCharType="separate"/>
    </w:r>
    <w:r w:rsidR="009C2C0F">
      <w:rPr>
        <w:noProof/>
        <w:lang w:val="de-DE"/>
      </w:rPr>
      <w:t>1</w:t>
    </w:r>
    <w:r w:rsidR="00CE1BEF">
      <w:rPr>
        <w:noProof/>
      </w:rPr>
      <w:fldChar w:fldCharType="end"/>
    </w:r>
    <w:r w:rsidRPr="00CE1BEF">
      <w:rPr>
        <w:lang w:val="de-DE"/>
      </w:rPr>
      <w:tab/>
    </w:r>
    <w:r w:rsidRPr="00CE1BEF">
      <w:rPr>
        <w:rStyle w:val="HideTWBExt"/>
        <w:noProof w:val="0"/>
        <w:lang w:val="de-DE"/>
      </w:rPr>
      <w:t>&lt;PathFdR&gt;</w:t>
    </w:r>
    <w:r w:rsidRPr="00CE1BEF">
      <w:rPr>
        <w:lang w:val="de-DE"/>
      </w:rPr>
      <w:t>AM\1162465EN.docx</w:t>
    </w:r>
    <w:r w:rsidRPr="00CE1BEF">
      <w:rPr>
        <w:rStyle w:val="HideTWBExt"/>
        <w:noProof w:val="0"/>
        <w:lang w:val="de-DE"/>
      </w:rPr>
      <w:t>&lt;/PathFdR&gt;</w:t>
    </w:r>
  </w:p>
  <w:p w14:paraId="0E7B68C0" w14:textId="07DB96B9" w:rsidR="00363266" w:rsidRPr="00D672BD" w:rsidRDefault="00C91A1C" w:rsidP="00C91A1C">
    <w:pPr>
      <w:pStyle w:val="Footer2"/>
    </w:pPr>
    <w:r w:rsidRPr="00D672BD">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EB5CC" w14:textId="775ED43F" w:rsidR="00C91A1C" w:rsidRPr="00CE1BEF" w:rsidRDefault="00C91A1C" w:rsidP="00C91A1C">
    <w:pPr>
      <w:pStyle w:val="Footer"/>
      <w:rPr>
        <w:lang w:val="de-DE"/>
      </w:rPr>
    </w:pPr>
    <w:r w:rsidRPr="00CE1BEF">
      <w:rPr>
        <w:rStyle w:val="HideTWBExt"/>
        <w:noProof w:val="0"/>
        <w:lang w:val="de-DE"/>
      </w:rPr>
      <w:t>&lt;PathFdR&gt;</w:t>
    </w:r>
    <w:r w:rsidRPr="00CE1BEF">
      <w:rPr>
        <w:lang w:val="de-DE"/>
      </w:rPr>
      <w:t>AM\1162465EN.docx</w:t>
    </w:r>
    <w:r w:rsidRPr="00CE1BEF">
      <w:rPr>
        <w:rStyle w:val="HideTWBExt"/>
        <w:noProof w:val="0"/>
        <w:lang w:val="de-DE"/>
      </w:rPr>
      <w:t>&lt;/PathFdR&gt;</w:t>
    </w:r>
    <w:r w:rsidRPr="00CE1BEF">
      <w:rPr>
        <w:lang w:val="de-DE"/>
      </w:rPr>
      <w:tab/>
    </w:r>
    <w:r w:rsidRPr="00D672BD">
      <w:fldChar w:fldCharType="begin"/>
    </w:r>
    <w:r w:rsidRPr="00CE1BEF">
      <w:rPr>
        <w:lang w:val="de-DE"/>
      </w:rPr>
      <w:instrText xml:space="preserve"> PAGE  \* MERGEFORMAT </w:instrText>
    </w:r>
    <w:r w:rsidRPr="00D672BD">
      <w:fldChar w:fldCharType="separate"/>
    </w:r>
    <w:r w:rsidR="009C2C0F">
      <w:rPr>
        <w:noProof/>
        <w:lang w:val="de-DE"/>
      </w:rPr>
      <w:t>1</w:t>
    </w:r>
    <w:r w:rsidRPr="00D672BD">
      <w:fldChar w:fldCharType="end"/>
    </w:r>
    <w:r w:rsidRPr="00CE1BEF">
      <w:rPr>
        <w:lang w:val="de-DE"/>
      </w:rPr>
      <w:t>/</w:t>
    </w:r>
    <w:r w:rsidR="00CE1BEF">
      <w:rPr>
        <w:noProof/>
      </w:rPr>
      <w:fldChar w:fldCharType="begin"/>
    </w:r>
    <w:r w:rsidR="00CE1BEF" w:rsidRPr="00CE1BEF">
      <w:rPr>
        <w:noProof/>
        <w:lang w:val="de-DE"/>
      </w:rPr>
      <w:instrText xml:space="preserve"> NUMPAGES  \* MERGEFORMAT </w:instrText>
    </w:r>
    <w:r w:rsidR="00CE1BEF">
      <w:rPr>
        <w:noProof/>
      </w:rPr>
      <w:fldChar w:fldCharType="separate"/>
    </w:r>
    <w:r w:rsidR="009C2C0F">
      <w:rPr>
        <w:noProof/>
        <w:lang w:val="de-DE"/>
      </w:rPr>
      <w:t>1</w:t>
    </w:r>
    <w:r w:rsidR="00CE1BEF">
      <w:rPr>
        <w:noProof/>
      </w:rPr>
      <w:fldChar w:fldCharType="end"/>
    </w:r>
    <w:r w:rsidRPr="00CE1BEF">
      <w:rPr>
        <w:lang w:val="de-DE"/>
      </w:rPr>
      <w:tab/>
      <w:t>PE</w:t>
    </w:r>
    <w:r w:rsidRPr="00CE1BEF">
      <w:rPr>
        <w:rStyle w:val="HideTWBExt"/>
        <w:noProof w:val="0"/>
        <w:lang w:val="de-DE"/>
      </w:rPr>
      <w:t>&lt;NoPE&gt;</w:t>
    </w:r>
    <w:r w:rsidRPr="00CE1BEF">
      <w:rPr>
        <w:lang w:val="de-DE"/>
      </w:rPr>
      <w:t>627.679</w:t>
    </w:r>
    <w:r w:rsidRPr="00CE1BEF">
      <w:rPr>
        <w:rStyle w:val="HideTWBExt"/>
        <w:noProof w:val="0"/>
        <w:lang w:val="de-DE"/>
      </w:rPr>
      <w:t>&lt;/NoPE&gt;&lt;Version&gt;</w:t>
    </w:r>
    <w:r w:rsidRPr="00CE1BEF">
      <w:rPr>
        <w:lang w:val="de-DE"/>
      </w:rPr>
      <w:t>v01-00</w:t>
    </w:r>
    <w:r w:rsidRPr="00CE1BEF">
      <w:rPr>
        <w:rStyle w:val="HideTWBExt"/>
        <w:noProof w:val="0"/>
        <w:lang w:val="de-DE"/>
      </w:rPr>
      <w:t>&lt;/Version&gt;</w:t>
    </w:r>
  </w:p>
  <w:p w14:paraId="7EED3CF9" w14:textId="5503DE32" w:rsidR="00363266" w:rsidRPr="00D672BD" w:rsidRDefault="00C91A1C" w:rsidP="00C91A1C">
    <w:pPr>
      <w:pStyle w:val="Footer2"/>
    </w:pPr>
    <w:r w:rsidRPr="00CE1BEF">
      <w:rPr>
        <w:lang w:val="de-DE"/>
      </w:rPr>
      <w:tab/>
    </w:r>
    <w:r w:rsidRPr="00D672BD">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FB14" w14:textId="77777777" w:rsidR="00C91A1C" w:rsidRPr="00CE1BEF" w:rsidRDefault="00C91A1C" w:rsidP="00C91A1C">
    <w:pPr>
      <w:pStyle w:val="Footer"/>
      <w:rPr>
        <w:lang w:val="de-DE"/>
      </w:rPr>
    </w:pPr>
    <w:r w:rsidRPr="00CE1BEF">
      <w:rPr>
        <w:rStyle w:val="HideTWBExt"/>
        <w:noProof w:val="0"/>
        <w:lang w:val="de-DE"/>
      </w:rPr>
      <w:t>&lt;PathFdR&gt;</w:t>
    </w:r>
    <w:r w:rsidRPr="00CE1BEF">
      <w:rPr>
        <w:lang w:val="de-DE"/>
      </w:rPr>
      <w:t>AM\1162465EN.docx</w:t>
    </w:r>
    <w:r w:rsidRPr="00CE1BEF">
      <w:rPr>
        <w:rStyle w:val="HideTWBExt"/>
        <w:noProof w:val="0"/>
        <w:lang w:val="de-DE"/>
      </w:rPr>
      <w:t>&lt;/PathFdR&gt;</w:t>
    </w:r>
    <w:r w:rsidRPr="00CE1BEF">
      <w:rPr>
        <w:lang w:val="de-DE"/>
      </w:rPr>
      <w:tab/>
    </w:r>
    <w:r w:rsidRPr="00CE1BEF">
      <w:rPr>
        <w:lang w:val="de-DE"/>
      </w:rPr>
      <w:tab/>
      <w:t>PE</w:t>
    </w:r>
    <w:r w:rsidRPr="00CE1BEF">
      <w:rPr>
        <w:rStyle w:val="HideTWBExt"/>
        <w:noProof w:val="0"/>
        <w:lang w:val="de-DE"/>
      </w:rPr>
      <w:t>&lt;NoPE&gt;</w:t>
    </w:r>
    <w:r w:rsidRPr="00CE1BEF">
      <w:rPr>
        <w:lang w:val="de-DE"/>
      </w:rPr>
      <w:t>627.679</w:t>
    </w:r>
    <w:r w:rsidRPr="00CE1BEF">
      <w:rPr>
        <w:rStyle w:val="HideTWBExt"/>
        <w:noProof w:val="0"/>
        <w:lang w:val="de-DE"/>
      </w:rPr>
      <w:t>&lt;/NoPE&gt;&lt;Version&gt;</w:t>
    </w:r>
    <w:r w:rsidRPr="00CE1BEF">
      <w:rPr>
        <w:lang w:val="de-DE"/>
      </w:rPr>
      <w:t>v01-00</w:t>
    </w:r>
    <w:r w:rsidRPr="00CE1BEF">
      <w:rPr>
        <w:rStyle w:val="HideTWBExt"/>
        <w:noProof w:val="0"/>
        <w:lang w:val="de-DE"/>
      </w:rPr>
      <w:t>&lt;/Version&gt;</w:t>
    </w:r>
  </w:p>
  <w:p w14:paraId="45A18AE6" w14:textId="217112E4" w:rsidR="00363266" w:rsidRPr="00D672BD" w:rsidRDefault="00C91A1C" w:rsidP="00C91A1C">
    <w:pPr>
      <w:pStyle w:val="Footer2"/>
      <w:tabs>
        <w:tab w:val="center" w:pos="4535"/>
      </w:tabs>
    </w:pPr>
    <w:r w:rsidRPr="00D672BD">
      <w:t>EN</w:t>
    </w:r>
    <w:r w:rsidRPr="00D672BD">
      <w:tab/>
    </w:r>
    <w:r w:rsidRPr="00D672BD">
      <w:rPr>
        <w:b w:val="0"/>
        <w:i/>
        <w:color w:val="C0C0C0"/>
        <w:sz w:val="22"/>
      </w:rPr>
      <w:t>United in diversity</w:t>
    </w:r>
    <w:r w:rsidRPr="00D672BD">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2241C" w14:textId="77777777" w:rsidR="00363266" w:rsidRPr="00D672BD" w:rsidRDefault="00363266">
      <w:r w:rsidRPr="00D672BD">
        <w:separator/>
      </w:r>
    </w:p>
  </w:footnote>
  <w:footnote w:type="continuationSeparator" w:id="0">
    <w:p w14:paraId="2B235088" w14:textId="77777777" w:rsidR="00363266" w:rsidRPr="00D672BD" w:rsidRDefault="00363266">
      <w:r w:rsidRPr="00D672B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3ACF2" w14:textId="77777777" w:rsidR="009C2C0F" w:rsidRDefault="009C2C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303DF" w14:textId="77777777" w:rsidR="009C2C0F" w:rsidRDefault="009C2C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752F" w14:textId="77777777" w:rsidR="009C2C0F" w:rsidRDefault="009C2C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062659"/>
    <w:multiLevelType w:val="hybridMultilevel"/>
    <w:tmpl w:val="A8E86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MACTMNU" w:val=" 2"/>
    <w:docVar w:name="AMPLURMNU" w:val=" 1"/>
    <w:docVar w:name="CODEMNU" w:val=" 1"/>
    <w:docVar w:name="COMKEY" w:val="ECON"/>
    <w:docVar w:name="DOCCODMNU" w:val=" 1"/>
    <w:docVar w:name="DOCDT" w:val="12/09/2018"/>
    <w:docVar w:name="End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3127606 HideTWBExt;}}{\*\rsidtbl \rsid24658\rsid735077\rsid2892074\rsid4666813\rsid6641733\rsid7286045\rsid9636012\rsid11215221\rsid12154954\rsid1312760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6}{\nofchars33}{\*\company European Parliament}{\nofcharsws38}{\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3127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86045 \chftnsep _x000d__x000a_\par }}{\*\ftnsepc \ltrpar \pard\plain \ltrpar\ql \li0\ri0\widctlpar\wrapdefault\aspalpha\aspnum\faauto\adjustright\rin0\lin0\itap0 \rtlch\fcs1 \af0\afs20\alang1025 \ltrch\fcs0 \fs24\lang2057\langfe2057\cgrid\langnp2057\langfenp2057 {\rtlch\fcs1 \af0 _x000d__x000a_\ltrch\fcs0 \insrsid7286045 \chftnsepc _x000d__x000a_\par }}{\*\aftnsep \ltrpar \pard\plain \ltrpar\ql \li0\ri0\widctlpar\wrapdefault\aspalpha\aspnum\faauto\adjustright\rin0\lin0\itap0 \rtlch\fcs1 \af0\afs20\alang1025 \ltrch\fcs0 \fs24\lang2057\langfe2057\cgrid\langnp2057\langfenp2057 {\rtlch\fcs1 \af0 _x000d__x000a_\ltrch\fcs0 \insrsid7286045 \chftnsep _x000d__x000a_\par }}{\*\aftnsepc \ltrpar \pard\plain \ltrpar\ql \li0\ri0\widctlpar\wrapdefault\aspalpha\aspnum\faauto\adjustright\rin0\lin0\itap0 \rtlch\fcs1 \af0\afs20\alang1025 \ltrch\fcs0 \fs24\lang2057\langfe2057\cgrid\langnp2057\langfenp2057 {\rtlch\fcs1 \af0 _x000d__x000a_\ltrch\fcs0 \insrsid72860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90444 \rtlch\fcs1 \af0\afs20\alang1025 \ltrch\fcs0 \fs24\lang2057\langfe2057\cgrid\langnp2057\langfenp2057 {\rtlch\fcs1 \af0 \ltrch\fcs0 _x000d__x000a_\cs15\v\f1\fs20\cf9\insrsid13127606\charrsid946740 {\*\bkmkstart EndA}&lt;&lt;&lt;}{\rtlch\fcs1 \af0 \ltrch\fcs0 \insrsid13127606\charrsid946740 #@&gt;ZOTHAMA&lt;@#}{\rtlch\fcs1 \af0 \ltrch\fcs0 \cs15\v\f1\fs20\cf9\insrsid13127606\charrsid946740 &lt;/RepeatBlock-AmendA&gt;}{_x000d__x000a_\rtlch\fcs1 \af0 \ltrch\fcs0 \insrsid13127606\charrsid946740 _x000d__x000a_\par }\pard \ltrpar\ql \li0\ri0\widctlpar\wrapdefault\aspalpha\aspnum\faauto\adjustright\rin0\lin0\itap0\pararsid16324206 {\rtlch\fcs1 \af0 \ltrch\fcs0 \insrsid24658\charrsid16324206 {\*\bkmkend End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407c_x000d__x000a_a3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End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0948606 HideTWBExt;}}{\*\rsidtbl \rsid24658\rsid735077\rsid2892074\rsid4666813\rsid6641733\rsid9636012\rsid10711257\rsid10948606\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5}{\nofchars33}{\*\company European Parliament}{\nofcharsws37}{\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094860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0711257 \chftnsep _x000d__x000a_\par }}{\*\ftnsepc \ltrpar \pard\plain \ltrpar\ql \li0\ri0\widctlpar\wrapdefault\aspalpha\aspnum\faauto\adjustright\rin0\lin0\itap0 \rtlch\fcs1 \af0\afs20\alang1025 \ltrch\fcs0 \fs24\lang2057\langfe2057\cgrid\langnp2057\langfenp2057 {\rtlch\fcs1 \af0 _x000d__x000a_\ltrch\fcs0 \insrsid10711257 \chftnsepc _x000d__x000a_\par }}{\*\aftnsep \ltrpar \pard\plain \ltrpar\ql \li0\ri0\widctlpar\wrapdefault\aspalpha\aspnum\faauto\adjustright\rin0\lin0\itap0 \rtlch\fcs1 \af0\afs20\alang1025 \ltrch\fcs0 \fs24\lang2057\langfe2057\cgrid\langnp2057\langfenp2057 {\rtlch\fcs1 \af0 _x000d__x000a_\ltrch\fcs0 \insrsid10711257 \chftnsep _x000d__x000a_\par }}{\*\aftnsepc \ltrpar \pard\plain \ltrpar\ql \li0\ri0\widctlpar\wrapdefault\aspalpha\aspnum\faauto\adjustright\rin0\lin0\itap0 \rtlch\fcs1 \af0\afs20\alang1025 \ltrch\fcs0 \fs24\lang2057\langfe2057\cgrid\langnp2057\langfenp2057 {\rtlch\fcs1 \af0 _x000d__x000a_\ltrch\fcs0 \insrsid1071125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v\f1\fs20\cf9\insrsid10948606\charrsid946740 {\*\bkmkstart EndB}&lt;&lt;&lt;}{\rtlch\fcs1 \af0 \ltrch\fcs0 \insrsid10948606\charrsid946740 #@&gt;ZOTHAMB&lt;@#}{\rtlch\fcs1 \af0 \ltrch\fcs0 \cs15\v\f1\fs20\cf9\insrsid10948606\charrsid946740 &lt;/RepeatBlock-AmendB&gt;}{_x000d__x000a_\rtlch\fcs1 \af0 \ltrch\fcs0 \insrsid24658\charrsid16324206 {\*\bkmkend End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27_x000d__x000a_29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A"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1163973 HideTWBExt;}}{\*\rsidtbl \rsid24658\rsid735077\rsid2892074\rsid4666813\rsid6057549\rsid6641733\rsid9636012\rsid11163973\rsid11215221\rsid12154954\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1163973\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6057549 \chftnsep _x000d__x000a_\par }}{\*\ftnsepc \ltrpar \pard\plain \ltrpar\ql \li0\ri0\widctlpar\wrapdefault\aspalpha\aspnum\faauto\adjustright\rin0\lin0\itap0 \rtlch\fcs1 \af0\afs20\alang1025 \ltrch\fcs0 \fs24\lang2057\langfe2057\cgrid\langnp2057\langfenp2057 {\rtlch\fcs1 \af0 _x000d__x000a_\ltrch\fcs0 \insrsid6057549 \chftnsepc _x000d__x000a_\par }}{\*\aftnsep \ltrpar \pard\plain \ltrpar\ql \li0\ri0\widctlpar\wrapdefault\aspalpha\aspnum\faauto\adjustright\rin0\lin0\itap0 \rtlch\fcs1 \af0\afs20\alang1025 \ltrch\fcs0 \fs24\lang2057\langfe2057\cgrid\langnp2057\langfenp2057 {\rtlch\fcs1 \af0 _x000d__x000a_\ltrch\fcs0 \insrsid6057549 \chftnsep _x000d__x000a_\par }}{\*\aftnsepc \ltrpar \pard\plain \ltrpar\ql \li0\ri0\widctlpar\wrapdefault\aspalpha\aspnum\faauto\adjustright\rin0\lin0\itap0 \rtlch\fcs1 \af0\afs20\alang1025 \ltrch\fcs0 \fs24\lang2057\langfe2057\cgrid\langnp2057\langfenp2057 {\rtlch\fcs1 \af0 _x000d__x000a_\ltrch\fcs0 \insrsid605754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1163973\charrsid946740 {\*\bkmkstart IntroA}&lt;RepeatBlock-AmendA&gt;}{\rtlch\fcs1 \af0 \ltrch\fcs0 \insrsid24658\charrsid16324206 {\*\bkmkend Intro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0095_x000d__x000a_761f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IntroB"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2335126 HideTWBExt;}}{\*\rsidtbl \rsid24658\rsid735077\rsid2892074\rsid4666813\rsid6641733\rsid9636012\rsid11215221\rsid11358468\rsid12154954\rsid12335126\rsid14424199\rsid15204470_x000d__x000a_\rsid15285974\rsid15950462\rsid16324206\rsid16662270}{\mmathPr\mmathFont34\mbrkBin0\mbrkBinSub0\msmallFrac0\mdispDef1\mlMargin0\mrMargin0\mdefJc1\mwrapIndent1440\mintLim0\mnaryLim1}{\info{\author FELIX Karina}{\operator FELIX Karina}_x000d__x000a_{\creatim\yr2015\mo5\dy8\hr15\min23}{\revtim\yr2015\mo5\dy8\hr15\min23}{\version1}{\edmins0}{\nofpages1}{\nofwords3}{\nofchars18}{\*\company European Parliament}{\nofcharsws20}{\vern49165}}{\*\xmlnstbl {\xmlns1 http://schemas.microsoft.com/office/word/200_x000d__x000a_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233512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1358468 \chftnsep _x000d__x000a_\par }}{\*\ftnsepc \ltrpar \pard\plain \ltrpar\ql \li0\ri0\widctlpar\wrapdefault\aspalpha\aspnum\faauto\adjustright\rin0\lin0\itap0 \rtlch\fcs1 \af0\afs20\alang1025 \ltrch\fcs0 \fs24\lang2057\langfe2057\cgrid\langnp2057\langfenp2057 {\rtlch\fcs1 \af0 _x000d__x000a_\ltrch\fcs0 \insrsid11358468 \chftnsepc _x000d__x000a_\par }}{\*\aftnsep \ltrpar \pard\plain \ltrpar\ql \li0\ri0\widctlpar\wrapdefault\aspalpha\aspnum\faauto\adjustright\rin0\lin0\itap0 \rtlch\fcs1 \af0\afs20\alang1025 \ltrch\fcs0 \fs24\lang2057\langfe2057\cgrid\langnp2057\langfenp2057 {\rtlch\fcs1 \af0 _x000d__x000a_\ltrch\fcs0 \insrsid11358468 \chftnsep _x000d__x000a_\par }}{\*\aftnsepc \ltrpar \pard\plain \ltrpar\ql \li0\ri0\widctlpar\wrapdefault\aspalpha\aspnum\faauto\adjustright\rin0\lin0\itap0 \rtlch\fcs1 \af0\afs20\alang1025 \ltrch\fcs0 \fs24\lang2057\langfe2057\cgrid\langnp2057\langfenp2057 {\rtlch\fcs1 \af0 _x000d__x000a_\ltrch\fcs0 \insrsid1135846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cs15\b\v\f1\fs20\cf9\insrsid12335126\charrsid946740 {\*\bkmkstart IntroB}&lt;RepeatBlock-AmendB&gt;}{\rtlch\fcs1 \af0 \ltrch\fcs0 \insrsid24658\charrsid16324206 {\*\bkmkend Intro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fc_x000d__x000a_1b20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LastEditedSection" w:val=" 1"/>
    <w:docVar w:name="PROPOSALCODMNU" w:val=" 1"/>
    <w:docVar w:name="RepeatBlock-AmendA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15017548 HideTWBExt;}{\*\cs16 \additive \v\cf15 \spriority0 \styrsid15017548 HideTWBInt;}{\s17\ql \li0\ri0\sa120\nowidctlpar\wrapdefault\aspalpha\aspnum\faauto\adjustright\rin0\lin0\itap0 _x000d__x000a_\rtlch\fcs1 \af0\afs20\alang1025 \ltrch\fcs0 \fs24\lang2057\langfe2057\cgrid\langnp2057\langfenp2057 \sbasedon0 \snext17 \slink18 \spriority0 \styrsid15017548 Normal6;}{\*\cs18 \additive \fs24 \slink17 \slocked \spriority0 \styrsid15017548 Normal6 Char;}{_x000d__x000a_\s19\ql \li0\ri0\nowidctlpar\wrapdefault\aspalpha\aspnum\faauto\adjustright\rin0\lin0\itap0 \rtlch\fcs1 \af0\afs20\alang1025 \ltrch\fcs0 \b\fs24\lang2057\langfe2057\cgrid\langnp2057\langfenp2057 \sbasedon0 \snext19 \slink20 \spriority0 \styrsid15017548 _x000d__x000a_NormalBold;}{\*\cs20 \additive \b\fs24 \slink19 \slocked \spriority0 \styrsid15017548 NormalBold Char;}{\s21\ql \li0\ri0\sa240\nowidctlpar\wrapdefault\aspalpha\aspnum\faauto\adjustright\rin0\lin0\itap0 \rtlch\fcs1 \af0\afs20\alang1025 \ltrch\fcs0 _x000d__x000a_\i\fs24\lang1024\langfe1024\cgrid\noproof\langnp2057\langfenp2057 \sbasedon0 \snext21 \spriority0 \styrsid15017548 Normal12Italic;}{\s22\qc \li0\ri0\sb240\sa240\keepn\nowidctlpar\wrapdefault\aspalpha\aspnum\faauto\adjustright\rin0\lin0\itap0 \rtlch\fcs1 _x000d__x000a_\af0\afs20\alang1025 \ltrch\fcs0 \i\fs24\lang1024\langfe1024\cgrid\noproof\langnp2057\langfenp2057 \sbasedon0 \snext0 \spriority0 \styrsid15017548 JustificationTitle;}{_x000d__x000a_\s23\qr \li0\ri0\sb240\sa240\nowidctlpar\wrapdefault\aspalpha\aspnum\faauto\adjustright\rin0\lin0\itap0 \rtlch\fcs1 \af0\afs20\alang1025 \ltrch\fcs0 \fs24\lang1024\langfe1024\cgrid\noproof\langnp2057\langfenp2057 _x000d__x000a_\sbasedon0 \snext23 \spriority0 \styrsid15017548 Olang;}{\s24\qc \li0\ri0\sa240\nowidctlpar\wrapdefault\aspalpha\aspnum\faauto\adjustright\rin0\lin0\itap0 \rtlch\fcs1 \af0\afs20\alang1025 \ltrch\fcs0 _x000d__x000a_\i\fs24\lang2057\langfe2057\cgrid\langnp2057\langfenp2057 \sbasedon0 \snext24 \spriority0 \styrsid15017548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15017548 AMNumberTabs;}}{\*\rsidtbl \rsid24658\rsid735077\rsid2892074\rsid2949539\rsid4666813\rsid6641733\rsid9636012\rsid11215221\rsid12154954_x000d__x000a_\rsid14424199\rsid15017548\rsid15204470\rsid15285974\rsid15950462\rsid16324206\rsid16662270}{\mmathPr\mmathFont34\mbrkBin0\mbrkBinSub0\msmallFrac0\mdispDef1\mlMargin0\mrMargin0\mdefJc1\mwrapIndent1440\mintLim0\mnaryLim1}{\info{\author ILIEVA Kunka}_x000d__x000a_{\operator ILIEVA Kunka}{\creatim\yr2018\mo9\dy3\hr15\min32}{\revtim\yr2018\mo9\dy3\hr15\min32}{\version1}{\edmins0}{\nofpages1}{\nofwords44}{\nofchars491}{\*\company European Parliament}{\nofcharsws491}{\vern95}}{\*\xmlnstbl {\xmlns1 http://schemas.micro_x000d__x000a_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15017548\utinl \fet0{\*\wgrffmtfilter 013f}\ilfomacatclnup0{\*\template C:\\Users\\kuilieva\\AppData\\Local\\Temp\\Blank1.dot}{\*\ftnsep \ltrpar \pard\plain \ltrpar_x000d__x000a_\ql \li0\ri0\widctlpar\wrapdefault\aspalpha\aspnum\faauto\adjustright\rin0\lin0\itap0 \rtlch\fcs1 \af0\afs20\alang1025 \ltrch\fcs0 \fs24\lang2057\langfe2057\cgrid\langnp2057\langfenp2057 {\rtlch\fcs1 \af0 \ltrch\fcs0 \insrsid2949539 \chftnsep _x000d__x000a_\par }}{\*\ftnsepc \ltrpar \pard\plain \ltrpar\ql \li0\ri0\widctlpar\wrapdefault\aspalpha\aspnum\faauto\adjustright\rin0\lin0\itap0 \rtlch\fcs1 \af0\afs20\alang1025 \ltrch\fcs0 \fs24\lang2057\langfe2057\cgrid\langnp2057\langfenp2057 {\rtlch\fcs1 \af0 _x000d__x000a_\ltrch\fcs0 \insrsid2949539 \chftnsepc _x000d__x000a_\par }}{\*\aftnsep \ltrpar \pard\plain \ltrpar\ql \li0\ri0\widctlpar\wrapdefault\aspalpha\aspnum\faauto\adjustright\rin0\lin0\itap0 \rtlch\fcs1 \af0\afs20\alang1025 \ltrch\fcs0 \fs24\lang2057\langfe2057\cgrid\langnp2057\langfenp2057 {\rtlch\fcs1 \af0 _x000d__x000a_\ltrch\fcs0 \insrsid2949539 \chftnsep _x000d__x000a_\par }}{\*\aftnsepc \ltrpar \pard\plain \ltrpar\ql \li0\ri0\widctlpar\wrapdefault\aspalpha\aspnum\faauto\adjustright\rin0\lin0\itap0 \rtlch\fcs1 \af0\afs20\alang1025 \ltrch\fcs0 \fs24\lang2057\langfe2057\cgrid\langnp2057\langfenp2057 {\rtlch\fcs1 \af0 _x000d__x000a_\ltrch\fcs0 \insrsid294953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15017548 \rtlch\fcs1 \af0\afs20\alang1025 \ltrch\fcs0 \b\fs24\lang2057\langfe2057\cgrid\langnp2057\langfenp2057 {\rtlch\fcs1 \af0 \ltrch\fcs0 \cs15\b0\v\f1\fs20\cf9\insrsid15017548\charrsid11825283 {\*\bkmkstart restartA}&lt;AmendA&gt;}{_x000d__x000a_\rtlch\fcs1 \af0 \ltrch\fcs0 \insrsid15017548\charrsid11825283 Amendment\tab \tab }{\rtlch\fcs1 \af0 \ltrch\fcs0 \cs15\b0\v\f1\fs20\cf9\insrsid15017548\charrsid11825283 &lt;NumAmA&gt;}{\rtlch\fcs1 \af0 \ltrch\fcs0 \insrsid15017548\charrsid11825283 #}{_x000d__x000a_\rtlch\fcs1 \af0 \ltrch\fcs0 \cs16\v\cf15\insrsid15017548\charrsid11825283 ENMIENDA@NRAM@}{\rtlch\fcs1 \af0 \ltrch\fcs0 \insrsid15017548\charrsid11825283 #}{\rtlch\fcs1 \af0 \ltrch\fcs0 \cs15\b0\v\f1\fs20\cf9\insrsid15017548\charrsid11825283 &lt;/NumAmA&gt;}{_x000d__x000a_\rtlch\fcs1 \af0 \ltrch\fcs0 \insrsid15017548\charrsid11825283 _x000d__x000a_\par }\pard\plain \ltrpar\s19\ql \li0\ri0\nowidctlpar\wrapdefault\aspalpha\aspnum\faauto\adjustright\rin0\lin0\itap0\pararsid15017548 \rtlch\fcs1 \af0\afs20\alang1025 \ltrch\fcs0 \b\fs24\lang2057\langfe2057\cgrid\langnp2057\langfenp2057 {\rtlch\fcs1 \af0 _x000d__x000a_\ltrch\fcs0 \cs15\b0\v\f1\fs20\cf9\insrsid15017548\charrsid11825283 &lt;RepeatBlock-By&gt;}{\rtlch\fcs1 \af0 \ltrch\fcs0 \insrsid15017548\charrsid11825283 #}{\rtlch\fcs1 \af0 \ltrch\fcs0 \cs16\v\cf15\insrsid15017548\charrsid11825283 &gt;&gt;&gt;@[ZMEMBERSMSG]@}{_x000d__x000a_\rtlch\fcs1 \af0 \ltrch\fcs0 \insrsid15017548\charrsid11825283 #}{\rtlch\fcs1 \af0 \ltrch\fcs0 \cs15\b0\v\f1\fs20\cf9\insrsid15017548\charrsid11825283 &lt;Members&gt;}{\rtlch\fcs1 \af0 \ltrch\fcs0 \cf10\insrsid15017548\charrsid11825283 \u9668\'3f}{\rtlch\fcs1 _x000d__x000a_\af0 \ltrch\fcs0 \insrsid15017548\charrsid11825283 #}{\rtlch\fcs1 \af0 \ltrch\fcs0 \cs16\v\cf15\insrsid15017548\charrsid11825283 TVTMEMBERS@MEMBERS@}{\rtlch\fcs1 \af0 \ltrch\fcs0 \insrsid15017548\charrsid11825283 #}{\rtlch\fcs1 \af0 \ltrch\fcs0 _x000d__x000a_\cf10\insrsid15017548\charrsid11825283 \u9658\'3f}{\rtlch\fcs1 \af0 \ltrch\fcs0 \cs15\b0\v\f1\fs20\cf9\insrsid15017548\charrsid11825283 &lt;/Members&gt;}{\rtlch\fcs1 \af0 \ltrch\fcs0 \insrsid15017548\charrsid11825283 _x000d__x000a_\par }\pard\plain \ltrpar\ql \li0\ri0\widctlpar\wrapdefault\aspalpha\aspnum\faauto\adjustright\rin0\lin0\itap0\pararsid15017548 \rtlch\fcs1 \af0\afs20\alang1025 \ltrch\fcs0 \fs24\lang2057\langfe2057\cgrid\langnp2057\langfenp2057 {\rtlch\fcs1 \af0 \ltrch\fcs0 _x000d__x000a_\cs15\v\f1\fs20\cf9\insrsid15017548\charrsid11825283 &lt;AuNomDe&gt;&lt;OptDel&gt;}{\rtlch\fcs1 \af0 \ltrch\fcs0 \insrsid15017548\charrsid11825283 #}{\rtlch\fcs1 \af0 \ltrch\fcs0 \cs16\v\cf15\insrsid15017548\charrsid11825283 MNU[ONBEHALFYES][NOTAPP]@CHOICE@}{_x000d__x000a_\rtlch\fcs1 \af0 \ltrch\fcs0 \insrsid15017548\charrsid11825283 #}{\rtlch\fcs1 \af0 \ltrch\fcs0 \cs15\v\f1\fs20\cf9\insrsid15017548\charrsid11825283 &lt;/OptDel&gt;&lt;/AuNomDe&gt;}{\rtlch\fcs1 \af0 \ltrch\fcs0 \insrsid15017548\charrsid11825283 _x000d__x000a_\par &lt;&lt;&lt;}{\rtlch\fcs1 \af0 \ltrch\fcs0 \cs15\v\f1\fs20\cf9\insrsid15017548\charrsid11825283 &lt;/RepeatBlock-By&gt;}{\rtlch\fcs1 \af0 \ltrch\fcs0 \insrsid15017548\charrsid11825283 _x000d__x000a_\par }\pard\plain \ltrpar\s19\ql \li0\ri0\nowidctlpar\wrapdefault\aspalpha\aspnum\faauto\adjustright\rin0\lin0\itap0\pararsid15017548 \rtlch\fcs1 \af0\afs20\alang1025 \ltrch\fcs0 \b\fs24\lang2057\langfe2057\cgrid\langnp2057\langfenp2057 {\rtlch\fcs1 \af0 _x000d__x000a_\ltrch\fcs0 \cs15\b0\v\f1\fs20\cf9\insrsid15017548\charrsid11825283 &lt;DocAmend&gt;}{\rtlch\fcs1 \af0 \ltrch\fcs0 \insrsid15017548\charrsid11825283 Draft legislative resolution}{\rtlch\fcs1 \af0 \ltrch\fcs0 _x000d__x000a_\cs15\b0\v\f1\fs20\cf9\insrsid15017548\charrsid11825283 &lt;/DocAmend&gt;}{\rtlch\fcs1 \af0 \ltrch\fcs0 \insrsid15017548\charrsid11825283 _x000d__x000a_\par }{\rtlch\fcs1 \af0 \ltrch\fcs0 \cs15\b0\v\f1\fs20\cf9\insrsid15017548\charrsid11825283 &lt;Article&gt;}{\rtlch\fcs1 \af0 \ltrch\fcs0 \cf10\insrsid15017548\charrsid11825283 \u9668\'3f}{\rtlch\fcs1 \af0 \ltrch\fcs0 \insrsid15017548\charrsid11825283 #}{_x000d__x000a_\rtlch\fcs1 \af0 \ltrch\fcs0 \cs16\v\cf15\insrsid15017548\charrsid11825283 TVTRESPART@RESPART@}{\rtlch\fcs1 \af0 \ltrch\fcs0 \insrsid15017548\charrsid11825283 #}{\rtlch\fcs1 \af0 \ltrch\fcs0 \cf10\insrsid15017548\charrsid11825283 \u9658\'3f}{\rtlch\fcs1 _x000d__x000a_\af0 \ltrch\fcs0 \cs15\b0\v\f1\fs20\cf9\insrsid15017548\charrsid11825283 &lt;/Article&gt;}{\rtlch\fcs1 \af0 \ltrch\fcs0 \insrsid15017548\charrsid11825283 _x000d__x000a_\par \ltrrow}\trowd \irow0\irowband0\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5017548\charrsid11825283 \cell }\pard \ltrpar\ql \li0\ri0\widctlpar\intbl\wrapdefault\aspalpha\aspnum\faauto\adjustright\rin0\lin0 {\rtlch\fcs1 \af0 _x000d__x000a_\ltrch\fcs0 \insrsid15017548\charrsid11825283 \trowd \irow0\irowband0\ltrrow\ts11\trqc\trgaph340\trleft-340\trftsWidth1\trftsWidthB3\trftsWidthA3\trpaddl340\trpaddr340\trpaddfl3\trpaddfr3\tblind0\tblindtype3 \clvertalt\clbrdrt\brdrtbl \clbrdrl\brdrtbl _x000d__x000a_\clbrdrb\brdrtbl \clbrdrr\brdrtbl \cltxlrtb\clftsWidth3\clwWidth9752\clshdrawnil \cellx9412\row \ltrrow}\trowd \irow1\irowband1\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4\qc \li0\ri0\sa240\keepn\nowidctlpar\intbl\wrapdefault\aspalpha\aspnum\faauto\adjustright\rin0\lin0\pararsid10630121 \rtlch\fcs1 \af0\afs20\alang1025 \ltrch\fcs0 \i\fs24\lang2057\langfe2057\cgrid\langnp2057\langfenp2057 {\rtlch\fcs1 \af0 \ltrch\fcs0 _x000d__x000a_\insrsid15017548\charrsid11825283 Draft legislative resolution\cell Amendment\cell }\pard\plain \ltrpar\ql \li0\ri0\widctlpar\intbl\wrapdefault\aspalpha\aspnum\faauto\adjustright\rin0\lin0 \rtlch\fcs1 \af0\afs20\alang1025 \ltrch\fcs0 _x000d__x000a_\fs24\lang2057\langfe2057\cgrid\langnp2057\langfenp2057 {\rtlch\fcs1 \af0 \ltrch\fcs0 \insrsid15017548\charrsid11825283 \trowd \irow1\irowband1\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7\ql \li0\ri0\sa120\nowidctlpar\intbl\wrapdefault\aspalpha\aspnum\faauto\adjustright\rin0\lin0\pararsid12024389 \rtlch\fcs1 \af0\afs20\alang1025 \ltrch\fcs0 \fs24\lang2057\langfe2057\cgrid\langnp2057\langfenp2057 {\rtlch\fcs1 \af0 \ltrch\fcs0 _x000d__x000a_\insrsid15017548\charrsid11825283 ##\cell ##}{\rtlch\fcs1 \af0\afs24 \ltrch\fcs0 \insrsid15017548\charrsid11825283 \cell }\pard\plain \ltrpar\ql \li0\ri0\widctlpar\intbl\wrapdefault\aspalpha\aspnum\faauto\adjustright\rin0\lin0 \rtlch\fcs1 _x000d__x000a_\af0\afs20\alang1025 \ltrch\fcs0 \fs24\lang2057\langfe2057\cgrid\langnp2057\langfenp2057 {\rtlch\fcs1 \af0 \ltrch\fcs0 \insrsid15017548\charrsid11825283 \trowd \irow2\irowband2\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5017548 \rtlch\fcs1 \af0\afs20\alang1025 \ltrch\fcs0 \fs24\lang1024\langfe1024\cgrid\noproof\langnp2057\langfenp2057 {\rtlch\fcs1 \af0 _x000d__x000a_\ltrch\fcs0 \noproof0\insrsid15017548\charrsid11825283 Or. }{\rtlch\fcs1 \af0 \ltrch\fcs0 \cs15\v\f1\fs20\cf9\noproof0\insrsid15017548\charrsid11825283 &lt;Original&gt;}{\rtlch\fcs1 \af0 \ltrch\fcs0 \noproof0\insrsid15017548\charrsid11825283 #}{\rtlch\fcs1 _x000d__x000a_\af0 \ltrch\fcs0 \cs16\v\cf15\noproof0\insrsid15017548\charrsid11825283 KEY(MAIN/LANGMIN)sh@ORLANGMSG@}{\rtlch\fcs1 \af0 \ltrch\fcs0 \noproof0\insrsid15017548\charrsid11825283 #}{\rtlch\fcs1 \af0 \ltrch\fcs0 _x000d__x000a_\cs15\v\f1\fs20\cf9\noproof0\insrsid15017548\charrsid11825283 &lt;/Original&gt;}{\rtlch\fcs1 \af0 \ltrch\fcs0 \noproof0\insrsid15017548\charrsid11825283 _x000d__x000a_\par }\pard\plain \ltrpar\s22\qc \li0\ri0\sb240\sa240\keepn\nowidctlpar\wrapdefault\aspalpha\aspnum\faauto\adjustright\rin0\lin0\itap0\pararsid15017548 \rtlch\fcs1 \af0\afs20\alang1025 \ltrch\fcs0 _x000d__x000a_\i\fs24\lang1024\langfe1024\cgrid\noproof\langnp2057\langfenp2057 {\rtlch\fcs1 \af0 \ltrch\fcs0 \cs15\i0\v\f1\fs20\cf9\noproof0\insrsid15017548\charrsid11825283 &lt;TitreJust&gt;}{\rtlch\fcs1 \af0 \ltrch\fcs0 \noproof0\insrsid15017548\charrsid11825283 _x000d__x000a_Justification}{\rtlch\fcs1 \af0 \ltrch\fcs0 \cs15\i0\v\f1\fs20\cf9\noproof0\insrsid15017548\charrsid11825283 &lt;/TitreJust&gt;}{\rtlch\fcs1 \af0 \ltrch\fcs0 \noproof0\insrsid15017548\charrsid11825283 _x000d__x000a_\par }\pard\plain \ltrpar\s21\ql \li0\ri0\sa240\nowidctlpar\wrapdefault\aspalpha\aspnum\faauto\adjustright\rin0\lin0\itap0\pararsid15017548 \rtlch\fcs1 \af0\afs20\alang1025 \ltrch\fcs0 \i\fs24\lang1024\langfe1024\cgrid\noproof\langnp2057\langfenp2057 {_x000d__x000a_\rtlch\fcs1 \af0 \ltrch\fcs0 \cs15\i0\v\f1\fs20\cf9\noproof0\insrsid15017548\charrsid11825283 &lt;OptDelPrev&gt;}{\rtlch\fcs1 \af0 \ltrch\fcs0 \noproof0\insrsid15017548\charrsid11825283 #}{\rtlch\fcs1 \af0 \ltrch\fcs0 _x000d__x000a_\cs16\v\cf15\noproof0\insrsid15017548\charrsid11825283 MNU[TEXTJUSTYES][TEXTJUSTNO]@CHOICE@}{\rtlch\fcs1 \af0 \ltrch\fcs0 \noproof0\insrsid15017548\charrsid11825283 #}{\rtlch\fcs1 \af0 \ltrch\fcs0 _x000d__x000a_\cs15\i0\v\f1\fs20\cf9\noproof0\insrsid15017548\charrsid11825283 &lt;/OptDelPrev&gt;}{\rtlch\fcs1 \af0 \ltrch\fcs0 \noproof0\insrsid15017548\charrsid11825283 _x000d__x000a_\par }\pard\plain \ltrpar\ql \li0\ri0\widctlpar\wrapdefault\aspalpha\aspnum\faauto\adjustright\rin0\lin0\itap0\pararsid15017548 \rtlch\fcs1 \af0\afs20\alang1025 \ltrch\fcs0 \fs24\lang2057\langfe2057\cgrid\langnp2057\langfenp2057 {\rtlch\fcs1 \af0 \ltrch\fcs0 _x000d__x000a_\cs15\v\f1\fs20\cf9\insrsid15017548\charrsid11825283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f08f_x000d__x000a_10858a4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281\fbidi \froman\fcharset238\fprq2 Times New Roman CE;}{\f282\fbidi \froman\fcharset204\fprq2 Times New Roman Cyr;}_x000d__x000a_{\f284\fbidi \froman\fcharset161\fprq2 Times New Roman Greek;}{\f285\fbidi \froman\fcharset162\fprq2 Times New Roman Tur;}{\f286\fbidi \froman\fcharset177\fprq2 Times New Roman (Hebrew);}{\f287\fbidi \froman\fcharset178\fprq2 Times New Roman (Arabic);}_x000d__x000a_{\f288\fbidi \froman\fcharset186\fprq2 Times New Roman Baltic;}{\f289\fbidi \froman\fcharset163\fprq2 Times New Roman (Vietnamese);}{\f291\fbidi \fswiss\fcharset238\fprq2 Arial CE;}{\f292\fbidi \fswiss\fcharset204\fprq2 Arial Cyr;}_x000d__x000a_{\f294\fbidi \fswiss\fcharset161\fprq2 Arial Greek;}{\f295\fbidi \fswiss\fcharset162\fprq2 Arial Tur;}{\f296\fbidi \fswiss\fcharset177\fprq2 Arial (Hebrew);}{\f297\fbidi \fswiss\fcharset178\fprq2 Arial (Arabic);}_x000d__x000a_{\f298\fbidi \fswiss\fcharset186\fprq2 Arial Baltic;}{\f299\fbidi \fswiss\fcharset163\fprq2 Arial (Vietnamese);}{\f621\fbidi \froman\fcharset238\fprq2 Cambria Math CE;}{\f622\fbidi \froman\fcharset204\fprq2 Cambria Math Cyr;}_x000d__x000a_{\f624\fbidi \froman\fcharset161\fprq2 Cambria Math Greek;}{\f625\fbidi \froman\fcharset162\fprq2 Cambria Math Tur;}{\f628\fbidi \froman\fcharset186\fprq2 Cambria Math Baltic;}{\f629\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3\fbidi \fswiss\fcharset177\fprq2 Calibri Light (Hebrew);}_x000d__x000a_{\fhimajor\f31534\fbidi \fswiss\fcharset178\fprq2 Calibri Light (Arabic);}{\fhimajor\f31535\fbidi \fswiss\fcharset186\fprq2 Calibri Light Baltic;}{\fhimajor\f31536\fbidi \fswiss\fcharset163\fprq2 Calibri Light (Vietnamese);}_x000d__x000a_{\fbimajor\f31538\fbidi \froman\fcharset238\fprq2 Times New Roman CE;}{\fbimajor\f31539\fbidi \froman\fcharset204\fprq2 Times New Roman Cyr;}{\fbimajor\f31541\fbidi \froman\fcharset161\fprq2 Times New Roman Greek;}_x000d__x000a_{\fbimajor\f31542\fbidi \froman\fcharset162\fprq2 Times New Roman Tur;}{\fbimajor\f31543\fbidi \froman\fcharset177\fprq2 Times New Roman (Hebrew);}{\fbimajor\f31544\fbidi \froman\fcharset178\fprq2 Times New Roman (Arabic);}_x000d__x000a_{\fbimajor\f31545\fbidi \froman\fcharset186\fprq2 Times New Roman Baltic;}{\fbimajor\f31546\fbidi \froman\fcharset163\fprq2 Times New Roman (Vietnamese);}{\flominor\f31548\fbidi \froman\fcharset238\fprq2 Times New Roman CE;}_x000d__x000a_{\flominor\f31549\fbidi \froman\fcharset204\fprq2 Times New Roman Cyr;}{\flominor\f31551\fbidi \froman\fcharset161\fprq2 Times New Roman Greek;}{\flominor\f31552\fbidi \froman\fcharset162\fprq2 Times New Roman Tur;}_x000d__x000a_{\flominor\f31553\fbidi \froman\fcharset177\fprq2 Times New Roman (Hebrew);}{\flominor\f31554\fbidi \froman\fcharset178\fprq2 Times New Roman (Arabic);}{\flominor\f31555\fbidi \froman\fcharset186\fprq2 Times New Roman Baltic;}_x000d__x000a_{\flominor\f31556\fbidi \froman\fcharset163\fprq2 Times New Roman (Vietnamese);}{\fdbminor\f31558\fbidi \froman\fcharset238\fprq2 Times New Roman CE;}{\fdbminor\f31559\fbidi \froman\fcharset204\fprq2 Times New Roman Cyr;}_x000d__x000a_{\fdbminor\f31561\fbidi \froman\fcharset161\fprq2 Times New Roman Greek;}{\fdbminor\f31562\fbidi \froman\fcharset162\fprq2 Times New Roman Tur;}{\fdbminor\f31563\fbidi \froman\fcharset177\fprq2 Times New Roman (Hebrew);}_x000d__x000a_{\fdbminor\f31564\fbidi \froman\fcharset178\fprq2 Times New Roman (Arabic);}{\fdbminor\f31565\fbidi \froman\fcharset186\fprq2 Times New Roman Baltic;}{\fdbminor\f31566\fbidi \froman\fcharset163\fprq2 Times New Roman (Vietnamese);}_x000d__x000a_{\fhiminor\f31568\fbidi \fswiss\fcharset238\fprq2 Calibri CE;}{\fhiminor\f31569\fbidi \fswiss\fcharset204\fprq2 Calibri Cyr;}{\fhiminor\f31571\fbidi \fswiss\fcharset161\fprq2 Calibri Greek;}{\fhiminor\f31572\fbidi \fswiss\fcharset162\fprq2 Calibri Tur;}_x000d__x000a_{\fhiminor\f31573\fbidi \fswiss\fcharset177\fprq2 Calibri (Hebrew);}{\fhiminor\f31574\fbidi \fswiss\fcharset178\fprq2 Calibri (Arabic);}{\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2717607 HideTWBExt;}{\*\cs16 \additive \v\cf15 \spriority0 \styrsid2717607 HideTWBInt;}{\s17\ql \li0\ri0\sa120\nowidctlpar\wrapdefault\aspalpha\aspnum\faauto\adjustright\rin0\lin0\itap0 _x000d__x000a_\rtlch\fcs1 \af0\afs20\alang1025 \ltrch\fcs0 \fs24\lang2057\langfe2057\cgrid\langnp2057\langfenp2057 \sbasedon0 \snext17 \slink18 \spriority0 \styrsid2717607 Normal6;}{\*\cs18 \additive \fs24 \slink17 \slocked \spriority0 \styrsid2717607 Normal6 Char;}{_x000d__x000a_\s19\ql \li0\ri0\nowidctlpar\wrapdefault\aspalpha\aspnum\faauto\adjustright\rin0\lin0\itap0 \rtlch\fcs1 \af0\afs20\alang1025 \ltrch\fcs0 \b\fs24\lang2057\langfe2057\cgrid\langnp2057\langfenp2057 \sbasedon0 \snext19 \slink20 \spriority0 \styrsid2717607 _x000d__x000a_NormalBold;}{\*\cs20 \additive \b\fs24 \slink19 \slocked \spriority0 \styrsid2717607 NormalBold Char;}{\s21\ql \li0\ri0\sa240\nowidctlpar\wrapdefault\aspalpha\aspnum\faauto\adjustright\rin0\lin0\itap0 \rtlch\fcs1 \af0\afs20\alang1025 \ltrch\fcs0 _x000d__x000a_\i\fs24\lang1024\langfe1024\cgrid\noproof\langnp2057\langfenp2057 \sbasedon0 \snext21 \spriority0 \styrsid2717607 Normal12Italic;}{\s22\qc \li0\ri0\sb240\nowidctlpar\wrapdefault\aspalpha\aspnum\faauto\adjustright\rin0\lin0\itap0 \rtlch\fcs1 _x000d__x000a_\af0\afs20\alang1025 \ltrch\fcs0 \i\fs24\lang2057\langfe2057\cgrid\langnp2057\langfenp2057 \sbasedon0 \snext22 \spriority0 \styrsid2717607 CrossRef;}{_x000d__x000a_\s23\qc \li0\ri0\sb240\sa240\keepn\nowidctlpar\wrapdefault\aspalpha\aspnum\faauto\adjustright\rin0\lin0\itap0 \rtlch\fcs1 \af0\afs20\alang1025 \ltrch\fcs0 \i\fs24\lang1024\langfe1024\cgrid\noproof\langnp2057\langfenp2057 _x000d__x000a_\sbasedon0 \snext0 \spriority0 \styrsid2717607 JustificationTitle;}{\s24\qr \li0\ri0\sb240\sa240\nowidctlpar\wrapdefault\aspalpha\aspnum\faauto\adjustright\rin0\lin0\itap0 \rtlch\fcs1 \af0\afs20\alang1025 \ltrch\fcs0 _x000d__x000a_\fs24\lang1024\langfe1024\cgrid\noproof\langnp2057\langfenp2057 \sbasedon0 \snext24 \spriority0 \styrsid2717607 Olang;}{\s25\qc \li0\ri0\sa240\nowidctlpar\wrapdefault\aspalpha\aspnum\faauto\adjustright\rin0\lin0\itap0 \rtlch\fcs1 \af0\afs20\alang1025 _x000d__x000a_\ltrch\fcs0 \i\fs24\lang2057\langfe2057\cgrid\langnp2057\langfenp2057 \sbasedon0 \snext25 \spriority0 \styrsid2717607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2717607 AMNumberTabs;}}{\*\rsidtbl \rsid24658\rsid735077\rsid2717607\rsid2892074\rsid3308285\rsid4666813\rsid6641733\rsid9636012\rsid11215221_x000d__x000a_\rsid12154954\rsid14424199\rsid15204470\rsid15285974\rsid15950462\rsid16324206\rsid16662270}{\mmathPr\mmathFont34\mbrkBin0\mbrkBinSub0\msmallFrac0\mdispDef1\mlMargin0\mrMargin0\mdefJc1\mwrapIndent1440\mintLim0\mnaryLim1}{\info{\author ILIEVA Kunka}_x000d__x000a_{\operator ILIEVA Kunka}{\creatim\yr2018\mo9\dy3\hr15\min32}{\revtim\yr2018\mo9\dy3\hr15\min32}{\version1}{\edmins0}{\nofpages1}{\nofwords70}{\nofchars769}{\*\company European Parliament}{\nofcharsws770}{\vern95}}{\*\xmlnstbl {\xmlns1 http://schemas.micro_x000d__x000a_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00\pgbrdrhead\pgbrdrfoot\nolnhtadjtbl\nojkernpunct\rsidroot2717607\utinl \fet0{\*\wgrffmtfilter 013f}\ilfomacatclnup0{\*\template C:\\Users\\kuilieva\\AppData\\Local\\Temp\\Blank1.dot}{\*\ftnsep \ltrpar \pard\plain \ltrpar_x000d__x000a_\ql \li0\ri0\widctlpar\wrapdefault\aspalpha\aspnum\faauto\adjustright\rin0\lin0\itap0 \rtlch\fcs1 \af0\afs20\alang1025 \ltrch\fcs0 \fs24\lang2057\langfe2057\cgrid\langnp2057\langfenp2057 {\rtlch\fcs1 \af0 \ltrch\fcs0 \insrsid3308285 \chftnsep _x000d__x000a_\par }}{\*\ftnsepc \ltrpar \pard\plain \ltrpar\ql \li0\ri0\widctlpar\wrapdefault\aspalpha\aspnum\faauto\adjustright\rin0\lin0\itap0 \rtlch\fcs1 \af0\afs20\alang1025 \ltrch\fcs0 \fs24\lang2057\langfe2057\cgrid\langnp2057\langfenp2057 {\rtlch\fcs1 \af0 _x000d__x000a_\ltrch\fcs0 \insrsid3308285 \chftnsepc _x000d__x000a_\par }}{\*\aftnsep \ltrpar \pard\plain \ltrpar\ql \li0\ri0\widctlpar\wrapdefault\aspalpha\aspnum\faauto\adjustright\rin0\lin0\itap0 \rtlch\fcs1 \af0\afs20\alang1025 \ltrch\fcs0 \fs24\lang2057\langfe2057\cgrid\langnp2057\langfenp2057 {\rtlch\fcs1 \af0 _x000d__x000a_\ltrch\fcs0 \insrsid3308285 \chftnsep _x000d__x000a_\par }}{\*\aftnsepc \ltrpar \pard\plain \ltrpar\ql \li0\ri0\widctlpar\wrapdefault\aspalpha\aspnum\faauto\adjustright\rin0\lin0\itap0 \rtlch\fcs1 \af0\afs20\alang1025 \ltrch\fcs0 \fs24\lang2057\langfe2057\cgrid\langnp2057\langfenp2057 {\rtlch\fcs1 \af0 _x000d__x000a_\ltrch\fcs0 \insrsid330828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2717607 \rtlch\fcs1 \af0\afs20\alang1025 \ltrch\fcs0 \b\fs24\lang2057\langfe2057\cgrid\langnp2057\langfenp2057 {\rtlch\fcs1 \af0 \ltrch\fcs0 \cs15\b0\v\f1\fs20\cf9\insrsid2717607\charrsid11825283 {\*\bkmkstart restartB}&lt;AmendB&gt;}{_x000d__x000a_\rtlch\fcs1 \af0 \ltrch\fcs0 \insrsid2717607\charrsid11825283 Amendment\tab \tab }{\rtlch\fcs1 \af0 \ltrch\fcs0 \cs15\b0\v\f1\fs20\cf9\insrsid2717607\charrsid11825283 &lt;NumAmB&gt;}{\rtlch\fcs1 \af0 \ltrch\fcs0 \insrsid2717607\charrsid11825283 #}{\rtlch\fcs1 _x000d__x000a_\af0 \ltrch\fcs0 \cs16\v\cf15\insrsid2717607\charrsid11825283 ENMIENDA@NRAM@}{\rtlch\fcs1 \af0 \ltrch\fcs0 \insrsid2717607\charrsid11825283 #}{\rtlch\fcs1 \af0 \ltrch\fcs0 \cs15\b0\v\f1\fs20\cf9\insrsid2717607\charrsid11825283 &lt;/NumAmB&gt;}{\rtlch\fcs1 \af0 _x000d__x000a_\ltrch\fcs0 \insrsid2717607\charrsid11825283 _x000d__x000a_\par }\pard\plain \ltrpar\s19\ql \li0\ri0\nowidctlpar\wrapdefault\aspalpha\aspnum\faauto\adjustright\rin0\lin0\itap0\pararsid2717607 \rtlch\fcs1 \af0\afs20\alang1025 \ltrch\fcs0 \b\fs24\lang2057\langfe2057\cgrid\langnp2057\langfenp2057 {\rtlch\fcs1 \af0 _x000d__x000a_\ltrch\fcs0 \cs15\b0\v\f1\fs20\cf9\insrsid2717607\charrsid11825283 &lt;RepeatBlock-By&gt;}{\rtlch\fcs1 \af0 \ltrch\fcs0 \insrsid2717607\charrsid11825283 #}{\rtlch\fcs1 \af0 \ltrch\fcs0 \cs16\v\cf15\insrsid2717607\charrsid11825283 &gt;&gt;&gt;@[ZMEMBERSMSG]@}{_x000d__x000a_\rtlch\fcs1 \af0 \ltrch\fcs0 \insrsid2717607\charrsid11825283 #}{\rtlch\fcs1 \af0 \ltrch\fcs0 \cs15\b0\v\f1\fs20\cf9\insrsid2717607\charrsid11825283 &lt;Members&gt;}{\rtlch\fcs1 \af0 \ltrch\fcs0 \cf10\insrsid2717607\charrsid11825283 \u9668\'3f}{\rtlch\fcs1 _x000d__x000a_\af0 \ltrch\fcs0 \insrsid2717607\charrsid11825283 #}{\rtlch\fcs1 \af0 \ltrch\fcs0 \cs16\v\cf15\insrsid2717607\charrsid11825283 TVTMEMBERS@MEMBERS@}{\rtlch\fcs1 \af0 \ltrch\fcs0 \insrsid2717607\charrsid11825283 #}{\rtlch\fcs1 \af0 \ltrch\fcs0 _x000d__x000a_\cf10\insrsid2717607\charrsid11825283 \u9658\'3f}{\rtlch\fcs1 \af0 \ltrch\fcs0 \cs15\b0\v\f1\fs20\cf9\insrsid2717607\charrsid11825283 &lt;/Members&gt;}{\rtlch\fcs1 \af0 \ltrch\fcs0 \insrsid2717607\charrsid11825283 _x000d__x000a_\par }\pard\plain \ltrpar\ql \li0\ri0\widctlpar\wrapdefault\aspalpha\aspnum\faauto\adjustright\rin0\lin0\itap0\pararsid2717607 \rtlch\fcs1 \af0\afs20\alang1025 \ltrch\fcs0 \fs24\lang2057\langfe2057\cgrid\langnp2057\langfenp2057 {\rtlch\fcs1 \af0 \ltrch\fcs0 _x000d__x000a_\cs15\v\f1\fs20\cf9\insrsid2717607\charrsid11825283 &lt;AuNomDe&gt;&lt;OptDel&gt;}{\rtlch\fcs1 \af0 \ltrch\fcs0 \insrsid2717607\charrsid11825283 #}{\rtlch\fcs1 \af0 \ltrch\fcs0 \cs16\v\cf15\insrsid2717607\charrsid11825283 MNU[ONBEHALFYES][NOTAPP]@CHOICE@}{_x000d__x000a_\rtlch\fcs1 \af0 \ltrch\fcs0 \insrsid2717607\charrsid11825283 #}{\rtlch\fcs1 \af0 \ltrch\fcs0 \cs15\v\f1\fs20\cf9\insrsid2717607\charrsid11825283 &lt;/OptDel&gt;&lt;/AuNomDe&gt;}{\rtlch\fcs1 \af0 \ltrch\fcs0 \insrsid2717607\charrsid11825283 _x000d__x000a_\par &lt;&lt;&lt;}{\rtlch\fcs1 \af0 \ltrch\fcs0 \cs15\v\f1\fs20\cf9\insrsid2717607\charrsid11825283 &lt;/RepeatBlock-By&gt;}{\rtlch\fcs1 \af0 \ltrch\fcs0 \insrsid2717607\charrsid11825283 _x000d__x000a_\par }\pard\plain \ltrpar\s19\ql \li0\ri0\nowidctlpar\wrapdefault\aspalpha\aspnum\faauto\adjustright\rin0\lin0\itap0\pararsid2717607 \rtlch\fcs1 \af0\afs20\alang1025 \ltrch\fcs0 \b\fs24\lang2057\langfe2057\cgrid\langnp2057\langfenp2057 {\rtlch\fcs1 \af0 _x000d__x000a_\ltrch\fcs0 \cs15\b0\v\f1\fs20\cf9\insrsid2717607\charrsid11825283 &lt;DocAmend&gt;}{\rtlch\fcs1 \af0 \ltrch\fcs0 \insrsid2717607\charrsid11825283 #}{\rtlch\fcs1 \af0 \ltrch\fcs0 \cs16\v\cf15\insrsid2717607\charrsid11825283 _x000d__x000a_MNU[OPTPROPOSALCOD][OPTPROPOSALCNS][OPTPROPOSALNLE]@CHOICE@CODEMNU}{\rtlch\fcs1 \af0 \ltrch\fcs0 \insrsid2717607\charrsid11825283 #}{\rtlch\fcs1 \af0 \ltrch\fcs0 \cs15\b0\v\f1\fs20\cf9\insrsid2717607\charrsid11825283 &lt;/DocAmend&gt;}{\rtlch\fcs1 \af0 _x000d__x000a_\ltrch\fcs0 \insrsid2717607\charrsid11825283 _x000d__x000a_\par }\pard \ltrpar\s19\ql \li0\ri0\keepn\nowidctlpar\wrapdefault\aspalpha\aspnum\faauto\adjustright\rin0\lin0\itap0\pararsid2717607 {\rtlch\fcs1 \af0 \ltrch\fcs0 \cs15\b0\v\f1\fs20\cf9\insrsid2717607\charrsid11825283 &lt;Article&gt;}{\rtlch\fcs1 \af0 \ltrch\fcs0 _x000d__x000a_\insrsid2717607\charrsid11825283 #}{\rtlch\fcs1 \af0 \ltrch\fcs0 \cs16\v\cf15\insrsid2717607\charrsid11825283 MNU[AMACTPARTYES][AMACTPARTNO]@CHOICE@AMACTMNU}{\rtlch\fcs1 \af0 \ltrch\fcs0 \insrsid2717607\charrsid11825283 #}{\rtlch\fcs1 \af0 \ltrch\fcs0 _x000d__x000a_\cs15\b0\v\f1\fs20\cf9\insrsid2717607\charrsid11825283 &lt;/Article&gt;}{\rtlch\fcs1 \af0 \ltrch\fcs0 \insrsid2717607\charrsid11825283 _x000d__x000a_\par }\pard\plain \ltrpar\ql \li0\ri0\keepn\widctlpar\wrapdefault\aspalpha\aspnum\faauto\adjustright\rin0\lin0\itap0\pararsid2717607 \rtlch\fcs1 \af0\afs20\alang1025 \ltrch\fcs0 \fs24\lang2057\langfe2057\cgrid\langnp2057\langfenp2057 {\rtlch\fcs1 \af0 _x000d__x000a_\ltrch\fcs0 \cs15\v\f1\fs20\cf9\insrsid2717607\charrsid11825283 &lt;DocAmend2&gt;&lt;OptDel&gt;}{\rtlch\fcs1 \af0 \ltrch\fcs0 \insrsid2717607\charrsid11825283 #}{\rtlch\fcs1 \af0 \ltrch\fcs0 \cs16\v\cf15\insrsid2717607\charrsid11825283 _x000d__x000a_MNU[OPTNRACTYES][NOTAPP]@CHOICE@AMACTMNU}{\rtlch\fcs1 \af0 \ltrch\fcs0 \insrsid2717607\charrsid11825283 #}{\rtlch\fcs1 \af0 \ltrch\fcs0 \cs15\v\f1\fs20\cf9\insrsid2717607\charrsid11825283 &lt;/OptDel&gt;&lt;/DocAmend2&gt;}{\rtlch\fcs1 \af0 \ltrch\fcs0 _x000d__x000a_\insrsid2717607\charrsid11825283 _x000d__x000a_\par }\pard \ltrpar\ql \li0\ri0\widctlpar\wrapdefault\aspalpha\aspnum\faauto\adjustright\rin0\lin0\itap0\pararsid2717607 {\rtlch\fcs1 \af0 \ltrch\fcs0 \cs15\v\f1\fs20\cf9\insrsid2717607\charrsid11825283 &lt;Article2&gt;&lt;OptDel&gt;}{\rtlch\fcs1 \af0 \ltrch\fcs0 _x000d__x000a_\insrsid2717607\charrsid11825283 #}{\rtlch\fcs1 \af0 \ltrch\fcs0 \cs16\v\cf15\insrsid2717607\charrsid11825283 MNU[OPTACTPARTYES][NOTAPP]@CHOICE@AMACTMNU}{\rtlch\fcs1 \af0 \ltrch\fcs0 \insrsid2717607\charrsid11825283 #}{\rtlch\fcs1 \af0 \ltrch\fcs0 _x000d__x000a_\cs15\v\f1\fs20\cf9\insrsid2717607\charrsid11825283 &lt;/OptDel&gt;&lt;/Article2&gt;}{\rtlch\fcs1 \af0 \ltrch\fcs0 \insrsid2717607\charrsid11825283 _x000d__x000a_\par \ltrrow}\trowd \irow0\irowband0\ltrrow\ts11\trqc\trgaph340\trleft-340\trftsWidth3\trwWidth9752\trftsWidthB3\trftsWidthA3\trpaddl340\trpaddr340\trpaddfl3\trpaddfr3\tblind0\tblindtype3 \clvertalt\clbrdrt\brdrtbl \clbrdrl\brdrtbl \clbrdrb\brdrtbl \clbrdrr_x000d__x000a_\brdrtbl \cltxlrtb\clftsWidth3\clwWidth9752\clshdrawnil \cellx9412\pard \ltrpar\ql \li0\ri0\keepn\widctlpar\intbl\wrapdefault\aspalpha\aspnum\faauto\adjustright\rin0\lin0\pararsid10630121 {\rtlch\fcs1 \af0 \ltrch\fcs0 \insrsid2717607\charrsid11825283 _x000d__x000a_\cell }\pard \ltrpar\ql \li0\ri0\widctlpar\intbl\wrapdefault\aspalpha\aspnum\faauto\adjustright\rin0\lin0 {\rtlch\fcs1 \af0 \ltrch\fcs0 \insrsid2717607\charrsid11825283 \trowd \irow0\irowband0\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irow1\irowband1\ltrrow\ts11\trqc\trgaph340\trleft-340\trftsWidth3\trwWidth9752\trftsWidthB3\trftsWidthA3\trpaddl340\trpaddr340\trpaddfl3\trpaddfr3\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5\qc \li0\ri0\sa240\keepn\nowidctlpar\intbl\wrapdefault\aspalpha\aspnum\faauto\adjustright\rin0\lin0\pararsid10630121 \rtlch\fcs1 \af0\afs20\alang1025 \ltrch\fcs0 \i\fs24\lang2057\langfe2057\cgrid\langnp2057\langfenp2057 {_x000d__x000a_\rtlch\fcs1 \af0 \ltrch\fcs0 \insrsid2717607\charrsid11825283 #}{\rtlch\fcs1 \af0 \ltrch\fcs0 \cs16\v\cf15\insrsid2717607\charrsid11825283 MNU[OPTLEFTAMACT][LEFTPROP]@CHOICE@AMACTMNU}{\rtlch\fcs1 \af0 \ltrch\fcs0 \insrsid2717607\charrsid11825283 #\cell _x000d__x000a_Amendment\cell }\pard\plain \ltrpar\ql \li0\ri0\widctlpar\intbl\wrapdefault\aspalpha\aspnum\faauto\adjustright\rin0\lin0 \rtlch\fcs1 \af0\afs20\alang1025 \ltrch\fcs0 \fs24\lang2057\langfe2057\cgrid\langnp2057\langfenp2057 {\rtlch\fcs1 \af0 \ltrch\fcs0 _x000d__x000a_\insrsid2717607\charrsid11825283 \trowd \irow1\irowband1\ltrrow\ts11\trqc\trgaph340\trleft-340\trftsWidth3\trwWidth9752\trftsWidthB3\trftsWidthA3\trpaddl340\trpaddr340\trpaddfl3\trpaddfr3\tblind0\tblindtype3 \clvertalt\clbrdrt\brdrtbl \clbrdrl\brdrtbl _x000d__x000a_\clbrdrb\brdrtbl \clbrdrr\brdrtbl \cltxlrtb\clftsWidth3\clwWidth4876\clshdrawnil \cellx4536\clvertalt\clbrdrt\brdrtbl \clbrdrl\brdrtbl \clbrdrb\brdrtbl \clbrdrr\brdrtbl \cltxlrtb\clftsWidth3\clwWidth4876\clshdrawnil \cellx9412\row \ltrrow_x000d__x000a_}\pard\plain \ltrpar\s17\ql \li0\ri0\sa120\nowidctlpar\intbl\wrapdefault\aspalpha\aspnum\faauto\adjustright\rin0\lin0\pararsid12024389 \rtlch\fcs1 \af0\afs20\alang1025 \ltrch\fcs0 \fs24\lang2057\langfe2057\cgrid\langnp2057\langfenp2057 {\rtlch\fcs1 \af0 _x000d__x000a_\ltrch\fcs0 \insrsid2717607\charrsid11825283 ##\cell ##}{\rtlch\fcs1 \af0\afs24 \ltrch\fcs0 \insrsid2717607\charrsid11825283 \cell }\pard\plain \ltrpar\ql \li0\ri0\widctlpar\intbl\wrapdefault\aspalpha\aspnum\faauto\adjustright\rin0\lin0 \rtlch\fcs1 _x000d__x000a_\af0\afs20\alang1025 \ltrch\fcs0 \fs24\lang2057\langfe2057\cgrid\langnp2057\langfenp2057 {\rtlch\fcs1 \af0 \ltrch\fcs0 \insrsid2717607\charrsid11825283 \trowd \irow2\irowband2\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2717607 \rtlch\fcs1 \af0\afs20\alang1025 \ltrch\fcs0 \fs24\lang1024\langfe1024\cgrid\noproof\langnp2057\langfenp2057 {\rtlch\fcs1 \af0 _x000d__x000a_\ltrch\fcs0 \noproof0\insrsid2717607\charrsid11825283 Or. }{\rtlch\fcs1 \af0 \ltrch\fcs0 \cs15\v\f1\fs20\cf9\noproof0\insrsid2717607\charrsid11825283 &lt;Original&gt;}{\rtlch\fcs1 \af0 \ltrch\fcs0 \noproof0\insrsid2717607\charrsid11825283 #}{\rtlch\fcs1 \af0 _x000d__x000a_\ltrch\fcs0 \cs16\v\cf15\noproof0\insrsid2717607\charrsid11825283 KEY(MAIN/LANGMIN)sh@ORLANGMSG@}{\rtlch\fcs1 \af0 \ltrch\fcs0 \noproof0\insrsid2717607\charrsid11825283 #}{\rtlch\fcs1 \af0 \ltrch\fcs0 _x000d__x000a_\cs15\v\f1\fs20\cf9\noproof0\insrsid2717607\charrsid11825283 &lt;/Original&gt;}{\rtlch\fcs1 \af0 \ltrch\fcs0 \noproof0\insrsid2717607\charrsid11825283 _x000d__x000a_\par }\pard\plain \ltrpar\s22\qc \li0\ri0\sb240\nowidctlpar\wrapdefault\aspalpha\aspnum\faauto\adjustright\rin0\lin0\itap0\pararsid2717607 \rtlch\fcs1 \af0\afs20\alang1025 \ltrch\fcs0 \i\fs24\lang2057\langfe2057\cgrid\langnp2057\langfenp2057 {\rtlch\fcs1 \af0 _x000d__x000a_\ltrch\fcs0 \cs15\i0\v\f1\fs20\cf9\insrsid2717607\charrsid11825283 &lt;OptDel&gt;}{\rtlch\fcs1 \af0 \ltrch\fcs0 \insrsid2717607\charrsid11825283 #}{\rtlch\fcs1 \af0 \ltrch\fcs0 \cs16\v\cf15\insrsid2717607\charrsid11825283 MNU[CROSSREFNO][CROSSREFYES]@CHOICE@}{_x000d__x000a_\rtlch\fcs1 \af0 \ltrch\fcs0 \insrsid2717607\charrsid11825283 #}{\rtlch\fcs1 \af0 \ltrch\fcs0 \cs15\i0\v\f1\fs20\cf9\insrsid2717607\charrsid11825283 &lt;/OptDel&gt;}{\rtlch\fcs1 \af0 \ltrch\fcs0 \insrsid2717607\charrsid11825283 _x000d__x000a_\par }\pard\plain \ltrpar\s23\qc \li0\ri0\sb240\sa240\keepn\nowidctlpar\wrapdefault\aspalpha\aspnum\faauto\adjustright\rin0\lin0\itap0\pararsid2717607 \rtlch\fcs1 \af0\afs20\alang1025 \ltrch\fcs0 _x000d__x000a_\i\fs24\lang1024\langfe1024\cgrid\noproof\langnp2057\langfenp2057 {\rtlch\fcs1 \af0 \ltrch\fcs0 \cs15\i0\v\f1\fs20\cf9\noproof0\insrsid2717607\charrsid11825283 &lt;TitreJust&gt;}{\rtlch\fcs1 \af0 \ltrch\fcs0 \noproof0\insrsid2717607\charrsid11825283 _x000d__x000a_Justification}{\rtlch\fcs1 \af0 \ltrch\fcs0 \cs15\i0\v\f1\fs20\cf9\noproof0\insrsid2717607\charrsid11825283 &lt;/TitreJust&gt;}{\rtlch\fcs1 \af0 \ltrch\fcs0 \noproof0\insrsid2717607\charrsid11825283 _x000d__x000a_\par }\pard\plain \ltrpar\s21\ql \li0\ri0\sa240\nowidctlpar\wrapdefault\aspalpha\aspnum\faauto\adjustright\rin0\lin0\itap0\pararsid2717607 \rtlch\fcs1 \af0\afs20\alang1025 \ltrch\fcs0 \i\fs24\lang1024\langfe1024\cgrid\noproof\langnp2057\langfenp2057 {_x000d__x000a_\rtlch\fcs1 \af0 \ltrch\fcs0 \cs15\i0\v\f1\fs20\cf9\noproof0\insrsid2717607\charrsid11825283 &lt;OptDelPrev&gt;}{\rtlch\fcs1 \af0 \ltrch\fcs0 \noproof0\insrsid2717607\charrsid11825283 #}{\rtlch\fcs1 \af0 \ltrch\fcs0 _x000d__x000a_\cs16\v\cf15\noproof0\insrsid2717607\charrsid11825283 MNU[TEXTJUSTYES][TEXTJUSTNO]@CHOICE@}{\rtlch\fcs1 \af0 \ltrch\fcs0 \noproof0\insrsid2717607\charrsid11825283 #}{\rtlch\fcs1 \af0 \ltrch\fcs0 _x000d__x000a_\cs15\i0\v\f1\fs20\cf9\noproof0\insrsid2717607\charrsid11825283 &lt;/OptDelPrev&gt;}{\rtlch\fcs1 \af0 \ltrch\fcs0 \noproof0\insrsid2717607\charrsid11825283 _x000d__x000a_\par }\pard\plain \ltrpar\ql \li0\ri0\widctlpar\wrapdefault\aspalpha\aspnum\faauto\adjustright\rin0\lin0\itap0\pararsid2717607 \rtlch\fcs1 \af0\afs20\alang1025 \ltrch\fcs0 \fs24\lang2057\langfe2057\cgrid\langnp2057\langfenp2057 {\rtlch\fcs1 \af0 \ltrch\fcs0 _x000d__x000a_\cs15\v\f1\fs20\cf9\insrsid2717607\charrsid11825283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07b740aaca0600008f1a0000160000007468656d652f7468656d652f_x000d__x000a_7468656d65312e786d6cec595b8bdb46147e2ff43f08bd3bbe49be2cf1065bb69336bb49889d943cceda636bb2238dd18c776342a0244f7d2914d2d28706fad6_x000d__x000a_87521a68a0a12ffd310b1bdaf447f4cc489667ec71f6420aa1640d8b34face996fce39face48ba7aed51449d239c70c2e2965bbe52721d1c8fd898c4d3967b6f_x000d__x000a_d82f345c870b148f1165316eb90bccdd6bbb9f7e7215ed881047d801fb98efa0961b0a31db2916f9088611bfc26638866b13964448c069322d8e13740c7e235a_x000d__x000a_ac944ab5628448ec3a318ac0ededc9848cb033942edddda5f31e85d358703930a2c940bac68685c28e0fcb12c1173ca089738468cb8579c6ec78881f09d7a188_x000d__x000a_0bb8d0724beacf2dee5e2da29dcc888a2db69a5d5ffd657699c1f8b0a2e64ca607f9a49ee77bb576ee5f01a8d8c4f5eabd5aaf96fb5300341ac14a532eba4fbf_x000d__x000a_d3ec74fd0cab81d2438bef6ebd5b2d1b78cd7f758373db973f03af40a97f6f03dfef07104503af4029dedfc07b5ebd1278065e81527c6d035f2fb5bb5eddc02b_x000d__x000a_5048497cb8812ef9b56ab05c6d0e99307ac30a6ffa5ebf5ec99caf50500d7975c929262c16db6a2d420f59d2078004522448ec88c50c4fd008aa3840941c24c4_x000d__x000a_d923d3100a6f8662c661b85429f54b55f82f7f9e3a5211413b1869d6921730e11b43928fc34709998996fb39787535c8e9ebd7274f5f9d3cfdfde4d9b393a7bf_x000d__x000a_66732b5786dd0d144f75bbb73f7df3cf8b2f9dbf7ffbf1edf36fd3a9d7f15cc7bff9e5ab377ffcf92ef7b0e255284ebf7bf9e6d5cbd3efbffeebe7e716efed04_x000d__x000a_1de8f0218930776ee163e72e8b608116fef820b998c5304444b768c7538e622467b1f8ef89d040df5a208a2cb80e36e3783f01a9b101afcf1f1a8407613217c4_x000d__x000a_e2f1661819c07dc6688725d628dc947369611ecee3a97df264aee3ee2274649b3b40b191e5de7c061a4b6c2e83101b34ef50140b34c531168ebcc60e31b6acee_x000d__x000a_0121465cf7c928619c4d84f380381d44ac21199203a39a56463748047959d80842be8dd8ecdf773a8cda56ddc5472612ee0d442de487981a61bc8ee602453697_x000d__x000a_4314513de07b48843692834532d2713d2e20d3534c99d31b63ce6d36b71358af96f49b2033f6b4efd345642213410e6d3ef710633ab2cb0e831045331b7640e2_x000d__x000a_50c77ec60fa144917387091b7c9f9977883c873ca0786bbaef136ca4fb6c35b8070aab535a1588bc324f2cb9bc8e9951bf83059d20aca4061a80a1eb1189cf14_x000d__x000a_f93579f7ff3b7907113dfde1856545ef47d2ed8e8d7c5c50ccdb09b1de4d37d6247c1b6e5db803968cc987afdb5d348fef60b855369bd747d9fe28dbeeff5eb6_x000d__x000a_b7ddcfef5fac57fa0cd22db7ade9765d6ddea3ad7bf709a174201614ef71b57de7d095c67d189476eab915e7cf72b3100ee59d0c1318b86982948d9330f10511_x000d__x000a_e1204433d8e3975de964ca33d753eecc1887adbf1ab6fa96783a8ff6d9387d642d97e5e3692a1e1c89d578c9cfc7e17143a4e85a7df51896bb576ca7ea717949_x000d__x000a_40da5e8484369949a26a21515f0eca20a98773089a85845ad97b61d1b4b06848f7cb546db0006a795660dbe4c066abe5fa1e9880113c55218ac7324f69aa97d9_x000d__x000a_55c97c9f99de164ca302600fb1ac8055a69b92ebd6e5c9d5a5a5768e4c1b24b4723349a8c8a81ec64334c65975cad1f3d0b868ae9bab941af46428d47c505a2b_x000d__x000a_1af5c6bb585c36d760b7ae0d34d69582c6ce71cbad557d2899119ab5dc093cfac3613483dae172bb8be814de9f8d4492def097519659c24517f1300db8129d54_x000d__x000a_0d222270e25012b55cb9fc3c0d34561aa2b8952b20081f2cb926c8ca87460e926e26194f267824f4b46b2332d2e929287caa15d6abcafcf26069c9e690ee4138_x000d__x000a_3e760ee83cb98ba0c4fc7a5906704c38bc012aa7d11c1378a5990bd9aafed61a5326bbfa3b455543e938a2b310651d4517f314aea43ca7a3cef2186867d99a21_x000d__x000a_a05a48b2467830950d560faad14df3ae9172d8da75cf369291d34473d5330d55915dd3ae62c60ccb36b016cbcb35798dd532c4a0697a874fa57b5d729b4bad5b_x000d__x000a_db27e45d02029ec7cfd275cfd110346aabc90c6a92f1a60c4bcdce46cddeb15ce019d4ced32434d5af2dddaec52def11d6e960f0529d1fecd6ab168626cb7da5_x000d__x000a_8ab4faf6a17f9e60070f413cbaf022784e0557a9848f0f09820dd140ed4952d9805be491c86e0d3872e60969b98f4b7edb0b2a7e502835fc5ec1ab7aa542c36f_x000d__x000a_570b6ddfaf967b7eb9d4ed549e4063116154f6d3ef2e7d780d4517d9d71735bef105265abe69bb32625191a92f2c45455c7d812957b67f81710888cee35aa5df_x000d__x000a_ac363bb542b3daee17bc6ea7516806b54ea15b0beadd7e37f01bcdfe13d7395260af5d0dbc5aaf51a89583a0e0d54a927ea359a87b954adbabb71b3daffd24db_x000d__x000a_c6c0ca53f9c86201e155bc76ff050000ffff0300504b0304140006000800000021000dd1909fb60000001b010000270000007468656d652f7468656d652f5f72_x000d__x000a_656c732f7468656d654d616e616765722e786d6c2e72656c73848f4d0ac2301484f78277086f6fd3ba109126dd88d0add40384e4350d363f2451eced0dae2c08_x000d__x000a_2e8761be9969bb979dc9136332de3168aa1a083ae995719ac16db8ec8e4052164e89d93b64b060828e6f37ed1567914b284d262452282e3198720e274a939cd0_x000d__x000a_8a54f980ae38a38f56e422a3a641c8bbd048f7757da0f19b017cc524bd62107bd5001996509affb3fd381a89672f1f165dfe514173d9850528a2c6cce0239baa_x000d__x000a_4c04ca5bbabac4df000000ffff0300504b01022d0014000600080000002100e9de0fbfff0000001c0200001300000000000000000000000000000000005b436f_x000d__x000a_6e74656e745f54797065735d2e786d6c504b01022d0014000600080000002100a5d6a7e7c0000000360100000b00000000000000000000000000300100005f72_x000d__x000a_656c732f2e72656c73504b01022d00140006000800000021006b799616830000008a0000001c00000000000000000000000000190200007468656d652f746865_x000d__x000a_6d652f7468656d654d616e616765722e786d6c504b01022d001400060008000000210007b740aaca0600008f1a00001600000000000000000000000000d60200_x000d__x000a_007468656d652f7468656d652f7468656d65312e786d6c504b01022d00140006000800000021000dd1909fb60000001b01000027000000000000000000000000_x000d__x000a_00d40900007468656d652f7468656d652f5f72656c732f7468656d654d616e616765722e786d6c2e72656c73504b050600000000050005005d010000cf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e0ed_x000d__x000a_df858a43d4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15625260 HideTWBExt;}{\s16\ql \li0\ri0\sa120\nowidctlpar\wrapdefault\aspalpha\aspnum\faauto\adjustright\rin0\lin0\itap0 \rtlch\fcs1 \af0\afs20\alang1025 \ltrch\fcs0 _x000d__x000a_\fs24\lang2057\langfe2057\cgrid\langnp2057\langfenp2057 \sbasedon0 \snext16 \slink17 \spriority0 \styrsid15625260 Normal6;}{\*\cs17 \additive \fs24\lang2057\langfe2057\langnp2057\langfenp2057 \slink16 \slocked \spriority0 \styrsid15625260 Normal6 Char;}{_x000d__x000a_\s18\ql \li0\ri0\nowidctlpar\wrapdefault\aspalpha\aspnum\faauto\adjustright\rin0\lin0\itap0 \rtlch\fcs1 \af0\afs20\alang1025 \ltrch\fcs0 \b\fs24\lang2057\langfe2057\cgrid\langnp2057\langfenp2057 \sbasedon0 \snext18 \slink19 \spriority0 \styrsid15625260 _x000d__x000a_NormalBold;}{\*\cs19 \additive \b\fs24\lang2057\langfe2057\langnp2057\langfenp2057 \slink18 \slocked \spriority0 \styrsid15625260 NormalBold Char;}{\s20\ql \li0\ri0\sa240\nowidctlpar\wrapdefault\aspalpha\aspnum\faauto\adjustright\rin0\lin0\itap0 _x000d__x000a_\rtlch\fcs1 \af0\afs20\alang1025 \ltrch\fcs0 \i\fs24\lang1024\langfe1024\cgrid\noproof\langnp2057\langfenp2057 \sbasedon0 \snext20 \spriority0 \styrsid15625260 Normal12Italic;}{_x000d__x000a_\s21\qc \li0\ri0\sb240\sa240\keepn\nowidctlpar\wrapdefault\aspalpha\aspnum\faauto\adjustright\rin0\lin0\itap0 \rtlch\fcs1 \af0\afs20\alang1025 \ltrch\fcs0 \i\fs24\lang1024\langfe1024\cgrid\noproof\langnp2057\langfenp2057 _x000d__x000a_\sbasedon0 \snext0 \spriority0 \styrsid15625260 JustificationTitle;}{\s22\qr \li0\ri0\sb240\sa240\nowidctlpar\wrapdefault\aspalpha\aspnum\faauto\adjustright\rin0\lin0\itap0 \rtlch\fcs1 \af0\afs20\alang1025 \ltrch\fcs0 _x000d__x000a_\fs24\lang1024\langfe1024\cgrid\noproof\langnp2057\langfenp2057 \sbasedon0 \snext22 \spriority0 \styrsid15625260 Olang;}{\s23\qc \li0\ri0\sa240\nowidctlpar\wrapdefault\aspalpha\aspnum\faauto\adjustright\rin0\lin0\itap0 \rtlch\fcs1 \af0\afs20\alang1025 _x000d__x000a_\ltrch\fcs0 \i\fs24\lang2057\langfe2057\cgrid\langnp2057\langfenp2057 \sbasedon0 \snext23 \spriority0 \styrsid15625260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priority0 \styrsid15625260 AMNumberTabs;}}{\*\rsidtbl \rsid24658\rsid735077\rsid2892074\rsid4666813\rsid6641733\rsid9636012\rsid11215221\rsid12154954\rsid14424199_x000d__x000a_\rsid15204470\rsid15285974\rsid15625260\rsid15950462\rsid16324206\rsid16662270\rsid16743564}{\mmathPr\mmathFont34\mbrkBin0\mbrkBinSub0\msmallFrac0\mdispDef1\mlMargin0\mrMargin0\mdefJc1\mwrapIndent1440\mintLim0\mnaryLim1}{\info{\author FELIX Karina}_x000d__x000a_{\operator FELIX Karina}{\creatim\yr2015\mo5\dy8\hr15\min23}{\revtim\yr2015\mo5\dy8\hr15\min23}{\version1}{\edmins0}{\nofpages1}{\nofwords62}{\nofchars342}{\*\company European Parliament}{\nofcharsws403}{\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15625260\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16743564 \chftnsep _x000d__x000a_\par }}{\*\ftnsepc \ltrpar \pard\plain \ltrpar\ql \li0\ri0\widctlpar\wrapdefault\aspalpha\aspnum\faauto\adjustright\rin0\lin0\itap0 \rtlch\fcs1 \af0\afs20\alang1025 \ltrch\fcs0 \fs24\lang2057\langfe2057\cgrid\langnp2057\langfenp2057 {\rtlch\fcs1 \af0 _x000d__x000a_\ltrch\fcs0 \insrsid16743564 \chftnsepc _x000d__x000a_\par }}{\*\aftnsep \ltrpar \pard\plain \ltrpar\ql \li0\ri0\widctlpar\wrapdefault\aspalpha\aspnum\faauto\adjustright\rin0\lin0\itap0 \rtlch\fcs1 \af0\afs20\alang1025 \ltrch\fcs0 \fs24\lang2057\langfe2057\cgrid\langnp2057\langfenp2057 {\rtlch\fcs1 \af0 _x000d__x000a_\ltrch\fcs0 \insrsid16743564 \chftnsep _x000d__x000a_\par }}{\*\aftnsepc \ltrpar \pard\plain \ltrpar\ql \li0\ri0\widctlpar\wrapdefault\aspalpha\aspnum\faauto\adjustright\rin0\lin0\itap0 \rtlch\fcs1 \af0\afs20\alang1025 \ltrch\fcs0 \fs24\lang2057\langfe2057\cgrid\langnp2057\langfenp2057 {\rtlch\fcs1 \af0 _x000d__x000a_\ltrch\fcs0 \insrsid16743564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6905025 \rtlch\fcs1 \af0\afs20\alang1025 \ltrch\fcs0 \b\fs24\lang2057\langfe2057\cgrid\langnp2057\langfenp2057 {\rtlch\fcs1 \af0 \ltrch\fcs0 \cs15\b0\v\f1\fs20\cf9\insrsid15625260\charrsid946740 {\*\bkmkstart restartA}&lt;AmendA&gt;}{_x000d__x000a_\rtlch\fcs1 \af0 \ltrch\fcs0 \insrsid15625260\charrsid946740 [ZAMENDMENT]\tab \tab }{\rtlch\fcs1 \af0 \ltrch\fcs0 \cs15\b0\v\f1\fs20\cf9\insrsid15625260\charrsid946740 &lt;NumAmA&gt;}{\rtlch\fcs1 \af0 \ltrch\fcs0 \insrsid15625260\charrsid946740 [ZNRAM]}{_x000d__x000a_\rtlch\fcs1 \af0 \ltrch\fcs0 \cs15\b0\v\f1\fs20\cf9\insrsid15625260\charrsid946740 &lt;/NumAmA&gt;}{\rtlch\fcs1 \af0 \ltrch\fcs0 \insrsid15625260\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15625260\charrsid14699840 &lt;RepeatBlock-By&gt;}{\rtlch\fcs1 \af0 \ltrch\fcs0 \lang1024\langfe1024\noproof\insrsid15625260\charrsid14699840 [RepeatMembers]}{\rtlch\fcs1 \af0 \ltrch\fcs0 _x000d__x000a_\cs15\b0\v\f1\fs20\cf9\lang1024\langfe1024\noproof\insrsid15625260\charrsid14699840 &lt;Members&gt;}{\rtlch\fcs1 \af0 \ltrch\fcs0 \insrsid15625260\charrsid14699840 [ZMEMBERS]}{\rtlch\fcs1 \af0 \ltrch\fcs0 _x000d__x000a_\cs15\b0\v\f1\fs20\cf9\lang1024\langfe1024\noproof\insrsid15625260\charrsid14699840 &lt;/Members&gt;}{\rtlch\fcs1 \af0 \ltrch\fcs0 \insrsid15625260\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15625260\charrsid14699840 &lt;AuNomDe&gt;&lt;OptDel&gt;}{\rtlch\fcs1 \af0 \ltrch\fcs0 \lang1024\langfe1024\noproof\insrsid15625260\charrsid14699840 [ZONBEHALF]}{\rtlch\fcs1 \af0 \ltrch\fcs0 _x000d__x000a_\cs15\v\f1\fs20\cf9\lang1024\langfe1024\noproof\insrsid15625260\charrsid14699840 &lt;/OptDel&gt;&lt;/AuNomDe&gt;}{\rtlch\fcs1 \af0 \ltrch\fcs0 \insrsid15625260\charrsid14699840 _x000d__x000a_\par &lt;&lt;&lt;}{\rtlch\fcs1 \af0 \ltrch\fcs0 \cs15\v\f1\fs20\cf9\lang1024\langfe1024\noproof\insrsid15625260\charrsid14699840 &lt;/RepeatBlock-By&gt;}{\rtlch\fcs1 \af0 \ltrch\fcs0 \insrsid15625260\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15625260\charrsid946740 &lt;DocAmend&gt;}{\rtlch\fcs1 \af0 \ltrch\fcs0 \insrsid15625260\charrsid946740 [ZRESOLUTION]}{\rtlch\fcs1 \af0 \ltrch\fcs0 \cs15\b0\v\f1\fs20\cf9\insrsid15625260\charrsid946740 &lt;/DocAmend&gt;}{_x000d__x000a_\rtlch\fcs1 \af0 \ltrch\fcs0 \insrsid15625260\charrsid946740 _x000d__x000a_\par }\pard \ltrpar\s18\ql \li0\ri0\nowidctlpar\wrapdefault\aspalpha\aspnum\faauto\adjustright\rin0\lin0\itap0\pararsid16013815 {\rtlch\fcs1 \af0 \ltrch\fcs0 \cs15\b0\v\f1\fs20\cf9\lang1024\langfe1024\noproof\insrsid15625260\charrsid16013815 &lt;Article&gt;}{_x000d__x000a_\rtlch\fcs1 \af0 \ltrch\fcs0 \insrsid15625260\charrsid16013815 [ZRESPART]}{\rtlch\fcs1 \af0 \ltrch\fcs0 \cs15\b0\v\f1\fs20\cf9\lang1024\langfe1024\noproof\insrsid15625260\charrsid16013815 &lt;/Article&gt;}{\rtlch\fcs1 \af0 \ltrch\fcs0 _x000d__x000a_\insrsid15625260\charrsid16013815 _x000d__x000a_\par \ltrrow}\trowd \ltrrow\ts11\trqc\trgaph340\trleft-340\trftsWidth1\trftsWidthB3\trftsWidthA3\trpaddl340\trpaddr340\trpaddfl3\trpaddfr3\tblind0\tblindtype3 \clvertalt\clbrdrt\brdrtbl \clbrdrl\brdrtbl \clbrdrb\brdrtbl \clbrdrr\brdrtbl _x000d__x000a_\cltxlrtb\clftsWidth3\clwWidth9752\clshdrawnil \cellx9412\pard\plain \ltrpar\ql \li0\ri0\keepn\widctlpar\intbl\wrapdefault\aspalpha\aspnum\faauto\adjustright\rin0\lin0\pararsid10630121 \rtlch\fcs1 \af0\afs20\alang1025 \ltrch\fcs0 _x000d__x000a_\fs24\lang2057\langfe2057\cgrid\langnp2057\langfenp2057 {\rtlch\fcs1 \af0 \ltrch\fcs0 \insrsid15625260\charrsid946740 \cell }\pard \ltrpar\ql \li0\ri0\widctlpar\intbl\wrapdefault\aspalpha\aspnum\faauto\adjustright\rin0\lin0 {\rtlch\fcs1 \af0 \ltrch\fcs0 _x000d__x000a_\insrsid15625260\charrsid946740 \trowd \ltrrow\ts11\trqc\trgaph340\trleft-340\trftsWidth1\trftsWidthB3\trftsWidthA3\trpaddl340\trpaddr340\trpaddfl3\trpaddfr3\tblind0\tblindtype3 \clvertalt\clbrdrt\brdrtbl \clbrdrl\brdrtbl \clbrdrb\brdrtbl \clbrdrr_x000d__x000a_\brdrtbl \cltxlrtb\clftsWidth3\clwWidth9752\clshdrawnil \cellx9412\row \ltrrow}\trowd \ltrrow\ts11\trqc\trgaph340\trleft-340\trftsWidth1\trftsWidthB3\trftsWidthA3\trpaddl340\trpaddr340\trpaddfl3\trpaddfr3\tblind0\tblindtype3 \clvertalt\clbrdrt\brdrtbl _x000d__x000a_\clbrdrl\brdrtbl \clbrdrb\brdrtbl \clbrdrr\brdrtbl \cltxlrtb\clftsWidth3\clwWidth4876\clshdrawnil \cellx4536\clvertalt\clbrdrt\brdrtbl \clbrdrl\brdrtbl \clbrdrb\brdrtbl \clbrdrr\brdrtbl \cltxlrtb\clftsWidth3\clwWidth4876\clshdrawnil \cellx9412_x000d__x000a_\pard\plain \ltrpar\s23\qc \li0\ri0\sa240\keepn\nowidctlpar\intbl\wrapdefault\aspalpha\aspnum\faauto\adjustright\rin0\lin0\pararsid10630121 \rtlch\fcs1 \af0\afs20\alang1025 \ltrch\fcs0 \i\fs24\lang2057\langfe2057\cgrid\langnp2057\langfenp2057 {_x000d__x000a_\rtlch\fcs1 \af0 \ltrch\fcs0 \insrsid15625260\charrsid946740 [ZLEFTA]\cell [ZRIGHT]\cell }\pard\plain \ltrpar\ql \li0\ri0\widctlpar\intbl\wrapdefault\aspalpha\aspnum\faauto\adjustright\rin0\lin0 \rtlch\fcs1 \af0\afs20\alang1025 \ltrch\fcs0 _x000d__x000a_\fs24\lang2057\langfe2057\cgrid\langnp2057\langfenp2057 {\rtlch\fcs1 \af0 \ltrch\fcs0 \insrsid15625260\charrsid946740 \trowd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15625260\charrsid946740 [ZTEXTL]\cell [ZTEXTR]}{\rtlch\fcs1 \af0\afs24 \ltrch\fcs0 \insrsid15625260\charrsid946740 \cell }\pard\plain \ltrpar\ql \li0\ri0\widctlpar\intbl\wrapdefault\aspalpha\aspnum\faauto\adjustright\rin0\lin0 \rtlch\fcs1 _x000d__x000a_\af0\afs20\alang1025 \ltrch\fcs0 \fs24\lang2057\langfe2057\cgrid\langnp2057\langfenp2057 {\rtlch\fcs1 \af0 \ltrch\fcs0 \insrsid15625260\charrsid946740 \trowd \lastrow \ltrrow_x000d__x000a_\ts11\trqc\trgaph340\trleft-340\trftsWidth1\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2\qr \li0\ri0\sb240\sa240\nowidctlpar\wrapdefault\aspalpha\aspnum\faauto\adjustright\rin0\lin0\itap0\pararsid10118616 \rtlch\fcs1 \af0\afs20\alang1025 \ltrch\fcs0 \fs24\lang1024\langfe1024\cgrid\noproof\langnp2057\langfenp2057 {\rtlch\fcs1 \af0 _x000d__x000a_\ltrch\fcs0 \noproof0\insrsid15625260\charrsid946740 Or. }{\rtlch\fcs1 \af0 \ltrch\fcs0 \cs15\v\f1\fs20\cf9\noproof0\insrsid15625260\charrsid946740 &lt;Original&gt;}{\rtlch\fcs1 \af0 \ltrch\fcs0 \noproof0\insrsid15625260\charrsid946740 [ZORLANG]}{\rtlch\fcs1 _x000d__x000a_\af0 \ltrch\fcs0 \cs15\v\f1\fs20\cf9\noproof0\insrsid15625260\charrsid946740 &lt;/Original&gt;}{\rtlch\fcs1 \af0 \ltrch\fcs0 \noproof0\insrsid15625260\charrsid946740 _x000d__x000a_\par }\pard\plain \ltrpar\s21\qc \li0\ri0\sb240\sa240\keepn\nowidctlpar\wrapdefault\aspalpha\aspnum\faauto\adjustright\rin0\lin0\itap0\pararsid16390444 \rtlch\fcs1 \af0\afs20\alang1025 \ltrch\fcs0 _x000d__x000a_\i\fs24\lang1024\langfe1024\cgrid\noproof\langnp2057\langfenp2057 {\rtlch\fcs1 \af0 \ltrch\fcs0 \cs15\i0\v\f1\fs20\cf9\noproof0\insrsid15625260\charrsid946740 &lt;TitreJust&gt;}{\rtlch\fcs1 \af0 \ltrch\fcs0 \noproof0\insrsid15625260\charrsid946740 _x000d__x000a_[ZJUSTIFICATION]}{\rtlch\fcs1 \af0 \ltrch\fcs0 \cs15\i0\v\f1\fs20\cf9\noproof0\insrsid15625260\charrsid946740 &lt;/TitreJust&gt;}{\rtlch\fcs1 \af0 \ltrch\fcs0 \noproof0\insrsid15625260\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15625260\charrsid946740 &lt;OptDelPrev&gt;}{\rtlch\fcs1 \af0 \ltrch\fcs0 \noproof0\insrsid15625260\charrsid946740 [ZTEXTJUST]}{\rtlch\fcs1 \af0 \ltrch\fcs0 _x000d__x000a_\cs15\i0\v\f1\fs20\cf9\noproof0\insrsid15625260\charrsid946740 &lt;/OptDelPrev&gt;}{\rtlch\fcs1 \af0 \ltrch\fcs0 \noproof0\insrsid15625260\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15625260\charrsid946740 &lt;/AmendA&gt;}{\rtlch\fcs1 \af0 \ltrch\fcs0 \insrsid24658\charrsid16324206 {\*\bkmkend restartA}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a09a_x000d__x000a_bf21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1043\deflangfe1043\themelang1043\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roman\fcharset0\fprq2{\*\panose 02040503050406030204}Cambria;}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42\fbidi \froman\fcharset238\fprq2 Times New Roman CE;}{\f43\fbidi \froman\fcharset204\fprq2 Times New Roman Cyr;}_x000d__x000a_{\f45\fbidi \froman\fcharset161\fprq2 Times New Roman Greek;}{\f46\fbidi \froman\fcharset162\fprq2 Times New Roman Tur;}{\f47\fbidi \froman\fcharset177\fprq2 Times New Roman (Hebrew);}{\f48\fbidi \froman\fcharset178\fprq2 Times New Roman (Arabic);}_x000d__x000a_{\f49\fbidi \froman\fcharset186\fprq2 Times New Roman Baltic;}{\f50\fbidi \froman\fcharset163\fprq2 Times New Roman (Vietnamese);}{\f52\fbidi \fswiss\fcharset238\fprq2 Arial CE;}{\f53\fbidi \fswiss\fcharset204\fprq2 Arial Cyr;}_x000d__x000a_{\f55\fbidi \fswiss\fcharset161\fprq2 Arial Greek;}{\f56\fbidi \fswiss\fcharset162\fprq2 Arial Tur;}{\f57\fbidi \fswiss\fcharset177\fprq2 Arial (Hebrew);}{\f58\fbidi \fswiss\fcharset178\fprq2 Arial (Arabic);}_x000d__x000a_{\f59\fbidi \fswiss\fcharset186\fprq2 Arial Baltic;}{\f60\fbidi \fswiss\fcharset163\fprq2 Arial (Vietnamese);}{\f382\fbidi \froman\fcharset238\fprq2 Cambria Math CE;}{\f383\fbidi \froman\fcharset204\fprq2 Cambria Math Cyr;}_x000d__x000a_{\f385\fbidi \froman\fcharset161\fprq2 Cambria Math Greek;}{\f386\fbidi \froman\fcharset162\fprq2 Cambria Math Tur;}{\f389\fbidi \froman\fcharset186\fprq2 Cambria Math Baltic;}{\f390\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roman\fcharset238\fprq2 Cambria CE;}{\fhimajor\f31529\fbidi \froman\fcharset204\fprq2 Cambria Cyr;}_x000d__x000a_{\fhimajor\f31531\fbidi \froman\fcharset161\fprq2 Cambria Greek;}{\fhimajor\f31532\fbidi \froman\fcharset162\fprq2 Cambria Tur;}{\fhimajor\f31535\fbidi \froman\fcharset186\fprq2 Cambria Baltic;}_x000d__x000a_{\fhimajor\f31536\fbidi \froman\fcharset163\fprq2 Cambria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1043\langfe1043\cgrid\langnp1043\langfenp1043 \snext11 \ssemihidden \spriority0 Normal Table;}{\*\cs15 \additive _x000d__x000a_\v\f1\fs20\cf9\lang1024\langfe1024\noproof \spriority0 \styrsid2490866 HideTWBExt;}{\s16\ql \li0\ri0\sa120\nowidctlpar\wrapdefault\aspalpha\aspnum\faauto\adjustright\rin0\lin0\itap0 \rtlch\fcs1 \af0\afs20\alang1025 \ltrch\fcs0 _x000d__x000a_\fs24\lang2057\langfe2057\cgrid\langnp2057\langfenp2057 \sbasedon0 \snext16 \slink17 \spriority0 \styrsid2490866 Normal6;}{\*\cs17 \additive \fs24\lang2057\langfe2057\langnp2057\langfenp2057 \slink16 \slocked \spriority0 \styrsid2490866 Normal6 Char;}{_x000d__x000a_\s18\ql \li0\ri0\nowidctlpar\wrapdefault\aspalpha\aspnum\faauto\adjustright\rin0\lin0\itap0 \rtlch\fcs1 \af0\afs20\alang1025 \ltrch\fcs0 \b\fs24\lang2057\langfe2057\cgrid\langnp2057\langfenp2057 \sbasedon0 \snext18 \slink19 \spriority0 \styrsid2490866 _x000d__x000a_NormalBold;}{\*\cs19 \additive \b\fs24\lang2057\langfe2057\langnp2057\langfenp2057 \slink18 \slocked \spriority0 \styrsid2490866 NormalBold Char;}{\s20\ql \li0\ri0\sa240\nowidctlpar\wrapdefault\aspalpha\aspnum\faauto\adjustright\rin0\lin0\itap0 _x000d__x000a_\rtlch\fcs1 \af0\afs20\alang1025 \ltrch\fcs0 \i\fs24\lang1024\langfe1024\cgrid\noproof\langnp2057\langfenp2057 \sbasedon0 \snext20 \spriority0 \styrsid2490866 Normal12Italic;}{_x000d__x000a_\s21\qc \li0\ri0\sb240\nowidctlpar\wrapdefault\aspalpha\aspnum\faauto\adjustright\rin0\lin0\itap0 \rtlch\fcs1 \af0\afs20\alang1025 \ltrch\fcs0 \i\fs24\lang2057\langfe2057\cgrid\langnp2057\langfenp2057 \sbasedon0 \snext21 \spriority0 \styrsid2490866 _x000d__x000a_CrossRef;}{\s22\qc \li0\ri0\sb240\sa240\keepn\nowidctlpar\wrapdefault\aspalpha\aspnum\faauto\adjustright\rin0\lin0\itap0 \rtlch\fcs1 \af0\afs20\alang1025 \ltrch\fcs0 \i\fs24\lang1024\langfe1024\cgrid\noproof\langnp2057\langfenp2057 _x000d__x000a_\sbasedon0 \snext0 \spriority0 \styrsid2490866 JustificationTitle;}{\s23\qr \li0\ri0\sb240\sa240\nowidctlpar\wrapdefault\aspalpha\aspnum\faauto\adjustright\rin0\lin0\itap0 \rtlch\fcs1 \af0\afs20\alang1025 \ltrch\fcs0 _x000d__x000a_\fs24\lang1024\langfe1024\cgrid\noproof\langnp2057\langfenp2057 \sbasedon0 \snext23 \spriority0 \styrsid2490866 Olang;}{\s24\qc \li0\ri0\sa240\nowidctlpar\wrapdefault\aspalpha\aspnum\faauto\adjustright\rin0\lin0\itap0 \rtlch\fcs1 \af0\afs20\alang1025 _x000d__x000a_\ltrch\fcs0 \i\fs24\lang2057\langfe2057\cgrid\langnp2057\langfenp2057 \sbasedon0 \snext24 \spriority0 \styrsid2490866 ColumnHeading;}{\s25\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5 \spriority0 \styrsid2490866 AMNumberTabs;}}{\*\rsidtbl \rsid24658\rsid735077\rsid2490866\rsid2892074\rsid4666813\rsid6641733\rsid7298627\rsid9636012\rsid11215221_x000d__x000a_\rsid12154954\rsid14424199\rsid15204470\rsid15285974\rsid15950462\rsid16324206\rsid16662270}{\mmathPr\mmathFont34\mbrkBin0\mbrkBinSub0\msmallFrac0\mdispDef1\mlMargin0\mrMargin0\mdefJc1\mwrapIndent1440\mintLim0\mnaryLim1}{\info{\author FELIX Karina}_x000d__x000a_{\operator FELIX Karina}{\creatim\yr2015\mo5\dy8\hr15\min23}{\revtim\yr2015\mo5\dy8\hr15\min23}{\version1}{\edmins0}{\nofpages1}{\nofwords80}{\nofchars445}{\*\company European Parliament}{\nofcharsws524}{\vern49165}}{\*\xmlnstbl {\xmlns1 http://schemas.mi_x000d__x000a_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90\pgbrdrhead\pgbrdrfoot\nolnhtadjtbl\nojkernpunct\rsidroot2490866\utinl \fet0{\*\wgrffmtfilter 013f}\ilfomacatclnup0{\*\template C:\\Users\\kfelix\\AppData\\Local\\Temp\\Blank1.dot}{\*\ftnsep \ltrpar \pard\plain \ltrpar_x000d__x000a_\ql \li0\ri0\widctlpar\wrapdefault\aspalpha\aspnum\faauto\adjustright\rin0\lin0\itap0 \rtlch\fcs1 \af0\afs20\alang1025 \ltrch\fcs0 \fs24\lang2057\langfe2057\cgrid\langnp2057\langfenp2057 {\rtlch\fcs1 \af0 \ltrch\fcs0 \insrsid7298627 \chftnsep _x000d__x000a_\par }}{\*\ftnsepc \ltrpar \pard\plain \ltrpar\ql \li0\ri0\widctlpar\wrapdefault\aspalpha\aspnum\faauto\adjustright\rin0\lin0\itap0 \rtlch\fcs1 \af0\afs20\alang1025 \ltrch\fcs0 \fs24\lang2057\langfe2057\cgrid\langnp2057\langfenp2057 {\rtlch\fcs1 \af0 _x000d__x000a_\ltrch\fcs0 \insrsid7298627 \chftnsepc _x000d__x000a_\par }}{\*\aftnsep \ltrpar \pard\plain \ltrpar\ql \li0\ri0\widctlpar\wrapdefault\aspalpha\aspnum\faauto\adjustright\rin0\lin0\itap0 \rtlch\fcs1 \af0\afs20\alang1025 \ltrch\fcs0 \fs24\lang2057\langfe2057\cgrid\langnp2057\langfenp2057 {\rtlch\fcs1 \af0 _x000d__x000a_\ltrch\fcs0 \insrsid7298627 \chftnsep _x000d__x000a_\par }}{\*\aftnsepc \ltrpar \pard\plain \ltrpar\ql \li0\ri0\widctlpar\wrapdefault\aspalpha\aspnum\faauto\adjustright\rin0\lin0\itap0 \rtlch\fcs1 \af0\afs20\alang1025 \ltrch\fcs0 \fs24\lang2057\langfe2057\cgrid\langnp2057\langfenp2057 {\rtlch\fcs1 \af0 _x000d__x000a_\ltrch\fcs0 \insrsid729862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5\ql \li0\ri0\sb240\keepn\nowidctlpar\tx879\tx936\tx1021\tx1077\tx1134\tx1191\tx1247\tx1304\tx1361\tx1418\tx1474\tx1531\tx1588\tx1644\tx1701\tx1758\tx1814\tx1871\tx2070\tx2126\tx3374\tx3430\wrapdefault\aspalpha\aspnum\faauto\adjustright\rin0_x000d__x000a_\lin0\itap0\pararsid3744759 \rtlch\fcs1 \af0\afs20\alang1025 \ltrch\fcs0 \b\fs24\lang2057\langfe2057\cgrid\langnp2057\langfenp2057 {\rtlch\fcs1 \af0 \ltrch\fcs0 \cs15\b0\v\f1\fs20\cf9\insrsid2490866\charrsid946740 {\*\bkmkstart restartB}&lt;AmendB&gt;}{_x000d__x000a_\rtlch\fcs1 \af0 \ltrch\fcs0 \insrsid2490866\charrsid946740 [ZAMENDMENT]\tab \tab }{\rtlch\fcs1 \af0 \ltrch\fcs0 \cs15\b0\v\f1\fs20\cf9\insrsid2490866\charrsid946740 &lt;NumAmB&gt;}{\rtlch\fcs1 \af0 \ltrch\fcs0 \insrsid2490866\charrsid946740 [ZNRAM]}{_x000d__x000a_\rtlch\fcs1 \af0 \ltrch\fcs0 \cs15\b0\v\f1\fs20\cf9\insrsid2490866\charrsid946740 &lt;/NumAmB&gt;}{\rtlch\fcs1 \af0 \ltrch\fcs0 \insrsid2490866\charrsid946740 _x000d__x000a_\par }\pard\plain \ltrpar\s18\ql \li0\ri0\nowidctlpar\wrapdefault\aspalpha\aspnum\faauto\adjustright\rin0\lin0\itap0\pararsid5976803 \rtlch\fcs1 \af0\afs20\alang1025 \ltrch\fcs0 \b\fs24\lang2057\langfe2057\cgrid\langnp2057\langfenp2057 {\rtlch\fcs1 \af0 _x000d__x000a_\ltrch\fcs0 \cs15\b0\v\f1\fs20\cf9\lang1024\langfe1024\noproof\insrsid2490866\charrsid14699840 &lt;RepeatBlock-By&gt;}{\rtlch\fcs1 \af0 \ltrch\fcs0 \lang1024\langfe1024\noproof\insrsid2490866\charrsid14699840 [RepeatMembers]}{\rtlch\fcs1 \af0 \ltrch\fcs0 _x000d__x000a_\cs15\b0\v\f1\fs20\cf9\lang1024\langfe1024\noproof\insrsid2490866\charrsid14699840 &lt;Members&gt;}{\rtlch\fcs1 \af0 \ltrch\fcs0 \insrsid2490866\charrsid14699840 [ZMEMBERS]}{\rtlch\fcs1 \af0 \ltrch\fcs0 _x000d__x000a_\cs15\b0\v\f1\fs20\cf9\lang1024\langfe1024\noproof\insrsid2490866\charrsid14699840 &lt;/Members&gt;}{\rtlch\fcs1 \af0 \ltrch\fcs0 \insrsid2490866\charrsid14699840 _x000d__x000a_\par }\pard\plain \ltrpar\ql \li0\ri0\widctlpar\wrapdefault\aspalpha\aspnum\faauto\adjustright\rin0\lin0\itap0\pararsid5976803 \rtlch\fcs1 \af0\afs20\alang1025 \ltrch\fcs0 \fs24\lang2057\langfe2057\cgrid\langnp2057\langfenp2057 {\rtlch\fcs1 \af0 \ltrch\fcs0 _x000d__x000a_\cs15\v\f1\fs20\cf9\lang1024\langfe1024\noproof\insrsid2490866\charrsid14699840 &lt;AuNomDe&gt;&lt;OptDel&gt;}{\rtlch\fcs1 \af0 \ltrch\fcs0 \lang1024\langfe1024\noproof\insrsid2490866\charrsid14699840 [ZONBEHALF]}{\rtlch\fcs1 \af0 \ltrch\fcs0 _x000d__x000a_\cs15\v\f1\fs20\cf9\lang1024\langfe1024\noproof\insrsid2490866\charrsid14699840 &lt;/OptDel&gt;&lt;/AuNomDe&gt;}{\rtlch\fcs1 \af0 \ltrch\fcs0 \insrsid2490866\charrsid14699840 _x000d__x000a_\par &lt;&lt;&lt;}{\rtlch\fcs1 \af0 \ltrch\fcs0 \cs15\v\f1\fs20\cf9\lang1024\langfe1024\noproof\insrsid2490866\charrsid14699840 &lt;/RepeatBlock-By&gt;}{\rtlch\fcs1 \af0 \ltrch\fcs0 \insrsid2490866\charrsid14699840 _x000d__x000a_\par }\pard\plain \ltrpar\s18\ql \li0\ri0\nowidctlpar\wrapdefault\aspalpha\aspnum\faauto\adjustright\rin0\lin0\itap0\pararsid5976803 \rtlch\fcs1 \af0\afs20\alang1025 \ltrch\fcs0 \b\fs24\lang2057\langfe2057\cgrid\langnp2057\langfenp2057 {\rtlch\fcs1 \af0 _x000d__x000a_\ltrch\fcs0 \cs15\b0\v\f1\fs20\cf9\insrsid2490866\charrsid946740 &lt;DocAmend&gt;}{\rtlch\fcs1 \af0 \ltrch\fcs0 \insrsid2490866\charrsid946740 [Z}{\rtlch\fcs1 \af0 \ltrch\fcs0 \insrsid2490866 AMDOC}{\rtlch\fcs1 \af0 \ltrch\fcs0 \insrsid2490866\charrsid946740 ]}_x000d__x000a_{\rtlch\fcs1 \af0 \ltrch\fcs0 \cs15\b0\v\f1\fs20\cf9\insrsid2490866\charrsid946740 &lt;/DocAmend&gt;}{\rtlch\fcs1 \af0 \ltrch\fcs0 \insrsid2490866\charrsid946740 _x000d__x000a_\par }\pard \ltrpar\s18\ql \li0\ri0\keepn\nowidctlpar\wrapdefault\aspalpha\aspnum\faauto\adjustright\rin0\lin0\itap0\pararsid10630121 {\rtlch\fcs1 \af0 \ltrch\fcs0 \cs15\b0\v\f1\fs20\cf9\insrsid2490866\charrsid946740 &lt;Article&gt;}{\rtlch\fcs1 \af0 \ltrch\fcs0 _x000d__x000a_\insrsid2490866\charrsid946740 [ZAMPART]}{\rtlch\fcs1 \af0 \ltrch\fcs0 \cs15\b0\v\f1\fs20\cf9\insrsid2490866\charrsid946740 &lt;/Article&gt;}{\rtlch\fcs1 \af0 \ltrch\fcs0 \insrsid2490866\charrsid946740 _x000d__x000a_\par }\pard\plain \ltrpar\ql \li0\ri0\keepn\widctlpar\wrapdefault\aspalpha\aspnum\faauto\adjustright\rin0\lin0\itap0\pararsid3744759 \rtlch\fcs1 \af0\afs20\alang1025 \ltrch\fcs0 \fs24\lang2057\langfe2057\cgrid\langnp2057\langfenp2057 {\rtlch\fcs1 \af0 _x000d__x000a_\ltrch\fcs0 \cs15\v\f1\fs20\cf9\insrsid2490866\charrsid946740 &lt;DocAmend2&gt;&lt;OptDel&gt;}{\rtlch\fcs1 \af0 \ltrch\fcs0 \insrsid2490866\charrsid946740 [ZNRACT]}{\rtlch\fcs1 \af0 \ltrch\fcs0 \cs15\v\f1\fs20\cf9\insrsid2490866\charrsid946740 &lt;/OptDel&gt;&lt;/DocAmend2&gt;}{_x000d__x000a_\rtlch\fcs1 \af0 \ltrch\fcs0 \insrsid2490866\charrsid946740 _x000d__x000a_\par }\pard \ltrpar\ql \li0\ri0\widctlpar\wrapdefault\aspalpha\aspnum\faauto\adjustright\rin0\lin0\itap0\pararsid10158853 {\rtlch\fcs1 \af0 \ltrch\fcs0 \cs15\v\f1\fs20\cf9\insrsid2490866\charrsid946740 &lt;Article2&gt;&lt;OptDel&gt;}{\rtlch\fcs1 \af0 \ltrch\fcs0 _x000d__x000a_\insrsid2490866\charrsid946740 [ZACTPART]}{\rtlch\fcs1 \af0 \ltrch\fcs0 \cs15\v\f1\fs20\cf9\insrsid2490866\charrsid946740 &lt;/OptDel&gt;&lt;/Article2&gt;}{\rtlch\fcs1 \af0 \ltrch\fcs0 \insrsid2490866\charrsid946740 _x000d__x000a_\par \ltrrow}\trowd \ltrrow\ts11\trqc\trgaph340\trleft-340\trftsWidth3\trwWidth9752\trftsWidthB3\trftsWidthA3\trpaddl340\trpaddr340\trpaddfl3\trpaddfr3\tblind0\tblindtype3 \clvertalt\clbrdrt\brdrtbl \clbrdrl\brdrtbl \clbrdrb\brdrtbl \clbrdrr\brdrtbl _x000d__x000a_\cltxlrtb\clftsWidth3\clwWidth9752\clshdrawnil \cellx9412\pard \ltrpar\ql \li0\ri0\keepn\widctlpar\intbl\wrapdefault\aspalpha\aspnum\faauto\adjustright\rin0\lin0\pararsid10630121 {\rtlch\fcs1 \af0 \ltrch\fcs0 \insrsid2490866\charrsid946740 \cell _x000d__x000a_}\pard \ltrpar\ql \li0\ri0\widctlpar\intbl\wrapdefault\aspalpha\aspnum\faauto\adjustright\rin0\lin0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ind0\tblindtype3 \clvertalt\clbrdrt_x000d__x000a_\brdrtbl \clbrdrl\brdrtbl \clbrdrb\brdrtbl \clbrdrr\brdrtbl \cltxlrtb\clftsWidth3\clwWidth4876\clshdrawnil \cellx4536\clvertalt\clbrdrt\brdrtbl \clbrdrl\brdrtbl \clbrdrb\brdrtbl \clbrdrr\brdrtbl \cltxlrtb\clftsWidth3\clwWidth4876\clshdrawnil \cellx9412_x000d__x000a_\pard\plain \ltrpar\s24\qc \li0\ri0\sa240\keepn\nowidctlpar\intbl\wrapdefault\aspalpha\aspnum\faauto\adjustright\rin0\lin0\pararsid10630121 \rtlch\fcs1 \af0\afs20\alang1025 \ltrch\fcs0 \i\fs24\lang2057\langfe2057\cgrid\langnp2057\langfenp2057 {_x000d__x000a_\rtlch\fcs1 \af0 \ltrch\fcs0 \insrsid2490866\charrsid946740 [ZLEFTB]\cell [ZRIGHT]\cell }\pard\plain \ltrpar\ql \li0\ri0\widctlpar\intbl\wrapdefault\aspalpha\aspnum\faauto\adjustright\rin0\lin0 \rtlch\fcs1 \af0\afs20\alang1025 \ltrch\fcs0 _x000d__x000a_\fs24\lang2057\langfe2057\cgrid\langnp2057\langfenp2057 {\rtlch\fcs1 \af0 \ltrch\fcs0 \insrsid2490866\charrsid946740 \trowd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2024389 \rtlch\fcs1 \af0\afs20\alang1025 \ltrch\fcs0 \fs24\lang2057\langfe2057\cgrid\langnp2057\langfenp2057 {\rtlch\fcs1 \af0 \ltrch\fcs0 _x000d__x000a_\insrsid2490866\charrsid946740 [ZTEXTL]\cell [ZTEXTR]}{\rtlch\fcs1 \af0\afs24 \ltrch\fcs0 \insrsid2490866\charrsid946740 \cell }\pard\plain \ltrpar\ql \li0\ri0\widctlpar\intbl\wrapdefault\aspalpha\aspnum\faauto\adjustright\rin0\lin0 \rtlch\fcs1 _x000d__x000a_\af0\afs20\alang1025 \ltrch\fcs0 \fs24\lang2057\langfe2057\cgrid\langnp2057\langfenp2057 {\rtlch\fcs1 \af0 \ltrch\fcs0 \insrsid2490866\charrsid946740 \trowd \lastrow \ltrrow_x000d__x000a_\ts11\trqc\trgaph340\trleft-340\trftsWidth3\trwWidth9752\trftsWidthB3\trftsWidthA3\trpaddl340\trpaddr340\trpaddfl3\trpaddfr3\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3\qr \li0\ri0\sb240\sa240\nowidctlpar\wrapdefault\aspalpha\aspnum\faauto\adjustright\rin0\lin0\itap0\pararsid16390444 \rtlch\fcs1 \af0\afs20\alang1025 \ltrch\fcs0 \fs24\lang1024\langfe1024\cgrid\noproof\langnp2057\langfenp2057 {\rtlch\fcs1 \af0 _x000d__x000a_\ltrch\fcs0 \noproof0\insrsid2490866\charrsid946740 Or. }{\rtlch\fcs1 \af0 \ltrch\fcs0 \cs15\v\f1\fs20\cf9\noproof0\insrsid2490866\charrsid946740 &lt;Original&gt;}{\rtlch\fcs1 \af0 \ltrch\fcs0 \noproof0\insrsid2490866\charrsid946740 [ZORLANG]}{\rtlch\fcs1 \af0 _x000d__x000a_\ltrch\fcs0 \cs15\v\f1\fs20\cf9\noproof0\insrsid2490866\charrsid946740 &lt;/Original&gt;}{\rtlch\fcs1 \af0 \ltrch\fcs0 \noproof0\insrsid2490866\charrsid946740 _x000d__x000a_\par }\pard\plain \ltrpar\s21\qc \li0\ri0\sb240\nowidctlpar\wrapdefault\aspalpha\aspnum\faauto\adjustright\rin0\lin0\itap0\pararsid10630121 \rtlch\fcs1 \af0\afs20\alang1025 \ltrch\fcs0 \i\fs24\lang2057\langfe2057\cgrid\langnp2057\langfenp2057 {\rtlch\fcs1 _x000d__x000a_\af0 \ltrch\fcs0 \cs15\i0\v\f1\fs20\cf9\insrsid2490866\charrsid946740 &lt;OptDel&gt;}{\rtlch\fcs1 \af0 \ltrch\fcs0 \insrsid2490866\charrsid946740 [ZCROSSREF]}{\rtlch\fcs1 \af0 \ltrch\fcs0 \cs15\i0\v\f1\fs20\cf9\insrsid2490866\charrsid946740 &lt;/OptDel&gt;}{_x000d__x000a_\rtlch\fcs1 \af0 \ltrch\fcs0 \insrsid2490866\charrsid946740 _x000d__x000a_\par }\pard\plain \ltrpar\s22\qc \li0\ri0\sb240\sa240\keepn\nowidctlpar\wrapdefault\aspalpha\aspnum\faauto\adjustright\rin0\lin0\itap0\pararsid3744759 \rtlch\fcs1 \af0\afs20\alang1025 \ltrch\fcs0 _x000d__x000a_\i\fs24\lang1024\langfe1024\cgrid\noproof\langnp2057\langfenp2057 {\rtlch\fcs1 \af0 \ltrch\fcs0 \cs15\i0\v\f1\fs20\cf9\noproof0\insrsid2490866\charrsid946740 &lt;TitreJust&gt;}{\rtlch\fcs1 \af0 \ltrch\fcs0 \noproof0\insrsid2490866\charrsid946740 _x000d__x000a_[ZJUSTIFICATION]}{\rtlch\fcs1 \af0 \ltrch\fcs0 \cs15\i0\v\f1\fs20\cf9\noproof0\insrsid2490866\charrsid946740 &lt;/TitreJust&gt;}{\rtlch\fcs1 \af0 \ltrch\fcs0 \noproof0\insrsid2490866\charrsid946740 _x000d__x000a_\par }\pard\plain \ltrpar\s20\ql \li0\ri0\sa240\nowidctlpar\wrapdefault\aspalpha\aspnum\faauto\adjustright\rin0\lin0\itap0\pararsid16390444 \rtlch\fcs1 \af0\afs20\alang1025 \ltrch\fcs0 \i\fs24\lang1024\langfe1024\cgrid\noproof\langnp2057\langfenp2057 {_x000d__x000a_\rtlch\fcs1 \af0 \ltrch\fcs0 \cs15\i0\v\f1\fs20\cf9\noproof0\insrsid2490866\charrsid946740 &lt;OptDelPrev&gt;}{\rtlch\fcs1 \af0 \ltrch\fcs0 \noproof0\insrsid2490866\charrsid946740 [ZTEXTJUST]}{\rtlch\fcs1 \af0 \ltrch\fcs0 _x000d__x000a_\cs15\i0\v\f1\fs20\cf9\noproof0\insrsid2490866\charrsid946740 &lt;/OptDelPrev&gt;}{\rtlch\fcs1 \af0 \ltrch\fcs0 \noproof0\insrsid2490866\charrsid946740 _x000d__x000a_\par }\pard\plain \ltrpar\ql \li0\ri0\widctlpar\wrapdefault\aspalpha\aspnum\faauto\adjustright\rin0\lin0\itap0\pararsid16324206 \rtlch\fcs1 \af0\afs20\alang1025 \ltrch\fcs0 \fs24\lang2057\langfe2057\cgrid\langnp2057\langfenp2057 {\rtlch\fcs1 \af0 \ltrch\fcs0 _x000d__x000a_\cs15\v\f1\fs20\cf9\insrsid2490866\charrsid946740 &lt;/AmendB&gt;}{\rtlch\fcs1 \af0 \ltrch\fcs0 \insrsid24658\charrsid16324206 {\*\bkmkend restartB}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30dd4329a8060000a41b0000160000007468656d652f7468656d652f_x000d__x000a_7468656d65312e786d6cec594f6fdb3614bf0fd87720746f6327761a07758ad8b19b2d4d1bc46e871e698996d850a240d2497d1bdae38001c3ba618715d86d87_x000d__x000a_615b8116d8a5fb34d93a6c1dd0afb0475292c5585e9236d88aad3e2412f9e3fbff1e1fa9abd7eec70c1d1221294fda5efd72cd4324f1794093b0eddd1ef62fad_x000d__x000a_79482a9c0498f184b4bd2991deb58df7dfbb8ad755446282607d22d771db8b944ad79796a40fc3585ee62949606ecc458c15bc8a702910f808e8c66c69b9565b_x000d__x000a_5d8a314d3c94e018c8de1a8fa94fd05093f43672e23d06af89927ac06762a049136785c10607758d9053d965021d62d6f6804fc08f86e4bef210c352c144dbab_x000d__x000a_999fb7b4717509af678b985ab0b6b4ae6f7ed9ba6c4170b06c788a705430adf71bad2b5b057d03606a1ed7ebf5babd7a41cf00b0ef83a6569632cd467faddec9_x000d__x000a_699640f6719e76b7d6ac355c7c89feca9cccad4ea7d36c65b258a206641f1b73f8b5da6a6373d9c11b90c537e7f08dce66b7bbeae00dc8e257e7f0fd2badd586_x000d__x000a_8b37a088d1e4600ead1ddaef67d40bc898b3ed4af81ac0d76a197c86826828a24bb318f3442d8ab518dfe3a20f000d6458d104a9694ac6d88728eee2782428d6_x000d__x000a_0cf03ac1a5193be4cbb921cd0b495fd054b5bd0f530c1931a3f7eaf9f7af9e3f45c70f9e1d3ff8e9f8e1c3e3073f5a42ceaa6d9c84e5552fbffdeccfc71fa33f_x000d__x000a_9e7ef3f2d117d57859c6fffac327bffcfc793510d26726ce8b2f9ffcf6ecc98baf3efdfdbb4715f04d814765f890c644a29be408edf3181433567125272371be_x000d__x000a_15c308d3f28acd249438c19a4b05fd9e8a1cf4cd296699771c393ac4b5e01d01e5a30a787d72cf1178108989a2159c77a2d801ee72ce3a5c545a6147f32a9979_x000d__x000a_3849c26ae66252c6ed637c58c5bb8b13c7bfbd490a75330f4b47f16e441c31f7184e140e494214d273fc80900aedee52ead87597fa824b3e56e82e451d4c2b4d_x000d__x000a_32a423279a668bb6690c7e9956e90cfe766cb37b077538abd27a8b1cba48c80acc2a841f12e698f13a9e281c57911ce298950d7e03aba84ac8c154f8655c4f2a_x000d__x000a_f074481847bd804859b5e696007d4b4edfc150b12addbecba6b18b148a1e54d1bc81392f23b7f84137c2715a851dd0242a633f900710a218ed715505dfe56e86_x000d__x000a_e877f0034e16bafb0e258ebb4faf06b769e888340b103d331115bebc4eb813bf83291b63624a0d1475a756c734f9bbc2cd28546ecbe1e20a3794ca175f3fae90_x000d__x000a_fb6d2dd99bb07b55e5ccf68942bd0877b23c77b908e8db5f9db7f024d9239010f35bd4bbe2fcae387bfff9e2bc289f2fbe24cfaa301468dd8bd846dbb4ddf1c2_x000d__x000a_ae7b4c191ba8292337a469bc25ec3d411f06f53a73e224c5292c8de0516732307070a1c0660d125c7d44553488700a4d7bddd3444299910e254ab984c3a219ae_x000d__x000a_a4adf1d0f82b7bd46cea4388ad1c12ab5d1ed8e1153d9c9f350a3246aad01c6873462b9ac05999ad5cc988826eafc3acae853a33b7ba11cd1445875ba1b236b1_x000d__x000a_399483c90bd560b0b0263435085a21b0f22a9cf9356b38ec6046026d77eba3dc2dc60b17e92219e180643ed27acffba86e9c94c7ca9c225a0f1b0cfae0788ad5_x000d__x000a_4adc5a9aec1b703b8b93caec1a0bd8e5de7b132fe5113cf312503b998e2c2927274bd051db6b35979b1ef271daf6c6704e86c73805af4bdd476216c26593af84_x000d__x000a_0dfb5393d964f9cc9bad5c313709ea70f561ed3ea7b053075221d51696910d0d339585004b34272bff7213cc7a510a5454a3b349b1b206c1f0af490176745d4b_x000d__x000a_c663e2abb2b34b23da76f6352ba57ca2881844c1111ab189d8c7e07e1daaa04f40255c77988aa05fe06e4e5bdb4cb9c5394bbaf28d98c1d971ccd20867e556a7_x000d__x000a_689ec9166e0a522183792b8907ba55ca6e943bbf2a26e52f48957218ffcf54d1fb09dc3eac04da033e5c0d0b8c74a6b43d2e54c4a10aa511f5fb021a07533b20_x000d__x000a_5ae07e17a621a8e082dafc17e450ffb739676998b48643a4daa7211214f623150942f6a02c99e83b85583ddbbb2c4996113211551257a656ec1139246ca86be0_x000d__x000a_aadedb3d1441a89b6a929501833b197fee7b9641a3503739e57c732a59b1f7da1cf8a73b1f9bcca0945b874d4393dbbf10b1680f66bbaa5d6f96e77b6f59113d_x000d__x000a_316bb31a795600b3d256d0cad2fe354538e7566b2bd69cc6cbcd5c38f0e2bcc63058344429dc2121fd07f63f2a7c66bf76e80d75c8f7a1b622f878a18941d840_x000d__x000a_545fb28d07d205d20e8ea071b283369834296bdaac75d256cb37eb0bee740bbe278cad253b8bbfcf69eca23973d939b97891c6ce2cecd8da8e2d343578f6648a_x000d__x000a_c2d0383fc818c798cf64e52f597c740f1cbd05df0c264c49134cf09d4a60e8a107260f20f92d47b374e32f000000ffff0300504b030414000600080000002100_x000d__x000a_0dd1909fb60000001b010000270000007468656d652f7468656d652f5f72656c732f7468656d654d616e616765722e786d6c2e72656c73848f4d0ac2301484f7_x000d__x000a_8277086f6fd3ba109126dd88d0add40384e4350d363f2451eced0dae2c082e8761be9969bb979dc9136332de3168aa1a083ae995719ac16db8ec8e4052164e89_x000d__x000a_d93b64b060828e6f37ed1567914b284d262452282e3198720e274a939cd08a54f980ae38a38f56e422a3a641c8bbd048f7757da0f19b017cc524bd62107bd500_x000d__x000a_1996509affb3fd381a89672f1f165dfe514173d9850528a2c6cce0239baa4c04ca5bbabac4df000000ffff0300504b01022d0014000600080000002100e9de0f_x000d__x000a_bfff0000001c0200001300000000000000000000000000000000005b436f6e74656e745f54797065735d2e786d6c504b01022d0014000600080000002100a5d6_x000d__x000a_a7e7c0000000360100000b00000000000000000000000000300100005f72656c732f2e72656c73504b01022d00140006000800000021006b799616830000008a_x000d__x000a_0000001c00000000000000000000000000190200007468656d652f7468656d652f7468656d654d616e616765722e786d6c504b01022d00140006000800000021_x000d__x000a_0030dd4329a8060000a41b00001600000000000000000000000000d60200007468656d652f7468656d652f7468656d65312e786d6c504b01022d001400060008_x000d__x000a_00000021000dd1909fb60000001b0100002700000000000000000000000000b20900007468656d652f7468656d652f5f72656c732f7468656d654d616e616765722e786d6c2e72656c73504b050600000000050005005d010000ad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267\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datastore 010500000200000018000000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c03f_x000d__x000a_6d229289d0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AM_Com_LegReport"/>
    <w:docVar w:name="strSubDir" w:val="1162"/>
    <w:docVar w:name="TXTAUTHOR" w:val="Burkhard Balz, Pervenche Berès"/>
    <w:docVar w:name="TXTLANGUE" w:val="EN"/>
    <w:docVar w:name="TXTLANGUEMIN" w:val="en"/>
    <w:docVar w:name="TXTNRC" w:val="0319/2017"/>
    <w:docVar w:name="TXTNRCOM" w:val="(2017)0536"/>
    <w:docVar w:name="TXTNRFIRSTAM" w:val="580"/>
    <w:docVar w:name="TXTNRLASTAM" w:val="864"/>
    <w:docVar w:name="TXTNRPE" w:val="627.679"/>
    <w:docVar w:name="TXTNRPE2" w:val="625.358"/>
    <w:docVar w:name="TXTNRPROC" w:val="2017/0230"/>
    <w:docVar w:name="TXTPEorAP" w:val="PE"/>
    <w:docVar w:name="TXTROUTE" w:val="AM\1162465EN.docx"/>
    <w:docVar w:name="TXTTITLE" w:val="on the proposal for a regulation of the European Parliament and of the Council amending Regulation (EU) No 1093/2010 establishing a European Supervisory Authority (European Banking Authority); Regulation (EU) No 1094/2010 establishing a European Supervisory Authority (European Insurance and Occupational Pensions Authority); Regulation (EU) No 1095/2010 establishing a European Supervisory Authority (European Securities and Markets Authority); Regulation (EU) No 345/2013 on European venture capital funds; Regulation (EU) No 346/2013 on European social entrepreneurship funds; Regulation (EU) No 600/2014 on markets in financial instruments; Regulation (EU) 2015/760 on European long-term investment funds; Regulation (EU) 2016/1011 on indices used as benchmarks in financial instruments and financial contracts or to measure the performance of investment funds; and Regulation (EU) 2017/1129 on the prospectus to be published when securities are offered to the public or admitted to trading on a regulated market"/>
    <w:docVar w:name="TXTVERSION" w:val="01-00"/>
    <w:docVar w:name="TXTVERSION2" w:val="01-00"/>
  </w:docVars>
  <w:rsids>
    <w:rsidRoot w:val="00BC1720"/>
    <w:rsid w:val="000111BD"/>
    <w:rsid w:val="0004321D"/>
    <w:rsid w:val="00073830"/>
    <w:rsid w:val="00075DBE"/>
    <w:rsid w:val="00082E9B"/>
    <w:rsid w:val="0009618E"/>
    <w:rsid w:val="000A0DB7"/>
    <w:rsid w:val="000A3C32"/>
    <w:rsid w:val="000B0781"/>
    <w:rsid w:val="000B4825"/>
    <w:rsid w:val="000C1F15"/>
    <w:rsid w:val="000E7234"/>
    <w:rsid w:val="000F2A80"/>
    <w:rsid w:val="00120EB1"/>
    <w:rsid w:val="00126BC4"/>
    <w:rsid w:val="00134024"/>
    <w:rsid w:val="00146ADC"/>
    <w:rsid w:val="00150057"/>
    <w:rsid w:val="00166CCB"/>
    <w:rsid w:val="00170E77"/>
    <w:rsid w:val="001A1670"/>
    <w:rsid w:val="001A4802"/>
    <w:rsid w:val="001B761C"/>
    <w:rsid w:val="001C2054"/>
    <w:rsid w:val="001C502E"/>
    <w:rsid w:val="001C5431"/>
    <w:rsid w:val="001D13C9"/>
    <w:rsid w:val="001D5CC4"/>
    <w:rsid w:val="001E0DDE"/>
    <w:rsid w:val="001F0FDD"/>
    <w:rsid w:val="00225B90"/>
    <w:rsid w:val="00231EA7"/>
    <w:rsid w:val="00236619"/>
    <w:rsid w:val="00253713"/>
    <w:rsid w:val="002574CB"/>
    <w:rsid w:val="002601DF"/>
    <w:rsid w:val="00271A60"/>
    <w:rsid w:val="00280EA6"/>
    <w:rsid w:val="002A1C82"/>
    <w:rsid w:val="002A4F00"/>
    <w:rsid w:val="002B6A7B"/>
    <w:rsid w:val="002C5761"/>
    <w:rsid w:val="002C6858"/>
    <w:rsid w:val="002E4FC8"/>
    <w:rsid w:val="002F0D09"/>
    <w:rsid w:val="003003A7"/>
    <w:rsid w:val="00315664"/>
    <w:rsid w:val="00322475"/>
    <w:rsid w:val="00325AE7"/>
    <w:rsid w:val="00363266"/>
    <w:rsid w:val="00363AD3"/>
    <w:rsid w:val="003743DE"/>
    <w:rsid w:val="0037660F"/>
    <w:rsid w:val="00384E84"/>
    <w:rsid w:val="003923F7"/>
    <w:rsid w:val="003D466C"/>
    <w:rsid w:val="003E43AC"/>
    <w:rsid w:val="003F21EB"/>
    <w:rsid w:val="003F3B0C"/>
    <w:rsid w:val="00404DFC"/>
    <w:rsid w:val="00422BB2"/>
    <w:rsid w:val="004367B3"/>
    <w:rsid w:val="00441413"/>
    <w:rsid w:val="00441D7D"/>
    <w:rsid w:val="0045493A"/>
    <w:rsid w:val="00461E32"/>
    <w:rsid w:val="004822FD"/>
    <w:rsid w:val="00485DD0"/>
    <w:rsid w:val="00495E20"/>
    <w:rsid w:val="004E0AAC"/>
    <w:rsid w:val="004F2903"/>
    <w:rsid w:val="0051705F"/>
    <w:rsid w:val="00547F73"/>
    <w:rsid w:val="00557617"/>
    <w:rsid w:val="00571479"/>
    <w:rsid w:val="005A7065"/>
    <w:rsid w:val="005A7E04"/>
    <w:rsid w:val="005A7EB4"/>
    <w:rsid w:val="005B32E3"/>
    <w:rsid w:val="005C0582"/>
    <w:rsid w:val="005D6778"/>
    <w:rsid w:val="005E50C2"/>
    <w:rsid w:val="00607ABE"/>
    <w:rsid w:val="00621939"/>
    <w:rsid w:val="006337D4"/>
    <w:rsid w:val="00637384"/>
    <w:rsid w:val="00656495"/>
    <w:rsid w:val="0066168A"/>
    <w:rsid w:val="00665DDA"/>
    <w:rsid w:val="00672807"/>
    <w:rsid w:val="0067758A"/>
    <w:rsid w:val="00695CC1"/>
    <w:rsid w:val="006A2838"/>
    <w:rsid w:val="006A7F6C"/>
    <w:rsid w:val="006B3717"/>
    <w:rsid w:val="006B4B58"/>
    <w:rsid w:val="006B6438"/>
    <w:rsid w:val="006D6B15"/>
    <w:rsid w:val="006F3F81"/>
    <w:rsid w:val="006F4B73"/>
    <w:rsid w:val="00702F62"/>
    <w:rsid w:val="007059E9"/>
    <w:rsid w:val="00706049"/>
    <w:rsid w:val="007152AF"/>
    <w:rsid w:val="00726E09"/>
    <w:rsid w:val="00736FBA"/>
    <w:rsid w:val="007659AC"/>
    <w:rsid w:val="0079060C"/>
    <w:rsid w:val="00795EC7"/>
    <w:rsid w:val="007A42AB"/>
    <w:rsid w:val="007B7FC8"/>
    <w:rsid w:val="007C60F5"/>
    <w:rsid w:val="007C71DE"/>
    <w:rsid w:val="00822C94"/>
    <w:rsid w:val="008363E4"/>
    <w:rsid w:val="00851460"/>
    <w:rsid w:val="008677F7"/>
    <w:rsid w:val="0087052C"/>
    <w:rsid w:val="00874862"/>
    <w:rsid w:val="00875A9C"/>
    <w:rsid w:val="00885918"/>
    <w:rsid w:val="00887FDC"/>
    <w:rsid w:val="00892BAB"/>
    <w:rsid w:val="008B62BB"/>
    <w:rsid w:val="008C4074"/>
    <w:rsid w:val="008C75CC"/>
    <w:rsid w:val="008F0DDD"/>
    <w:rsid w:val="008F24EB"/>
    <w:rsid w:val="00900CAE"/>
    <w:rsid w:val="00904AD5"/>
    <w:rsid w:val="009154FF"/>
    <w:rsid w:val="00917A85"/>
    <w:rsid w:val="00927B23"/>
    <w:rsid w:val="00966038"/>
    <w:rsid w:val="00991FC1"/>
    <w:rsid w:val="009A65D8"/>
    <w:rsid w:val="009A7C57"/>
    <w:rsid w:val="009B0305"/>
    <w:rsid w:val="009C2C0F"/>
    <w:rsid w:val="009C4FEB"/>
    <w:rsid w:val="00A15973"/>
    <w:rsid w:val="00A233E9"/>
    <w:rsid w:val="00A46736"/>
    <w:rsid w:val="00A507FC"/>
    <w:rsid w:val="00A5426B"/>
    <w:rsid w:val="00A66C0A"/>
    <w:rsid w:val="00A845EF"/>
    <w:rsid w:val="00A84E99"/>
    <w:rsid w:val="00A93389"/>
    <w:rsid w:val="00A93F8C"/>
    <w:rsid w:val="00AB0559"/>
    <w:rsid w:val="00AB74D6"/>
    <w:rsid w:val="00AC2772"/>
    <w:rsid w:val="00AC7149"/>
    <w:rsid w:val="00AD332E"/>
    <w:rsid w:val="00AE4459"/>
    <w:rsid w:val="00AF25FC"/>
    <w:rsid w:val="00AF2819"/>
    <w:rsid w:val="00B10564"/>
    <w:rsid w:val="00B302AF"/>
    <w:rsid w:val="00B41B4D"/>
    <w:rsid w:val="00B51680"/>
    <w:rsid w:val="00B70F80"/>
    <w:rsid w:val="00B74B3F"/>
    <w:rsid w:val="00B77A45"/>
    <w:rsid w:val="00B8066A"/>
    <w:rsid w:val="00B85286"/>
    <w:rsid w:val="00B90B7F"/>
    <w:rsid w:val="00BA48D2"/>
    <w:rsid w:val="00BC1720"/>
    <w:rsid w:val="00BC1B1F"/>
    <w:rsid w:val="00BC5EEC"/>
    <w:rsid w:val="00BE0C84"/>
    <w:rsid w:val="00BF00BD"/>
    <w:rsid w:val="00C06C7E"/>
    <w:rsid w:val="00C10F61"/>
    <w:rsid w:val="00C22CC4"/>
    <w:rsid w:val="00C326F2"/>
    <w:rsid w:val="00C35E35"/>
    <w:rsid w:val="00C41E32"/>
    <w:rsid w:val="00C47140"/>
    <w:rsid w:val="00C62126"/>
    <w:rsid w:val="00C91A1C"/>
    <w:rsid w:val="00C92798"/>
    <w:rsid w:val="00CB34F1"/>
    <w:rsid w:val="00CB7B07"/>
    <w:rsid w:val="00CC3983"/>
    <w:rsid w:val="00CE1BEF"/>
    <w:rsid w:val="00CF5B73"/>
    <w:rsid w:val="00D00CC7"/>
    <w:rsid w:val="00D05B81"/>
    <w:rsid w:val="00D100D1"/>
    <w:rsid w:val="00D14FCE"/>
    <w:rsid w:val="00D15308"/>
    <w:rsid w:val="00D1583C"/>
    <w:rsid w:val="00D15D1E"/>
    <w:rsid w:val="00D41410"/>
    <w:rsid w:val="00D6713A"/>
    <w:rsid w:val="00D672BD"/>
    <w:rsid w:val="00D677D5"/>
    <w:rsid w:val="00D755F1"/>
    <w:rsid w:val="00D767AC"/>
    <w:rsid w:val="00D82FCC"/>
    <w:rsid w:val="00DB429F"/>
    <w:rsid w:val="00DC4160"/>
    <w:rsid w:val="00DC6A1B"/>
    <w:rsid w:val="00DE672F"/>
    <w:rsid w:val="00E15A86"/>
    <w:rsid w:val="00E25DC5"/>
    <w:rsid w:val="00E42E19"/>
    <w:rsid w:val="00E44BB0"/>
    <w:rsid w:val="00E471BE"/>
    <w:rsid w:val="00E5121E"/>
    <w:rsid w:val="00E57F50"/>
    <w:rsid w:val="00E660E2"/>
    <w:rsid w:val="00E8577F"/>
    <w:rsid w:val="00ED1ADA"/>
    <w:rsid w:val="00EE011D"/>
    <w:rsid w:val="00EF03A3"/>
    <w:rsid w:val="00EF6DCA"/>
    <w:rsid w:val="00F240D1"/>
    <w:rsid w:val="00F27170"/>
    <w:rsid w:val="00F459F7"/>
    <w:rsid w:val="00F50143"/>
    <w:rsid w:val="00F672EF"/>
    <w:rsid w:val="00F90E69"/>
    <w:rsid w:val="00F92B49"/>
    <w:rsid w:val="00FA192C"/>
    <w:rsid w:val="00FC1B08"/>
    <w:rsid w:val="00FD05BD"/>
    <w:rsid w:val="00FE0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49EED6E"/>
  <w15:chartTrackingRefBased/>
  <w15:docId w15:val="{46A9686E-7874-4337-8983-79BF9B1D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FDD"/>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link w:val="Normal12Char"/>
    <w:pPr>
      <w:spacing w:after="240"/>
    </w:pPr>
  </w:style>
  <w:style w:type="character" w:customStyle="1" w:styleId="Normal12Char">
    <w:name w:val="Normal12 Char"/>
    <w:link w:val="Normal12"/>
    <w:rsid w:val="002A1C82"/>
    <w:rPr>
      <w:sz w:val="24"/>
      <w:lang w:val="en-GB" w:eastAsia="en-GB" w:bidi="ar-SA"/>
    </w:r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link w:val="Normal6Char"/>
    <w:pPr>
      <w:spacing w:after="120"/>
    </w:pPr>
  </w:style>
  <w:style w:type="character" w:customStyle="1" w:styleId="Normal6Char">
    <w:name w:val="Normal6 Char"/>
    <w:link w:val="Normal6"/>
    <w:rsid w:val="00FA192C"/>
    <w:rPr>
      <w:sz w:val="24"/>
      <w:lang w:val="en-GB" w:eastAsia="en-GB" w:bidi="ar-SA"/>
    </w:r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link w:val="NormalBoldChar"/>
    <w:rPr>
      <w:b/>
    </w:rPr>
  </w:style>
  <w:style w:type="character" w:customStyle="1" w:styleId="NormalBoldChar">
    <w:name w:val="NormalBold Char"/>
    <w:link w:val="NormalBold"/>
    <w:rsid w:val="008F0DDD"/>
    <w:rPr>
      <w:b/>
      <w:sz w:val="24"/>
      <w:lang w:val="en-GB" w:eastAsia="en-GB" w:bidi="ar-SA"/>
    </w:rPr>
  </w:style>
  <w:style w:type="paragraph" w:customStyle="1" w:styleId="Normal12Bold">
    <w:name w:val="Normal12Bold"/>
    <w:basedOn w:val="Normal12"/>
    <w:rPr>
      <w:b/>
    </w:rPr>
  </w:style>
  <w:style w:type="paragraph" w:customStyle="1" w:styleId="Normal12Italic">
    <w:name w:val="Normal12Italic"/>
    <w:basedOn w:val="Normal12"/>
    <w:rsid w:val="00AF2819"/>
    <w:rPr>
      <w:i/>
      <w:noProof/>
    </w:rPr>
  </w:style>
  <w:style w:type="paragraph" w:customStyle="1" w:styleId="Normal12Hanging">
    <w:name w:val="Normal12Hanging"/>
    <w:basedOn w:val="Normal12"/>
    <w:pPr>
      <w:ind w:left="567" w:hanging="567"/>
    </w:pPr>
  </w:style>
  <w:style w:type="paragraph" w:customStyle="1" w:styleId="CoverBold">
    <w:name w:val="CoverBold"/>
    <w:basedOn w:val="CoverNormal"/>
    <w:rsid w:val="005E50C2"/>
    <w:rPr>
      <w:b/>
    </w:rPr>
  </w:style>
  <w:style w:type="paragraph" w:customStyle="1" w:styleId="CoverNormal">
    <w:name w:val="CoverNormal"/>
    <w:basedOn w:val="Normal"/>
    <w:pPr>
      <w:ind w:left="1418"/>
    </w:pPr>
  </w:style>
  <w:style w:type="paragraph" w:customStyle="1" w:styleId="EPName">
    <w:name w:val="EPName"/>
    <w:basedOn w:val="Normal"/>
    <w:rsid w:val="009154FF"/>
    <w:pPr>
      <w:spacing w:before="80" w:after="80"/>
    </w:pPr>
    <w:rPr>
      <w:rFonts w:ascii="Arial Narrow" w:hAnsi="Arial Narrow" w:cs="Arial"/>
      <w:b/>
      <w:color w:val="000000"/>
      <w:sz w:val="32"/>
      <w:szCs w:val="22"/>
      <w:lang w:val="fr-FR"/>
    </w:r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rossRef">
    <w:name w:val="CrossRef"/>
    <w:basedOn w:val="Normal"/>
    <w:rsid w:val="00A233E9"/>
    <w:pPr>
      <w:spacing w:before="240"/>
      <w:jc w:val="center"/>
    </w:pPr>
    <w:rPr>
      <w:i/>
    </w:rPr>
  </w:style>
  <w:style w:type="paragraph" w:customStyle="1" w:styleId="DocRef">
    <w:name w:val="DocRef"/>
    <w:basedOn w:val="Normal"/>
    <w:pPr>
      <w:spacing w:after="960"/>
      <w:jc w:val="center"/>
    </w:pPr>
    <w:rPr>
      <w:rFonts w:ascii="Arial" w:hAnsi="Arial"/>
      <w:b/>
    </w:rPr>
  </w:style>
  <w:style w:type="paragraph" w:customStyle="1" w:styleId="DocType">
    <w:name w:val="DocType"/>
    <w:basedOn w:val="Normal12"/>
    <w:pPr>
      <w:jc w:val="center"/>
    </w:pPr>
    <w:rPr>
      <w:rFonts w:ascii="Arial" w:hAnsi="Arial"/>
      <w:b/>
      <w:sz w:val="28"/>
    </w:rPr>
  </w:style>
  <w:style w:type="paragraph" w:customStyle="1" w:styleId="JustificationTitle">
    <w:name w:val="JustificationTitle"/>
    <w:basedOn w:val="Normal12a12b"/>
    <w:next w:val="Normal12"/>
    <w:rsid w:val="00AF2819"/>
    <w:pPr>
      <w:keepNext/>
      <w:jc w:val="center"/>
    </w:pPr>
    <w:rPr>
      <w:i/>
      <w:noProof/>
    </w:rPr>
  </w:style>
  <w:style w:type="paragraph" w:customStyle="1" w:styleId="Normal12Centre">
    <w:name w:val="Normal12Centre"/>
    <w:basedOn w:val="Normal12"/>
    <w:pPr>
      <w:jc w:val="center"/>
    </w:pPr>
  </w:style>
  <w:style w:type="paragraph" w:customStyle="1" w:styleId="Normal12Keep">
    <w:name w:val="Normal12Keep"/>
    <w:basedOn w:val="Normal12"/>
    <w:pPr>
      <w:keepNext/>
    </w:pPr>
  </w:style>
  <w:style w:type="paragraph" w:customStyle="1" w:styleId="Normal12Tab">
    <w:name w:val="Normal12Tab"/>
    <w:basedOn w:val="Normal12"/>
    <w:rsid w:val="00A93389"/>
    <w:pPr>
      <w:tabs>
        <w:tab w:val="left" w:pos="567"/>
      </w:tabs>
    </w:pPr>
  </w:style>
  <w:style w:type="paragraph" w:customStyle="1" w:styleId="RefProc">
    <w:name w:val="RefProc"/>
    <w:basedOn w:val="Normal"/>
    <w:pPr>
      <w:spacing w:after="240"/>
      <w:jc w:val="right"/>
    </w:pPr>
    <w:rPr>
      <w:rFonts w:ascii="Arial" w:hAnsi="Arial"/>
      <w:b/>
      <w:caps/>
    </w:rPr>
  </w:style>
  <w:style w:type="paragraph" w:customStyle="1" w:styleId="TypeDocAM">
    <w:name w:val="TypeDocAM"/>
    <w:basedOn w:val="Normal"/>
    <w:rsid w:val="001C2054"/>
    <w:pPr>
      <w:ind w:left="1418"/>
    </w:pPr>
    <w:rPr>
      <w:rFonts w:ascii="Arial" w:hAnsi="Arial"/>
      <w:b/>
      <w:sz w:val="48"/>
    </w:rPr>
  </w:style>
  <w:style w:type="paragraph" w:customStyle="1" w:styleId="ZDate">
    <w:name w:val="ZDate"/>
    <w:basedOn w:val="Normal"/>
    <w:rsid w:val="00280EA6"/>
    <w:pPr>
      <w:spacing w:after="1680"/>
    </w:pPr>
  </w:style>
  <w:style w:type="paragraph" w:styleId="Header">
    <w:name w:val="header"/>
    <w:basedOn w:val="Normal"/>
    <w:pPr>
      <w:tabs>
        <w:tab w:val="center" w:pos="4153"/>
        <w:tab w:val="right" w:pos="8306"/>
      </w:tabs>
    </w:pPr>
  </w:style>
  <w:style w:type="paragraph" w:customStyle="1" w:styleId="NRAMS">
    <w:name w:val="NRAMS"/>
    <w:basedOn w:val="TypeDocAM"/>
    <w:rsid w:val="001C2054"/>
    <w:pPr>
      <w:spacing w:after="480"/>
    </w:pPr>
    <w:rPr>
      <w:sz w:val="46"/>
    </w:rPr>
  </w:style>
  <w:style w:type="paragraph" w:customStyle="1" w:styleId="NormalCentreKeep">
    <w:name w:val="NormalCentreKeep"/>
    <w:basedOn w:val="Normal"/>
    <w:rsid w:val="00FA192C"/>
    <w:pPr>
      <w:keepNext/>
      <w:jc w:val="center"/>
    </w:pPr>
    <w:rPr>
      <w:noProof/>
    </w:rPr>
  </w:style>
  <w:style w:type="paragraph" w:customStyle="1" w:styleId="Olang">
    <w:name w:val="Olang"/>
    <w:basedOn w:val="Normal12a12b"/>
    <w:rsid w:val="00FA192C"/>
    <w:pPr>
      <w:jc w:val="right"/>
    </w:pPr>
    <w:rPr>
      <w:noProof/>
    </w:rPr>
  </w:style>
  <w:style w:type="paragraph" w:customStyle="1" w:styleId="ColumnHeading">
    <w:name w:val="ColumnHeading"/>
    <w:basedOn w:val="Normal"/>
    <w:rsid w:val="006F3F81"/>
    <w:pPr>
      <w:spacing w:after="240"/>
      <w:jc w:val="center"/>
    </w:pPr>
    <w:rPr>
      <w:i/>
    </w:rPr>
  </w:style>
  <w:style w:type="paragraph" w:customStyle="1" w:styleId="AMNumberTabs">
    <w:name w:val="AMNumberTabs"/>
    <w:basedOn w:val="Normal"/>
    <w:rsid w:val="00547F73"/>
    <w:pPr>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rPr>
  </w:style>
  <w:style w:type="paragraph" w:customStyle="1" w:styleId="NormalBold12b">
    <w:name w:val="NormalBold12b"/>
    <w:basedOn w:val="Normal"/>
    <w:rsid w:val="004F2903"/>
    <w:pPr>
      <w:spacing w:before="240"/>
    </w:pPr>
    <w:rPr>
      <w:b/>
    </w:rPr>
  </w:style>
  <w:style w:type="table" w:styleId="TableGrid">
    <w:name w:val="Table Grid"/>
    <w:basedOn w:val="TableNormal"/>
    <w:rsid w:val="000E7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0E7234"/>
    <w:pPr>
      <w:jc w:val="center"/>
    </w:pPr>
    <w:rPr>
      <w:rFonts w:ascii="Arial" w:hAnsi="Arial" w:cs="Arial"/>
      <w:i/>
      <w:sz w:val="22"/>
      <w:szCs w:val="22"/>
      <w:lang w:val="fr-FR"/>
    </w:rPr>
  </w:style>
  <w:style w:type="paragraph" w:customStyle="1" w:styleId="LineTop">
    <w:name w:val="LineTop"/>
    <w:basedOn w:val="Normal"/>
    <w:next w:val="ZCommittee"/>
    <w:rsid w:val="000E7234"/>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E7234"/>
    <w:pPr>
      <w:pBdr>
        <w:bottom w:val="single" w:sz="4" w:space="1" w:color="auto"/>
      </w:pBdr>
      <w:spacing w:after="960"/>
      <w:jc w:val="center"/>
    </w:pPr>
    <w:rPr>
      <w:rFonts w:ascii="Arial" w:hAnsi="Arial"/>
      <w:sz w:val="16"/>
      <w:szCs w:val="16"/>
    </w:rPr>
  </w:style>
  <w:style w:type="paragraph" w:customStyle="1" w:styleId="EPTerm">
    <w:name w:val="EPTerm"/>
    <w:basedOn w:val="Normal"/>
    <w:next w:val="Normal"/>
    <w:rsid w:val="009154FF"/>
    <w:pPr>
      <w:spacing w:after="80"/>
    </w:pPr>
    <w:rPr>
      <w:rFonts w:ascii="Arial" w:hAnsi="Arial" w:cs="Arial"/>
      <w:sz w:val="20"/>
      <w:szCs w:val="22"/>
      <w:lang w:val="fr-FR"/>
    </w:rPr>
  </w:style>
  <w:style w:type="paragraph" w:customStyle="1" w:styleId="EPLogo">
    <w:name w:val="EPLogo"/>
    <w:basedOn w:val="Normal"/>
    <w:qFormat/>
    <w:rsid w:val="009154FF"/>
    <w:pPr>
      <w:jc w:val="right"/>
    </w:pPr>
  </w:style>
  <w:style w:type="character" w:styleId="CommentReference">
    <w:name w:val="annotation reference"/>
    <w:basedOn w:val="DefaultParagraphFont"/>
    <w:rsid w:val="00C06C7E"/>
    <w:rPr>
      <w:sz w:val="16"/>
      <w:szCs w:val="16"/>
    </w:rPr>
  </w:style>
  <w:style w:type="paragraph" w:styleId="CommentText">
    <w:name w:val="annotation text"/>
    <w:basedOn w:val="Normal"/>
    <w:link w:val="CommentTextChar"/>
    <w:rsid w:val="00C06C7E"/>
    <w:rPr>
      <w:sz w:val="20"/>
    </w:rPr>
  </w:style>
  <w:style w:type="character" w:customStyle="1" w:styleId="CommentTextChar">
    <w:name w:val="Comment Text Char"/>
    <w:basedOn w:val="DefaultParagraphFont"/>
    <w:link w:val="CommentText"/>
    <w:rsid w:val="00C06C7E"/>
  </w:style>
  <w:style w:type="paragraph" w:styleId="CommentSubject">
    <w:name w:val="annotation subject"/>
    <w:basedOn w:val="CommentText"/>
    <w:next w:val="CommentText"/>
    <w:link w:val="CommentSubjectChar"/>
    <w:rsid w:val="00C06C7E"/>
    <w:rPr>
      <w:b/>
      <w:bCs/>
    </w:rPr>
  </w:style>
  <w:style w:type="character" w:customStyle="1" w:styleId="CommentSubjectChar">
    <w:name w:val="Comment Subject Char"/>
    <w:basedOn w:val="CommentTextChar"/>
    <w:link w:val="CommentSubject"/>
    <w:rsid w:val="00C06C7E"/>
    <w:rPr>
      <w:b/>
      <w:bCs/>
    </w:rPr>
  </w:style>
  <w:style w:type="paragraph" w:styleId="BalloonText">
    <w:name w:val="Balloon Text"/>
    <w:basedOn w:val="Normal"/>
    <w:link w:val="BalloonTextChar"/>
    <w:rsid w:val="00C06C7E"/>
    <w:rPr>
      <w:rFonts w:ascii="Segoe UI" w:hAnsi="Segoe UI" w:cs="Segoe UI"/>
      <w:sz w:val="18"/>
      <w:szCs w:val="18"/>
    </w:rPr>
  </w:style>
  <w:style w:type="character" w:customStyle="1" w:styleId="BalloonTextChar">
    <w:name w:val="Balloon Text Char"/>
    <w:basedOn w:val="DefaultParagraphFont"/>
    <w:link w:val="BalloonText"/>
    <w:rsid w:val="00C06C7E"/>
    <w:rPr>
      <w:rFonts w:ascii="Segoe UI" w:hAnsi="Segoe UI" w:cs="Segoe UI"/>
      <w:sz w:val="18"/>
      <w:szCs w:val="18"/>
    </w:rPr>
  </w:style>
  <w:style w:type="paragraph" w:customStyle="1" w:styleId="EntPE">
    <w:name w:val="EntPE"/>
    <w:basedOn w:val="Normal12"/>
    <w:rsid w:val="00F50143"/>
    <w:pPr>
      <w:jc w:val="center"/>
    </w:pPr>
    <w:rPr>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695644">
      <w:bodyDiv w:val="1"/>
      <w:marLeft w:val="0"/>
      <w:marRight w:val="0"/>
      <w:marTop w:val="0"/>
      <w:marBottom w:val="0"/>
      <w:divBdr>
        <w:top w:val="none" w:sz="0" w:space="0" w:color="auto"/>
        <w:left w:val="none" w:sz="0" w:space="0" w:color="auto"/>
        <w:bottom w:val="none" w:sz="0" w:space="0" w:color="auto"/>
        <w:right w:val="none" w:sz="0" w:space="0" w:color="auto"/>
      </w:divBdr>
    </w:div>
    <w:div w:id="1158765303">
      <w:bodyDiv w:val="1"/>
      <w:marLeft w:val="0"/>
      <w:marRight w:val="0"/>
      <w:marTop w:val="0"/>
      <w:marBottom w:val="0"/>
      <w:divBdr>
        <w:top w:val="none" w:sz="0" w:space="0" w:color="auto"/>
        <w:left w:val="none" w:sz="0" w:space="0" w:color="auto"/>
        <w:bottom w:val="none" w:sz="0" w:space="0" w:color="auto"/>
        <w:right w:val="none" w:sz="0" w:space="0" w:color="auto"/>
      </w:divBdr>
    </w:div>
    <w:div w:id="175593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FF850-2B8D-480C-9E2B-A62116553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178</Pages>
  <Words>40812</Words>
  <Characters>282861</Characters>
  <Application>Microsoft Office Word</Application>
  <DocSecurity>0</DocSecurity>
  <Lines>2357</Lines>
  <Paragraphs>646</Paragraphs>
  <ScaleCrop>false</ScaleCrop>
  <HeadingPairs>
    <vt:vector size="2" baseType="variant">
      <vt:variant>
        <vt:lpstr>Title</vt:lpstr>
      </vt:variant>
      <vt:variant>
        <vt:i4>1</vt:i4>
      </vt:variant>
    </vt:vector>
  </HeadingPairs>
  <TitlesOfParts>
    <vt:vector size="1" baseType="lpstr">
      <vt:lpstr>AM_Com_LegReport</vt:lpstr>
    </vt:vector>
  </TitlesOfParts>
  <Company/>
  <LinksUpToDate>false</LinksUpToDate>
  <CharactersWithSpaces>323027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AM_Com_LegReport</dc:title>
  <dc:subject/>
  <dc:creator>ILIEVA Kunka</dc:creator>
  <cp:keywords/>
  <dc:description/>
  <cp:lastModifiedBy>ILIEVA Kunka</cp:lastModifiedBy>
  <cp:revision>2</cp:revision>
  <cp:lastPrinted>2007-06-22T14:02:00Z</cp:lastPrinted>
  <dcterms:created xsi:type="dcterms:W3CDTF">2018-09-17T16:17:00Z</dcterms:created>
  <dcterms:modified xsi:type="dcterms:W3CDTF">2018-09-17T16:17:00Z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9.4.0 Build [20180708]</vt:lpwstr>
  </property>
  <property fmtid="{D5CDD505-2E9C-101B-9397-08002B2CF9AE}" pid="4" name="LastEdited with">
    <vt:lpwstr>9.4.0 Build [20180708]</vt:lpwstr>
  </property>
  <property fmtid="{D5CDD505-2E9C-101B-9397-08002B2CF9AE}" pid="5" name="&lt;FdR&gt;">
    <vt:lpwstr>1162465</vt:lpwstr>
  </property>
  <property fmtid="{D5CDD505-2E9C-101B-9397-08002B2CF9AE}" pid="6" name="&lt;Type&gt;">
    <vt:lpwstr>AM</vt:lpwstr>
  </property>
  <property fmtid="{D5CDD505-2E9C-101B-9397-08002B2CF9AE}" pid="7" name="&lt;ModelCod&gt;">
    <vt:lpwstr>\\eiciBRUpr1\pdocep$\DocEP\DOCS\General\AM\AM_Leg\AM_Com_Leg\AM_Com_LegReport.dot(17/02/2016 11:46:16)</vt:lpwstr>
  </property>
  <property fmtid="{D5CDD505-2E9C-101B-9397-08002B2CF9AE}" pid="8" name="&lt;ModelTra&gt;">
    <vt:lpwstr>\\eiciBRUpr1\pdocep$\DocEP\TRANSFIL\EN\AM_Com_LegReport.EN(19/02/2018 16:26:56)</vt:lpwstr>
  </property>
  <property fmtid="{D5CDD505-2E9C-101B-9397-08002B2CF9AE}" pid="9" name="&lt;Model&gt;">
    <vt:lpwstr>AM_Com_LegReport</vt:lpwstr>
  </property>
  <property fmtid="{D5CDD505-2E9C-101B-9397-08002B2CF9AE}" pid="10" name="FooterPath">
    <vt:lpwstr>AM\1162465EN.docx</vt:lpwstr>
  </property>
  <property fmtid="{D5CDD505-2E9C-101B-9397-08002B2CF9AE}" pid="11" name="PE number">
    <vt:lpwstr>627.679</vt:lpwstr>
  </property>
  <property fmtid="{D5CDD505-2E9C-101B-9397-08002B2CF9AE}" pid="12" name="SubscribeElise">
    <vt:lpwstr/>
  </property>
  <property fmtid="{D5CDD505-2E9C-101B-9397-08002B2CF9AE}" pid="13" name="SendToEpades">
    <vt:lpwstr>OK(AMNUM) - 2018/09/17 18:16</vt:lpwstr>
  </property>
</Properties>
</file>