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C74680" w14:paraId="3D134CF9" w14:textId="77777777" w:rsidTr="007A42AB">
        <w:trPr>
          <w:trHeight w:hRule="exact" w:val="1418"/>
        </w:trPr>
        <w:tc>
          <w:tcPr>
            <w:tcW w:w="6804" w:type="dxa"/>
            <w:shd w:val="clear" w:color="auto" w:fill="auto"/>
            <w:vAlign w:val="center"/>
          </w:tcPr>
          <w:p w14:paraId="22ACF77C" w14:textId="77777777" w:rsidR="009154FF" w:rsidRPr="00C74680" w:rsidRDefault="00044504" w:rsidP="007A42AB">
            <w:pPr>
              <w:pStyle w:val="EPName"/>
              <w:rPr>
                <w:color w:val="auto"/>
                <w:lang w:val="en-GB"/>
              </w:rPr>
            </w:pPr>
            <w:bookmarkStart w:id="0" w:name="_GoBack"/>
            <w:bookmarkEnd w:id="0"/>
            <w:r w:rsidRPr="00C74680">
              <w:rPr>
                <w:color w:val="auto"/>
                <w:lang w:val="en-GB"/>
              </w:rPr>
              <w:t>European Parliament</w:t>
            </w:r>
          </w:p>
          <w:p w14:paraId="609F1AE6" w14:textId="77777777" w:rsidR="009154FF" w:rsidRPr="00C74680" w:rsidRDefault="00890373" w:rsidP="00890373">
            <w:pPr>
              <w:pStyle w:val="EPTerm"/>
              <w:rPr>
                <w:rStyle w:val="HideTWBExt"/>
                <w:noProof w:val="0"/>
                <w:vanish w:val="0"/>
                <w:color w:val="auto"/>
                <w:lang w:val="en-GB"/>
              </w:rPr>
            </w:pPr>
            <w:r w:rsidRPr="00C74680">
              <w:rPr>
                <w:lang w:val="en-GB"/>
              </w:rPr>
              <w:t>2014-2019</w:t>
            </w:r>
          </w:p>
        </w:tc>
        <w:tc>
          <w:tcPr>
            <w:tcW w:w="2268" w:type="dxa"/>
            <w:shd w:val="clear" w:color="auto" w:fill="auto"/>
          </w:tcPr>
          <w:p w14:paraId="52D7D500" w14:textId="77777777" w:rsidR="009154FF" w:rsidRPr="00C74680" w:rsidRDefault="00FA1673" w:rsidP="007A42AB">
            <w:pPr>
              <w:pStyle w:val="EPLogo"/>
            </w:pPr>
            <w:r w:rsidRPr="00C74680">
              <w:pict w14:anchorId="4D880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14:paraId="287CBC7B" w14:textId="77777777" w:rsidR="000E7234" w:rsidRPr="00C74680" w:rsidRDefault="000E7234" w:rsidP="000E7234">
      <w:pPr>
        <w:pStyle w:val="LineTop"/>
        <w:rPr>
          <w:lang w:val="en-GB"/>
        </w:rPr>
      </w:pPr>
    </w:p>
    <w:p w14:paraId="54579439" w14:textId="77777777" w:rsidR="000E7234" w:rsidRPr="00C74680" w:rsidRDefault="000E7234" w:rsidP="000E7234">
      <w:pPr>
        <w:pStyle w:val="ZCommittee"/>
        <w:rPr>
          <w:lang w:val="en-GB"/>
        </w:rPr>
      </w:pPr>
      <w:r w:rsidRPr="00C74680">
        <w:rPr>
          <w:rStyle w:val="HideTWBExt"/>
          <w:noProof w:val="0"/>
          <w:lang w:val="en-GB"/>
        </w:rPr>
        <w:t>&lt;</w:t>
      </w:r>
      <w:r w:rsidRPr="00C74680">
        <w:rPr>
          <w:rStyle w:val="HideTWBExt"/>
          <w:i w:val="0"/>
          <w:noProof w:val="0"/>
          <w:lang w:val="en-GB"/>
        </w:rPr>
        <w:t>Commission</w:t>
      </w:r>
      <w:r w:rsidRPr="00C74680">
        <w:rPr>
          <w:rStyle w:val="HideTWBExt"/>
          <w:noProof w:val="0"/>
          <w:lang w:val="en-GB"/>
        </w:rPr>
        <w:t>&gt;</w:t>
      </w:r>
      <w:r w:rsidR="00890373" w:rsidRPr="00C74680">
        <w:rPr>
          <w:rStyle w:val="HideTWBInt"/>
          <w:lang w:val="en-GB"/>
        </w:rPr>
        <w:t>{JURI}</w:t>
      </w:r>
      <w:r w:rsidR="00890373" w:rsidRPr="00C74680">
        <w:rPr>
          <w:lang w:val="en-GB"/>
        </w:rPr>
        <w:t>Committee on Legal Affairs</w:t>
      </w:r>
      <w:r w:rsidRPr="00C74680">
        <w:rPr>
          <w:rStyle w:val="HideTWBExt"/>
          <w:noProof w:val="0"/>
          <w:lang w:val="en-GB"/>
        </w:rPr>
        <w:t>&lt;/</w:t>
      </w:r>
      <w:r w:rsidRPr="00C74680">
        <w:rPr>
          <w:rStyle w:val="HideTWBExt"/>
          <w:i w:val="0"/>
          <w:noProof w:val="0"/>
          <w:lang w:val="en-GB"/>
        </w:rPr>
        <w:t>Commission</w:t>
      </w:r>
      <w:r w:rsidRPr="00C74680">
        <w:rPr>
          <w:rStyle w:val="HideTWBExt"/>
          <w:noProof w:val="0"/>
          <w:lang w:val="en-GB"/>
        </w:rPr>
        <w:t>&gt;</w:t>
      </w:r>
    </w:p>
    <w:p w14:paraId="3EDE2ADF" w14:textId="77777777" w:rsidR="000E7234" w:rsidRPr="00C74680" w:rsidRDefault="000E7234" w:rsidP="000E7234">
      <w:pPr>
        <w:pStyle w:val="LineBottom"/>
      </w:pPr>
    </w:p>
    <w:p w14:paraId="6C1F7085" w14:textId="77777777" w:rsidR="00B85286" w:rsidRPr="00C74680" w:rsidRDefault="00B85286">
      <w:pPr>
        <w:pStyle w:val="RefProc"/>
      </w:pPr>
      <w:r w:rsidRPr="00C74680">
        <w:rPr>
          <w:rStyle w:val="HideTWBExt"/>
          <w:b w:val="0"/>
          <w:noProof w:val="0"/>
        </w:rPr>
        <w:t>&lt;</w:t>
      </w:r>
      <w:r w:rsidRPr="00C74680">
        <w:rPr>
          <w:rStyle w:val="HideTWBExt"/>
          <w:b w:val="0"/>
          <w:caps w:val="0"/>
          <w:noProof w:val="0"/>
        </w:rPr>
        <w:t>RefProc</w:t>
      </w:r>
      <w:r w:rsidRPr="00C74680">
        <w:rPr>
          <w:rStyle w:val="HideTWBExt"/>
          <w:b w:val="0"/>
          <w:noProof w:val="0"/>
        </w:rPr>
        <w:t>&gt;</w:t>
      </w:r>
      <w:r w:rsidR="00890373" w:rsidRPr="00C74680">
        <w:t>2018/0106</w:t>
      </w:r>
      <w:r w:rsidRPr="00C74680">
        <w:rPr>
          <w:rStyle w:val="HideTWBExt"/>
          <w:b w:val="0"/>
          <w:noProof w:val="0"/>
        </w:rPr>
        <w:t>&lt;/</w:t>
      </w:r>
      <w:r w:rsidRPr="00C74680">
        <w:rPr>
          <w:rStyle w:val="HideTWBExt"/>
          <w:b w:val="0"/>
          <w:caps w:val="0"/>
          <w:noProof w:val="0"/>
        </w:rPr>
        <w:t>RefProc</w:t>
      </w:r>
      <w:r w:rsidRPr="00C74680">
        <w:rPr>
          <w:rStyle w:val="HideTWBExt"/>
          <w:b w:val="0"/>
          <w:noProof w:val="0"/>
        </w:rPr>
        <w:t>&gt;&lt;</w:t>
      </w:r>
      <w:r w:rsidRPr="00C74680">
        <w:rPr>
          <w:rStyle w:val="HideTWBExt"/>
          <w:b w:val="0"/>
          <w:caps w:val="0"/>
          <w:noProof w:val="0"/>
        </w:rPr>
        <w:t>RefTypeProc</w:t>
      </w:r>
      <w:r w:rsidRPr="00C74680">
        <w:rPr>
          <w:rStyle w:val="HideTWBExt"/>
          <w:b w:val="0"/>
          <w:noProof w:val="0"/>
        </w:rPr>
        <w:t>&gt;</w:t>
      </w:r>
      <w:r w:rsidR="00044504" w:rsidRPr="00C74680">
        <w:t>(</w:t>
      </w:r>
      <w:r w:rsidR="00890373" w:rsidRPr="00C74680">
        <w:t>COD</w:t>
      </w:r>
      <w:r w:rsidR="00044504" w:rsidRPr="00C74680">
        <w:t>)</w:t>
      </w:r>
      <w:r w:rsidRPr="00C74680">
        <w:rPr>
          <w:rStyle w:val="HideTWBExt"/>
          <w:b w:val="0"/>
          <w:noProof w:val="0"/>
        </w:rPr>
        <w:t>&lt;/</w:t>
      </w:r>
      <w:r w:rsidRPr="00C74680">
        <w:rPr>
          <w:rStyle w:val="HideTWBExt"/>
          <w:b w:val="0"/>
          <w:caps w:val="0"/>
          <w:noProof w:val="0"/>
        </w:rPr>
        <w:t>RefTypeProc</w:t>
      </w:r>
      <w:r w:rsidRPr="00C74680">
        <w:rPr>
          <w:rStyle w:val="HideTWBExt"/>
          <w:b w:val="0"/>
          <w:noProof w:val="0"/>
        </w:rPr>
        <w:t>&gt;</w:t>
      </w:r>
    </w:p>
    <w:p w14:paraId="0D2C9169" w14:textId="58028FCA" w:rsidR="00B85286" w:rsidRPr="00C74680" w:rsidRDefault="00B85286">
      <w:pPr>
        <w:pStyle w:val="ZDate"/>
      </w:pPr>
      <w:r w:rsidRPr="00C74680">
        <w:rPr>
          <w:rStyle w:val="HideTWBExt"/>
          <w:noProof w:val="0"/>
        </w:rPr>
        <w:t>&lt;Date&gt;</w:t>
      </w:r>
      <w:r w:rsidR="00890373" w:rsidRPr="00C74680">
        <w:rPr>
          <w:rStyle w:val="HideTWBInt"/>
        </w:rPr>
        <w:t>{</w:t>
      </w:r>
      <w:r w:rsidR="00C74680" w:rsidRPr="00C74680">
        <w:rPr>
          <w:rStyle w:val="HideTWBInt"/>
        </w:rPr>
        <w:t>26</w:t>
      </w:r>
      <w:r w:rsidR="00890373" w:rsidRPr="00C74680">
        <w:rPr>
          <w:rStyle w:val="HideTWBInt"/>
        </w:rPr>
        <w:t>/09/2018}</w:t>
      </w:r>
      <w:r w:rsidR="00C74680" w:rsidRPr="00C74680">
        <w:t>26</w:t>
      </w:r>
      <w:r w:rsidR="00890373" w:rsidRPr="00C74680">
        <w:t>.9.2018</w:t>
      </w:r>
      <w:r w:rsidRPr="00C74680">
        <w:rPr>
          <w:rStyle w:val="HideTWBExt"/>
          <w:noProof w:val="0"/>
        </w:rPr>
        <w:t>&lt;/Date&gt;</w:t>
      </w:r>
    </w:p>
    <w:p w14:paraId="01D31CA0" w14:textId="77777777" w:rsidR="009B0305" w:rsidRPr="00C74680" w:rsidRDefault="009B0305" w:rsidP="009B0305">
      <w:pPr>
        <w:pStyle w:val="TypeDocAM"/>
      </w:pPr>
      <w:r w:rsidRPr="00C74680">
        <w:rPr>
          <w:rStyle w:val="HideTWBExt"/>
          <w:b w:val="0"/>
          <w:noProof w:val="0"/>
        </w:rPr>
        <w:t>&lt;TypeAM&gt;</w:t>
      </w:r>
      <w:r w:rsidR="00890373" w:rsidRPr="00C74680">
        <w:t>AMENDMENTS</w:t>
      </w:r>
      <w:r w:rsidRPr="00C74680">
        <w:rPr>
          <w:rStyle w:val="HideTWBExt"/>
          <w:b w:val="0"/>
          <w:noProof w:val="0"/>
        </w:rPr>
        <w:t>&lt;/TypeAM&gt;</w:t>
      </w:r>
    </w:p>
    <w:p w14:paraId="1AFDD170" w14:textId="23C35BB1" w:rsidR="00B85286" w:rsidRPr="00C74680" w:rsidRDefault="00E25DC5" w:rsidP="001C2054">
      <w:pPr>
        <w:pStyle w:val="NRAMS"/>
      </w:pPr>
      <w:r w:rsidRPr="00C74680">
        <w:rPr>
          <w:rStyle w:val="HideTWBExt"/>
          <w:b w:val="0"/>
          <w:noProof w:val="0"/>
        </w:rPr>
        <w:t>&lt;RangeAM&gt;</w:t>
      </w:r>
      <w:r w:rsidR="00FA1673" w:rsidRPr="00C74680">
        <w:t>300 - 578</w:t>
      </w:r>
      <w:r w:rsidRPr="00C74680">
        <w:rPr>
          <w:rStyle w:val="HideTWBExt"/>
          <w:b w:val="0"/>
          <w:noProof w:val="0"/>
        </w:rPr>
        <w:t>&lt;/RangeAM&gt;</w:t>
      </w:r>
    </w:p>
    <w:p w14:paraId="165868B8" w14:textId="77777777" w:rsidR="001C2054" w:rsidRPr="00C74680" w:rsidRDefault="00A15973" w:rsidP="00A93F8C">
      <w:pPr>
        <w:pStyle w:val="CoverBold"/>
      </w:pPr>
      <w:r w:rsidRPr="00C74680">
        <w:rPr>
          <w:rStyle w:val="HideTWBExt"/>
          <w:b w:val="0"/>
          <w:noProof w:val="0"/>
        </w:rPr>
        <w:t>&lt;TitreType&gt;</w:t>
      </w:r>
      <w:r w:rsidR="00044504" w:rsidRPr="00C74680">
        <w:t>Draft report</w:t>
      </w:r>
      <w:r w:rsidRPr="00C74680">
        <w:rPr>
          <w:rStyle w:val="HideTWBExt"/>
          <w:b w:val="0"/>
          <w:noProof w:val="0"/>
        </w:rPr>
        <w:t>&lt;/TitreType&gt;</w:t>
      </w:r>
    </w:p>
    <w:p w14:paraId="58B619B5" w14:textId="77777777" w:rsidR="00B85286" w:rsidRPr="00C74680" w:rsidRDefault="00E25DC5" w:rsidP="00A93F8C">
      <w:pPr>
        <w:pStyle w:val="CoverBold"/>
      </w:pPr>
      <w:r w:rsidRPr="00C74680">
        <w:rPr>
          <w:rStyle w:val="HideTWBExt"/>
          <w:b w:val="0"/>
          <w:noProof w:val="0"/>
        </w:rPr>
        <w:t>&lt;Rapporteur&gt;</w:t>
      </w:r>
      <w:r w:rsidR="00890373" w:rsidRPr="00C74680">
        <w:t>Virginie Rozière</w:t>
      </w:r>
      <w:r w:rsidRPr="00C74680">
        <w:rPr>
          <w:rStyle w:val="HideTWBExt"/>
          <w:b w:val="0"/>
          <w:noProof w:val="0"/>
        </w:rPr>
        <w:t>&lt;/Rapporteur&gt;</w:t>
      </w:r>
    </w:p>
    <w:p w14:paraId="5D051DCD" w14:textId="77777777" w:rsidR="00B85286" w:rsidRPr="00C74680" w:rsidRDefault="00075DBE">
      <w:pPr>
        <w:pStyle w:val="Cover24"/>
      </w:pPr>
      <w:r w:rsidRPr="00C74680">
        <w:rPr>
          <w:rStyle w:val="HideTWBExt"/>
          <w:noProof w:val="0"/>
        </w:rPr>
        <w:t>&lt;DocRefPE&gt;</w:t>
      </w:r>
      <w:r w:rsidR="00044504" w:rsidRPr="00C74680">
        <w:t>(PE</w:t>
      </w:r>
      <w:r w:rsidR="00890373" w:rsidRPr="00C74680">
        <w:t>623.965</w:t>
      </w:r>
      <w:r w:rsidR="00044504" w:rsidRPr="00C74680">
        <w:t>v</w:t>
      </w:r>
      <w:r w:rsidR="00890373" w:rsidRPr="00C74680">
        <w:t>01-00</w:t>
      </w:r>
      <w:r w:rsidR="00044504" w:rsidRPr="00C74680">
        <w:t>)</w:t>
      </w:r>
      <w:r w:rsidRPr="00C74680">
        <w:rPr>
          <w:rStyle w:val="HideTWBExt"/>
          <w:noProof w:val="0"/>
        </w:rPr>
        <w:t>&lt;/DocRefPE&gt;</w:t>
      </w:r>
    </w:p>
    <w:p w14:paraId="285534A4" w14:textId="77777777" w:rsidR="00B85286" w:rsidRPr="00C74680" w:rsidRDefault="00A15973">
      <w:pPr>
        <w:pStyle w:val="Cover24"/>
      </w:pPr>
      <w:r w:rsidRPr="00C74680">
        <w:rPr>
          <w:rStyle w:val="HideTWBExt"/>
          <w:noProof w:val="0"/>
        </w:rPr>
        <w:t>&lt;Titre&gt;</w:t>
      </w:r>
      <w:r w:rsidR="00890373" w:rsidRPr="00C74680">
        <w:t>Protection of persons reporting on breaches of Union law</w:t>
      </w:r>
      <w:r w:rsidRPr="00C74680">
        <w:rPr>
          <w:rStyle w:val="HideTWBExt"/>
          <w:noProof w:val="0"/>
        </w:rPr>
        <w:t>&lt;/Titre&gt;</w:t>
      </w:r>
    </w:p>
    <w:p w14:paraId="67D13205" w14:textId="77777777" w:rsidR="006337D4" w:rsidRPr="00C74680" w:rsidRDefault="00E25DC5" w:rsidP="006337D4">
      <w:pPr>
        <w:pStyle w:val="CoverNormal"/>
      </w:pPr>
      <w:r w:rsidRPr="00C74680">
        <w:rPr>
          <w:rStyle w:val="HideTWBExt"/>
          <w:noProof w:val="0"/>
        </w:rPr>
        <w:t>&lt;DocAmend&gt;</w:t>
      </w:r>
      <w:r w:rsidR="00890373" w:rsidRPr="00C74680">
        <w:t>Proposal for a directive</w:t>
      </w:r>
      <w:r w:rsidRPr="00C74680">
        <w:rPr>
          <w:rStyle w:val="HideTWBExt"/>
          <w:noProof w:val="0"/>
        </w:rPr>
        <w:t>&lt;/DocAmend&gt;</w:t>
      </w:r>
    </w:p>
    <w:p w14:paraId="5F78DDBB" w14:textId="77777777" w:rsidR="00B85286" w:rsidRPr="00C74680" w:rsidRDefault="00A15973">
      <w:pPr>
        <w:pStyle w:val="Cover24"/>
      </w:pPr>
      <w:r w:rsidRPr="00C74680">
        <w:rPr>
          <w:rStyle w:val="HideTWBExt"/>
          <w:noProof w:val="0"/>
        </w:rPr>
        <w:t>&lt;DocRef&gt;</w:t>
      </w:r>
      <w:r w:rsidR="00044504" w:rsidRPr="00C74680">
        <w:t>(</w:t>
      </w:r>
      <w:r w:rsidR="00890373" w:rsidRPr="00C74680">
        <w:t>COM(2018)0218</w:t>
      </w:r>
      <w:r w:rsidR="00044504" w:rsidRPr="00C74680">
        <w:t xml:space="preserve"> </w:t>
      </w:r>
      <w:r w:rsidR="00890373" w:rsidRPr="00C74680">
        <w:t>–</w:t>
      </w:r>
      <w:r w:rsidR="00044504" w:rsidRPr="00C74680">
        <w:t xml:space="preserve"> </w:t>
      </w:r>
      <w:r w:rsidR="00890373" w:rsidRPr="00C74680">
        <w:t>C8</w:t>
      </w:r>
      <w:r w:rsidR="00890373" w:rsidRPr="00C74680">
        <w:noBreakHyphen/>
        <w:t>0159/2018</w:t>
      </w:r>
      <w:r w:rsidR="00044504" w:rsidRPr="00C74680">
        <w:t xml:space="preserve"> </w:t>
      </w:r>
      <w:r w:rsidR="00890373" w:rsidRPr="00C74680">
        <w:t>–</w:t>
      </w:r>
      <w:r w:rsidR="00044504" w:rsidRPr="00C74680">
        <w:t xml:space="preserve"> </w:t>
      </w:r>
      <w:r w:rsidR="00890373" w:rsidRPr="00C74680">
        <w:t>2018/0106</w:t>
      </w:r>
      <w:r w:rsidR="00044504" w:rsidRPr="00C74680">
        <w:t>(</w:t>
      </w:r>
      <w:r w:rsidR="00890373" w:rsidRPr="00C74680">
        <w:t>COD</w:t>
      </w:r>
      <w:r w:rsidR="00044504" w:rsidRPr="00C74680">
        <w:t>))</w:t>
      </w:r>
      <w:r w:rsidRPr="00C74680">
        <w:rPr>
          <w:rStyle w:val="HideTWBExt"/>
          <w:noProof w:val="0"/>
        </w:rPr>
        <w:t>&lt;/DocRef&gt;</w:t>
      </w:r>
    </w:p>
    <w:p w14:paraId="3ADF28B3" w14:textId="77777777" w:rsidR="00B85286" w:rsidRPr="00C74680" w:rsidRDefault="00B85286" w:rsidP="00E660E2">
      <w:pPr>
        <w:widowControl/>
        <w:tabs>
          <w:tab w:val="center" w:pos="4677"/>
        </w:tabs>
      </w:pPr>
      <w:r w:rsidRPr="00C74680">
        <w:br w:type="page"/>
      </w:r>
    </w:p>
    <w:p w14:paraId="1E2925BC" w14:textId="77777777" w:rsidR="00B85286" w:rsidRPr="00C74680" w:rsidRDefault="00044504" w:rsidP="00E660E2">
      <w:pPr>
        <w:widowControl/>
        <w:tabs>
          <w:tab w:val="center" w:pos="4677"/>
        </w:tabs>
      </w:pPr>
      <w:r w:rsidRPr="00C74680">
        <w:t>AM_Com_LegReport</w:t>
      </w:r>
    </w:p>
    <w:p w14:paraId="2B995472" w14:textId="25507F9C" w:rsidR="00283CC6" w:rsidRPr="00C74680" w:rsidRDefault="00B85286" w:rsidP="00283CC6">
      <w:pPr>
        <w:pStyle w:val="AMNumberTabs"/>
      </w:pPr>
      <w:r w:rsidRPr="00C74680">
        <w:br w:type="page"/>
      </w:r>
    </w:p>
    <w:p w14:paraId="35063EC7" w14:textId="4C92295A" w:rsidR="00FA192C" w:rsidRPr="00C74680" w:rsidRDefault="00FA192C" w:rsidP="00890373">
      <w:pPr>
        <w:pStyle w:val="AMNumberTabs"/>
        <w:keepNext/>
      </w:pPr>
    </w:p>
    <w:p w14:paraId="4BAD0B56" w14:textId="0DD6AE0B" w:rsidR="00283CC6" w:rsidRPr="00C74680" w:rsidRDefault="00283CC6" w:rsidP="00283CC6">
      <w:pPr>
        <w:pStyle w:val="AMNumberTabs"/>
      </w:pPr>
      <w:r w:rsidRPr="00C74680">
        <w:rPr>
          <w:rStyle w:val="HideTWBExt"/>
          <w:b w:val="0"/>
          <w:noProof w:val="0"/>
        </w:rPr>
        <w:t>&lt;RepeatBlock-AmendB&gt;</w:t>
      </w: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300</w:t>
      </w:r>
      <w:r w:rsidRPr="00C74680">
        <w:rPr>
          <w:rStyle w:val="HideTWBExt"/>
          <w:noProof w:val="0"/>
        </w:rPr>
        <w:t>&lt;/NumAmB&gt;</w:t>
      </w:r>
    </w:p>
    <w:p w14:paraId="4898C659"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27FE1196" w14:textId="77777777" w:rsidR="00283CC6" w:rsidRPr="00C74680" w:rsidRDefault="00283CC6" w:rsidP="00283CC6">
      <w:pPr>
        <w:pStyle w:val="NormalBold"/>
      </w:pPr>
      <w:r w:rsidRPr="00C74680">
        <w:rPr>
          <w:rStyle w:val="HideTWBExt"/>
          <w:noProof w:val="0"/>
        </w:rPr>
        <w:t>&lt;/RepeatBlock-By&gt;</w:t>
      </w:r>
    </w:p>
    <w:p w14:paraId="58F5656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93F3BCA" w14:textId="77777777" w:rsidR="00283CC6" w:rsidRPr="00C74680" w:rsidRDefault="00283CC6" w:rsidP="00283CC6">
      <w:pPr>
        <w:pStyle w:val="NormalBold"/>
      </w:pPr>
      <w:r w:rsidRPr="00C74680">
        <w:rPr>
          <w:rStyle w:val="HideTWBExt"/>
          <w:noProof w:val="0"/>
        </w:rPr>
        <w:t>&lt;Article&gt;</w:t>
      </w:r>
      <w:r w:rsidRPr="00C74680">
        <w:t>Article 3 – paragraph 1 – point 9</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6E14EA1" w14:textId="77777777" w:rsidTr="00AC2402">
        <w:trPr>
          <w:trHeight w:val="240"/>
          <w:jc w:val="center"/>
        </w:trPr>
        <w:tc>
          <w:tcPr>
            <w:tcW w:w="9752" w:type="dxa"/>
            <w:gridSpan w:val="2"/>
          </w:tcPr>
          <w:p w14:paraId="69E59064" w14:textId="77777777" w:rsidR="00283CC6" w:rsidRPr="00C74680" w:rsidRDefault="00283CC6" w:rsidP="00AC2402"/>
        </w:tc>
      </w:tr>
      <w:tr w:rsidR="00283CC6" w:rsidRPr="00C74680" w14:paraId="6CCEBFEE" w14:textId="77777777" w:rsidTr="00AC2402">
        <w:trPr>
          <w:trHeight w:val="240"/>
          <w:jc w:val="center"/>
        </w:trPr>
        <w:tc>
          <w:tcPr>
            <w:tcW w:w="4876" w:type="dxa"/>
            <w:hideMark/>
          </w:tcPr>
          <w:p w14:paraId="2C924B75" w14:textId="77777777" w:rsidR="00283CC6" w:rsidRPr="00C74680" w:rsidRDefault="00283CC6" w:rsidP="00AC2402">
            <w:pPr>
              <w:pStyle w:val="ColumnHeading"/>
              <w:rPr>
                <w:color w:val="0000FA"/>
              </w:rPr>
            </w:pPr>
            <w:r w:rsidRPr="00C74680">
              <w:t>Text proposed by the Commission</w:t>
            </w:r>
          </w:p>
        </w:tc>
        <w:tc>
          <w:tcPr>
            <w:tcW w:w="4876" w:type="dxa"/>
            <w:hideMark/>
          </w:tcPr>
          <w:p w14:paraId="0365A099" w14:textId="77777777" w:rsidR="00283CC6" w:rsidRPr="00C74680" w:rsidRDefault="00283CC6" w:rsidP="00AC2402">
            <w:pPr>
              <w:pStyle w:val="ColumnHeading"/>
              <w:rPr>
                <w:color w:val="0000F5"/>
              </w:rPr>
            </w:pPr>
            <w:r w:rsidRPr="00C74680">
              <w:t>Amendment</w:t>
            </w:r>
          </w:p>
        </w:tc>
      </w:tr>
      <w:tr w:rsidR="00283CC6" w:rsidRPr="00C74680" w14:paraId="1EF1E5BA" w14:textId="77777777" w:rsidTr="00AC2402">
        <w:trPr>
          <w:jc w:val="center"/>
        </w:trPr>
        <w:tc>
          <w:tcPr>
            <w:tcW w:w="4876" w:type="dxa"/>
            <w:hideMark/>
          </w:tcPr>
          <w:p w14:paraId="52A6100F" w14:textId="77777777" w:rsidR="00283CC6" w:rsidRPr="00C74680" w:rsidRDefault="00283CC6" w:rsidP="00AC2402">
            <w:pPr>
              <w:pStyle w:val="Normal6"/>
              <w:rPr>
                <w:color w:val="0000FA"/>
              </w:rPr>
            </w:pPr>
            <w:r w:rsidRPr="00C74680">
              <w:t>9.</w:t>
            </w:r>
            <w:r w:rsidRPr="00C74680">
              <w:tab/>
              <w:t>‘reporting person’ means a natural or legal person who reports or discloses information on breaches acquired in the context of his or her work-related activities;</w:t>
            </w:r>
          </w:p>
        </w:tc>
        <w:tc>
          <w:tcPr>
            <w:tcW w:w="4876" w:type="dxa"/>
            <w:hideMark/>
          </w:tcPr>
          <w:p w14:paraId="47C3005E" w14:textId="77777777" w:rsidR="00283CC6" w:rsidRPr="00C74680" w:rsidRDefault="00283CC6" w:rsidP="00AC2402">
            <w:pPr>
              <w:pStyle w:val="Normal6"/>
              <w:rPr>
                <w:color w:val="000005"/>
              </w:rPr>
            </w:pPr>
            <w:r w:rsidRPr="00C74680">
              <w:t>9.</w:t>
            </w:r>
            <w:r w:rsidRPr="00C74680">
              <w:tab/>
              <w:t>‘reporting person’ means a natural or legal person who reports or discloses information on breaches acquired in the context of his or her work-related activities</w:t>
            </w:r>
            <w:r w:rsidRPr="00C74680">
              <w:rPr>
                <w:b/>
                <w:i/>
              </w:rPr>
              <w:t>, in other words someone who discloses or reports, impartially and in good faith, an action he or she was personally aware of, and which constitutes:</w:t>
            </w:r>
          </w:p>
        </w:tc>
      </w:tr>
      <w:tr w:rsidR="00283CC6" w:rsidRPr="00C74680" w14:paraId="5A14A7C3" w14:textId="77777777" w:rsidTr="00AC2402">
        <w:trPr>
          <w:jc w:val="center"/>
        </w:trPr>
        <w:tc>
          <w:tcPr>
            <w:tcW w:w="4876" w:type="dxa"/>
          </w:tcPr>
          <w:p w14:paraId="4106C04D" w14:textId="77777777" w:rsidR="00283CC6" w:rsidRPr="00C74680" w:rsidRDefault="00283CC6" w:rsidP="00AC2402">
            <w:pPr>
              <w:pStyle w:val="Normal6"/>
              <w:rPr>
                <w:color w:val="0000FA"/>
              </w:rPr>
            </w:pPr>
          </w:p>
        </w:tc>
        <w:tc>
          <w:tcPr>
            <w:tcW w:w="4876" w:type="dxa"/>
          </w:tcPr>
          <w:p w14:paraId="3B0C1880" w14:textId="77777777" w:rsidR="00283CC6" w:rsidRPr="00C74680" w:rsidRDefault="00283CC6" w:rsidP="00AC2402">
            <w:pPr>
              <w:pStyle w:val="Normal6"/>
              <w:rPr>
                <w:color w:val="000005"/>
              </w:rPr>
            </w:pPr>
            <w:r w:rsidRPr="00C74680">
              <w:rPr>
                <w:b/>
                <w:i/>
              </w:rPr>
              <w:t>- a crime or an offence</w:t>
            </w:r>
            <w:r w:rsidRPr="00C74680">
              <w:t>;</w:t>
            </w:r>
          </w:p>
        </w:tc>
      </w:tr>
      <w:tr w:rsidR="00283CC6" w:rsidRPr="00C74680" w14:paraId="30C732CB" w14:textId="77777777" w:rsidTr="00AC2402">
        <w:trPr>
          <w:jc w:val="center"/>
        </w:trPr>
        <w:tc>
          <w:tcPr>
            <w:tcW w:w="4876" w:type="dxa"/>
          </w:tcPr>
          <w:p w14:paraId="6574C5B2" w14:textId="77777777" w:rsidR="00283CC6" w:rsidRPr="00C74680" w:rsidRDefault="00283CC6" w:rsidP="00AC2402">
            <w:pPr>
              <w:pStyle w:val="Normal6"/>
              <w:rPr>
                <w:color w:val="0000FA"/>
              </w:rPr>
            </w:pPr>
          </w:p>
        </w:tc>
        <w:tc>
          <w:tcPr>
            <w:tcW w:w="4876" w:type="dxa"/>
          </w:tcPr>
          <w:p w14:paraId="4BD1200B" w14:textId="77777777" w:rsidR="00283CC6" w:rsidRPr="00C74680" w:rsidRDefault="00283CC6" w:rsidP="00AC2402">
            <w:pPr>
              <w:pStyle w:val="Normal6"/>
              <w:rPr>
                <w:color w:val="000005"/>
              </w:rPr>
            </w:pPr>
            <w:r w:rsidRPr="00C74680">
              <w:rPr>
                <w:b/>
                <w:i/>
              </w:rPr>
              <w:t>- a serious and flagrant breach of an international commitment that is regularly ratified or approved by the European Union, or of a unilateral act of an organisation based on this commitment, as well as legal and regulatory provisions;</w:t>
            </w:r>
          </w:p>
        </w:tc>
      </w:tr>
      <w:tr w:rsidR="00283CC6" w:rsidRPr="00C74680" w14:paraId="62BD4E14" w14:textId="77777777" w:rsidTr="00AC2402">
        <w:trPr>
          <w:jc w:val="center"/>
        </w:trPr>
        <w:tc>
          <w:tcPr>
            <w:tcW w:w="4876" w:type="dxa"/>
          </w:tcPr>
          <w:p w14:paraId="64F465B1" w14:textId="77777777" w:rsidR="00283CC6" w:rsidRPr="00C74680" w:rsidRDefault="00283CC6" w:rsidP="00AC2402">
            <w:pPr>
              <w:pStyle w:val="Normal6"/>
              <w:rPr>
                <w:color w:val="0000FA"/>
              </w:rPr>
            </w:pPr>
          </w:p>
        </w:tc>
        <w:tc>
          <w:tcPr>
            <w:tcW w:w="4876" w:type="dxa"/>
          </w:tcPr>
          <w:p w14:paraId="0EEE303D" w14:textId="77777777" w:rsidR="00283CC6" w:rsidRPr="00C74680" w:rsidRDefault="00283CC6" w:rsidP="00AC2402">
            <w:pPr>
              <w:pStyle w:val="Normal6"/>
            </w:pPr>
            <w:r w:rsidRPr="00C74680">
              <w:rPr>
                <w:b/>
                <w:i/>
              </w:rPr>
              <w:t>- a serious threat or serious harm to public interest.</w:t>
            </w:r>
          </w:p>
        </w:tc>
      </w:tr>
    </w:tbl>
    <w:p w14:paraId="13693EC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4799B574" w14:textId="77777777" w:rsidR="00283CC6" w:rsidRPr="00C74680" w:rsidRDefault="00283CC6" w:rsidP="00283CC6">
      <w:r w:rsidRPr="00C74680">
        <w:rPr>
          <w:rStyle w:val="HideTWBExt"/>
          <w:noProof w:val="0"/>
        </w:rPr>
        <w:t>&lt;/AmendB&gt;</w:t>
      </w:r>
    </w:p>
    <w:p w14:paraId="5C018ED2" w14:textId="403C335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301</w:t>
      </w:r>
      <w:r w:rsidRPr="00C74680">
        <w:rPr>
          <w:rStyle w:val="HideTWBExt"/>
          <w:noProof w:val="0"/>
        </w:rPr>
        <w:t>&lt;/NumAmB&gt;</w:t>
      </w:r>
    </w:p>
    <w:p w14:paraId="42D0F2E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503F909" w14:textId="77777777" w:rsidR="00283CC6" w:rsidRPr="00C74680" w:rsidRDefault="00283CC6" w:rsidP="00283CC6">
      <w:pPr>
        <w:pStyle w:val="NormalBold"/>
      </w:pPr>
      <w:r w:rsidRPr="00C74680">
        <w:rPr>
          <w:rStyle w:val="HideTWBExt"/>
          <w:noProof w:val="0"/>
        </w:rPr>
        <w:t>&lt;/RepeatBlock-By&gt;</w:t>
      </w:r>
    </w:p>
    <w:p w14:paraId="6475BC0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3BBA972" w14:textId="77777777" w:rsidR="00283CC6" w:rsidRPr="00C74680" w:rsidRDefault="00283CC6" w:rsidP="00283CC6">
      <w:pPr>
        <w:pStyle w:val="NormalBold"/>
      </w:pPr>
      <w:r w:rsidRPr="00C74680">
        <w:rPr>
          <w:rStyle w:val="HideTWBExt"/>
          <w:noProof w:val="0"/>
        </w:rPr>
        <w:t>&lt;Article&gt;</w:t>
      </w:r>
      <w:r w:rsidRPr="00C74680">
        <w:t>Article 3 – paragraph 1 – point 9</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42EBA16" w14:textId="77777777" w:rsidTr="00AC2402">
        <w:trPr>
          <w:trHeight w:val="240"/>
          <w:jc w:val="center"/>
        </w:trPr>
        <w:tc>
          <w:tcPr>
            <w:tcW w:w="9752" w:type="dxa"/>
            <w:gridSpan w:val="2"/>
          </w:tcPr>
          <w:p w14:paraId="21603DC7" w14:textId="77777777" w:rsidR="00283CC6" w:rsidRPr="00C74680" w:rsidRDefault="00283CC6" w:rsidP="00AC2402"/>
        </w:tc>
      </w:tr>
      <w:tr w:rsidR="00283CC6" w:rsidRPr="00C74680" w14:paraId="1E02DC11" w14:textId="77777777" w:rsidTr="00AC2402">
        <w:trPr>
          <w:trHeight w:val="240"/>
          <w:jc w:val="center"/>
        </w:trPr>
        <w:tc>
          <w:tcPr>
            <w:tcW w:w="4876" w:type="dxa"/>
            <w:hideMark/>
          </w:tcPr>
          <w:p w14:paraId="0FA599B7" w14:textId="77777777" w:rsidR="00283CC6" w:rsidRPr="00C74680" w:rsidRDefault="00283CC6" w:rsidP="00AC2402">
            <w:pPr>
              <w:pStyle w:val="ColumnHeading"/>
              <w:rPr>
                <w:color w:val="0000FA"/>
              </w:rPr>
            </w:pPr>
            <w:r w:rsidRPr="00C74680">
              <w:t>Text proposed by the Commission</w:t>
            </w:r>
          </w:p>
        </w:tc>
        <w:tc>
          <w:tcPr>
            <w:tcW w:w="4876" w:type="dxa"/>
            <w:hideMark/>
          </w:tcPr>
          <w:p w14:paraId="5F06AC0A" w14:textId="77777777" w:rsidR="00283CC6" w:rsidRPr="00C74680" w:rsidRDefault="00283CC6" w:rsidP="00AC2402">
            <w:pPr>
              <w:pStyle w:val="ColumnHeading"/>
              <w:rPr>
                <w:color w:val="0000F5"/>
              </w:rPr>
            </w:pPr>
            <w:r w:rsidRPr="00C74680">
              <w:t>Amendment</w:t>
            </w:r>
          </w:p>
        </w:tc>
      </w:tr>
      <w:tr w:rsidR="00283CC6" w:rsidRPr="00C74680" w14:paraId="63F880E1" w14:textId="77777777" w:rsidTr="00AC2402">
        <w:trPr>
          <w:jc w:val="center"/>
        </w:trPr>
        <w:tc>
          <w:tcPr>
            <w:tcW w:w="4876" w:type="dxa"/>
            <w:hideMark/>
          </w:tcPr>
          <w:p w14:paraId="6EC1493F" w14:textId="77777777" w:rsidR="00283CC6" w:rsidRPr="00C74680" w:rsidRDefault="00283CC6" w:rsidP="00AC2402">
            <w:pPr>
              <w:pStyle w:val="Normal6"/>
              <w:rPr>
                <w:color w:val="0000FA"/>
              </w:rPr>
            </w:pPr>
            <w:r w:rsidRPr="00C74680">
              <w:t>(9)</w:t>
            </w:r>
            <w:r w:rsidRPr="00C74680">
              <w:tab/>
              <w:t xml:space="preserve">‘reporting person’ means a natural or legal person who reports or discloses information on breaches </w:t>
            </w:r>
            <w:r w:rsidRPr="00C74680">
              <w:rPr>
                <w:b/>
                <w:i/>
              </w:rPr>
              <w:t xml:space="preserve">acquired in the context of his or her work-related </w:t>
            </w:r>
            <w:r w:rsidRPr="00C74680">
              <w:rPr>
                <w:b/>
                <w:i/>
              </w:rPr>
              <w:lastRenderedPageBreak/>
              <w:t>activities</w:t>
            </w:r>
            <w:r w:rsidRPr="00C74680">
              <w:t>;</w:t>
            </w:r>
          </w:p>
        </w:tc>
        <w:tc>
          <w:tcPr>
            <w:tcW w:w="4876" w:type="dxa"/>
            <w:hideMark/>
          </w:tcPr>
          <w:p w14:paraId="0823E443" w14:textId="77777777" w:rsidR="00283CC6" w:rsidRPr="00C74680" w:rsidRDefault="00283CC6" w:rsidP="00AC2402">
            <w:pPr>
              <w:pStyle w:val="Normal6"/>
            </w:pPr>
            <w:r w:rsidRPr="00C74680">
              <w:lastRenderedPageBreak/>
              <w:t>(9)</w:t>
            </w:r>
            <w:r w:rsidRPr="00C74680">
              <w:tab/>
              <w:t xml:space="preserve">‘reporting person’ means a natural or legal person who reports or discloses information on breaches </w:t>
            </w:r>
            <w:r w:rsidRPr="00C74680">
              <w:rPr>
                <w:b/>
                <w:i/>
              </w:rPr>
              <w:t xml:space="preserve">or who contributes, assists or aids to reveal or </w:t>
            </w:r>
            <w:r w:rsidRPr="00C74680">
              <w:rPr>
                <w:b/>
                <w:i/>
              </w:rPr>
              <w:lastRenderedPageBreak/>
              <w:t>make public information on breaches</w:t>
            </w:r>
            <w:r w:rsidRPr="00C74680">
              <w:t>;</w:t>
            </w:r>
          </w:p>
        </w:tc>
      </w:tr>
    </w:tbl>
    <w:p w14:paraId="4F752DD3" w14:textId="77777777" w:rsidR="00283CC6" w:rsidRPr="00C74680" w:rsidRDefault="00283CC6" w:rsidP="00283CC6">
      <w:pPr>
        <w:pStyle w:val="Olang"/>
        <w:rPr>
          <w:noProof w:val="0"/>
        </w:rPr>
      </w:pPr>
      <w:r w:rsidRPr="00C74680">
        <w:rPr>
          <w:noProof w:val="0"/>
        </w:rPr>
        <w:lastRenderedPageBreak/>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D6BDBAE" w14:textId="77777777" w:rsidR="00283CC6" w:rsidRPr="00C74680" w:rsidRDefault="00283CC6" w:rsidP="00283CC6">
      <w:r w:rsidRPr="00C74680">
        <w:rPr>
          <w:rStyle w:val="HideTWBExt"/>
          <w:noProof w:val="0"/>
        </w:rPr>
        <w:t>&lt;/AmendB&gt;</w:t>
      </w:r>
    </w:p>
    <w:p w14:paraId="6102C45A" w14:textId="55CA1F0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302</w:t>
      </w:r>
      <w:r w:rsidRPr="00C74680">
        <w:rPr>
          <w:rStyle w:val="HideTWBExt"/>
          <w:noProof w:val="0"/>
        </w:rPr>
        <w:t>&lt;/NumAmB&gt;</w:t>
      </w:r>
    </w:p>
    <w:p w14:paraId="42339E9E"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5158D8C8" w14:textId="77777777" w:rsidR="00283CC6" w:rsidRPr="00C74680" w:rsidRDefault="00283CC6" w:rsidP="00283CC6">
      <w:pPr>
        <w:pStyle w:val="NormalBold"/>
      </w:pPr>
      <w:r w:rsidRPr="00C74680">
        <w:rPr>
          <w:rStyle w:val="HideTWBExt"/>
          <w:noProof w:val="0"/>
        </w:rPr>
        <w:t>&lt;/RepeatBlock-By&gt;</w:t>
      </w:r>
    </w:p>
    <w:p w14:paraId="5881522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438EE9D" w14:textId="77777777" w:rsidR="00283CC6" w:rsidRPr="00C74680" w:rsidRDefault="00283CC6" w:rsidP="00283CC6">
      <w:pPr>
        <w:pStyle w:val="NormalBold"/>
      </w:pPr>
      <w:r w:rsidRPr="00C74680">
        <w:rPr>
          <w:rStyle w:val="HideTWBExt"/>
          <w:noProof w:val="0"/>
        </w:rPr>
        <w:t>&lt;Article&gt;</w:t>
      </w:r>
      <w:r w:rsidRPr="00C74680">
        <w:t>Article 3 – paragraph 1 – point 9</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DFBDCD7" w14:textId="77777777" w:rsidTr="00AC2402">
        <w:trPr>
          <w:trHeight w:val="240"/>
          <w:jc w:val="center"/>
        </w:trPr>
        <w:tc>
          <w:tcPr>
            <w:tcW w:w="9752" w:type="dxa"/>
            <w:gridSpan w:val="2"/>
          </w:tcPr>
          <w:p w14:paraId="4726FE70" w14:textId="77777777" w:rsidR="00283CC6" w:rsidRPr="00C74680" w:rsidRDefault="00283CC6" w:rsidP="00AC2402"/>
        </w:tc>
      </w:tr>
      <w:tr w:rsidR="00283CC6" w:rsidRPr="00C74680" w14:paraId="52865E9B" w14:textId="77777777" w:rsidTr="00AC2402">
        <w:trPr>
          <w:trHeight w:val="240"/>
          <w:jc w:val="center"/>
        </w:trPr>
        <w:tc>
          <w:tcPr>
            <w:tcW w:w="4876" w:type="dxa"/>
            <w:hideMark/>
          </w:tcPr>
          <w:p w14:paraId="0253E8E5" w14:textId="77777777" w:rsidR="00283CC6" w:rsidRPr="00C74680" w:rsidRDefault="00283CC6" w:rsidP="00AC2402">
            <w:pPr>
              <w:pStyle w:val="ColumnHeading"/>
              <w:rPr>
                <w:color w:val="0000FA"/>
              </w:rPr>
            </w:pPr>
            <w:r w:rsidRPr="00C74680">
              <w:t>Text proposed by the Commission</w:t>
            </w:r>
          </w:p>
        </w:tc>
        <w:tc>
          <w:tcPr>
            <w:tcW w:w="4876" w:type="dxa"/>
            <w:hideMark/>
          </w:tcPr>
          <w:p w14:paraId="681A42ED" w14:textId="77777777" w:rsidR="00283CC6" w:rsidRPr="00C74680" w:rsidRDefault="00283CC6" w:rsidP="00AC2402">
            <w:pPr>
              <w:pStyle w:val="ColumnHeading"/>
              <w:rPr>
                <w:color w:val="0000F5"/>
              </w:rPr>
            </w:pPr>
            <w:r w:rsidRPr="00C74680">
              <w:t>Amendment</w:t>
            </w:r>
          </w:p>
        </w:tc>
      </w:tr>
      <w:tr w:rsidR="00283CC6" w:rsidRPr="00C74680" w14:paraId="064951C5" w14:textId="77777777" w:rsidTr="00AC2402">
        <w:trPr>
          <w:jc w:val="center"/>
        </w:trPr>
        <w:tc>
          <w:tcPr>
            <w:tcW w:w="4876" w:type="dxa"/>
            <w:hideMark/>
          </w:tcPr>
          <w:p w14:paraId="07E84F5B" w14:textId="77777777" w:rsidR="00283CC6" w:rsidRPr="00C74680" w:rsidRDefault="00283CC6" w:rsidP="00AC2402">
            <w:pPr>
              <w:pStyle w:val="Normal6"/>
              <w:rPr>
                <w:color w:val="0000FA"/>
              </w:rPr>
            </w:pPr>
            <w:r w:rsidRPr="00C74680">
              <w:t>(9)</w:t>
            </w:r>
            <w:r w:rsidRPr="00C74680">
              <w:tab/>
              <w:t xml:space="preserve">‘reporting person’ means a natural or legal person who reports or discloses information on breaches acquired </w:t>
            </w:r>
            <w:r w:rsidRPr="00C74680">
              <w:rPr>
                <w:b/>
                <w:i/>
              </w:rPr>
              <w:t>in the context of his or her work-related activities</w:t>
            </w:r>
            <w:r w:rsidRPr="00C74680">
              <w:t>;</w:t>
            </w:r>
          </w:p>
        </w:tc>
        <w:tc>
          <w:tcPr>
            <w:tcW w:w="4876" w:type="dxa"/>
            <w:hideMark/>
          </w:tcPr>
          <w:p w14:paraId="763910E0" w14:textId="77777777" w:rsidR="00283CC6" w:rsidRPr="00C74680" w:rsidRDefault="00283CC6" w:rsidP="00AC2402">
            <w:pPr>
              <w:pStyle w:val="Normal6"/>
            </w:pPr>
            <w:r w:rsidRPr="00C74680">
              <w:t>(9)</w:t>
            </w:r>
            <w:r w:rsidRPr="00C74680">
              <w:tab/>
              <w:t>‘reporting person’ means a natural or legal person who reports or discloses information on breaches acquired;</w:t>
            </w:r>
          </w:p>
        </w:tc>
      </w:tr>
    </w:tbl>
    <w:p w14:paraId="45D2B7B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FDF2726" w14:textId="77777777" w:rsidR="00283CC6" w:rsidRPr="00C74680" w:rsidRDefault="00283CC6" w:rsidP="00283CC6">
      <w:r w:rsidRPr="00C74680">
        <w:rPr>
          <w:rStyle w:val="HideTWBExt"/>
          <w:noProof w:val="0"/>
        </w:rPr>
        <w:t>&lt;/AmendB&gt;</w:t>
      </w:r>
    </w:p>
    <w:p w14:paraId="06598EAB" w14:textId="50BFE54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303</w:t>
      </w:r>
      <w:r w:rsidRPr="00C74680">
        <w:rPr>
          <w:rStyle w:val="HideTWBExt"/>
          <w:noProof w:val="0"/>
        </w:rPr>
        <w:t>&lt;/NumAmB&gt;</w:t>
      </w:r>
    </w:p>
    <w:p w14:paraId="34C2DA03"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32327F28" w14:textId="77777777" w:rsidR="00283CC6" w:rsidRPr="00C74680" w:rsidRDefault="00283CC6" w:rsidP="00283CC6">
      <w:pPr>
        <w:pStyle w:val="NormalBold"/>
      </w:pPr>
      <w:r w:rsidRPr="00C74680">
        <w:rPr>
          <w:rStyle w:val="HideTWBExt"/>
          <w:noProof w:val="0"/>
        </w:rPr>
        <w:t>&lt;/RepeatBlock-By&gt;</w:t>
      </w:r>
    </w:p>
    <w:p w14:paraId="5644E1B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B95296A" w14:textId="77777777" w:rsidR="00283CC6" w:rsidRPr="00C74680" w:rsidRDefault="00283CC6" w:rsidP="00283CC6">
      <w:pPr>
        <w:pStyle w:val="NormalBold"/>
      </w:pPr>
      <w:r w:rsidRPr="00C74680">
        <w:rPr>
          <w:rStyle w:val="HideTWBExt"/>
          <w:noProof w:val="0"/>
        </w:rPr>
        <w:t>&lt;Article&gt;</w:t>
      </w:r>
      <w:r w:rsidRPr="00C74680">
        <w:t>Article 3 – paragraph 1 – point 9</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542371D" w14:textId="77777777" w:rsidTr="00AC2402">
        <w:trPr>
          <w:trHeight w:val="240"/>
          <w:jc w:val="center"/>
        </w:trPr>
        <w:tc>
          <w:tcPr>
            <w:tcW w:w="9752" w:type="dxa"/>
            <w:gridSpan w:val="2"/>
          </w:tcPr>
          <w:p w14:paraId="146296DC" w14:textId="77777777" w:rsidR="00283CC6" w:rsidRPr="00C74680" w:rsidRDefault="00283CC6" w:rsidP="00AC2402"/>
        </w:tc>
      </w:tr>
      <w:tr w:rsidR="00283CC6" w:rsidRPr="00C74680" w14:paraId="036F0FB4" w14:textId="77777777" w:rsidTr="00AC2402">
        <w:trPr>
          <w:trHeight w:val="240"/>
          <w:jc w:val="center"/>
        </w:trPr>
        <w:tc>
          <w:tcPr>
            <w:tcW w:w="4876" w:type="dxa"/>
            <w:hideMark/>
          </w:tcPr>
          <w:p w14:paraId="7849080F" w14:textId="77777777" w:rsidR="00283CC6" w:rsidRPr="00C74680" w:rsidRDefault="00283CC6" w:rsidP="00AC2402">
            <w:pPr>
              <w:pStyle w:val="ColumnHeading"/>
              <w:rPr>
                <w:color w:val="0000FA"/>
              </w:rPr>
            </w:pPr>
            <w:r w:rsidRPr="00C74680">
              <w:t>Text proposed by the Commission</w:t>
            </w:r>
          </w:p>
        </w:tc>
        <w:tc>
          <w:tcPr>
            <w:tcW w:w="4876" w:type="dxa"/>
            <w:hideMark/>
          </w:tcPr>
          <w:p w14:paraId="24C70DF4" w14:textId="77777777" w:rsidR="00283CC6" w:rsidRPr="00C74680" w:rsidRDefault="00283CC6" w:rsidP="00AC2402">
            <w:pPr>
              <w:pStyle w:val="ColumnHeading"/>
              <w:rPr>
                <w:color w:val="0000F5"/>
              </w:rPr>
            </w:pPr>
            <w:r w:rsidRPr="00C74680">
              <w:t>Amendment</w:t>
            </w:r>
          </w:p>
        </w:tc>
      </w:tr>
      <w:tr w:rsidR="00283CC6" w:rsidRPr="00C74680" w14:paraId="56BF4F79" w14:textId="77777777" w:rsidTr="00AC2402">
        <w:trPr>
          <w:jc w:val="center"/>
        </w:trPr>
        <w:tc>
          <w:tcPr>
            <w:tcW w:w="4876" w:type="dxa"/>
            <w:hideMark/>
          </w:tcPr>
          <w:p w14:paraId="56BA197F" w14:textId="77777777" w:rsidR="00283CC6" w:rsidRPr="00C74680" w:rsidRDefault="00283CC6" w:rsidP="00AC2402">
            <w:pPr>
              <w:pStyle w:val="Normal6"/>
              <w:rPr>
                <w:color w:val="0000FA"/>
              </w:rPr>
            </w:pPr>
            <w:r w:rsidRPr="00C74680">
              <w:t>9.</w:t>
            </w:r>
            <w:r w:rsidRPr="00C74680">
              <w:tab/>
              <w:t>‘reporting person’ means a natural or legal person who reports or discloses information on breaches acquired in the context of his or her work-related activities;</w:t>
            </w:r>
          </w:p>
        </w:tc>
        <w:tc>
          <w:tcPr>
            <w:tcW w:w="4876" w:type="dxa"/>
            <w:hideMark/>
          </w:tcPr>
          <w:p w14:paraId="3C710450" w14:textId="77777777" w:rsidR="00283CC6" w:rsidRPr="00C74680" w:rsidRDefault="00283CC6" w:rsidP="00AC2402">
            <w:pPr>
              <w:pStyle w:val="Normal6"/>
            </w:pPr>
            <w:r w:rsidRPr="00C74680">
              <w:t>9.</w:t>
            </w:r>
            <w:r w:rsidRPr="00C74680">
              <w:tab/>
              <w:t xml:space="preserve">‘reporting person’ means a natural or legal person who reports or discloses information </w:t>
            </w:r>
            <w:r w:rsidRPr="00C74680">
              <w:rPr>
                <w:b/>
                <w:i/>
              </w:rPr>
              <w:t>in good faith</w:t>
            </w:r>
            <w:r w:rsidRPr="00C74680">
              <w:t xml:space="preserve"> on breaches acquired in the context of his or her work-related activities;</w:t>
            </w:r>
          </w:p>
        </w:tc>
      </w:tr>
    </w:tbl>
    <w:p w14:paraId="0458A9B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58732293" w14:textId="77777777" w:rsidR="00283CC6" w:rsidRPr="00C74680" w:rsidRDefault="00283CC6" w:rsidP="00283CC6">
      <w:r w:rsidRPr="00C74680">
        <w:rPr>
          <w:rStyle w:val="HideTWBExt"/>
          <w:noProof w:val="0"/>
        </w:rPr>
        <w:t>&lt;/AmendB&gt;</w:t>
      </w:r>
    </w:p>
    <w:p w14:paraId="59A8B0E6" w14:textId="6A9331C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304</w:t>
      </w:r>
      <w:r w:rsidRPr="00C74680">
        <w:rPr>
          <w:rStyle w:val="HideTWBExt"/>
          <w:noProof w:val="0"/>
        </w:rPr>
        <w:t>&lt;/NumAmB&gt;</w:t>
      </w:r>
    </w:p>
    <w:p w14:paraId="37974272" w14:textId="77777777" w:rsidR="00283CC6" w:rsidRPr="00C74680" w:rsidRDefault="00283CC6" w:rsidP="00283CC6">
      <w:pPr>
        <w:pStyle w:val="NormalBold"/>
      </w:pPr>
      <w:r w:rsidRPr="00C74680">
        <w:rPr>
          <w:rStyle w:val="HideTWBExt"/>
          <w:noProof w:val="0"/>
        </w:rPr>
        <w:t>&lt;RepeatBlock-By&gt;&lt;Members&gt;</w:t>
      </w:r>
      <w:r w:rsidRPr="00C74680">
        <w:t>Răzvan Popa</w:t>
      </w:r>
      <w:r w:rsidRPr="00C74680">
        <w:rPr>
          <w:rStyle w:val="HideTWBExt"/>
          <w:noProof w:val="0"/>
        </w:rPr>
        <w:t>&lt;/Members&gt;</w:t>
      </w:r>
    </w:p>
    <w:p w14:paraId="40DCCF8E" w14:textId="77777777" w:rsidR="00283CC6" w:rsidRPr="00C74680" w:rsidRDefault="00283CC6" w:rsidP="00283CC6">
      <w:pPr>
        <w:pStyle w:val="NormalBold"/>
      </w:pPr>
      <w:r w:rsidRPr="00C74680">
        <w:rPr>
          <w:rStyle w:val="HideTWBExt"/>
          <w:noProof w:val="0"/>
        </w:rPr>
        <w:t>&lt;/RepeatBlock-By&gt;</w:t>
      </w:r>
    </w:p>
    <w:p w14:paraId="721340A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7A3CD69" w14:textId="77777777" w:rsidR="00283CC6" w:rsidRPr="00C74680" w:rsidRDefault="00283CC6" w:rsidP="00283CC6">
      <w:pPr>
        <w:pStyle w:val="NormalBold"/>
      </w:pPr>
      <w:r w:rsidRPr="00C74680">
        <w:rPr>
          <w:rStyle w:val="HideTWBExt"/>
          <w:noProof w:val="0"/>
        </w:rPr>
        <w:t>&lt;Article&gt;</w:t>
      </w:r>
      <w:r w:rsidRPr="00C74680">
        <w:t>Article 3 – paragraph 1 – point 9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5AD13F0" w14:textId="77777777" w:rsidTr="00AC2402">
        <w:trPr>
          <w:trHeight w:val="240"/>
          <w:jc w:val="center"/>
        </w:trPr>
        <w:tc>
          <w:tcPr>
            <w:tcW w:w="9752" w:type="dxa"/>
            <w:gridSpan w:val="2"/>
          </w:tcPr>
          <w:p w14:paraId="120C1C79" w14:textId="77777777" w:rsidR="00283CC6" w:rsidRPr="00C74680" w:rsidRDefault="00283CC6" w:rsidP="00AC2402"/>
        </w:tc>
      </w:tr>
      <w:tr w:rsidR="00283CC6" w:rsidRPr="00C74680" w14:paraId="5CCE3CB8" w14:textId="77777777" w:rsidTr="00AC2402">
        <w:trPr>
          <w:trHeight w:val="240"/>
          <w:jc w:val="center"/>
        </w:trPr>
        <w:tc>
          <w:tcPr>
            <w:tcW w:w="4876" w:type="dxa"/>
            <w:hideMark/>
          </w:tcPr>
          <w:p w14:paraId="0BE2D10E" w14:textId="77777777" w:rsidR="00283CC6" w:rsidRPr="00C74680" w:rsidRDefault="00283CC6" w:rsidP="00AC2402">
            <w:pPr>
              <w:pStyle w:val="ColumnHeading"/>
              <w:rPr>
                <w:color w:val="0000FA"/>
              </w:rPr>
            </w:pPr>
            <w:r w:rsidRPr="00C74680">
              <w:t>Text proposed by the Commission</w:t>
            </w:r>
          </w:p>
        </w:tc>
        <w:tc>
          <w:tcPr>
            <w:tcW w:w="4876" w:type="dxa"/>
            <w:hideMark/>
          </w:tcPr>
          <w:p w14:paraId="177ACB19" w14:textId="77777777" w:rsidR="00283CC6" w:rsidRPr="00C74680" w:rsidRDefault="00283CC6" w:rsidP="00AC2402">
            <w:pPr>
              <w:pStyle w:val="ColumnHeading"/>
              <w:rPr>
                <w:color w:val="0000F5"/>
              </w:rPr>
            </w:pPr>
            <w:r w:rsidRPr="00C74680">
              <w:t>Amendment</w:t>
            </w:r>
          </w:p>
        </w:tc>
      </w:tr>
      <w:tr w:rsidR="00283CC6" w:rsidRPr="00C74680" w14:paraId="353399C2" w14:textId="77777777" w:rsidTr="00AC2402">
        <w:trPr>
          <w:jc w:val="center"/>
        </w:trPr>
        <w:tc>
          <w:tcPr>
            <w:tcW w:w="4876" w:type="dxa"/>
          </w:tcPr>
          <w:p w14:paraId="6EFC5959" w14:textId="77777777" w:rsidR="00283CC6" w:rsidRPr="00C74680" w:rsidRDefault="00283CC6" w:rsidP="00AC2402">
            <w:pPr>
              <w:pStyle w:val="Normal6"/>
              <w:rPr>
                <w:color w:val="0000FA"/>
              </w:rPr>
            </w:pPr>
          </w:p>
        </w:tc>
        <w:tc>
          <w:tcPr>
            <w:tcW w:w="4876" w:type="dxa"/>
            <w:hideMark/>
          </w:tcPr>
          <w:p w14:paraId="61FCAADC" w14:textId="05414962" w:rsidR="00283CC6" w:rsidRPr="00C74680" w:rsidRDefault="00FB7D59" w:rsidP="00A27F49">
            <w:pPr>
              <w:pStyle w:val="Normal6"/>
            </w:pPr>
            <w:r w:rsidRPr="00C74680">
              <w:rPr>
                <w:b/>
                <w:i/>
              </w:rPr>
              <w:t>(9</w:t>
            </w:r>
            <w:r w:rsidR="00283CC6" w:rsidRPr="00C74680">
              <w:rPr>
                <w:b/>
                <w:i/>
              </w:rPr>
              <w:t>a)</w:t>
            </w:r>
            <w:r w:rsidR="00283CC6" w:rsidRPr="00C74680">
              <w:tab/>
            </w:r>
            <w:r w:rsidR="00283CC6" w:rsidRPr="00C74680">
              <w:rPr>
                <w:b/>
                <w:i/>
              </w:rPr>
              <w:t>‘</w:t>
            </w:r>
            <w:r w:rsidR="00A27F49" w:rsidRPr="00C74680">
              <w:rPr>
                <w:b/>
                <w:i/>
              </w:rPr>
              <w:t>facilitator</w:t>
            </w:r>
            <w:r w:rsidR="00283CC6" w:rsidRPr="00C74680">
              <w:rPr>
                <w:b/>
                <w:i/>
              </w:rPr>
              <w:t>’ means a natural or legal person who contributes to reporting; who assists or aids the reporting person.</w:t>
            </w:r>
          </w:p>
        </w:tc>
      </w:tr>
    </w:tbl>
    <w:p w14:paraId="179E672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32E89F3C" w14:textId="77777777" w:rsidR="00283CC6" w:rsidRPr="00C74680" w:rsidRDefault="00283CC6" w:rsidP="00283CC6">
      <w:r w:rsidRPr="00C74680">
        <w:rPr>
          <w:rStyle w:val="HideTWBExt"/>
          <w:noProof w:val="0"/>
        </w:rPr>
        <w:t>&lt;/AmendB&gt;</w:t>
      </w:r>
    </w:p>
    <w:p w14:paraId="58026137" w14:textId="3B6DAA4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305</w:t>
      </w:r>
      <w:r w:rsidRPr="00C74680">
        <w:rPr>
          <w:rStyle w:val="HideTWBExt"/>
          <w:noProof w:val="0"/>
        </w:rPr>
        <w:t>&lt;/NumAmB&gt;</w:t>
      </w:r>
    </w:p>
    <w:p w14:paraId="6E586CB8"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514FC4B5" w14:textId="77777777" w:rsidR="00283CC6" w:rsidRPr="00C74680" w:rsidRDefault="00283CC6" w:rsidP="00283CC6">
      <w:pPr>
        <w:pStyle w:val="NormalBold"/>
      </w:pPr>
      <w:r w:rsidRPr="00C74680">
        <w:rPr>
          <w:rStyle w:val="HideTWBExt"/>
          <w:noProof w:val="0"/>
        </w:rPr>
        <w:t>&lt;/RepeatBlock-By&gt;</w:t>
      </w:r>
    </w:p>
    <w:p w14:paraId="7C3A22F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D5BC441" w14:textId="77777777" w:rsidR="00283CC6" w:rsidRPr="00C74680" w:rsidRDefault="00283CC6" w:rsidP="00283CC6">
      <w:pPr>
        <w:pStyle w:val="NormalBold"/>
      </w:pPr>
      <w:r w:rsidRPr="00C74680">
        <w:rPr>
          <w:rStyle w:val="HideTWBExt"/>
          <w:noProof w:val="0"/>
        </w:rPr>
        <w:t>&lt;Article&gt;</w:t>
      </w:r>
      <w:r w:rsidRPr="00C74680">
        <w:t>Article 3 – paragraph 1 – point 10</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6E262C7" w14:textId="77777777" w:rsidTr="00AC2402">
        <w:trPr>
          <w:trHeight w:val="240"/>
          <w:jc w:val="center"/>
        </w:trPr>
        <w:tc>
          <w:tcPr>
            <w:tcW w:w="9752" w:type="dxa"/>
            <w:gridSpan w:val="2"/>
          </w:tcPr>
          <w:p w14:paraId="2484D4BF" w14:textId="77777777" w:rsidR="00283CC6" w:rsidRPr="00C74680" w:rsidRDefault="00283CC6" w:rsidP="00AC2402"/>
        </w:tc>
      </w:tr>
      <w:tr w:rsidR="00283CC6" w:rsidRPr="00C74680" w14:paraId="1D026629" w14:textId="77777777" w:rsidTr="00AC2402">
        <w:trPr>
          <w:trHeight w:val="240"/>
          <w:jc w:val="center"/>
        </w:trPr>
        <w:tc>
          <w:tcPr>
            <w:tcW w:w="4876" w:type="dxa"/>
            <w:hideMark/>
          </w:tcPr>
          <w:p w14:paraId="05F43966" w14:textId="77777777" w:rsidR="00283CC6" w:rsidRPr="00C74680" w:rsidRDefault="00283CC6" w:rsidP="00AC2402">
            <w:pPr>
              <w:pStyle w:val="ColumnHeading"/>
              <w:rPr>
                <w:color w:val="0000FA"/>
              </w:rPr>
            </w:pPr>
            <w:r w:rsidRPr="00C74680">
              <w:t>Text proposed by the Commission</w:t>
            </w:r>
          </w:p>
        </w:tc>
        <w:tc>
          <w:tcPr>
            <w:tcW w:w="4876" w:type="dxa"/>
            <w:hideMark/>
          </w:tcPr>
          <w:p w14:paraId="054AAE03" w14:textId="77777777" w:rsidR="00283CC6" w:rsidRPr="00C74680" w:rsidRDefault="00283CC6" w:rsidP="00AC2402">
            <w:pPr>
              <w:pStyle w:val="ColumnHeading"/>
              <w:rPr>
                <w:color w:val="0000F5"/>
              </w:rPr>
            </w:pPr>
            <w:r w:rsidRPr="00C74680">
              <w:t>Amendment</w:t>
            </w:r>
          </w:p>
        </w:tc>
      </w:tr>
      <w:tr w:rsidR="00283CC6" w:rsidRPr="00C74680" w14:paraId="7D356C62" w14:textId="77777777" w:rsidTr="00AC2402">
        <w:trPr>
          <w:jc w:val="center"/>
        </w:trPr>
        <w:tc>
          <w:tcPr>
            <w:tcW w:w="4876" w:type="dxa"/>
            <w:hideMark/>
          </w:tcPr>
          <w:p w14:paraId="0015E7CC" w14:textId="77777777" w:rsidR="00283CC6" w:rsidRPr="00C74680" w:rsidRDefault="00283CC6" w:rsidP="00AC2402">
            <w:pPr>
              <w:pStyle w:val="Normal6"/>
              <w:rPr>
                <w:color w:val="0000FA"/>
              </w:rPr>
            </w:pPr>
            <w:r w:rsidRPr="00C74680">
              <w:t>(10)</w:t>
            </w:r>
            <w:r w:rsidRPr="00C74680">
              <w:tab/>
              <w:t xml:space="preserve">‘work-related context’ means current or past work activities in the public or private sector through which, irrespective of their nature, persons may acquire information on breaches </w:t>
            </w:r>
            <w:r w:rsidRPr="00C74680">
              <w:rPr>
                <w:b/>
                <w:i/>
              </w:rPr>
              <w:t>and within which these persons may suffer retaliation if they report them</w:t>
            </w:r>
            <w:r w:rsidRPr="00C74680">
              <w:t>.</w:t>
            </w:r>
          </w:p>
        </w:tc>
        <w:tc>
          <w:tcPr>
            <w:tcW w:w="4876" w:type="dxa"/>
            <w:hideMark/>
          </w:tcPr>
          <w:p w14:paraId="636A39B9" w14:textId="77777777" w:rsidR="00283CC6" w:rsidRPr="00C74680" w:rsidRDefault="00283CC6" w:rsidP="00AC2402">
            <w:pPr>
              <w:pStyle w:val="Normal6"/>
            </w:pPr>
            <w:r w:rsidRPr="00C74680">
              <w:t>(10)</w:t>
            </w:r>
            <w:r w:rsidRPr="00C74680">
              <w:tab/>
              <w:t>‘work-related context’ means current or past work activities in the public or private sector through which, irrespective of their nature, persons may acquire information on breaches.</w:t>
            </w:r>
          </w:p>
        </w:tc>
      </w:tr>
    </w:tbl>
    <w:p w14:paraId="058BF4F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540BFCE" w14:textId="77777777" w:rsidR="00283CC6" w:rsidRPr="00C74680" w:rsidRDefault="00283CC6" w:rsidP="00283CC6">
      <w:r w:rsidRPr="00C74680">
        <w:rPr>
          <w:rStyle w:val="HideTWBExt"/>
          <w:noProof w:val="0"/>
        </w:rPr>
        <w:t>&lt;/AmendB&gt;</w:t>
      </w:r>
    </w:p>
    <w:p w14:paraId="66738027" w14:textId="4904FBF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306</w:t>
      </w:r>
      <w:r w:rsidRPr="00C74680">
        <w:rPr>
          <w:rStyle w:val="HideTWBExt"/>
          <w:noProof w:val="0"/>
        </w:rPr>
        <w:t>&lt;/NumAmB&gt;</w:t>
      </w:r>
    </w:p>
    <w:p w14:paraId="78084FFA" w14:textId="77777777" w:rsidR="00283CC6" w:rsidRPr="00C74680" w:rsidRDefault="00283CC6" w:rsidP="00283CC6">
      <w:pPr>
        <w:pStyle w:val="NormalBold"/>
      </w:pPr>
      <w:r w:rsidRPr="00C74680">
        <w:rPr>
          <w:rStyle w:val="HideTWBExt"/>
          <w:noProof w:val="0"/>
        </w:rPr>
        <w:t>&lt;RepeatBlock-By&gt;&lt;Members&gt;</w:t>
      </w:r>
      <w:r w:rsidRPr="00C74680">
        <w:t>Evelyn Regner</w:t>
      </w:r>
      <w:r w:rsidRPr="00C74680">
        <w:rPr>
          <w:rStyle w:val="HideTWBExt"/>
          <w:noProof w:val="0"/>
        </w:rPr>
        <w:t>&lt;/Members&gt;</w:t>
      </w:r>
    </w:p>
    <w:p w14:paraId="71F114AA" w14:textId="77777777" w:rsidR="00283CC6" w:rsidRPr="00C74680" w:rsidRDefault="00283CC6" w:rsidP="00283CC6">
      <w:pPr>
        <w:pStyle w:val="NormalBold"/>
      </w:pPr>
      <w:r w:rsidRPr="00C74680">
        <w:rPr>
          <w:rStyle w:val="HideTWBExt"/>
          <w:noProof w:val="0"/>
        </w:rPr>
        <w:t>&lt;/RepeatBlock-By&gt;</w:t>
      </w:r>
    </w:p>
    <w:p w14:paraId="48B2BED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C50D691" w14:textId="77777777" w:rsidR="00283CC6" w:rsidRPr="00C74680" w:rsidRDefault="00283CC6" w:rsidP="00283CC6">
      <w:pPr>
        <w:pStyle w:val="NormalBold"/>
      </w:pPr>
      <w:r w:rsidRPr="00C74680">
        <w:rPr>
          <w:rStyle w:val="HideTWBExt"/>
          <w:noProof w:val="0"/>
        </w:rPr>
        <w:t>&lt;Article&gt;</w:t>
      </w:r>
      <w:r w:rsidRPr="00C74680">
        <w:t>Article 3 – paragraph 1 – point 10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5AF4DBB" w14:textId="77777777" w:rsidTr="00AC2402">
        <w:trPr>
          <w:trHeight w:val="240"/>
          <w:jc w:val="center"/>
        </w:trPr>
        <w:tc>
          <w:tcPr>
            <w:tcW w:w="9752" w:type="dxa"/>
            <w:gridSpan w:val="2"/>
          </w:tcPr>
          <w:p w14:paraId="14442795" w14:textId="77777777" w:rsidR="00283CC6" w:rsidRPr="00C74680" w:rsidRDefault="00283CC6" w:rsidP="00AC2402"/>
        </w:tc>
      </w:tr>
      <w:tr w:rsidR="00283CC6" w:rsidRPr="00C74680" w14:paraId="45CCBA08" w14:textId="77777777" w:rsidTr="00AC2402">
        <w:trPr>
          <w:trHeight w:val="240"/>
          <w:jc w:val="center"/>
        </w:trPr>
        <w:tc>
          <w:tcPr>
            <w:tcW w:w="4876" w:type="dxa"/>
            <w:hideMark/>
          </w:tcPr>
          <w:p w14:paraId="0145C72B" w14:textId="77777777" w:rsidR="00283CC6" w:rsidRPr="00C74680" w:rsidRDefault="00283CC6" w:rsidP="00AC2402">
            <w:pPr>
              <w:pStyle w:val="ColumnHeading"/>
              <w:rPr>
                <w:color w:val="0000FA"/>
              </w:rPr>
            </w:pPr>
            <w:r w:rsidRPr="00C74680">
              <w:t>Text proposed by the Commission</w:t>
            </w:r>
          </w:p>
        </w:tc>
        <w:tc>
          <w:tcPr>
            <w:tcW w:w="4876" w:type="dxa"/>
            <w:hideMark/>
          </w:tcPr>
          <w:p w14:paraId="6CF673FE" w14:textId="77777777" w:rsidR="00283CC6" w:rsidRPr="00C74680" w:rsidRDefault="00283CC6" w:rsidP="00AC2402">
            <w:pPr>
              <w:pStyle w:val="ColumnHeading"/>
              <w:rPr>
                <w:color w:val="0000F5"/>
              </w:rPr>
            </w:pPr>
            <w:r w:rsidRPr="00C74680">
              <w:t>Amendment</w:t>
            </w:r>
          </w:p>
        </w:tc>
      </w:tr>
      <w:tr w:rsidR="00283CC6" w:rsidRPr="00C74680" w14:paraId="53475475" w14:textId="77777777" w:rsidTr="00AC2402">
        <w:trPr>
          <w:jc w:val="center"/>
        </w:trPr>
        <w:tc>
          <w:tcPr>
            <w:tcW w:w="4876" w:type="dxa"/>
          </w:tcPr>
          <w:p w14:paraId="5A09935B" w14:textId="77777777" w:rsidR="00283CC6" w:rsidRPr="00C74680" w:rsidRDefault="00283CC6" w:rsidP="00AC2402">
            <w:pPr>
              <w:pStyle w:val="Normal6"/>
              <w:rPr>
                <w:color w:val="0000FA"/>
              </w:rPr>
            </w:pPr>
          </w:p>
        </w:tc>
        <w:tc>
          <w:tcPr>
            <w:tcW w:w="4876" w:type="dxa"/>
            <w:hideMark/>
          </w:tcPr>
          <w:p w14:paraId="3C66EAB7" w14:textId="213EAA8A" w:rsidR="00283CC6" w:rsidRPr="00C74680" w:rsidRDefault="00C01B70" w:rsidP="00AC2402">
            <w:pPr>
              <w:pStyle w:val="Normal6"/>
            </w:pPr>
            <w:r w:rsidRPr="00C74680">
              <w:rPr>
                <w:b/>
                <w:i/>
              </w:rPr>
              <w:t>(10</w:t>
            </w:r>
            <w:r w:rsidR="00283CC6" w:rsidRPr="00C74680">
              <w:rPr>
                <w:b/>
                <w:i/>
              </w:rPr>
              <w:t>a)</w:t>
            </w:r>
            <w:r w:rsidR="00283CC6" w:rsidRPr="00C74680">
              <w:tab/>
            </w:r>
            <w:r w:rsidR="00283CC6" w:rsidRPr="00C74680">
              <w:rPr>
                <w:b/>
                <w:i/>
              </w:rPr>
              <w:t>'worker' means a natural person who for a certain period of time performs services for and under the direction of another person in return for remuneration;</w:t>
            </w:r>
          </w:p>
        </w:tc>
      </w:tr>
    </w:tbl>
    <w:p w14:paraId="727FEE8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0EDE18C" w14:textId="77777777" w:rsidR="00283CC6" w:rsidRPr="00C74680" w:rsidRDefault="00283CC6" w:rsidP="00283CC6">
      <w:r w:rsidRPr="00C74680">
        <w:rPr>
          <w:rStyle w:val="HideTWBExt"/>
          <w:noProof w:val="0"/>
        </w:rPr>
        <w:t>&lt;/AmendB&gt;</w:t>
      </w:r>
    </w:p>
    <w:p w14:paraId="75B1FEB6" w14:textId="538CB34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307</w:t>
      </w:r>
      <w:r w:rsidRPr="00C74680">
        <w:rPr>
          <w:rStyle w:val="HideTWBExt"/>
          <w:noProof w:val="0"/>
        </w:rPr>
        <w:t>&lt;/NumAmB&gt;</w:t>
      </w:r>
    </w:p>
    <w:p w14:paraId="48857AB6"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43C175DA" w14:textId="77777777" w:rsidR="00283CC6" w:rsidRPr="00C74680" w:rsidRDefault="00283CC6" w:rsidP="00283CC6">
      <w:pPr>
        <w:pStyle w:val="NormalBold"/>
      </w:pPr>
      <w:r w:rsidRPr="00C74680">
        <w:rPr>
          <w:rStyle w:val="HideTWBExt"/>
          <w:noProof w:val="0"/>
        </w:rPr>
        <w:t>&lt;/RepeatBlock-By&gt;</w:t>
      </w:r>
    </w:p>
    <w:p w14:paraId="6FD30EF3" w14:textId="77777777" w:rsidR="00283CC6" w:rsidRPr="00C74680" w:rsidRDefault="00283CC6" w:rsidP="00283CC6">
      <w:pPr>
        <w:pStyle w:val="NormalBold"/>
      </w:pPr>
      <w:r w:rsidRPr="00C74680">
        <w:rPr>
          <w:rStyle w:val="HideTWBExt"/>
          <w:noProof w:val="0"/>
        </w:rPr>
        <w:lastRenderedPageBreak/>
        <w:t>&lt;DocAmend&gt;</w:t>
      </w:r>
      <w:r w:rsidRPr="00C74680">
        <w:t>Proposal for a directive</w:t>
      </w:r>
      <w:r w:rsidRPr="00C74680">
        <w:rPr>
          <w:rStyle w:val="HideTWBExt"/>
          <w:noProof w:val="0"/>
        </w:rPr>
        <w:t>&lt;/DocAmend&gt;</w:t>
      </w:r>
    </w:p>
    <w:p w14:paraId="0EF1698E"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FEA89C6" w14:textId="77777777" w:rsidTr="00AC2402">
        <w:trPr>
          <w:trHeight w:val="240"/>
          <w:jc w:val="center"/>
        </w:trPr>
        <w:tc>
          <w:tcPr>
            <w:tcW w:w="9752" w:type="dxa"/>
            <w:gridSpan w:val="2"/>
          </w:tcPr>
          <w:p w14:paraId="5E6B2801" w14:textId="77777777" w:rsidR="00283CC6" w:rsidRPr="00C74680" w:rsidRDefault="00283CC6" w:rsidP="00AC2402"/>
        </w:tc>
      </w:tr>
      <w:tr w:rsidR="00283CC6" w:rsidRPr="00C74680" w14:paraId="18491907" w14:textId="77777777" w:rsidTr="00AC2402">
        <w:trPr>
          <w:trHeight w:val="240"/>
          <w:jc w:val="center"/>
        </w:trPr>
        <w:tc>
          <w:tcPr>
            <w:tcW w:w="4876" w:type="dxa"/>
            <w:hideMark/>
          </w:tcPr>
          <w:p w14:paraId="73B461D8" w14:textId="77777777" w:rsidR="00283CC6" w:rsidRPr="00C74680" w:rsidRDefault="00283CC6" w:rsidP="00AC2402">
            <w:pPr>
              <w:pStyle w:val="ColumnHeading"/>
              <w:rPr>
                <w:color w:val="0000FA"/>
              </w:rPr>
            </w:pPr>
            <w:r w:rsidRPr="00C74680">
              <w:t>Text proposed by the Commission</w:t>
            </w:r>
          </w:p>
        </w:tc>
        <w:tc>
          <w:tcPr>
            <w:tcW w:w="4876" w:type="dxa"/>
            <w:hideMark/>
          </w:tcPr>
          <w:p w14:paraId="6A1A9167" w14:textId="77777777" w:rsidR="00283CC6" w:rsidRPr="00C74680" w:rsidRDefault="00283CC6" w:rsidP="00AC2402">
            <w:pPr>
              <w:pStyle w:val="ColumnHeading"/>
              <w:rPr>
                <w:color w:val="0000F5"/>
              </w:rPr>
            </w:pPr>
            <w:r w:rsidRPr="00C74680">
              <w:t>Amendment</w:t>
            </w:r>
          </w:p>
        </w:tc>
      </w:tr>
      <w:tr w:rsidR="00283CC6" w:rsidRPr="00C74680" w14:paraId="5AB4F8F9" w14:textId="77777777" w:rsidTr="00AC2402">
        <w:trPr>
          <w:jc w:val="center"/>
        </w:trPr>
        <w:tc>
          <w:tcPr>
            <w:tcW w:w="4876" w:type="dxa"/>
            <w:hideMark/>
          </w:tcPr>
          <w:p w14:paraId="4751D7A4" w14:textId="77777777" w:rsidR="00283CC6" w:rsidRPr="00C74680" w:rsidRDefault="00283CC6" w:rsidP="00AC2402">
            <w:pPr>
              <w:pStyle w:val="Normal6"/>
              <w:rPr>
                <w:color w:val="0000FA"/>
              </w:rPr>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p>
        </w:tc>
        <w:tc>
          <w:tcPr>
            <w:tcW w:w="4876" w:type="dxa"/>
            <w:hideMark/>
          </w:tcPr>
          <w:p w14:paraId="29CA8DF7" w14:textId="77777777" w:rsidR="00283CC6" w:rsidRPr="00C74680" w:rsidRDefault="00283CC6" w:rsidP="00AC2402">
            <w:pPr>
              <w:pStyle w:val="Normal6"/>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r w:rsidRPr="00C74680">
              <w:rPr>
                <w:b/>
                <w:i/>
              </w:rPr>
              <w:t xml:space="preserve"> acting in good faith who is reporting on a threat or serious harm to the public interest</w:t>
            </w:r>
            <w:r w:rsidRPr="00C74680">
              <w:t>;</w:t>
            </w:r>
          </w:p>
        </w:tc>
      </w:tr>
    </w:tbl>
    <w:p w14:paraId="6BC043C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49F5ACB2" w14:textId="77777777" w:rsidR="00283CC6" w:rsidRPr="00C74680" w:rsidRDefault="00283CC6" w:rsidP="00283CC6">
      <w:r w:rsidRPr="00C74680">
        <w:rPr>
          <w:rStyle w:val="HideTWBExt"/>
          <w:noProof w:val="0"/>
        </w:rPr>
        <w:t>&lt;/AmendB&gt;</w:t>
      </w:r>
    </w:p>
    <w:p w14:paraId="2633C375" w14:textId="247433D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308</w:t>
      </w:r>
      <w:r w:rsidRPr="00C74680">
        <w:rPr>
          <w:rStyle w:val="HideTWBExt"/>
          <w:noProof w:val="0"/>
        </w:rPr>
        <w:t>&lt;/NumAmB&gt;</w:t>
      </w:r>
    </w:p>
    <w:p w14:paraId="2ADE2C28" w14:textId="77777777" w:rsidR="00283CC6" w:rsidRPr="00C74680" w:rsidRDefault="00283CC6" w:rsidP="00283CC6">
      <w:pPr>
        <w:pStyle w:val="NormalBold"/>
      </w:pPr>
      <w:r w:rsidRPr="00C74680">
        <w:rPr>
          <w:rStyle w:val="HideTWBExt"/>
          <w:noProof w:val="0"/>
        </w:rPr>
        <w:t>&lt;RepeatBlock-By&gt;&lt;Members&gt;</w:t>
      </w:r>
      <w:r w:rsidRPr="00C74680">
        <w:t>Laura Ferrara, Fabio Massimo Castaldo</w:t>
      </w:r>
      <w:r w:rsidRPr="00C74680">
        <w:rPr>
          <w:rStyle w:val="HideTWBExt"/>
          <w:noProof w:val="0"/>
        </w:rPr>
        <w:t>&lt;/Members&gt;</w:t>
      </w:r>
    </w:p>
    <w:p w14:paraId="2850CD67" w14:textId="77777777" w:rsidR="00283CC6" w:rsidRPr="00C74680" w:rsidRDefault="00283CC6" w:rsidP="00283CC6">
      <w:pPr>
        <w:pStyle w:val="NormalBold"/>
      </w:pPr>
      <w:r w:rsidRPr="00C74680">
        <w:rPr>
          <w:rStyle w:val="HideTWBExt"/>
          <w:noProof w:val="0"/>
        </w:rPr>
        <w:t>&lt;/RepeatBlock-By&gt;</w:t>
      </w:r>
    </w:p>
    <w:p w14:paraId="3EE4BE3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861F6A1"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AB5ABF1" w14:textId="77777777" w:rsidTr="00AC2402">
        <w:trPr>
          <w:trHeight w:val="240"/>
          <w:jc w:val="center"/>
        </w:trPr>
        <w:tc>
          <w:tcPr>
            <w:tcW w:w="9752" w:type="dxa"/>
            <w:gridSpan w:val="2"/>
          </w:tcPr>
          <w:p w14:paraId="113F769A" w14:textId="77777777" w:rsidR="00283CC6" w:rsidRPr="00C74680" w:rsidRDefault="00283CC6" w:rsidP="00AC2402"/>
        </w:tc>
      </w:tr>
      <w:tr w:rsidR="00283CC6" w:rsidRPr="00C74680" w14:paraId="3BE9185A" w14:textId="77777777" w:rsidTr="00AC2402">
        <w:trPr>
          <w:trHeight w:val="240"/>
          <w:jc w:val="center"/>
        </w:trPr>
        <w:tc>
          <w:tcPr>
            <w:tcW w:w="4876" w:type="dxa"/>
            <w:hideMark/>
          </w:tcPr>
          <w:p w14:paraId="369206A8" w14:textId="77777777" w:rsidR="00283CC6" w:rsidRPr="00C74680" w:rsidRDefault="00283CC6" w:rsidP="00AC2402">
            <w:pPr>
              <w:pStyle w:val="ColumnHeading"/>
              <w:rPr>
                <w:color w:val="0000FA"/>
              </w:rPr>
            </w:pPr>
            <w:r w:rsidRPr="00C74680">
              <w:t>Text proposed by the Commission</w:t>
            </w:r>
          </w:p>
        </w:tc>
        <w:tc>
          <w:tcPr>
            <w:tcW w:w="4876" w:type="dxa"/>
            <w:hideMark/>
          </w:tcPr>
          <w:p w14:paraId="1B162729" w14:textId="77777777" w:rsidR="00283CC6" w:rsidRPr="00C74680" w:rsidRDefault="00283CC6" w:rsidP="00AC2402">
            <w:pPr>
              <w:pStyle w:val="ColumnHeading"/>
              <w:rPr>
                <w:color w:val="0000F5"/>
              </w:rPr>
            </w:pPr>
            <w:r w:rsidRPr="00C74680">
              <w:t>Amendment</w:t>
            </w:r>
          </w:p>
        </w:tc>
      </w:tr>
      <w:tr w:rsidR="00283CC6" w:rsidRPr="00C74680" w14:paraId="63213D4E" w14:textId="77777777" w:rsidTr="00AC2402">
        <w:trPr>
          <w:jc w:val="center"/>
        </w:trPr>
        <w:tc>
          <w:tcPr>
            <w:tcW w:w="4876" w:type="dxa"/>
            <w:hideMark/>
          </w:tcPr>
          <w:p w14:paraId="785800F8" w14:textId="77777777" w:rsidR="00283CC6" w:rsidRPr="00C74680" w:rsidRDefault="00283CC6" w:rsidP="00AC2402">
            <w:pPr>
              <w:pStyle w:val="Normal6"/>
              <w:rPr>
                <w:color w:val="0000FA"/>
              </w:rPr>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p>
        </w:tc>
        <w:tc>
          <w:tcPr>
            <w:tcW w:w="4876" w:type="dxa"/>
            <w:hideMark/>
          </w:tcPr>
          <w:p w14:paraId="632A26D9" w14:textId="77777777" w:rsidR="00283CC6" w:rsidRPr="00C74680" w:rsidRDefault="00283CC6" w:rsidP="00AC2402">
            <w:pPr>
              <w:pStyle w:val="Normal6"/>
            </w:pPr>
            <w:r w:rsidRPr="00C74680">
              <w:t>(12)</w:t>
            </w:r>
            <w:r w:rsidRPr="00C74680">
              <w:tab/>
              <w:t>‘retaliation’ means any threatened or actual act or omission prompted by the internal or external reporting which occurs in a work-related context</w:t>
            </w:r>
            <w:r w:rsidRPr="00C74680">
              <w:rPr>
                <w:b/>
                <w:i/>
              </w:rPr>
              <w:t xml:space="preserve"> or after the cessation of the working relationship</w:t>
            </w:r>
            <w:r w:rsidRPr="00C74680">
              <w:t xml:space="preserve"> and causes or may cause unjustified detriment to the reporting person;</w:t>
            </w:r>
          </w:p>
        </w:tc>
      </w:tr>
    </w:tbl>
    <w:p w14:paraId="0D39B77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{IT}</w:t>
      </w:r>
      <w:r w:rsidRPr="00C74680">
        <w:rPr>
          <w:noProof w:val="0"/>
        </w:rPr>
        <w:t>it</w:t>
      </w:r>
      <w:r w:rsidRPr="00C74680">
        <w:rPr>
          <w:rStyle w:val="HideTWBExt"/>
          <w:noProof w:val="0"/>
        </w:rPr>
        <w:t>&lt;/Original&gt;</w:t>
      </w:r>
    </w:p>
    <w:p w14:paraId="7A3F6FA5" w14:textId="77777777" w:rsidR="00283CC6" w:rsidRPr="00C74680" w:rsidRDefault="00283CC6" w:rsidP="00283CC6">
      <w:r w:rsidRPr="00C74680">
        <w:rPr>
          <w:rStyle w:val="HideTWBExt"/>
          <w:noProof w:val="0"/>
        </w:rPr>
        <w:t>&lt;/AmendB&gt;</w:t>
      </w:r>
    </w:p>
    <w:p w14:paraId="32E370B4" w14:textId="054E8C4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309</w:t>
      </w:r>
      <w:r w:rsidRPr="00C74680">
        <w:rPr>
          <w:rStyle w:val="HideTWBExt"/>
          <w:noProof w:val="0"/>
        </w:rPr>
        <w:t>&lt;/NumAmB&gt;</w:t>
      </w:r>
    </w:p>
    <w:p w14:paraId="5A6785B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0811BD6" w14:textId="77777777" w:rsidR="00283CC6" w:rsidRPr="00C74680" w:rsidRDefault="00283CC6" w:rsidP="00283CC6">
      <w:pPr>
        <w:pStyle w:val="NormalBold"/>
      </w:pPr>
      <w:r w:rsidRPr="00C74680">
        <w:rPr>
          <w:rStyle w:val="HideTWBExt"/>
          <w:noProof w:val="0"/>
        </w:rPr>
        <w:t>&lt;/RepeatBlock-By&gt;</w:t>
      </w:r>
    </w:p>
    <w:p w14:paraId="0415CB9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3303A71"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5D8668B" w14:textId="77777777" w:rsidTr="00AC2402">
        <w:trPr>
          <w:trHeight w:val="240"/>
          <w:jc w:val="center"/>
        </w:trPr>
        <w:tc>
          <w:tcPr>
            <w:tcW w:w="9752" w:type="dxa"/>
            <w:gridSpan w:val="2"/>
          </w:tcPr>
          <w:p w14:paraId="7C3EF20A" w14:textId="77777777" w:rsidR="00283CC6" w:rsidRPr="00C74680" w:rsidRDefault="00283CC6" w:rsidP="00AC2402"/>
        </w:tc>
      </w:tr>
      <w:tr w:rsidR="00283CC6" w:rsidRPr="00C74680" w14:paraId="76A11DBF" w14:textId="77777777" w:rsidTr="00AC2402">
        <w:trPr>
          <w:trHeight w:val="240"/>
          <w:jc w:val="center"/>
        </w:trPr>
        <w:tc>
          <w:tcPr>
            <w:tcW w:w="4876" w:type="dxa"/>
            <w:hideMark/>
          </w:tcPr>
          <w:p w14:paraId="29E28E2E" w14:textId="77777777" w:rsidR="00283CC6" w:rsidRPr="00C74680" w:rsidRDefault="00283CC6" w:rsidP="00AC2402">
            <w:pPr>
              <w:pStyle w:val="ColumnHeading"/>
              <w:rPr>
                <w:color w:val="0000FA"/>
              </w:rPr>
            </w:pPr>
            <w:r w:rsidRPr="00C74680">
              <w:t>Text proposed by the Commission</w:t>
            </w:r>
          </w:p>
        </w:tc>
        <w:tc>
          <w:tcPr>
            <w:tcW w:w="4876" w:type="dxa"/>
            <w:hideMark/>
          </w:tcPr>
          <w:p w14:paraId="73755093" w14:textId="77777777" w:rsidR="00283CC6" w:rsidRPr="00C74680" w:rsidRDefault="00283CC6" w:rsidP="00AC2402">
            <w:pPr>
              <w:pStyle w:val="ColumnHeading"/>
              <w:rPr>
                <w:color w:val="0000F5"/>
              </w:rPr>
            </w:pPr>
            <w:r w:rsidRPr="00C74680">
              <w:t>Amendment</w:t>
            </w:r>
          </w:p>
        </w:tc>
      </w:tr>
      <w:tr w:rsidR="00283CC6" w:rsidRPr="00C74680" w14:paraId="373FC404" w14:textId="77777777" w:rsidTr="00AC2402">
        <w:trPr>
          <w:jc w:val="center"/>
        </w:trPr>
        <w:tc>
          <w:tcPr>
            <w:tcW w:w="4876" w:type="dxa"/>
            <w:hideMark/>
          </w:tcPr>
          <w:p w14:paraId="1DFF1C74" w14:textId="77777777" w:rsidR="00283CC6" w:rsidRPr="00C74680" w:rsidRDefault="00283CC6" w:rsidP="00AC2402">
            <w:pPr>
              <w:pStyle w:val="Normal6"/>
              <w:rPr>
                <w:color w:val="0000FA"/>
              </w:rPr>
            </w:pPr>
            <w:r w:rsidRPr="00C74680">
              <w:t>(12)</w:t>
            </w:r>
            <w:r w:rsidRPr="00C74680">
              <w:tab/>
              <w:t xml:space="preserve">‘retaliation’ means any threatened or actual act or omission prompted by the internal </w:t>
            </w:r>
            <w:r w:rsidRPr="00C74680">
              <w:rPr>
                <w:b/>
                <w:i/>
              </w:rPr>
              <w:t>or</w:t>
            </w:r>
            <w:r w:rsidRPr="00C74680">
              <w:t xml:space="preserve"> external reporting which </w:t>
            </w:r>
            <w:r w:rsidRPr="00C74680">
              <w:rPr>
                <w:b/>
                <w:i/>
              </w:rPr>
              <w:t>occurs in a work-related context and</w:t>
            </w:r>
            <w:r w:rsidRPr="00C74680">
              <w:t xml:space="preserve"> causes or may cause unjustified detriment to the reporting person;</w:t>
            </w:r>
          </w:p>
        </w:tc>
        <w:tc>
          <w:tcPr>
            <w:tcW w:w="4876" w:type="dxa"/>
            <w:hideMark/>
          </w:tcPr>
          <w:p w14:paraId="5EF34F8D" w14:textId="77777777" w:rsidR="00283CC6" w:rsidRPr="00C74680" w:rsidRDefault="00283CC6" w:rsidP="00AC2402">
            <w:pPr>
              <w:pStyle w:val="Normal6"/>
            </w:pPr>
            <w:r w:rsidRPr="00C74680">
              <w:t>(12)</w:t>
            </w:r>
            <w:r w:rsidRPr="00C74680">
              <w:tab/>
              <w:t>‘retaliation’ means any threatened or actual act or omission prompted by the internal</w:t>
            </w:r>
            <w:r w:rsidRPr="00C74680">
              <w:rPr>
                <w:b/>
                <w:i/>
              </w:rPr>
              <w:t>,</w:t>
            </w:r>
            <w:r w:rsidRPr="00C74680">
              <w:t xml:space="preserve"> external reporting </w:t>
            </w:r>
            <w:r w:rsidRPr="00C74680">
              <w:rPr>
                <w:b/>
                <w:i/>
              </w:rPr>
              <w:t>or disclosure and</w:t>
            </w:r>
            <w:r w:rsidRPr="00C74680">
              <w:t xml:space="preserve"> which causes or may cause unjustified detriment to the reporting person</w:t>
            </w:r>
            <w:r w:rsidRPr="00C74680">
              <w:rPr>
                <w:b/>
                <w:i/>
              </w:rPr>
              <w:t>, suspected reporting person or their family members, relatives and facilitators</w:t>
            </w:r>
            <w:r w:rsidRPr="00C74680">
              <w:t>;</w:t>
            </w:r>
          </w:p>
        </w:tc>
      </w:tr>
    </w:tbl>
    <w:p w14:paraId="244FA79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EDD3967" w14:textId="77777777" w:rsidR="00283CC6" w:rsidRPr="00C74680" w:rsidRDefault="00283CC6" w:rsidP="00283CC6">
      <w:r w:rsidRPr="00C74680">
        <w:rPr>
          <w:rStyle w:val="HideTWBExt"/>
          <w:noProof w:val="0"/>
        </w:rPr>
        <w:t>&lt;/AmendB&gt;</w:t>
      </w:r>
    </w:p>
    <w:p w14:paraId="6A701A91" w14:textId="5B6854B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310</w:t>
      </w:r>
      <w:r w:rsidRPr="00C74680">
        <w:rPr>
          <w:rStyle w:val="HideTWBExt"/>
          <w:noProof w:val="0"/>
        </w:rPr>
        <w:t>&lt;/NumAmB&gt;</w:t>
      </w:r>
    </w:p>
    <w:p w14:paraId="69B80D55"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54E45BDB" w14:textId="77777777" w:rsidR="00283CC6" w:rsidRPr="00C74680" w:rsidRDefault="00283CC6" w:rsidP="00283CC6">
      <w:pPr>
        <w:pStyle w:val="NormalBold"/>
      </w:pPr>
      <w:r w:rsidRPr="00C74680">
        <w:rPr>
          <w:rStyle w:val="HideTWBExt"/>
          <w:noProof w:val="0"/>
        </w:rPr>
        <w:t>&lt;/RepeatBlock-By&gt;</w:t>
      </w:r>
    </w:p>
    <w:p w14:paraId="57A4C29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6C8FEA1"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F94B5B2" w14:textId="77777777" w:rsidTr="00AC2402">
        <w:trPr>
          <w:trHeight w:val="240"/>
          <w:jc w:val="center"/>
        </w:trPr>
        <w:tc>
          <w:tcPr>
            <w:tcW w:w="9752" w:type="dxa"/>
            <w:gridSpan w:val="2"/>
          </w:tcPr>
          <w:p w14:paraId="47DD4B0B" w14:textId="77777777" w:rsidR="00283CC6" w:rsidRPr="00C74680" w:rsidRDefault="00283CC6" w:rsidP="00AC2402"/>
        </w:tc>
      </w:tr>
      <w:tr w:rsidR="00283CC6" w:rsidRPr="00C74680" w14:paraId="192FED0C" w14:textId="77777777" w:rsidTr="00AC2402">
        <w:trPr>
          <w:trHeight w:val="240"/>
          <w:jc w:val="center"/>
        </w:trPr>
        <w:tc>
          <w:tcPr>
            <w:tcW w:w="4876" w:type="dxa"/>
            <w:hideMark/>
          </w:tcPr>
          <w:p w14:paraId="570B3931" w14:textId="77777777" w:rsidR="00283CC6" w:rsidRPr="00C74680" w:rsidRDefault="00283CC6" w:rsidP="00AC2402">
            <w:pPr>
              <w:pStyle w:val="ColumnHeading"/>
              <w:rPr>
                <w:color w:val="0000FA"/>
              </w:rPr>
            </w:pPr>
            <w:r w:rsidRPr="00C74680">
              <w:t>Text proposed by the Commission</w:t>
            </w:r>
          </w:p>
        </w:tc>
        <w:tc>
          <w:tcPr>
            <w:tcW w:w="4876" w:type="dxa"/>
            <w:hideMark/>
          </w:tcPr>
          <w:p w14:paraId="649DEA3C" w14:textId="77777777" w:rsidR="00283CC6" w:rsidRPr="00C74680" w:rsidRDefault="00283CC6" w:rsidP="00AC2402">
            <w:pPr>
              <w:pStyle w:val="ColumnHeading"/>
              <w:rPr>
                <w:color w:val="0000F5"/>
              </w:rPr>
            </w:pPr>
            <w:r w:rsidRPr="00C74680">
              <w:t>Amendment</w:t>
            </w:r>
          </w:p>
        </w:tc>
      </w:tr>
      <w:tr w:rsidR="00283CC6" w:rsidRPr="00C74680" w14:paraId="11B1F84E" w14:textId="77777777" w:rsidTr="00AC2402">
        <w:trPr>
          <w:jc w:val="center"/>
        </w:trPr>
        <w:tc>
          <w:tcPr>
            <w:tcW w:w="4876" w:type="dxa"/>
            <w:hideMark/>
          </w:tcPr>
          <w:p w14:paraId="5EA59264" w14:textId="77777777" w:rsidR="00283CC6" w:rsidRPr="00C74680" w:rsidRDefault="00283CC6" w:rsidP="00AC2402">
            <w:pPr>
              <w:pStyle w:val="Normal6"/>
              <w:rPr>
                <w:color w:val="0000FA"/>
              </w:rPr>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p>
        </w:tc>
        <w:tc>
          <w:tcPr>
            <w:tcW w:w="4876" w:type="dxa"/>
            <w:hideMark/>
          </w:tcPr>
          <w:p w14:paraId="10EDE68A" w14:textId="77777777" w:rsidR="00283CC6" w:rsidRPr="00C74680" w:rsidRDefault="00283CC6" w:rsidP="00AC2402">
            <w:pPr>
              <w:pStyle w:val="Normal6"/>
            </w:pPr>
            <w:r w:rsidRPr="00C74680">
              <w:t>(12)</w:t>
            </w:r>
            <w:r w:rsidRPr="00C74680">
              <w:tab/>
              <w:t xml:space="preserve">‘retaliation’ means any threatened or actual, </w:t>
            </w:r>
            <w:r w:rsidRPr="00C74680">
              <w:rPr>
                <w:b/>
                <w:i/>
              </w:rPr>
              <w:t>direct or indirect</w:t>
            </w:r>
            <w:r w:rsidRPr="00C74680">
              <w:t xml:space="preserve"> act or omission, prompted by the internal, external reporting </w:t>
            </w:r>
            <w:r w:rsidRPr="00C74680">
              <w:rPr>
                <w:b/>
                <w:i/>
              </w:rPr>
              <w:t>or by disclosure,</w:t>
            </w:r>
            <w:r w:rsidRPr="00C74680">
              <w:t xml:space="preserve"> which occurs in a work-related context and causes or may cause unjustified detriment to the reporting person;</w:t>
            </w:r>
          </w:p>
        </w:tc>
      </w:tr>
    </w:tbl>
    <w:p w14:paraId="738F765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61BBD5AC" w14:textId="77777777" w:rsidR="00283CC6" w:rsidRPr="00C74680" w:rsidRDefault="00283CC6" w:rsidP="00283CC6">
      <w:r w:rsidRPr="00C74680">
        <w:rPr>
          <w:rStyle w:val="HideTWBExt"/>
          <w:noProof w:val="0"/>
        </w:rPr>
        <w:t>&lt;/AmendB&gt;</w:t>
      </w:r>
    </w:p>
    <w:p w14:paraId="3F14FCEC" w14:textId="63444B9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311</w:t>
      </w:r>
      <w:r w:rsidRPr="00C74680">
        <w:rPr>
          <w:rStyle w:val="HideTWBExt"/>
          <w:noProof w:val="0"/>
        </w:rPr>
        <w:t>&lt;/NumAmB&gt;</w:t>
      </w:r>
    </w:p>
    <w:p w14:paraId="2337CE37"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2EEEDDB6" w14:textId="77777777" w:rsidR="00283CC6" w:rsidRPr="00C74680" w:rsidRDefault="00283CC6" w:rsidP="00283CC6">
      <w:pPr>
        <w:pStyle w:val="NormalBold"/>
      </w:pPr>
      <w:r w:rsidRPr="00C74680">
        <w:rPr>
          <w:rStyle w:val="HideTWBExt"/>
          <w:noProof w:val="0"/>
        </w:rPr>
        <w:t>&lt;/RepeatBlock-By&gt;</w:t>
      </w:r>
    </w:p>
    <w:p w14:paraId="1CBC5EC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18C6245"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53F14CF" w14:textId="77777777" w:rsidTr="00AC2402">
        <w:trPr>
          <w:trHeight w:val="240"/>
          <w:jc w:val="center"/>
        </w:trPr>
        <w:tc>
          <w:tcPr>
            <w:tcW w:w="9752" w:type="dxa"/>
            <w:gridSpan w:val="2"/>
          </w:tcPr>
          <w:p w14:paraId="01A2951C" w14:textId="77777777" w:rsidR="00283CC6" w:rsidRPr="00C74680" w:rsidRDefault="00283CC6" w:rsidP="00AC2402"/>
        </w:tc>
      </w:tr>
      <w:tr w:rsidR="00283CC6" w:rsidRPr="00C74680" w14:paraId="0B8AB919" w14:textId="77777777" w:rsidTr="00AC2402">
        <w:trPr>
          <w:trHeight w:val="240"/>
          <w:jc w:val="center"/>
        </w:trPr>
        <w:tc>
          <w:tcPr>
            <w:tcW w:w="4876" w:type="dxa"/>
            <w:hideMark/>
          </w:tcPr>
          <w:p w14:paraId="700E3308" w14:textId="77777777" w:rsidR="00283CC6" w:rsidRPr="00C74680" w:rsidRDefault="00283CC6" w:rsidP="00AC2402">
            <w:pPr>
              <w:pStyle w:val="ColumnHeading"/>
              <w:rPr>
                <w:color w:val="0000FA"/>
              </w:rPr>
            </w:pPr>
            <w:r w:rsidRPr="00C74680">
              <w:t>Text proposed by the Commission</w:t>
            </w:r>
          </w:p>
        </w:tc>
        <w:tc>
          <w:tcPr>
            <w:tcW w:w="4876" w:type="dxa"/>
            <w:hideMark/>
          </w:tcPr>
          <w:p w14:paraId="6BC8A5BA" w14:textId="77777777" w:rsidR="00283CC6" w:rsidRPr="00C74680" w:rsidRDefault="00283CC6" w:rsidP="00AC2402">
            <w:pPr>
              <w:pStyle w:val="ColumnHeading"/>
              <w:rPr>
                <w:color w:val="0000F5"/>
              </w:rPr>
            </w:pPr>
            <w:r w:rsidRPr="00C74680">
              <w:t>Amendment</w:t>
            </w:r>
          </w:p>
        </w:tc>
      </w:tr>
      <w:tr w:rsidR="00283CC6" w:rsidRPr="00C74680" w14:paraId="3A436949" w14:textId="77777777" w:rsidTr="00AC2402">
        <w:trPr>
          <w:jc w:val="center"/>
        </w:trPr>
        <w:tc>
          <w:tcPr>
            <w:tcW w:w="4876" w:type="dxa"/>
            <w:hideMark/>
          </w:tcPr>
          <w:p w14:paraId="63EBB68B" w14:textId="77777777" w:rsidR="00283CC6" w:rsidRPr="00C74680" w:rsidRDefault="00283CC6" w:rsidP="00AC2402">
            <w:pPr>
              <w:pStyle w:val="Normal6"/>
              <w:rPr>
                <w:color w:val="0000FA"/>
              </w:rPr>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p>
        </w:tc>
        <w:tc>
          <w:tcPr>
            <w:tcW w:w="4876" w:type="dxa"/>
            <w:hideMark/>
          </w:tcPr>
          <w:p w14:paraId="64C6D0C1" w14:textId="77777777" w:rsidR="00283CC6" w:rsidRPr="00C74680" w:rsidRDefault="00283CC6" w:rsidP="00AC2402">
            <w:pPr>
              <w:pStyle w:val="Normal6"/>
            </w:pPr>
            <w:r w:rsidRPr="00C74680">
              <w:t>(12)</w:t>
            </w:r>
            <w:r w:rsidRPr="00C74680">
              <w:tab/>
              <w:t xml:space="preserve">‘retaliation’ means any threatened or actual act or omission prompted by the internal or external reporting </w:t>
            </w:r>
            <w:r w:rsidRPr="00C74680">
              <w:rPr>
                <w:b/>
                <w:i/>
              </w:rPr>
              <w:t>or by the public disclosure</w:t>
            </w:r>
            <w:r w:rsidRPr="00C74680">
              <w:t xml:space="preserve"> which occurs in a work-related context and causes or may cause unjustified detriment to the reporting person;</w:t>
            </w:r>
          </w:p>
        </w:tc>
      </w:tr>
    </w:tbl>
    <w:p w14:paraId="472AE1F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32AE53E" w14:textId="77777777" w:rsidR="00283CC6" w:rsidRPr="00C74680" w:rsidRDefault="00283CC6" w:rsidP="00283CC6">
      <w:r w:rsidRPr="00C74680">
        <w:rPr>
          <w:rStyle w:val="HideTWBExt"/>
          <w:noProof w:val="0"/>
        </w:rPr>
        <w:t>&lt;/AmendB&gt;</w:t>
      </w:r>
    </w:p>
    <w:p w14:paraId="595E839E" w14:textId="746804B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312</w:t>
      </w:r>
      <w:r w:rsidRPr="00C74680">
        <w:rPr>
          <w:rStyle w:val="HideTWBExt"/>
          <w:noProof w:val="0"/>
        </w:rPr>
        <w:t>&lt;/NumAmB&gt;</w:t>
      </w:r>
    </w:p>
    <w:p w14:paraId="19EC1972"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1198E41D" w14:textId="77777777" w:rsidR="00283CC6" w:rsidRPr="00C74680" w:rsidRDefault="00283CC6" w:rsidP="00283CC6">
      <w:pPr>
        <w:pStyle w:val="NormalBold"/>
      </w:pPr>
      <w:r w:rsidRPr="00C74680">
        <w:rPr>
          <w:rStyle w:val="HideTWBExt"/>
          <w:noProof w:val="0"/>
        </w:rPr>
        <w:t>&lt;/RepeatBlock-By&gt;</w:t>
      </w:r>
    </w:p>
    <w:p w14:paraId="3173DAC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49C6DD1"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40E0577" w14:textId="77777777" w:rsidTr="00AC2402">
        <w:trPr>
          <w:trHeight w:val="240"/>
          <w:jc w:val="center"/>
        </w:trPr>
        <w:tc>
          <w:tcPr>
            <w:tcW w:w="9752" w:type="dxa"/>
            <w:gridSpan w:val="2"/>
          </w:tcPr>
          <w:p w14:paraId="402DB1E2" w14:textId="77777777" w:rsidR="00283CC6" w:rsidRPr="00C74680" w:rsidRDefault="00283CC6" w:rsidP="00AC2402"/>
        </w:tc>
      </w:tr>
      <w:tr w:rsidR="00283CC6" w:rsidRPr="00C74680" w14:paraId="4408CDBA" w14:textId="77777777" w:rsidTr="00AC2402">
        <w:trPr>
          <w:trHeight w:val="240"/>
          <w:jc w:val="center"/>
        </w:trPr>
        <w:tc>
          <w:tcPr>
            <w:tcW w:w="4876" w:type="dxa"/>
            <w:hideMark/>
          </w:tcPr>
          <w:p w14:paraId="18F48252" w14:textId="77777777" w:rsidR="00283CC6" w:rsidRPr="00C74680" w:rsidRDefault="00283CC6" w:rsidP="00AC2402">
            <w:pPr>
              <w:pStyle w:val="ColumnHeading"/>
              <w:rPr>
                <w:color w:val="0000FA"/>
              </w:rPr>
            </w:pPr>
            <w:r w:rsidRPr="00C74680">
              <w:t>Text proposed by the Commission</w:t>
            </w:r>
          </w:p>
        </w:tc>
        <w:tc>
          <w:tcPr>
            <w:tcW w:w="4876" w:type="dxa"/>
            <w:hideMark/>
          </w:tcPr>
          <w:p w14:paraId="77384054" w14:textId="77777777" w:rsidR="00283CC6" w:rsidRPr="00C74680" w:rsidRDefault="00283CC6" w:rsidP="00AC2402">
            <w:pPr>
              <w:pStyle w:val="ColumnHeading"/>
              <w:rPr>
                <w:color w:val="0000F5"/>
              </w:rPr>
            </w:pPr>
            <w:r w:rsidRPr="00C74680">
              <w:t>Amendment</w:t>
            </w:r>
          </w:p>
        </w:tc>
      </w:tr>
      <w:tr w:rsidR="00283CC6" w:rsidRPr="00C74680" w14:paraId="0E41FEC2" w14:textId="77777777" w:rsidTr="00AC2402">
        <w:trPr>
          <w:jc w:val="center"/>
        </w:trPr>
        <w:tc>
          <w:tcPr>
            <w:tcW w:w="4876" w:type="dxa"/>
            <w:hideMark/>
          </w:tcPr>
          <w:p w14:paraId="20C9321D" w14:textId="77777777" w:rsidR="00283CC6" w:rsidRPr="00C74680" w:rsidRDefault="00283CC6" w:rsidP="00AC2402">
            <w:pPr>
              <w:pStyle w:val="Normal6"/>
              <w:rPr>
                <w:color w:val="0000FA"/>
              </w:rPr>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p>
        </w:tc>
        <w:tc>
          <w:tcPr>
            <w:tcW w:w="4876" w:type="dxa"/>
            <w:hideMark/>
          </w:tcPr>
          <w:p w14:paraId="61943855" w14:textId="77777777" w:rsidR="00283CC6" w:rsidRPr="00C74680" w:rsidRDefault="00283CC6" w:rsidP="00AC2402">
            <w:pPr>
              <w:pStyle w:val="Normal6"/>
            </w:pPr>
            <w:r w:rsidRPr="00C74680">
              <w:t>(12)</w:t>
            </w:r>
            <w:r w:rsidRPr="00C74680">
              <w:tab/>
              <w:t xml:space="preserve">‘retaliation’ means any threatened or actual act or omission prompted by the internal or external reporting </w:t>
            </w:r>
            <w:r w:rsidRPr="00C74680">
              <w:rPr>
                <w:b/>
                <w:i/>
              </w:rPr>
              <w:t>or disclosure</w:t>
            </w:r>
            <w:r w:rsidRPr="00C74680">
              <w:t xml:space="preserve"> which occurs in a work-related context and causes or may cause unjustified detriment to the reporting person;</w:t>
            </w:r>
          </w:p>
        </w:tc>
      </w:tr>
    </w:tbl>
    <w:p w14:paraId="14D6FED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6FB57F3" w14:textId="77777777" w:rsidR="00283CC6" w:rsidRPr="00C74680" w:rsidRDefault="00283CC6" w:rsidP="00283CC6">
      <w:r w:rsidRPr="00C74680">
        <w:rPr>
          <w:rStyle w:val="HideTWBExt"/>
          <w:noProof w:val="0"/>
        </w:rPr>
        <w:t>&lt;/AmendB&gt;</w:t>
      </w:r>
    </w:p>
    <w:p w14:paraId="7E0752FF" w14:textId="372F9F81" w:rsidR="00FA1673" w:rsidRPr="00C74680" w:rsidRDefault="00FA1673" w:rsidP="00FA1673">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Pr="00C74680">
        <w:rPr>
          <w:color w:val="000000"/>
        </w:rPr>
        <w:t>313</w:t>
      </w:r>
      <w:r w:rsidRPr="00C74680">
        <w:rPr>
          <w:rStyle w:val="HideTWBExt"/>
          <w:noProof w:val="0"/>
        </w:rPr>
        <w:t>&lt;/NumAmB&gt;</w:t>
      </w:r>
    </w:p>
    <w:p w14:paraId="7A07FB24" w14:textId="77777777" w:rsidR="00FA1673" w:rsidRPr="00C74680" w:rsidRDefault="00FA1673" w:rsidP="00FA1673">
      <w:pPr>
        <w:pStyle w:val="NormalBold"/>
      </w:pPr>
      <w:r w:rsidRPr="00C74680">
        <w:rPr>
          <w:rStyle w:val="HideTWBExt"/>
          <w:noProof w:val="0"/>
        </w:rPr>
        <w:t>&lt;RepeatBlock-By&gt;&lt;Members&gt;</w:t>
      </w:r>
      <w:r w:rsidRPr="00C74680">
        <w:t>Pavel Svoboda</w:t>
      </w:r>
      <w:r w:rsidRPr="00C74680">
        <w:rPr>
          <w:rStyle w:val="HideTWBExt"/>
          <w:noProof w:val="0"/>
        </w:rPr>
        <w:t>&lt;/Members&gt;</w:t>
      </w:r>
    </w:p>
    <w:p w14:paraId="1F3A93AF" w14:textId="77777777" w:rsidR="00FA1673" w:rsidRPr="00C74680" w:rsidRDefault="00FA1673" w:rsidP="00FA1673">
      <w:pPr>
        <w:pStyle w:val="NormalBold"/>
      </w:pPr>
      <w:r w:rsidRPr="00C74680">
        <w:rPr>
          <w:rStyle w:val="HideTWBExt"/>
          <w:noProof w:val="0"/>
        </w:rPr>
        <w:t>&lt;/RepeatBlock-By&gt;</w:t>
      </w:r>
    </w:p>
    <w:p w14:paraId="254060F1" w14:textId="77777777" w:rsidR="00FA1673" w:rsidRPr="00C74680" w:rsidRDefault="00FA1673" w:rsidP="00FA1673">
      <w:pPr>
        <w:pStyle w:val="NormalBold"/>
      </w:pPr>
      <w:r w:rsidRPr="00C74680">
        <w:rPr>
          <w:rStyle w:val="HideTWBExt"/>
          <w:noProof w:val="0"/>
        </w:rPr>
        <w:t>&lt;DocAmend&gt;</w:t>
      </w:r>
      <w:r w:rsidRPr="00C74680">
        <w:t>Proposal for a directive</w:t>
      </w:r>
      <w:r w:rsidRPr="00C74680">
        <w:rPr>
          <w:rStyle w:val="HideTWBExt"/>
          <w:noProof w:val="0"/>
        </w:rPr>
        <w:t>&lt;/DocAmend&gt;</w:t>
      </w:r>
    </w:p>
    <w:p w14:paraId="31D3B227" w14:textId="77777777" w:rsidR="00FA1673" w:rsidRPr="00C74680" w:rsidRDefault="00FA1673" w:rsidP="00FA1673">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1673" w:rsidRPr="00C74680" w14:paraId="6C15EABA" w14:textId="77777777" w:rsidTr="006B07CA">
        <w:trPr>
          <w:trHeight w:val="240"/>
          <w:jc w:val="center"/>
        </w:trPr>
        <w:tc>
          <w:tcPr>
            <w:tcW w:w="9752" w:type="dxa"/>
            <w:gridSpan w:val="2"/>
          </w:tcPr>
          <w:p w14:paraId="21664947" w14:textId="77777777" w:rsidR="00FA1673" w:rsidRPr="00C74680" w:rsidRDefault="00FA1673" w:rsidP="006B07CA"/>
        </w:tc>
      </w:tr>
      <w:tr w:rsidR="00FA1673" w:rsidRPr="00C74680" w14:paraId="4C1AC7F4" w14:textId="77777777" w:rsidTr="006B07CA">
        <w:trPr>
          <w:trHeight w:val="240"/>
          <w:jc w:val="center"/>
        </w:trPr>
        <w:tc>
          <w:tcPr>
            <w:tcW w:w="4876" w:type="dxa"/>
            <w:hideMark/>
          </w:tcPr>
          <w:p w14:paraId="1FDADBC8" w14:textId="77777777" w:rsidR="00FA1673" w:rsidRPr="00C74680" w:rsidRDefault="00FA1673" w:rsidP="006B07CA">
            <w:pPr>
              <w:pStyle w:val="ColumnHeading"/>
            </w:pPr>
            <w:r w:rsidRPr="00C74680">
              <w:t>Text proposed by the Commission</w:t>
            </w:r>
          </w:p>
        </w:tc>
        <w:tc>
          <w:tcPr>
            <w:tcW w:w="4876" w:type="dxa"/>
            <w:hideMark/>
          </w:tcPr>
          <w:p w14:paraId="2A2E4506" w14:textId="77777777" w:rsidR="00FA1673" w:rsidRPr="00C74680" w:rsidRDefault="00FA1673" w:rsidP="006B07CA">
            <w:pPr>
              <w:pStyle w:val="ColumnHeading"/>
            </w:pPr>
            <w:r w:rsidRPr="00C74680">
              <w:t>Amendment</w:t>
            </w:r>
          </w:p>
        </w:tc>
      </w:tr>
      <w:tr w:rsidR="00FA1673" w:rsidRPr="00C74680" w14:paraId="3A0C502A" w14:textId="77777777" w:rsidTr="006B07CA">
        <w:trPr>
          <w:jc w:val="center"/>
        </w:trPr>
        <w:tc>
          <w:tcPr>
            <w:tcW w:w="4876" w:type="dxa"/>
            <w:hideMark/>
          </w:tcPr>
          <w:p w14:paraId="3A75AE23" w14:textId="77777777" w:rsidR="00FA1673" w:rsidRPr="00C74680" w:rsidRDefault="00FA1673" w:rsidP="006B07CA">
            <w:pPr>
              <w:pStyle w:val="Normal6"/>
            </w:pPr>
            <w:r w:rsidRPr="00C74680">
              <w:t>(12)</w:t>
            </w:r>
            <w:r w:rsidRPr="00C74680">
              <w:tab/>
              <w:t xml:space="preserve">‘retaliation’ means any </w:t>
            </w:r>
            <w:r w:rsidRPr="00C74680">
              <w:rPr>
                <w:b/>
                <w:i/>
              </w:rPr>
              <w:t>threatened or</w:t>
            </w:r>
            <w:r w:rsidRPr="00C74680">
              <w:t xml:space="preserve"> actual act or omission prompted by the internal or external reporting which occurs in a work-related context and causes </w:t>
            </w:r>
            <w:r w:rsidRPr="00C74680">
              <w:rPr>
                <w:b/>
                <w:i/>
              </w:rPr>
              <w:t>or may cause</w:t>
            </w:r>
            <w:r w:rsidRPr="00C74680">
              <w:t xml:space="preserve"> unjustified detriment to the reporting person;</w:t>
            </w:r>
          </w:p>
        </w:tc>
        <w:tc>
          <w:tcPr>
            <w:tcW w:w="4876" w:type="dxa"/>
            <w:hideMark/>
          </w:tcPr>
          <w:p w14:paraId="4FA64E07" w14:textId="77777777" w:rsidR="00FA1673" w:rsidRPr="00C74680" w:rsidRDefault="00FA1673" w:rsidP="006B07CA">
            <w:pPr>
              <w:pStyle w:val="Normal6"/>
            </w:pPr>
            <w:r w:rsidRPr="00C74680">
              <w:t>(12)</w:t>
            </w:r>
            <w:r w:rsidRPr="00C74680">
              <w:tab/>
              <w:t xml:space="preserve">‘retaliation’ means any actual act or omission prompted by the internal or external reporting </w:t>
            </w:r>
            <w:r w:rsidRPr="00C74680">
              <w:rPr>
                <w:b/>
                <w:i/>
              </w:rPr>
              <w:t>or disclosure</w:t>
            </w:r>
            <w:r w:rsidRPr="00C74680">
              <w:t xml:space="preserve"> which occurs in a work-related context and causes unjustified detriment to the reporting person;</w:t>
            </w:r>
          </w:p>
        </w:tc>
      </w:tr>
    </w:tbl>
    <w:p w14:paraId="056C2B23" w14:textId="77777777" w:rsidR="00FA1673" w:rsidRPr="00C74680" w:rsidRDefault="00FA1673" w:rsidP="00FA1673">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1BF82F5" w14:textId="77777777" w:rsidR="00FA1673" w:rsidRPr="00C74680" w:rsidRDefault="00FA1673" w:rsidP="00FA1673">
      <w:r w:rsidRPr="00C74680">
        <w:rPr>
          <w:rStyle w:val="HideTWBExt"/>
          <w:noProof w:val="0"/>
        </w:rPr>
        <w:t>&lt;/AmendB&gt;</w:t>
      </w:r>
    </w:p>
    <w:p w14:paraId="69F0067D" w14:textId="59B8807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314</w:t>
      </w:r>
      <w:r w:rsidRPr="00C74680">
        <w:rPr>
          <w:rStyle w:val="HideTWBExt"/>
          <w:noProof w:val="0"/>
        </w:rPr>
        <w:t>&lt;/NumAmB&gt;</w:t>
      </w:r>
    </w:p>
    <w:p w14:paraId="3835E797" w14:textId="77777777" w:rsidR="00283CC6" w:rsidRPr="00C74680" w:rsidRDefault="00283CC6" w:rsidP="00283CC6">
      <w:pPr>
        <w:pStyle w:val="NormalBold"/>
      </w:pPr>
      <w:r w:rsidRPr="00C74680">
        <w:rPr>
          <w:rStyle w:val="HideTWBExt"/>
          <w:noProof w:val="0"/>
        </w:rPr>
        <w:t>&lt;RepeatBlock-By&gt;&lt;Members&gt;</w:t>
      </w:r>
      <w:r w:rsidRPr="00C74680">
        <w:t>Răzvan Popa</w:t>
      </w:r>
      <w:r w:rsidRPr="00C74680">
        <w:rPr>
          <w:rStyle w:val="HideTWBExt"/>
          <w:noProof w:val="0"/>
        </w:rPr>
        <w:t>&lt;/Members&gt;</w:t>
      </w:r>
    </w:p>
    <w:p w14:paraId="07026134" w14:textId="77777777" w:rsidR="00283CC6" w:rsidRPr="00C74680" w:rsidRDefault="00283CC6" w:rsidP="00283CC6">
      <w:pPr>
        <w:pStyle w:val="NormalBold"/>
      </w:pPr>
      <w:r w:rsidRPr="00C74680">
        <w:rPr>
          <w:rStyle w:val="HideTWBExt"/>
          <w:noProof w:val="0"/>
        </w:rPr>
        <w:t>&lt;/RepeatBlock-By&gt;</w:t>
      </w:r>
    </w:p>
    <w:p w14:paraId="0157B71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D17FE32" w14:textId="77777777" w:rsidR="00283CC6" w:rsidRPr="00C74680" w:rsidRDefault="00283CC6" w:rsidP="00283CC6">
      <w:pPr>
        <w:pStyle w:val="NormalBold"/>
      </w:pPr>
      <w:r w:rsidRPr="00C74680">
        <w:rPr>
          <w:rStyle w:val="HideTWBExt"/>
          <w:noProof w:val="0"/>
        </w:rPr>
        <w:t>&lt;Article&gt;</w:t>
      </w:r>
      <w:r w:rsidRPr="00C74680">
        <w:t>Article 3 – paragraph 1 – point 12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1C18462" w14:textId="77777777" w:rsidTr="00AC2402">
        <w:trPr>
          <w:trHeight w:val="240"/>
          <w:jc w:val="center"/>
        </w:trPr>
        <w:tc>
          <w:tcPr>
            <w:tcW w:w="9752" w:type="dxa"/>
            <w:gridSpan w:val="2"/>
          </w:tcPr>
          <w:p w14:paraId="3C7F7BEA" w14:textId="77777777" w:rsidR="00283CC6" w:rsidRPr="00C74680" w:rsidRDefault="00283CC6" w:rsidP="00AC2402"/>
        </w:tc>
      </w:tr>
      <w:tr w:rsidR="00283CC6" w:rsidRPr="00C74680" w14:paraId="5F3D4EB1" w14:textId="77777777" w:rsidTr="00AC2402">
        <w:trPr>
          <w:trHeight w:val="240"/>
          <w:jc w:val="center"/>
        </w:trPr>
        <w:tc>
          <w:tcPr>
            <w:tcW w:w="4876" w:type="dxa"/>
            <w:hideMark/>
          </w:tcPr>
          <w:p w14:paraId="78006097" w14:textId="77777777" w:rsidR="00283CC6" w:rsidRPr="00C74680" w:rsidRDefault="00283CC6" w:rsidP="00AC2402">
            <w:pPr>
              <w:pStyle w:val="ColumnHeading"/>
              <w:rPr>
                <w:color w:val="0000FA"/>
              </w:rPr>
            </w:pPr>
            <w:r w:rsidRPr="00C74680">
              <w:t>Text proposed by the Commission</w:t>
            </w:r>
          </w:p>
        </w:tc>
        <w:tc>
          <w:tcPr>
            <w:tcW w:w="4876" w:type="dxa"/>
            <w:hideMark/>
          </w:tcPr>
          <w:p w14:paraId="41867B84" w14:textId="77777777" w:rsidR="00283CC6" w:rsidRPr="00C74680" w:rsidRDefault="00283CC6" w:rsidP="00AC2402">
            <w:pPr>
              <w:pStyle w:val="ColumnHeading"/>
              <w:rPr>
                <w:color w:val="0000F5"/>
              </w:rPr>
            </w:pPr>
            <w:r w:rsidRPr="00C74680">
              <w:t>Amendment</w:t>
            </w:r>
          </w:p>
        </w:tc>
      </w:tr>
      <w:tr w:rsidR="00283CC6" w:rsidRPr="00C74680" w14:paraId="5876A1E3" w14:textId="77777777" w:rsidTr="00AC2402">
        <w:trPr>
          <w:jc w:val="center"/>
        </w:trPr>
        <w:tc>
          <w:tcPr>
            <w:tcW w:w="4876" w:type="dxa"/>
            <w:hideMark/>
          </w:tcPr>
          <w:p w14:paraId="4E00D10A" w14:textId="77777777" w:rsidR="00283CC6" w:rsidRPr="00C74680" w:rsidRDefault="00283CC6" w:rsidP="00AC2402">
            <w:pPr>
              <w:pStyle w:val="Normal6"/>
              <w:rPr>
                <w:color w:val="0000FA"/>
              </w:rPr>
            </w:pPr>
            <w:r w:rsidRPr="00C74680">
              <w:t>(12)</w:t>
            </w:r>
            <w:r w:rsidRPr="00C74680">
              <w:tab/>
              <w:t>‘retaliation’ means any threatened or actual act or omission prompted by the internal or external reporting which occurs in a work-related context and causes or may cause unjustified detriment to the reporting person;</w:t>
            </w:r>
          </w:p>
        </w:tc>
        <w:tc>
          <w:tcPr>
            <w:tcW w:w="4876" w:type="dxa"/>
            <w:hideMark/>
          </w:tcPr>
          <w:p w14:paraId="10604653" w14:textId="77777777" w:rsidR="00283CC6" w:rsidRPr="00C74680" w:rsidRDefault="00283CC6" w:rsidP="00AC2402">
            <w:pPr>
              <w:pStyle w:val="Normal6"/>
            </w:pPr>
            <w:r w:rsidRPr="00C74680">
              <w:t>(12)</w:t>
            </w:r>
            <w:r w:rsidRPr="00C74680">
              <w:tab/>
              <w:t xml:space="preserve">‘retaliation’ means any threatened or actual act or omission prompted by the internal or external reporting </w:t>
            </w:r>
            <w:r w:rsidRPr="00C74680">
              <w:rPr>
                <w:b/>
                <w:i/>
              </w:rPr>
              <w:t>or by disclosure</w:t>
            </w:r>
            <w:r w:rsidRPr="00C74680">
              <w:t>, which occurs in a work-related context and causes or may cause unjustified detriment to the reporting person;</w:t>
            </w:r>
          </w:p>
        </w:tc>
      </w:tr>
    </w:tbl>
    <w:p w14:paraId="5A2D631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1A3F838F" w14:textId="77777777" w:rsidR="00283CC6" w:rsidRPr="00C74680" w:rsidRDefault="00283CC6" w:rsidP="00283CC6">
      <w:r w:rsidRPr="00C74680">
        <w:rPr>
          <w:rStyle w:val="HideTWBExt"/>
          <w:noProof w:val="0"/>
        </w:rPr>
        <w:t>&lt;/AmendB&gt;</w:t>
      </w:r>
    </w:p>
    <w:p w14:paraId="1D2E864E" w14:textId="312036F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315</w:t>
      </w:r>
      <w:r w:rsidRPr="00C74680">
        <w:rPr>
          <w:rStyle w:val="HideTWBExt"/>
          <w:noProof w:val="0"/>
        </w:rPr>
        <w:t>&lt;/NumAmB&gt;</w:t>
      </w:r>
    </w:p>
    <w:p w14:paraId="1CE3199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F5A1CC9" w14:textId="77777777" w:rsidR="00283CC6" w:rsidRPr="00C74680" w:rsidRDefault="00283CC6" w:rsidP="00283CC6">
      <w:pPr>
        <w:pStyle w:val="NormalBold"/>
      </w:pPr>
      <w:r w:rsidRPr="00C74680">
        <w:rPr>
          <w:rStyle w:val="HideTWBExt"/>
          <w:noProof w:val="0"/>
        </w:rPr>
        <w:t>&lt;/RepeatBlock-By&gt;</w:t>
      </w:r>
    </w:p>
    <w:p w14:paraId="4F0F1DD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1F7A9C1" w14:textId="77777777" w:rsidR="00283CC6" w:rsidRPr="00C74680" w:rsidRDefault="00283CC6" w:rsidP="00283CC6">
      <w:pPr>
        <w:pStyle w:val="NormalBold"/>
      </w:pPr>
      <w:r w:rsidRPr="00C74680">
        <w:rPr>
          <w:rStyle w:val="HideTWBExt"/>
          <w:noProof w:val="0"/>
        </w:rPr>
        <w:t>&lt;Article&gt;</w:t>
      </w:r>
      <w:r w:rsidRPr="00C74680">
        <w:t>Article 3 – paragraph 1 – point 13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19360D7" w14:textId="77777777" w:rsidTr="00AC2402">
        <w:trPr>
          <w:trHeight w:val="240"/>
          <w:jc w:val="center"/>
        </w:trPr>
        <w:tc>
          <w:tcPr>
            <w:tcW w:w="9752" w:type="dxa"/>
            <w:gridSpan w:val="2"/>
          </w:tcPr>
          <w:p w14:paraId="653807E2" w14:textId="77777777" w:rsidR="00283CC6" w:rsidRPr="00C74680" w:rsidRDefault="00283CC6" w:rsidP="00AC2402"/>
        </w:tc>
      </w:tr>
      <w:tr w:rsidR="00283CC6" w:rsidRPr="00C74680" w14:paraId="76EDD335" w14:textId="77777777" w:rsidTr="00AC2402">
        <w:trPr>
          <w:trHeight w:val="240"/>
          <w:jc w:val="center"/>
        </w:trPr>
        <w:tc>
          <w:tcPr>
            <w:tcW w:w="4876" w:type="dxa"/>
            <w:hideMark/>
          </w:tcPr>
          <w:p w14:paraId="7DF6D59E" w14:textId="77777777" w:rsidR="00283CC6" w:rsidRPr="00C74680" w:rsidRDefault="00283CC6" w:rsidP="00AC2402">
            <w:pPr>
              <w:pStyle w:val="ColumnHeading"/>
              <w:rPr>
                <w:color w:val="0000FA"/>
              </w:rPr>
            </w:pPr>
            <w:r w:rsidRPr="00C74680">
              <w:t>Text proposed by the Commission</w:t>
            </w:r>
          </w:p>
        </w:tc>
        <w:tc>
          <w:tcPr>
            <w:tcW w:w="4876" w:type="dxa"/>
            <w:hideMark/>
          </w:tcPr>
          <w:p w14:paraId="016E137A" w14:textId="77777777" w:rsidR="00283CC6" w:rsidRPr="00C74680" w:rsidRDefault="00283CC6" w:rsidP="00AC2402">
            <w:pPr>
              <w:pStyle w:val="ColumnHeading"/>
              <w:rPr>
                <w:color w:val="0000F5"/>
              </w:rPr>
            </w:pPr>
            <w:r w:rsidRPr="00C74680">
              <w:t>Amendment</w:t>
            </w:r>
          </w:p>
        </w:tc>
      </w:tr>
      <w:tr w:rsidR="00283CC6" w:rsidRPr="00C74680" w14:paraId="53DF8B7E" w14:textId="77777777" w:rsidTr="00AC2402">
        <w:trPr>
          <w:jc w:val="center"/>
        </w:trPr>
        <w:tc>
          <w:tcPr>
            <w:tcW w:w="4876" w:type="dxa"/>
            <w:hideMark/>
          </w:tcPr>
          <w:p w14:paraId="1CCC98AF" w14:textId="77777777" w:rsidR="00283CC6" w:rsidRPr="00C74680" w:rsidRDefault="00283CC6" w:rsidP="00AC2402">
            <w:pPr>
              <w:pStyle w:val="Normal6"/>
              <w:rPr>
                <w:color w:val="0000FA"/>
              </w:rPr>
            </w:pPr>
            <w:r w:rsidRPr="00C74680">
              <w:t>(13)</w:t>
            </w:r>
            <w:r w:rsidRPr="00C74680">
              <w:tab/>
              <w:t>‘follow-up’ means any action taken by the recipient of the report, made internally or externally, to assess the accuracy of the allegations made in the report and, where relevant, to address the breach reported, including actions such as internal enquiry, investigation, prosecution, action for recovery of funds and closure;</w:t>
            </w:r>
          </w:p>
        </w:tc>
        <w:tc>
          <w:tcPr>
            <w:tcW w:w="4876" w:type="dxa"/>
            <w:hideMark/>
          </w:tcPr>
          <w:p w14:paraId="700A3D53" w14:textId="77777777" w:rsidR="00283CC6" w:rsidRPr="00C74680" w:rsidRDefault="00283CC6" w:rsidP="00AC2402">
            <w:pPr>
              <w:pStyle w:val="Normal6"/>
            </w:pPr>
            <w:r w:rsidRPr="00C74680">
              <w:t>(13)</w:t>
            </w:r>
            <w:r w:rsidRPr="00C74680">
              <w:tab/>
              <w:t xml:space="preserve">‘follow-up’ means any action taken by the recipient of the report, made internally or externally, to assess the accuracy of the allegations made in the report and, where relevant, to address the breach reported, including actions such as internal enquiry, investigation, prosecution, action for recovery of funds and closure </w:t>
            </w:r>
            <w:r w:rsidRPr="00C74680">
              <w:rPr>
                <w:b/>
                <w:i/>
              </w:rPr>
              <w:t>as well as any other appropriate remedial or mitigation action</w:t>
            </w:r>
            <w:r w:rsidRPr="00C74680">
              <w:t>;</w:t>
            </w:r>
          </w:p>
        </w:tc>
      </w:tr>
    </w:tbl>
    <w:p w14:paraId="41F741C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5A45E4B" w14:textId="77777777" w:rsidR="00283CC6" w:rsidRPr="00C74680" w:rsidRDefault="00283CC6" w:rsidP="00283CC6">
      <w:r w:rsidRPr="00C74680">
        <w:rPr>
          <w:rStyle w:val="HideTWBExt"/>
          <w:noProof w:val="0"/>
        </w:rPr>
        <w:t>&lt;/AmendB&gt;</w:t>
      </w:r>
    </w:p>
    <w:p w14:paraId="35DE107F" w14:textId="5CAAEBB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316</w:t>
      </w:r>
      <w:r w:rsidRPr="00C74680">
        <w:rPr>
          <w:rStyle w:val="HideTWBExt"/>
          <w:noProof w:val="0"/>
        </w:rPr>
        <w:t>&lt;/NumAmB&gt;</w:t>
      </w:r>
    </w:p>
    <w:p w14:paraId="232B9A86"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5AD3DDF8" w14:textId="77777777" w:rsidR="00283CC6" w:rsidRPr="00C74680" w:rsidRDefault="00283CC6" w:rsidP="00283CC6">
      <w:pPr>
        <w:pStyle w:val="NormalBold"/>
      </w:pPr>
      <w:r w:rsidRPr="00C74680">
        <w:rPr>
          <w:rStyle w:val="HideTWBExt"/>
          <w:noProof w:val="0"/>
        </w:rPr>
        <w:t>&lt;/RepeatBlock-By&gt;</w:t>
      </w:r>
    </w:p>
    <w:p w14:paraId="0CF7646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9D2F605" w14:textId="77777777" w:rsidR="00283CC6" w:rsidRPr="00C74680" w:rsidRDefault="00283CC6" w:rsidP="00283CC6">
      <w:pPr>
        <w:pStyle w:val="NormalBold"/>
      </w:pPr>
      <w:r w:rsidRPr="00C74680">
        <w:rPr>
          <w:rStyle w:val="HideTWBExt"/>
          <w:noProof w:val="0"/>
        </w:rPr>
        <w:t>&lt;Article&gt;</w:t>
      </w:r>
      <w:r w:rsidRPr="00C74680">
        <w:t>Article 3 – paragraph 1 – point 13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06783BB" w14:textId="77777777" w:rsidTr="00AC2402">
        <w:trPr>
          <w:trHeight w:val="240"/>
          <w:jc w:val="center"/>
        </w:trPr>
        <w:tc>
          <w:tcPr>
            <w:tcW w:w="9752" w:type="dxa"/>
            <w:gridSpan w:val="2"/>
          </w:tcPr>
          <w:p w14:paraId="7D34DF4D" w14:textId="77777777" w:rsidR="00283CC6" w:rsidRPr="00C74680" w:rsidRDefault="00283CC6" w:rsidP="00AC2402"/>
        </w:tc>
      </w:tr>
      <w:tr w:rsidR="00283CC6" w:rsidRPr="00C74680" w14:paraId="354EF5B1" w14:textId="77777777" w:rsidTr="00AC2402">
        <w:trPr>
          <w:trHeight w:val="240"/>
          <w:jc w:val="center"/>
        </w:trPr>
        <w:tc>
          <w:tcPr>
            <w:tcW w:w="4876" w:type="dxa"/>
            <w:hideMark/>
          </w:tcPr>
          <w:p w14:paraId="4E359964" w14:textId="77777777" w:rsidR="00283CC6" w:rsidRPr="00C74680" w:rsidRDefault="00283CC6" w:rsidP="00AC2402">
            <w:pPr>
              <w:pStyle w:val="ColumnHeading"/>
              <w:rPr>
                <w:color w:val="0000FA"/>
              </w:rPr>
            </w:pPr>
            <w:r w:rsidRPr="00C74680">
              <w:t>Text proposed by the Commission</w:t>
            </w:r>
          </w:p>
        </w:tc>
        <w:tc>
          <w:tcPr>
            <w:tcW w:w="4876" w:type="dxa"/>
            <w:hideMark/>
          </w:tcPr>
          <w:p w14:paraId="794A5FED" w14:textId="77777777" w:rsidR="00283CC6" w:rsidRPr="00C74680" w:rsidRDefault="00283CC6" w:rsidP="00AC2402">
            <w:pPr>
              <w:pStyle w:val="ColumnHeading"/>
              <w:rPr>
                <w:color w:val="0000F5"/>
              </w:rPr>
            </w:pPr>
            <w:r w:rsidRPr="00C74680">
              <w:t>Amendment</w:t>
            </w:r>
          </w:p>
        </w:tc>
      </w:tr>
      <w:tr w:rsidR="00283CC6" w:rsidRPr="00C74680" w14:paraId="37D5E874" w14:textId="77777777" w:rsidTr="00AC2402">
        <w:trPr>
          <w:jc w:val="center"/>
        </w:trPr>
        <w:tc>
          <w:tcPr>
            <w:tcW w:w="4876" w:type="dxa"/>
            <w:hideMark/>
          </w:tcPr>
          <w:p w14:paraId="3134650A" w14:textId="77777777" w:rsidR="00283CC6" w:rsidRPr="00C74680" w:rsidRDefault="00283CC6" w:rsidP="00AC2402">
            <w:pPr>
              <w:pStyle w:val="Normal6"/>
              <w:rPr>
                <w:color w:val="0000FA"/>
              </w:rPr>
            </w:pPr>
            <w:r w:rsidRPr="00C74680">
              <w:t>(13)</w:t>
            </w:r>
            <w:r w:rsidRPr="00C74680">
              <w:tab/>
              <w:t>‘follow-up’ means any action taken by the recipient of the report, made internally or externally, to assess the accuracy of the allegations made in the report and, where relevant, to address the breach reported, including actions such as internal enquiry, investigation, prosecution, action for recovery of funds and closure;</w:t>
            </w:r>
          </w:p>
        </w:tc>
        <w:tc>
          <w:tcPr>
            <w:tcW w:w="4876" w:type="dxa"/>
            <w:hideMark/>
          </w:tcPr>
          <w:p w14:paraId="4214ED06" w14:textId="77777777" w:rsidR="00283CC6" w:rsidRPr="00C74680" w:rsidRDefault="00283CC6" w:rsidP="00AC2402">
            <w:pPr>
              <w:pStyle w:val="Normal6"/>
            </w:pPr>
            <w:r w:rsidRPr="00C74680">
              <w:t>(13)</w:t>
            </w:r>
            <w:r w:rsidRPr="00C74680">
              <w:tab/>
              <w:t>‘follow-up’ means any action taken by the recipient of the report, made internally or externally, to assess the accuracy of the allegations made in the report and, where relevant, to address the breach reported, including actions such as internal enquiry, investigation, prosecution, action for recovery of funds and closure</w:t>
            </w:r>
            <w:r w:rsidRPr="00C74680">
              <w:rPr>
                <w:b/>
                <w:i/>
              </w:rPr>
              <w:t>, as well as any other relevant remedial action</w:t>
            </w:r>
            <w:r w:rsidRPr="00C74680">
              <w:t>;</w:t>
            </w:r>
          </w:p>
        </w:tc>
      </w:tr>
    </w:tbl>
    <w:p w14:paraId="24438BD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E58D847" w14:textId="77777777" w:rsidR="00283CC6" w:rsidRPr="00C74680" w:rsidRDefault="00283CC6" w:rsidP="00283CC6">
      <w:r w:rsidRPr="00C74680">
        <w:rPr>
          <w:rStyle w:val="HideTWBExt"/>
          <w:noProof w:val="0"/>
        </w:rPr>
        <w:t>&lt;/AmendB&gt;</w:t>
      </w:r>
    </w:p>
    <w:p w14:paraId="2AB8F31C" w14:textId="4B1DA52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317</w:t>
      </w:r>
      <w:r w:rsidRPr="00C74680">
        <w:rPr>
          <w:rStyle w:val="HideTWBExt"/>
          <w:noProof w:val="0"/>
        </w:rPr>
        <w:t>&lt;/NumAmB&gt;</w:t>
      </w:r>
    </w:p>
    <w:p w14:paraId="14534D2B"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5AC435D9" w14:textId="77777777" w:rsidR="00283CC6" w:rsidRPr="00C74680" w:rsidRDefault="00283CC6" w:rsidP="00283CC6">
      <w:pPr>
        <w:pStyle w:val="NormalBold"/>
      </w:pPr>
      <w:r w:rsidRPr="00C74680">
        <w:rPr>
          <w:rStyle w:val="HideTWBExt"/>
          <w:noProof w:val="0"/>
        </w:rPr>
        <w:t>&lt;/RepeatBlock-By&gt;</w:t>
      </w:r>
    </w:p>
    <w:p w14:paraId="3452ADC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2E0C2D7" w14:textId="77777777" w:rsidR="00283CC6" w:rsidRPr="00C74680" w:rsidRDefault="00283CC6" w:rsidP="00283CC6">
      <w:pPr>
        <w:pStyle w:val="NormalBold"/>
      </w:pPr>
      <w:r w:rsidRPr="00C74680">
        <w:rPr>
          <w:rStyle w:val="HideTWBExt"/>
          <w:noProof w:val="0"/>
        </w:rPr>
        <w:t>&lt;Article&gt;</w:t>
      </w:r>
      <w:r w:rsidRPr="00C74680">
        <w:t>Article 3 – paragraph 1 – point 13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F57A013" w14:textId="77777777" w:rsidTr="00AC2402">
        <w:trPr>
          <w:trHeight w:val="240"/>
          <w:jc w:val="center"/>
        </w:trPr>
        <w:tc>
          <w:tcPr>
            <w:tcW w:w="9752" w:type="dxa"/>
            <w:gridSpan w:val="2"/>
          </w:tcPr>
          <w:p w14:paraId="639FAA5D" w14:textId="77777777" w:rsidR="00283CC6" w:rsidRPr="00C74680" w:rsidRDefault="00283CC6" w:rsidP="00AC2402"/>
        </w:tc>
      </w:tr>
      <w:tr w:rsidR="00283CC6" w:rsidRPr="00C74680" w14:paraId="513C5CF3" w14:textId="77777777" w:rsidTr="00AC2402">
        <w:trPr>
          <w:trHeight w:val="240"/>
          <w:jc w:val="center"/>
        </w:trPr>
        <w:tc>
          <w:tcPr>
            <w:tcW w:w="4876" w:type="dxa"/>
            <w:hideMark/>
          </w:tcPr>
          <w:p w14:paraId="5FA5077D" w14:textId="77777777" w:rsidR="00283CC6" w:rsidRPr="00C74680" w:rsidRDefault="00283CC6" w:rsidP="00AC2402">
            <w:pPr>
              <w:pStyle w:val="ColumnHeading"/>
              <w:rPr>
                <w:color w:val="0000FA"/>
              </w:rPr>
            </w:pPr>
            <w:r w:rsidRPr="00C74680">
              <w:t>Text proposed by the Commission</w:t>
            </w:r>
          </w:p>
        </w:tc>
        <w:tc>
          <w:tcPr>
            <w:tcW w:w="4876" w:type="dxa"/>
            <w:hideMark/>
          </w:tcPr>
          <w:p w14:paraId="591D39B9" w14:textId="77777777" w:rsidR="00283CC6" w:rsidRPr="00C74680" w:rsidRDefault="00283CC6" w:rsidP="00AC2402">
            <w:pPr>
              <w:pStyle w:val="ColumnHeading"/>
              <w:rPr>
                <w:color w:val="0000F5"/>
              </w:rPr>
            </w:pPr>
            <w:r w:rsidRPr="00C74680">
              <w:t>Amendment</w:t>
            </w:r>
          </w:p>
        </w:tc>
      </w:tr>
      <w:tr w:rsidR="00283CC6" w:rsidRPr="00C74680" w14:paraId="0EB36C69" w14:textId="77777777" w:rsidTr="00AC2402">
        <w:trPr>
          <w:jc w:val="center"/>
        </w:trPr>
        <w:tc>
          <w:tcPr>
            <w:tcW w:w="4876" w:type="dxa"/>
            <w:hideMark/>
          </w:tcPr>
          <w:p w14:paraId="13C6C1F4" w14:textId="77777777" w:rsidR="00283CC6" w:rsidRPr="00C74680" w:rsidRDefault="00283CC6" w:rsidP="00AC2402">
            <w:pPr>
              <w:pStyle w:val="Normal6"/>
              <w:rPr>
                <w:color w:val="0000FA"/>
              </w:rPr>
            </w:pPr>
            <w:r w:rsidRPr="00C74680">
              <w:t>13.</w:t>
            </w:r>
            <w:r w:rsidRPr="00C74680">
              <w:tab/>
              <w:t>‘follow-up’ means any action taken by the recipient of the report, made internally or externally, to assess the accuracy of the allegations made in the report and, where relevant, to address the breach reported, including actions such as internal enquiry, investigation, prosecution, action for recovery of funds and closure;</w:t>
            </w:r>
          </w:p>
        </w:tc>
        <w:tc>
          <w:tcPr>
            <w:tcW w:w="4876" w:type="dxa"/>
            <w:hideMark/>
          </w:tcPr>
          <w:p w14:paraId="4B0B61CA" w14:textId="77777777" w:rsidR="00283CC6" w:rsidRPr="00C74680" w:rsidRDefault="00283CC6" w:rsidP="00AC2402">
            <w:pPr>
              <w:pStyle w:val="Normal6"/>
            </w:pPr>
            <w:r w:rsidRPr="00C74680">
              <w:t>13.</w:t>
            </w:r>
            <w:r w:rsidRPr="00C74680">
              <w:tab/>
              <w:t xml:space="preserve">‘follow-up’ means any action taken by the recipient of the report, made internally or externally, to assess the accuracy of the allegations made in the report </w:t>
            </w:r>
            <w:r w:rsidRPr="00C74680">
              <w:rPr>
                <w:b/>
                <w:i/>
              </w:rPr>
              <w:t>and their good faith</w:t>
            </w:r>
            <w:r w:rsidRPr="00C74680">
              <w:t xml:space="preserve"> and, where relevant, to address the breach reported, including actions such as internal enquiry, investigation, prosecution, action for recovery of funds and closure;</w:t>
            </w:r>
          </w:p>
        </w:tc>
      </w:tr>
    </w:tbl>
    <w:p w14:paraId="1452AC7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42AE6303" w14:textId="77777777" w:rsidR="00283CC6" w:rsidRPr="00C74680" w:rsidRDefault="00283CC6" w:rsidP="00283CC6">
      <w:r w:rsidRPr="00C74680">
        <w:rPr>
          <w:rStyle w:val="HideTWBExt"/>
          <w:noProof w:val="0"/>
        </w:rPr>
        <w:t>&lt;/AmendB&gt;</w:t>
      </w:r>
    </w:p>
    <w:p w14:paraId="5414D3D9" w14:textId="48F24EA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318</w:t>
      </w:r>
      <w:r w:rsidRPr="00C74680">
        <w:rPr>
          <w:rStyle w:val="HideTWBExt"/>
          <w:noProof w:val="0"/>
        </w:rPr>
        <w:t>&lt;/NumAmB&gt;</w:t>
      </w:r>
    </w:p>
    <w:p w14:paraId="3E100B4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088DFF76" w14:textId="77777777" w:rsidR="00283CC6" w:rsidRPr="00C74680" w:rsidRDefault="00283CC6" w:rsidP="00283CC6">
      <w:pPr>
        <w:pStyle w:val="NormalBold"/>
      </w:pPr>
      <w:r w:rsidRPr="00C74680">
        <w:rPr>
          <w:rStyle w:val="HideTWBExt"/>
          <w:noProof w:val="0"/>
        </w:rPr>
        <w:t>&lt;/RepeatBlock-By&gt;</w:t>
      </w:r>
    </w:p>
    <w:p w14:paraId="4A8E02B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50B372B" w14:textId="77777777" w:rsidR="00283CC6" w:rsidRPr="00C74680" w:rsidRDefault="00283CC6" w:rsidP="00283CC6">
      <w:pPr>
        <w:pStyle w:val="NormalBold"/>
      </w:pPr>
      <w:r w:rsidRPr="00C74680">
        <w:rPr>
          <w:rStyle w:val="HideTWBExt"/>
          <w:noProof w:val="0"/>
        </w:rPr>
        <w:t>&lt;Article&gt;</w:t>
      </w:r>
      <w:r w:rsidRPr="00C74680">
        <w:t>Article 3 – paragraph 1 – point 13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3391F39" w14:textId="77777777" w:rsidTr="00AC2402">
        <w:trPr>
          <w:trHeight w:val="240"/>
          <w:jc w:val="center"/>
        </w:trPr>
        <w:tc>
          <w:tcPr>
            <w:tcW w:w="9752" w:type="dxa"/>
            <w:gridSpan w:val="2"/>
          </w:tcPr>
          <w:p w14:paraId="5A503CCB" w14:textId="77777777" w:rsidR="00283CC6" w:rsidRPr="00C74680" w:rsidRDefault="00283CC6" w:rsidP="00AC2402"/>
        </w:tc>
      </w:tr>
      <w:tr w:rsidR="00283CC6" w:rsidRPr="00C74680" w14:paraId="6AEAC86E" w14:textId="77777777" w:rsidTr="00AC2402">
        <w:trPr>
          <w:trHeight w:val="240"/>
          <w:jc w:val="center"/>
        </w:trPr>
        <w:tc>
          <w:tcPr>
            <w:tcW w:w="4876" w:type="dxa"/>
            <w:hideMark/>
          </w:tcPr>
          <w:p w14:paraId="516FA1A0" w14:textId="77777777" w:rsidR="00283CC6" w:rsidRPr="00C74680" w:rsidRDefault="00283CC6" w:rsidP="00AC2402">
            <w:pPr>
              <w:pStyle w:val="ColumnHeading"/>
              <w:rPr>
                <w:color w:val="0000FA"/>
              </w:rPr>
            </w:pPr>
            <w:r w:rsidRPr="00C74680">
              <w:t>Text proposed by the Commission</w:t>
            </w:r>
          </w:p>
        </w:tc>
        <w:tc>
          <w:tcPr>
            <w:tcW w:w="4876" w:type="dxa"/>
            <w:hideMark/>
          </w:tcPr>
          <w:p w14:paraId="429861C0" w14:textId="77777777" w:rsidR="00283CC6" w:rsidRPr="00C74680" w:rsidRDefault="00283CC6" w:rsidP="00AC2402">
            <w:pPr>
              <w:pStyle w:val="ColumnHeading"/>
              <w:rPr>
                <w:color w:val="0000F5"/>
              </w:rPr>
            </w:pPr>
            <w:r w:rsidRPr="00C74680">
              <w:t>Amendment</w:t>
            </w:r>
          </w:p>
        </w:tc>
      </w:tr>
      <w:tr w:rsidR="00283CC6" w:rsidRPr="00C74680" w14:paraId="56611BE0" w14:textId="77777777" w:rsidTr="00AC2402">
        <w:trPr>
          <w:jc w:val="center"/>
        </w:trPr>
        <w:tc>
          <w:tcPr>
            <w:tcW w:w="4876" w:type="dxa"/>
          </w:tcPr>
          <w:p w14:paraId="4C182151" w14:textId="77777777" w:rsidR="00283CC6" w:rsidRPr="00C74680" w:rsidRDefault="00283CC6" w:rsidP="00AC2402">
            <w:pPr>
              <w:pStyle w:val="Normal6"/>
              <w:rPr>
                <w:color w:val="0000FA"/>
              </w:rPr>
            </w:pPr>
          </w:p>
        </w:tc>
        <w:tc>
          <w:tcPr>
            <w:tcW w:w="4876" w:type="dxa"/>
            <w:hideMark/>
          </w:tcPr>
          <w:p w14:paraId="54C2F5EB" w14:textId="5BDE7514" w:rsidR="00283CC6" w:rsidRPr="00C74680" w:rsidRDefault="00C01B70" w:rsidP="00AC2402">
            <w:pPr>
              <w:pStyle w:val="Normal6"/>
            </w:pPr>
            <w:r w:rsidRPr="00C74680">
              <w:rPr>
                <w:b/>
                <w:i/>
              </w:rPr>
              <w:t>(13</w:t>
            </w:r>
            <w:r w:rsidR="00283CC6" w:rsidRPr="00C74680">
              <w:rPr>
                <w:b/>
                <w:i/>
              </w:rPr>
              <w:t>a)</w:t>
            </w:r>
            <w:r w:rsidR="00283CC6" w:rsidRPr="00C74680">
              <w:tab/>
            </w:r>
            <w:r w:rsidR="00283CC6" w:rsidRPr="00C74680">
              <w:rPr>
                <w:b/>
                <w:i/>
              </w:rPr>
              <w:t>‘national authority’ means any national authority entitled to receive reports in accordance with Chapter III and designated to carry out the duties provided for in this Directive, in particular as regards the follow-up of reports;</w:t>
            </w:r>
          </w:p>
        </w:tc>
      </w:tr>
    </w:tbl>
    <w:p w14:paraId="6677429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843132C" w14:textId="77777777" w:rsidR="00283CC6" w:rsidRPr="00C74680" w:rsidRDefault="00283CC6" w:rsidP="00283CC6">
      <w:r w:rsidRPr="00C74680">
        <w:rPr>
          <w:rStyle w:val="HideTWBExt"/>
          <w:noProof w:val="0"/>
        </w:rPr>
        <w:t>&lt;/AmendB&gt;</w:t>
      </w:r>
    </w:p>
    <w:p w14:paraId="64220ACE" w14:textId="0536F8B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319</w:t>
      </w:r>
      <w:r w:rsidRPr="00C74680">
        <w:rPr>
          <w:rStyle w:val="HideTWBExt"/>
          <w:noProof w:val="0"/>
        </w:rPr>
        <w:t>&lt;/NumAmB&gt;</w:t>
      </w:r>
    </w:p>
    <w:p w14:paraId="09056A30"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w:t>
      </w:r>
      <w:r w:rsidRPr="00C74680">
        <w:rPr>
          <w:rStyle w:val="HideTWBExt"/>
          <w:noProof w:val="0"/>
        </w:rPr>
        <w:t>&lt;/Members&gt;</w:t>
      </w:r>
    </w:p>
    <w:p w14:paraId="2FC775C0" w14:textId="77777777" w:rsidR="00283CC6" w:rsidRPr="00C74680" w:rsidRDefault="00283CC6" w:rsidP="00283CC6">
      <w:pPr>
        <w:pStyle w:val="NormalBold"/>
      </w:pPr>
      <w:r w:rsidRPr="00C74680">
        <w:rPr>
          <w:rStyle w:val="HideTWBExt"/>
          <w:noProof w:val="0"/>
        </w:rPr>
        <w:t>&lt;/RepeatBlock-By&gt;</w:t>
      </w:r>
    </w:p>
    <w:p w14:paraId="11FD171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56B02F4" w14:textId="77777777" w:rsidR="00283CC6" w:rsidRPr="00C74680" w:rsidRDefault="00283CC6" w:rsidP="00283CC6">
      <w:pPr>
        <w:pStyle w:val="NormalBold"/>
      </w:pPr>
      <w:r w:rsidRPr="00C74680">
        <w:rPr>
          <w:rStyle w:val="HideTWBExt"/>
          <w:noProof w:val="0"/>
        </w:rPr>
        <w:t>&lt;Article&gt;</w:t>
      </w:r>
      <w:r w:rsidRPr="00C74680">
        <w:t>Article 3 – paragraph 1 – point 13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F2E0CCC" w14:textId="77777777" w:rsidTr="00AC2402">
        <w:trPr>
          <w:trHeight w:val="240"/>
          <w:jc w:val="center"/>
        </w:trPr>
        <w:tc>
          <w:tcPr>
            <w:tcW w:w="9752" w:type="dxa"/>
            <w:gridSpan w:val="2"/>
          </w:tcPr>
          <w:p w14:paraId="655D1651" w14:textId="77777777" w:rsidR="00283CC6" w:rsidRPr="00C74680" w:rsidRDefault="00283CC6" w:rsidP="00AC2402"/>
        </w:tc>
      </w:tr>
      <w:tr w:rsidR="00283CC6" w:rsidRPr="00C74680" w14:paraId="4B2D9360" w14:textId="77777777" w:rsidTr="00AC2402">
        <w:trPr>
          <w:trHeight w:val="240"/>
          <w:jc w:val="center"/>
        </w:trPr>
        <w:tc>
          <w:tcPr>
            <w:tcW w:w="4876" w:type="dxa"/>
            <w:hideMark/>
          </w:tcPr>
          <w:p w14:paraId="64ADD31C" w14:textId="77777777" w:rsidR="00283CC6" w:rsidRPr="00C74680" w:rsidRDefault="00283CC6" w:rsidP="00AC2402">
            <w:pPr>
              <w:pStyle w:val="ColumnHeading"/>
              <w:rPr>
                <w:color w:val="0000FA"/>
              </w:rPr>
            </w:pPr>
            <w:r w:rsidRPr="00C74680">
              <w:t>Text proposed by the Commission</w:t>
            </w:r>
          </w:p>
        </w:tc>
        <w:tc>
          <w:tcPr>
            <w:tcW w:w="4876" w:type="dxa"/>
            <w:hideMark/>
          </w:tcPr>
          <w:p w14:paraId="7B88D3AD" w14:textId="77777777" w:rsidR="00283CC6" w:rsidRPr="00C74680" w:rsidRDefault="00283CC6" w:rsidP="00AC2402">
            <w:pPr>
              <w:pStyle w:val="ColumnHeading"/>
              <w:rPr>
                <w:color w:val="0000F5"/>
              </w:rPr>
            </w:pPr>
            <w:r w:rsidRPr="00C74680">
              <w:t>Amendment</w:t>
            </w:r>
          </w:p>
        </w:tc>
      </w:tr>
      <w:tr w:rsidR="00283CC6" w:rsidRPr="00C74680" w14:paraId="4B5049CF" w14:textId="77777777" w:rsidTr="00AC2402">
        <w:trPr>
          <w:jc w:val="center"/>
        </w:trPr>
        <w:tc>
          <w:tcPr>
            <w:tcW w:w="4876" w:type="dxa"/>
          </w:tcPr>
          <w:p w14:paraId="2E7BA9B6" w14:textId="77777777" w:rsidR="00283CC6" w:rsidRPr="00C74680" w:rsidRDefault="00283CC6" w:rsidP="00AC2402">
            <w:pPr>
              <w:pStyle w:val="Normal6"/>
              <w:rPr>
                <w:color w:val="0000FA"/>
              </w:rPr>
            </w:pPr>
          </w:p>
        </w:tc>
        <w:tc>
          <w:tcPr>
            <w:tcW w:w="4876" w:type="dxa"/>
            <w:hideMark/>
          </w:tcPr>
          <w:p w14:paraId="592A6ACE" w14:textId="298808CF" w:rsidR="00283CC6" w:rsidRPr="00C74680" w:rsidRDefault="00C01B70" w:rsidP="00AC2402">
            <w:pPr>
              <w:pStyle w:val="Normal6"/>
            </w:pPr>
            <w:r w:rsidRPr="00C74680">
              <w:rPr>
                <w:b/>
                <w:i/>
              </w:rPr>
              <w:t>(13</w:t>
            </w:r>
            <w:r w:rsidR="00283CC6" w:rsidRPr="00C74680">
              <w:rPr>
                <w:b/>
                <w:i/>
              </w:rPr>
              <w:t>b)</w:t>
            </w:r>
            <w:r w:rsidR="00283CC6" w:rsidRPr="00C74680">
              <w:tab/>
            </w:r>
            <w:r w:rsidR="00283CC6" w:rsidRPr="00C74680">
              <w:rPr>
                <w:b/>
                <w:i/>
              </w:rPr>
              <w:t>‘OPLA’, the authority set up at European level to receive reports in accordance with Chapter III, and to carry out the functions provided for in this Directive;</w:t>
            </w:r>
          </w:p>
        </w:tc>
      </w:tr>
    </w:tbl>
    <w:p w14:paraId="622C766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EC6E59E" w14:textId="77777777" w:rsidR="00283CC6" w:rsidRPr="00C74680" w:rsidRDefault="00283CC6" w:rsidP="00283CC6">
      <w:r w:rsidRPr="00C74680">
        <w:rPr>
          <w:rStyle w:val="HideTWBExt"/>
          <w:noProof w:val="0"/>
        </w:rPr>
        <w:t>&lt;/AmendB&gt;</w:t>
      </w:r>
    </w:p>
    <w:p w14:paraId="1041FF05" w14:textId="5312F5A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320</w:t>
      </w:r>
      <w:r w:rsidRPr="00C74680">
        <w:rPr>
          <w:rStyle w:val="HideTWBExt"/>
          <w:noProof w:val="0"/>
        </w:rPr>
        <w:t>&lt;/NumAmB&gt;</w:t>
      </w:r>
    </w:p>
    <w:p w14:paraId="4EE10BE0"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 Jiří Maštálka</w:t>
      </w:r>
      <w:r w:rsidRPr="00C74680">
        <w:rPr>
          <w:rStyle w:val="HideTWBExt"/>
          <w:noProof w:val="0"/>
        </w:rPr>
        <w:t>&lt;/Members&gt;</w:t>
      </w:r>
    </w:p>
    <w:p w14:paraId="2A917EE5" w14:textId="77777777" w:rsidR="00283CC6" w:rsidRPr="00C74680" w:rsidRDefault="00283CC6" w:rsidP="00283CC6">
      <w:pPr>
        <w:pStyle w:val="NormalBold"/>
      </w:pPr>
      <w:r w:rsidRPr="00C74680">
        <w:rPr>
          <w:rStyle w:val="HideTWBExt"/>
          <w:noProof w:val="0"/>
        </w:rPr>
        <w:t>&lt;/RepeatBlock-By&gt;</w:t>
      </w:r>
    </w:p>
    <w:p w14:paraId="2ABDEDF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35EB6E1" w14:textId="77777777" w:rsidR="00283CC6" w:rsidRPr="00C74680" w:rsidRDefault="00283CC6" w:rsidP="00283CC6">
      <w:pPr>
        <w:pStyle w:val="NormalBold"/>
      </w:pPr>
      <w:r w:rsidRPr="00C74680">
        <w:rPr>
          <w:rStyle w:val="HideTWBExt"/>
          <w:noProof w:val="0"/>
        </w:rPr>
        <w:t>&lt;Article&gt;</w:t>
      </w:r>
      <w:r w:rsidRPr="00C74680">
        <w:t>Article 3 – paragraph 1 – point 13 c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2905872" w14:textId="77777777" w:rsidTr="00AC2402">
        <w:trPr>
          <w:trHeight w:val="240"/>
          <w:jc w:val="center"/>
        </w:trPr>
        <w:tc>
          <w:tcPr>
            <w:tcW w:w="9752" w:type="dxa"/>
            <w:gridSpan w:val="2"/>
          </w:tcPr>
          <w:p w14:paraId="739ABEA3" w14:textId="77777777" w:rsidR="00283CC6" w:rsidRPr="00C74680" w:rsidRDefault="00283CC6" w:rsidP="00AC2402"/>
        </w:tc>
      </w:tr>
      <w:tr w:rsidR="00283CC6" w:rsidRPr="00C74680" w14:paraId="7D51B595" w14:textId="77777777" w:rsidTr="00AC2402">
        <w:trPr>
          <w:trHeight w:val="240"/>
          <w:jc w:val="center"/>
        </w:trPr>
        <w:tc>
          <w:tcPr>
            <w:tcW w:w="4876" w:type="dxa"/>
            <w:hideMark/>
          </w:tcPr>
          <w:p w14:paraId="469DD02D" w14:textId="77777777" w:rsidR="00283CC6" w:rsidRPr="00C74680" w:rsidRDefault="00283CC6" w:rsidP="00AC2402">
            <w:pPr>
              <w:pStyle w:val="ColumnHeading"/>
              <w:rPr>
                <w:color w:val="0000FA"/>
              </w:rPr>
            </w:pPr>
            <w:r w:rsidRPr="00C74680">
              <w:t>Text proposed by the Commission</w:t>
            </w:r>
          </w:p>
        </w:tc>
        <w:tc>
          <w:tcPr>
            <w:tcW w:w="4876" w:type="dxa"/>
            <w:hideMark/>
          </w:tcPr>
          <w:p w14:paraId="2F48221E" w14:textId="77777777" w:rsidR="00283CC6" w:rsidRPr="00C74680" w:rsidRDefault="00283CC6" w:rsidP="00AC2402">
            <w:pPr>
              <w:pStyle w:val="ColumnHeading"/>
              <w:rPr>
                <w:color w:val="0000F5"/>
              </w:rPr>
            </w:pPr>
            <w:r w:rsidRPr="00C74680">
              <w:t>Amendment</w:t>
            </w:r>
          </w:p>
        </w:tc>
      </w:tr>
      <w:tr w:rsidR="00283CC6" w:rsidRPr="00C74680" w14:paraId="478448FF" w14:textId="77777777" w:rsidTr="00AC2402">
        <w:trPr>
          <w:jc w:val="center"/>
        </w:trPr>
        <w:tc>
          <w:tcPr>
            <w:tcW w:w="4876" w:type="dxa"/>
          </w:tcPr>
          <w:p w14:paraId="42B0096B" w14:textId="77777777" w:rsidR="00283CC6" w:rsidRPr="00C74680" w:rsidRDefault="00283CC6" w:rsidP="00AC2402">
            <w:pPr>
              <w:pStyle w:val="Normal6"/>
              <w:rPr>
                <w:color w:val="0000FA"/>
              </w:rPr>
            </w:pPr>
          </w:p>
        </w:tc>
        <w:tc>
          <w:tcPr>
            <w:tcW w:w="4876" w:type="dxa"/>
            <w:hideMark/>
          </w:tcPr>
          <w:p w14:paraId="7666241C" w14:textId="5A05FBD5" w:rsidR="00283CC6" w:rsidRPr="00C74680" w:rsidRDefault="00C01B70" w:rsidP="00245AED">
            <w:pPr>
              <w:pStyle w:val="Normal6"/>
            </w:pPr>
            <w:r w:rsidRPr="00C74680">
              <w:rPr>
                <w:b/>
                <w:i/>
              </w:rPr>
              <w:t>(13</w:t>
            </w:r>
            <w:r w:rsidR="00283CC6" w:rsidRPr="00C74680">
              <w:rPr>
                <w:b/>
                <w:i/>
              </w:rPr>
              <w:t>c)</w:t>
            </w:r>
            <w:r w:rsidR="00283CC6" w:rsidRPr="00C74680">
              <w:tab/>
            </w:r>
            <w:r w:rsidR="00283CC6" w:rsidRPr="00C74680">
              <w:rPr>
                <w:b/>
                <w:i/>
              </w:rPr>
              <w:t>'</w:t>
            </w:r>
            <w:r w:rsidR="00B17F74" w:rsidRPr="00C74680">
              <w:rPr>
                <w:b/>
                <w:i/>
              </w:rPr>
              <w:t>facilitator</w:t>
            </w:r>
            <w:r w:rsidR="00283CC6" w:rsidRPr="00C74680">
              <w:rPr>
                <w:b/>
                <w:i/>
              </w:rPr>
              <w:t>' means any natural or legal person who contributes to the report or assists a person reporting on breaches w</w:t>
            </w:r>
            <w:r w:rsidR="00245AED" w:rsidRPr="00C74680">
              <w:rPr>
                <w:b/>
                <w:i/>
              </w:rPr>
              <w:t>it</w:t>
            </w:r>
            <w:r w:rsidR="00283CC6" w:rsidRPr="00C74680">
              <w:rPr>
                <w:b/>
                <w:i/>
              </w:rPr>
              <w:t>h his report.</w:t>
            </w:r>
          </w:p>
        </w:tc>
      </w:tr>
    </w:tbl>
    <w:p w14:paraId="38F13E2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9EAE82B" w14:textId="77777777" w:rsidR="00283CC6" w:rsidRPr="00C74680" w:rsidRDefault="00283CC6" w:rsidP="00283CC6">
      <w:r w:rsidRPr="00C74680">
        <w:rPr>
          <w:rStyle w:val="HideTWBExt"/>
          <w:noProof w:val="0"/>
        </w:rPr>
        <w:t>&lt;/AmendB&gt;</w:t>
      </w:r>
    </w:p>
    <w:p w14:paraId="368A9AF2" w14:textId="00D0965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321</w:t>
      </w:r>
      <w:r w:rsidRPr="00C74680">
        <w:rPr>
          <w:rStyle w:val="HideTWBExt"/>
          <w:noProof w:val="0"/>
        </w:rPr>
        <w:t>&lt;/NumAmB&gt;</w:t>
      </w:r>
    </w:p>
    <w:p w14:paraId="7E6707B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1A09E9F" w14:textId="77777777" w:rsidR="00283CC6" w:rsidRPr="00C74680" w:rsidRDefault="00283CC6" w:rsidP="00283CC6">
      <w:pPr>
        <w:pStyle w:val="NormalBold"/>
      </w:pPr>
      <w:r w:rsidRPr="00C74680">
        <w:rPr>
          <w:rStyle w:val="HideTWBExt"/>
          <w:noProof w:val="0"/>
        </w:rPr>
        <w:t>&lt;/RepeatBlock-By&gt;</w:t>
      </w:r>
    </w:p>
    <w:p w14:paraId="19F2263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9AFAC8B" w14:textId="77777777" w:rsidR="00283CC6" w:rsidRPr="00C74680" w:rsidRDefault="00283CC6" w:rsidP="00283CC6">
      <w:pPr>
        <w:pStyle w:val="NormalBold"/>
      </w:pPr>
      <w:r w:rsidRPr="00C74680">
        <w:rPr>
          <w:rStyle w:val="HideTWBExt"/>
          <w:noProof w:val="0"/>
        </w:rPr>
        <w:t>&lt;Article&gt;</w:t>
      </w:r>
      <w:r w:rsidRPr="00C74680">
        <w:t>Article 3 – paragraph 1 – point 14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9139FF9" w14:textId="77777777" w:rsidTr="00AC2402">
        <w:trPr>
          <w:trHeight w:val="240"/>
          <w:jc w:val="center"/>
        </w:trPr>
        <w:tc>
          <w:tcPr>
            <w:tcW w:w="9752" w:type="dxa"/>
            <w:gridSpan w:val="2"/>
          </w:tcPr>
          <w:p w14:paraId="637B37AC" w14:textId="77777777" w:rsidR="00283CC6" w:rsidRPr="00C74680" w:rsidRDefault="00283CC6" w:rsidP="00AC2402"/>
        </w:tc>
      </w:tr>
      <w:tr w:rsidR="00283CC6" w:rsidRPr="00C74680" w14:paraId="0ACC88CC" w14:textId="77777777" w:rsidTr="00AC2402">
        <w:trPr>
          <w:trHeight w:val="240"/>
          <w:jc w:val="center"/>
        </w:trPr>
        <w:tc>
          <w:tcPr>
            <w:tcW w:w="4876" w:type="dxa"/>
            <w:hideMark/>
          </w:tcPr>
          <w:p w14:paraId="50ECC8CE" w14:textId="77777777" w:rsidR="00283CC6" w:rsidRPr="00C74680" w:rsidRDefault="00283CC6" w:rsidP="00AC2402">
            <w:pPr>
              <w:pStyle w:val="ColumnHeading"/>
              <w:rPr>
                <w:color w:val="0000FA"/>
              </w:rPr>
            </w:pPr>
            <w:r w:rsidRPr="00C74680">
              <w:t>Text proposed by the Commission</w:t>
            </w:r>
          </w:p>
        </w:tc>
        <w:tc>
          <w:tcPr>
            <w:tcW w:w="4876" w:type="dxa"/>
            <w:hideMark/>
          </w:tcPr>
          <w:p w14:paraId="26E06D44" w14:textId="77777777" w:rsidR="00283CC6" w:rsidRPr="00C74680" w:rsidRDefault="00283CC6" w:rsidP="00AC2402">
            <w:pPr>
              <w:pStyle w:val="ColumnHeading"/>
              <w:rPr>
                <w:color w:val="0000F5"/>
              </w:rPr>
            </w:pPr>
            <w:r w:rsidRPr="00C74680">
              <w:t>Amendment</w:t>
            </w:r>
          </w:p>
        </w:tc>
      </w:tr>
      <w:tr w:rsidR="00283CC6" w:rsidRPr="00C74680" w14:paraId="22162CEE" w14:textId="77777777" w:rsidTr="00AC2402">
        <w:trPr>
          <w:jc w:val="center"/>
        </w:trPr>
        <w:tc>
          <w:tcPr>
            <w:tcW w:w="4876" w:type="dxa"/>
            <w:hideMark/>
          </w:tcPr>
          <w:p w14:paraId="63A8AB56" w14:textId="77777777" w:rsidR="00283CC6" w:rsidRPr="00C74680" w:rsidRDefault="00283CC6" w:rsidP="00AC2402">
            <w:pPr>
              <w:pStyle w:val="Normal6"/>
              <w:rPr>
                <w:color w:val="0000FA"/>
              </w:rPr>
            </w:pPr>
            <w:r w:rsidRPr="00C74680">
              <w:t>(14)</w:t>
            </w:r>
            <w:r w:rsidRPr="00C74680">
              <w:tab/>
              <w:t xml:space="preserve">‘competent authority’ means any </w:t>
            </w:r>
            <w:r w:rsidRPr="00C74680">
              <w:rPr>
                <w:b/>
                <w:i/>
              </w:rPr>
              <w:t>national</w:t>
            </w:r>
            <w:r w:rsidRPr="00C74680">
              <w:t xml:space="preserve"> authority entitled to receive reports in accordance with Chapter III and designated to carry out the duties provided for in this Directive, in particular as regards the follow up of reports.</w:t>
            </w:r>
          </w:p>
        </w:tc>
        <w:tc>
          <w:tcPr>
            <w:tcW w:w="4876" w:type="dxa"/>
            <w:hideMark/>
          </w:tcPr>
          <w:p w14:paraId="58C1E90B" w14:textId="77777777" w:rsidR="00283CC6" w:rsidRPr="00C74680" w:rsidRDefault="00283CC6" w:rsidP="00AC2402">
            <w:pPr>
              <w:pStyle w:val="Normal6"/>
              <w:rPr>
                <w:color w:val="000005"/>
              </w:rPr>
            </w:pPr>
            <w:r w:rsidRPr="00C74680">
              <w:t>(14)</w:t>
            </w:r>
            <w:r w:rsidRPr="00C74680">
              <w:tab/>
              <w:t xml:space="preserve">‘competent authority’ means any </w:t>
            </w:r>
            <w:r w:rsidRPr="00C74680">
              <w:rPr>
                <w:b/>
                <w:i/>
              </w:rPr>
              <w:t>legally responsible Union or Member State</w:t>
            </w:r>
            <w:r w:rsidRPr="00C74680">
              <w:t xml:space="preserve"> authority entitled to receive reports in accordance with Chapter III and designated to carry out the duties provided for in this Directive, in particular as regards the follow up of reports.</w:t>
            </w:r>
          </w:p>
        </w:tc>
      </w:tr>
      <w:tr w:rsidR="00283CC6" w:rsidRPr="00C74680" w14:paraId="15F6F9AE" w14:textId="77777777" w:rsidTr="00AC2402">
        <w:trPr>
          <w:jc w:val="center"/>
        </w:trPr>
        <w:tc>
          <w:tcPr>
            <w:tcW w:w="4876" w:type="dxa"/>
          </w:tcPr>
          <w:p w14:paraId="47C66972" w14:textId="77777777" w:rsidR="00283CC6" w:rsidRPr="00C74680" w:rsidRDefault="00283CC6" w:rsidP="00AC2402">
            <w:pPr>
              <w:pStyle w:val="Normal6"/>
              <w:rPr>
                <w:color w:val="0000FA"/>
              </w:rPr>
            </w:pPr>
          </w:p>
        </w:tc>
        <w:tc>
          <w:tcPr>
            <w:tcW w:w="4876" w:type="dxa"/>
          </w:tcPr>
          <w:p w14:paraId="21C82317" w14:textId="77777777" w:rsidR="00283CC6" w:rsidRPr="00C74680" w:rsidRDefault="00283CC6" w:rsidP="00AC2402">
            <w:pPr>
              <w:pStyle w:val="Normal6"/>
              <w:rPr>
                <w:color w:val="000005"/>
              </w:rPr>
            </w:pPr>
            <w:r w:rsidRPr="00C74680">
              <w:rPr>
                <w:b/>
                <w:i/>
              </w:rPr>
              <w:t>These include but are not limited to:</w:t>
            </w:r>
          </w:p>
        </w:tc>
      </w:tr>
      <w:tr w:rsidR="00283CC6" w:rsidRPr="00C74680" w14:paraId="15D991D4" w14:textId="77777777" w:rsidTr="00AC2402">
        <w:trPr>
          <w:jc w:val="center"/>
        </w:trPr>
        <w:tc>
          <w:tcPr>
            <w:tcW w:w="4876" w:type="dxa"/>
          </w:tcPr>
          <w:p w14:paraId="3ED55743" w14:textId="77777777" w:rsidR="00283CC6" w:rsidRPr="00C74680" w:rsidRDefault="00283CC6" w:rsidP="00AC2402">
            <w:pPr>
              <w:pStyle w:val="Normal6"/>
              <w:rPr>
                <w:color w:val="0000FA"/>
              </w:rPr>
            </w:pPr>
          </w:p>
        </w:tc>
        <w:tc>
          <w:tcPr>
            <w:tcW w:w="4876" w:type="dxa"/>
          </w:tcPr>
          <w:p w14:paraId="19817105" w14:textId="77777777" w:rsidR="00283CC6" w:rsidRPr="00C74680" w:rsidRDefault="00283CC6" w:rsidP="00AC2402">
            <w:pPr>
              <w:pStyle w:val="Normal6"/>
              <w:rPr>
                <w:color w:val="000005"/>
              </w:rPr>
            </w:pPr>
            <w:r w:rsidRPr="00C74680">
              <w:rPr>
                <w:b/>
                <w:i/>
              </w:rPr>
              <w:t>a) Competent agencies;</w:t>
            </w:r>
          </w:p>
        </w:tc>
      </w:tr>
      <w:tr w:rsidR="00283CC6" w:rsidRPr="00C74680" w14:paraId="7539A482" w14:textId="77777777" w:rsidTr="00AC2402">
        <w:trPr>
          <w:jc w:val="center"/>
        </w:trPr>
        <w:tc>
          <w:tcPr>
            <w:tcW w:w="4876" w:type="dxa"/>
          </w:tcPr>
          <w:p w14:paraId="56BC30A8" w14:textId="77777777" w:rsidR="00283CC6" w:rsidRPr="00C74680" w:rsidRDefault="00283CC6" w:rsidP="00AC2402">
            <w:pPr>
              <w:pStyle w:val="Normal6"/>
              <w:rPr>
                <w:color w:val="0000FA"/>
              </w:rPr>
            </w:pPr>
          </w:p>
        </w:tc>
        <w:tc>
          <w:tcPr>
            <w:tcW w:w="4876" w:type="dxa"/>
          </w:tcPr>
          <w:p w14:paraId="0CA3712E" w14:textId="77777777" w:rsidR="00283CC6" w:rsidRPr="00C74680" w:rsidRDefault="00283CC6" w:rsidP="00AC2402">
            <w:pPr>
              <w:pStyle w:val="Normal6"/>
              <w:rPr>
                <w:color w:val="000005"/>
              </w:rPr>
            </w:pPr>
            <w:r w:rsidRPr="00C74680">
              <w:rPr>
                <w:b/>
                <w:i/>
              </w:rPr>
              <w:t>b) Law enforcement, including investigative authorities, such as police and prosecution authorities;</w:t>
            </w:r>
          </w:p>
        </w:tc>
      </w:tr>
      <w:tr w:rsidR="00283CC6" w:rsidRPr="00C74680" w14:paraId="723F0395" w14:textId="77777777" w:rsidTr="00AC2402">
        <w:trPr>
          <w:jc w:val="center"/>
        </w:trPr>
        <w:tc>
          <w:tcPr>
            <w:tcW w:w="4876" w:type="dxa"/>
          </w:tcPr>
          <w:p w14:paraId="3F691546" w14:textId="77777777" w:rsidR="00283CC6" w:rsidRPr="00C74680" w:rsidRDefault="00283CC6" w:rsidP="00AC2402">
            <w:pPr>
              <w:pStyle w:val="Normal6"/>
              <w:rPr>
                <w:color w:val="0000FA"/>
              </w:rPr>
            </w:pPr>
          </w:p>
        </w:tc>
        <w:tc>
          <w:tcPr>
            <w:tcW w:w="4876" w:type="dxa"/>
          </w:tcPr>
          <w:p w14:paraId="3D61F69F" w14:textId="77777777" w:rsidR="00283CC6" w:rsidRPr="00C74680" w:rsidRDefault="00283CC6" w:rsidP="00AC2402">
            <w:pPr>
              <w:pStyle w:val="Normal6"/>
              <w:rPr>
                <w:color w:val="000005"/>
              </w:rPr>
            </w:pPr>
            <w:r w:rsidRPr="00C74680">
              <w:rPr>
                <w:b/>
                <w:i/>
              </w:rPr>
              <w:t>c) Oversight agencies including for example inspection bodies and state auditors;</w:t>
            </w:r>
          </w:p>
        </w:tc>
      </w:tr>
      <w:tr w:rsidR="00283CC6" w:rsidRPr="00C74680" w14:paraId="39841FDC" w14:textId="77777777" w:rsidTr="00AC2402">
        <w:trPr>
          <w:jc w:val="center"/>
        </w:trPr>
        <w:tc>
          <w:tcPr>
            <w:tcW w:w="4876" w:type="dxa"/>
          </w:tcPr>
          <w:p w14:paraId="76795274" w14:textId="77777777" w:rsidR="00283CC6" w:rsidRPr="00C74680" w:rsidRDefault="00283CC6" w:rsidP="00AC2402">
            <w:pPr>
              <w:pStyle w:val="Normal6"/>
              <w:rPr>
                <w:color w:val="0000FA"/>
              </w:rPr>
            </w:pPr>
          </w:p>
        </w:tc>
        <w:tc>
          <w:tcPr>
            <w:tcW w:w="4876" w:type="dxa"/>
          </w:tcPr>
          <w:p w14:paraId="275D1890" w14:textId="77777777" w:rsidR="00283CC6" w:rsidRPr="00C74680" w:rsidRDefault="00283CC6" w:rsidP="00AC2402">
            <w:pPr>
              <w:pStyle w:val="Normal6"/>
              <w:rPr>
                <w:color w:val="000005"/>
              </w:rPr>
            </w:pPr>
            <w:r w:rsidRPr="00C74680">
              <w:rPr>
                <w:b/>
                <w:i/>
              </w:rPr>
              <w:t>d) Elected officials including Members of Parliament, parliamentary committees; or</w:t>
            </w:r>
          </w:p>
        </w:tc>
      </w:tr>
      <w:tr w:rsidR="00283CC6" w:rsidRPr="00C74680" w14:paraId="64AB2154" w14:textId="77777777" w:rsidTr="00AC2402">
        <w:trPr>
          <w:jc w:val="center"/>
        </w:trPr>
        <w:tc>
          <w:tcPr>
            <w:tcW w:w="4876" w:type="dxa"/>
          </w:tcPr>
          <w:p w14:paraId="1CC702B5" w14:textId="77777777" w:rsidR="00283CC6" w:rsidRPr="00C74680" w:rsidRDefault="00283CC6" w:rsidP="00AC2402">
            <w:pPr>
              <w:pStyle w:val="Normal6"/>
              <w:rPr>
                <w:color w:val="0000FA"/>
              </w:rPr>
            </w:pPr>
          </w:p>
        </w:tc>
        <w:tc>
          <w:tcPr>
            <w:tcW w:w="4876" w:type="dxa"/>
          </w:tcPr>
          <w:p w14:paraId="19BF8DAF" w14:textId="77777777" w:rsidR="00283CC6" w:rsidRPr="00C74680" w:rsidRDefault="00283CC6" w:rsidP="00AC2402">
            <w:pPr>
              <w:pStyle w:val="Normal6"/>
            </w:pPr>
            <w:r w:rsidRPr="00C74680">
              <w:rPr>
                <w:b/>
                <w:i/>
              </w:rPr>
              <w:t>e) Any other specialised agencies or commissions, such as ombudspersons, data protection authorities or any other body established to receive complaints.</w:t>
            </w:r>
          </w:p>
        </w:tc>
      </w:tr>
    </w:tbl>
    <w:p w14:paraId="142A7A8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CABF6F8" w14:textId="77777777" w:rsidR="00283CC6" w:rsidRPr="00C74680" w:rsidRDefault="00283CC6" w:rsidP="00283CC6">
      <w:r w:rsidRPr="00C74680">
        <w:rPr>
          <w:rStyle w:val="HideTWBExt"/>
          <w:noProof w:val="0"/>
        </w:rPr>
        <w:t>&lt;/AmendB&gt;</w:t>
      </w:r>
    </w:p>
    <w:p w14:paraId="15AA8C48" w14:textId="3E076C1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322</w:t>
      </w:r>
      <w:r w:rsidRPr="00C74680">
        <w:rPr>
          <w:rStyle w:val="HideTWBExt"/>
          <w:noProof w:val="0"/>
        </w:rPr>
        <w:t>&lt;/NumAmB&gt;</w:t>
      </w:r>
    </w:p>
    <w:p w14:paraId="4AD45177"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w:t>
      </w:r>
      <w:r w:rsidRPr="00C74680">
        <w:rPr>
          <w:rStyle w:val="HideTWBExt"/>
          <w:noProof w:val="0"/>
        </w:rPr>
        <w:t>&lt;/Members&gt;</w:t>
      </w:r>
    </w:p>
    <w:p w14:paraId="4E461B9F" w14:textId="77777777" w:rsidR="00283CC6" w:rsidRPr="00C74680" w:rsidRDefault="00283CC6" w:rsidP="00283CC6">
      <w:pPr>
        <w:pStyle w:val="NormalBold"/>
      </w:pPr>
      <w:r w:rsidRPr="00C74680">
        <w:rPr>
          <w:rStyle w:val="HideTWBExt"/>
          <w:noProof w:val="0"/>
        </w:rPr>
        <w:t>&lt;/RepeatBlock-By&gt;</w:t>
      </w:r>
    </w:p>
    <w:p w14:paraId="729E70F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36165AA" w14:textId="77777777" w:rsidR="00283CC6" w:rsidRPr="00C74680" w:rsidRDefault="00283CC6" w:rsidP="00283CC6">
      <w:pPr>
        <w:pStyle w:val="NormalBold"/>
      </w:pPr>
      <w:r w:rsidRPr="00C74680">
        <w:rPr>
          <w:rStyle w:val="HideTWBExt"/>
          <w:noProof w:val="0"/>
        </w:rPr>
        <w:t>&lt;Article&gt;</w:t>
      </w:r>
      <w:r w:rsidRPr="00C74680">
        <w:t>Article 3 – paragraph 1 – point 14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05A4B0D" w14:textId="77777777" w:rsidTr="00AC2402">
        <w:trPr>
          <w:trHeight w:val="240"/>
          <w:jc w:val="center"/>
        </w:trPr>
        <w:tc>
          <w:tcPr>
            <w:tcW w:w="9752" w:type="dxa"/>
            <w:gridSpan w:val="2"/>
          </w:tcPr>
          <w:p w14:paraId="0A85F6D0" w14:textId="77777777" w:rsidR="00283CC6" w:rsidRPr="00C74680" w:rsidRDefault="00283CC6" w:rsidP="00AC2402"/>
        </w:tc>
      </w:tr>
      <w:tr w:rsidR="00283CC6" w:rsidRPr="00C74680" w14:paraId="179CD2B7" w14:textId="77777777" w:rsidTr="00AC2402">
        <w:trPr>
          <w:trHeight w:val="240"/>
          <w:jc w:val="center"/>
        </w:trPr>
        <w:tc>
          <w:tcPr>
            <w:tcW w:w="4876" w:type="dxa"/>
            <w:hideMark/>
          </w:tcPr>
          <w:p w14:paraId="32FE021F" w14:textId="77777777" w:rsidR="00283CC6" w:rsidRPr="00C74680" w:rsidRDefault="00283CC6" w:rsidP="00AC2402">
            <w:pPr>
              <w:pStyle w:val="ColumnHeading"/>
              <w:rPr>
                <w:color w:val="0000FA"/>
              </w:rPr>
            </w:pPr>
            <w:r w:rsidRPr="00C74680">
              <w:t>Text proposed by the Commission</w:t>
            </w:r>
          </w:p>
        </w:tc>
        <w:tc>
          <w:tcPr>
            <w:tcW w:w="4876" w:type="dxa"/>
            <w:hideMark/>
          </w:tcPr>
          <w:p w14:paraId="55A43547" w14:textId="77777777" w:rsidR="00283CC6" w:rsidRPr="00C74680" w:rsidRDefault="00283CC6" w:rsidP="00AC2402">
            <w:pPr>
              <w:pStyle w:val="ColumnHeading"/>
              <w:rPr>
                <w:color w:val="0000F5"/>
              </w:rPr>
            </w:pPr>
            <w:r w:rsidRPr="00C74680">
              <w:t>Amendment</w:t>
            </w:r>
          </w:p>
        </w:tc>
      </w:tr>
      <w:tr w:rsidR="00283CC6" w:rsidRPr="00C74680" w14:paraId="6C957B2E" w14:textId="77777777" w:rsidTr="00AC2402">
        <w:trPr>
          <w:jc w:val="center"/>
        </w:trPr>
        <w:tc>
          <w:tcPr>
            <w:tcW w:w="4876" w:type="dxa"/>
            <w:hideMark/>
          </w:tcPr>
          <w:p w14:paraId="764C7BDC" w14:textId="77777777" w:rsidR="00283CC6" w:rsidRPr="00C74680" w:rsidRDefault="00283CC6" w:rsidP="00AC2402">
            <w:pPr>
              <w:pStyle w:val="Normal6"/>
              <w:rPr>
                <w:color w:val="0000FA"/>
              </w:rPr>
            </w:pPr>
            <w:r w:rsidRPr="00C74680">
              <w:t>(14)</w:t>
            </w:r>
            <w:r w:rsidRPr="00C74680">
              <w:tab/>
              <w:t xml:space="preserve">‘competent </w:t>
            </w:r>
            <w:r w:rsidRPr="00C74680">
              <w:rPr>
                <w:b/>
                <w:i/>
              </w:rPr>
              <w:t>authority</w:t>
            </w:r>
            <w:r w:rsidRPr="00C74680">
              <w:t xml:space="preserve">’ means any national authority </w:t>
            </w:r>
            <w:r w:rsidRPr="00C74680">
              <w:rPr>
                <w:b/>
                <w:i/>
              </w:rPr>
              <w:t>entitled to receive reports in accordance with Chapter III and designated to carry out the duties provided for in this Directive, in particular as regards the follow up of reports</w:t>
            </w:r>
            <w:r w:rsidRPr="00C74680">
              <w:t>.</w:t>
            </w:r>
          </w:p>
        </w:tc>
        <w:tc>
          <w:tcPr>
            <w:tcW w:w="4876" w:type="dxa"/>
            <w:hideMark/>
          </w:tcPr>
          <w:p w14:paraId="6F38AEC4" w14:textId="77777777" w:rsidR="00283CC6" w:rsidRPr="00C74680" w:rsidRDefault="00283CC6" w:rsidP="00AC2402">
            <w:pPr>
              <w:pStyle w:val="Normal6"/>
            </w:pPr>
            <w:r w:rsidRPr="00C74680">
              <w:t>(14)</w:t>
            </w:r>
            <w:r w:rsidRPr="00C74680">
              <w:tab/>
              <w:t xml:space="preserve">‘competent </w:t>
            </w:r>
            <w:r w:rsidRPr="00C74680">
              <w:rPr>
                <w:b/>
                <w:i/>
              </w:rPr>
              <w:t>authorities</w:t>
            </w:r>
            <w:r w:rsidRPr="00C74680">
              <w:t xml:space="preserve">’ means any national authority </w:t>
            </w:r>
            <w:r w:rsidRPr="00C74680">
              <w:rPr>
                <w:b/>
                <w:i/>
              </w:rPr>
              <w:t>or OPLA</w:t>
            </w:r>
            <w:r w:rsidRPr="00C74680">
              <w:t>.</w:t>
            </w:r>
          </w:p>
        </w:tc>
      </w:tr>
    </w:tbl>
    <w:p w14:paraId="3DA375C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2EABDBE" w14:textId="77777777" w:rsidR="00283CC6" w:rsidRPr="00C74680" w:rsidRDefault="00283CC6" w:rsidP="00283CC6">
      <w:r w:rsidRPr="00C74680">
        <w:rPr>
          <w:rStyle w:val="HideTWBExt"/>
          <w:noProof w:val="0"/>
        </w:rPr>
        <w:t>&lt;/AmendB&gt;</w:t>
      </w:r>
    </w:p>
    <w:p w14:paraId="177A8349" w14:textId="4158DEE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323</w:t>
      </w:r>
      <w:r w:rsidRPr="00C74680">
        <w:rPr>
          <w:rStyle w:val="HideTWBExt"/>
          <w:noProof w:val="0"/>
        </w:rPr>
        <w:t>&lt;/NumAmB&gt;</w:t>
      </w:r>
    </w:p>
    <w:p w14:paraId="520B4EC7"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16D9F82B" w14:textId="77777777" w:rsidR="00283CC6" w:rsidRPr="00C74680" w:rsidRDefault="00283CC6" w:rsidP="00283CC6">
      <w:pPr>
        <w:pStyle w:val="NormalBold"/>
      </w:pPr>
      <w:r w:rsidRPr="00C74680">
        <w:rPr>
          <w:rStyle w:val="HideTWBExt"/>
          <w:noProof w:val="0"/>
        </w:rPr>
        <w:t>&lt;/RepeatBlock-By&gt;</w:t>
      </w:r>
    </w:p>
    <w:p w14:paraId="4312553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15C501D" w14:textId="77777777" w:rsidR="00283CC6" w:rsidRPr="00C74680" w:rsidRDefault="00283CC6" w:rsidP="00283CC6">
      <w:pPr>
        <w:pStyle w:val="NormalBold"/>
      </w:pPr>
      <w:r w:rsidRPr="00C74680">
        <w:rPr>
          <w:rStyle w:val="HideTWBExt"/>
          <w:noProof w:val="0"/>
        </w:rPr>
        <w:t>&lt;Article&gt;</w:t>
      </w:r>
      <w:r w:rsidRPr="00C74680">
        <w:t>Article 4 – title</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2DBD662" w14:textId="77777777" w:rsidTr="00AC2402">
        <w:trPr>
          <w:trHeight w:val="240"/>
          <w:jc w:val="center"/>
        </w:trPr>
        <w:tc>
          <w:tcPr>
            <w:tcW w:w="9752" w:type="dxa"/>
            <w:gridSpan w:val="2"/>
          </w:tcPr>
          <w:p w14:paraId="3D7A2B4C" w14:textId="77777777" w:rsidR="00283CC6" w:rsidRPr="00C74680" w:rsidRDefault="00283CC6" w:rsidP="00AC2402"/>
        </w:tc>
      </w:tr>
      <w:tr w:rsidR="00283CC6" w:rsidRPr="00C74680" w14:paraId="0456016D" w14:textId="77777777" w:rsidTr="00AC2402">
        <w:trPr>
          <w:trHeight w:val="240"/>
          <w:jc w:val="center"/>
        </w:trPr>
        <w:tc>
          <w:tcPr>
            <w:tcW w:w="4876" w:type="dxa"/>
            <w:hideMark/>
          </w:tcPr>
          <w:p w14:paraId="16BC23ED" w14:textId="77777777" w:rsidR="00283CC6" w:rsidRPr="00C74680" w:rsidRDefault="00283CC6" w:rsidP="00AC2402">
            <w:pPr>
              <w:pStyle w:val="ColumnHeading"/>
              <w:rPr>
                <w:color w:val="0000FA"/>
              </w:rPr>
            </w:pPr>
            <w:r w:rsidRPr="00C74680">
              <w:t>Text proposed by the Commission</w:t>
            </w:r>
          </w:p>
        </w:tc>
        <w:tc>
          <w:tcPr>
            <w:tcW w:w="4876" w:type="dxa"/>
            <w:hideMark/>
          </w:tcPr>
          <w:p w14:paraId="4ABB0906" w14:textId="77777777" w:rsidR="00283CC6" w:rsidRPr="00C74680" w:rsidRDefault="00283CC6" w:rsidP="00AC2402">
            <w:pPr>
              <w:pStyle w:val="ColumnHeading"/>
              <w:rPr>
                <w:color w:val="0000F5"/>
              </w:rPr>
            </w:pPr>
            <w:r w:rsidRPr="00C74680">
              <w:t>Amendment</w:t>
            </w:r>
          </w:p>
        </w:tc>
      </w:tr>
      <w:tr w:rsidR="00283CC6" w:rsidRPr="00C74680" w14:paraId="6097330A" w14:textId="77777777" w:rsidTr="00AC2402">
        <w:trPr>
          <w:jc w:val="center"/>
        </w:trPr>
        <w:tc>
          <w:tcPr>
            <w:tcW w:w="4876" w:type="dxa"/>
            <w:hideMark/>
          </w:tcPr>
          <w:p w14:paraId="728168B1" w14:textId="77777777" w:rsidR="00283CC6" w:rsidRPr="00C74680" w:rsidRDefault="00283CC6" w:rsidP="00AC2402">
            <w:pPr>
              <w:pStyle w:val="Normal6"/>
              <w:rPr>
                <w:color w:val="0000FA"/>
              </w:rPr>
            </w:pPr>
            <w:r w:rsidRPr="00C74680">
              <w:rPr>
                <w:b/>
                <w:i/>
              </w:rPr>
              <w:t>Obligation to establish internal</w:t>
            </w:r>
            <w:r w:rsidRPr="00C74680">
              <w:t xml:space="preserve"> channels and procedures for reporting and follow-up of reports</w:t>
            </w:r>
          </w:p>
        </w:tc>
        <w:tc>
          <w:tcPr>
            <w:tcW w:w="4876" w:type="dxa"/>
            <w:hideMark/>
          </w:tcPr>
          <w:p w14:paraId="699A540C" w14:textId="77777777" w:rsidR="00283CC6" w:rsidRPr="00C74680" w:rsidRDefault="00283CC6" w:rsidP="00AC2402">
            <w:pPr>
              <w:pStyle w:val="Normal6"/>
            </w:pPr>
            <w:r w:rsidRPr="00C74680">
              <w:t>Channels and procedures for reporting and follow-up of reports</w:t>
            </w:r>
          </w:p>
        </w:tc>
      </w:tr>
    </w:tbl>
    <w:p w14:paraId="238DE8F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62E2505" w14:textId="77777777" w:rsidR="00283CC6" w:rsidRPr="00C74680" w:rsidRDefault="00283CC6" w:rsidP="00283CC6">
      <w:r w:rsidRPr="00C74680">
        <w:rPr>
          <w:rStyle w:val="HideTWBExt"/>
          <w:noProof w:val="0"/>
        </w:rPr>
        <w:t>&lt;/AmendB&gt;</w:t>
      </w:r>
    </w:p>
    <w:p w14:paraId="456113D3" w14:textId="1B5595B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324</w:t>
      </w:r>
      <w:r w:rsidRPr="00C74680">
        <w:rPr>
          <w:rStyle w:val="HideTWBExt"/>
          <w:noProof w:val="0"/>
        </w:rPr>
        <w:t>&lt;/NumAmB&gt;</w:t>
      </w:r>
    </w:p>
    <w:p w14:paraId="384250A8"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631D100D" w14:textId="77777777" w:rsidR="00283CC6" w:rsidRPr="00C74680" w:rsidRDefault="00283CC6" w:rsidP="00283CC6">
      <w:pPr>
        <w:pStyle w:val="NormalBold"/>
      </w:pPr>
      <w:r w:rsidRPr="00C74680">
        <w:rPr>
          <w:rStyle w:val="HideTWBExt"/>
          <w:noProof w:val="0"/>
        </w:rPr>
        <w:t>&lt;/RepeatBlock-By&gt;</w:t>
      </w:r>
    </w:p>
    <w:p w14:paraId="6CFDA67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9E780E9" w14:textId="77777777" w:rsidR="00283CC6" w:rsidRPr="00C74680" w:rsidRDefault="00283CC6" w:rsidP="00283CC6">
      <w:pPr>
        <w:pStyle w:val="NormalBold"/>
      </w:pPr>
      <w:r w:rsidRPr="00C74680">
        <w:rPr>
          <w:rStyle w:val="HideTWBExt"/>
          <w:noProof w:val="0"/>
        </w:rPr>
        <w:t>&lt;Article&gt;</w:t>
      </w:r>
      <w:r w:rsidRPr="00C74680">
        <w:t>Article 4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780E4EC" w14:textId="77777777" w:rsidTr="00AC2402">
        <w:trPr>
          <w:trHeight w:val="240"/>
          <w:jc w:val="center"/>
        </w:trPr>
        <w:tc>
          <w:tcPr>
            <w:tcW w:w="9752" w:type="dxa"/>
            <w:gridSpan w:val="2"/>
          </w:tcPr>
          <w:p w14:paraId="214963A8" w14:textId="77777777" w:rsidR="00283CC6" w:rsidRPr="00C74680" w:rsidRDefault="00283CC6" w:rsidP="00AC2402"/>
        </w:tc>
      </w:tr>
      <w:tr w:rsidR="00283CC6" w:rsidRPr="00C74680" w14:paraId="7A91156E" w14:textId="77777777" w:rsidTr="00AC2402">
        <w:trPr>
          <w:trHeight w:val="240"/>
          <w:jc w:val="center"/>
        </w:trPr>
        <w:tc>
          <w:tcPr>
            <w:tcW w:w="4876" w:type="dxa"/>
            <w:hideMark/>
          </w:tcPr>
          <w:p w14:paraId="46DAF0C0" w14:textId="77777777" w:rsidR="00283CC6" w:rsidRPr="00C74680" w:rsidRDefault="00283CC6" w:rsidP="00AC2402">
            <w:pPr>
              <w:pStyle w:val="ColumnHeading"/>
              <w:rPr>
                <w:color w:val="0000FA"/>
              </w:rPr>
            </w:pPr>
            <w:r w:rsidRPr="00C74680">
              <w:t>Text proposed by the Commission</w:t>
            </w:r>
          </w:p>
        </w:tc>
        <w:tc>
          <w:tcPr>
            <w:tcW w:w="4876" w:type="dxa"/>
            <w:hideMark/>
          </w:tcPr>
          <w:p w14:paraId="5852C65F" w14:textId="77777777" w:rsidR="00283CC6" w:rsidRPr="00C74680" w:rsidRDefault="00283CC6" w:rsidP="00AC2402">
            <w:pPr>
              <w:pStyle w:val="ColumnHeading"/>
              <w:rPr>
                <w:color w:val="0000F5"/>
              </w:rPr>
            </w:pPr>
            <w:r w:rsidRPr="00C74680">
              <w:t>Amendment</w:t>
            </w:r>
          </w:p>
        </w:tc>
      </w:tr>
      <w:tr w:rsidR="00283CC6" w:rsidRPr="00C74680" w14:paraId="4493CF55" w14:textId="77777777" w:rsidTr="00AC2402">
        <w:trPr>
          <w:jc w:val="center"/>
        </w:trPr>
        <w:tc>
          <w:tcPr>
            <w:tcW w:w="4876" w:type="dxa"/>
            <w:hideMark/>
          </w:tcPr>
          <w:p w14:paraId="2AF024E2" w14:textId="77777777" w:rsidR="00283CC6" w:rsidRPr="00C74680" w:rsidRDefault="00283CC6" w:rsidP="00AC2402">
            <w:pPr>
              <w:pStyle w:val="Normal6"/>
              <w:rPr>
                <w:color w:val="0000FA"/>
              </w:rPr>
            </w:pPr>
            <w:r w:rsidRPr="00C74680">
              <w:t>1.</w:t>
            </w:r>
            <w:r w:rsidRPr="00C74680">
              <w:tab/>
              <w:t xml:space="preserve">Member States shall ensure that legal entities in the private and </w:t>
            </w:r>
            <w:r w:rsidRPr="00C74680">
              <w:rPr>
                <w:b/>
                <w:i/>
              </w:rPr>
              <w:t>in the</w:t>
            </w:r>
            <w:r w:rsidRPr="00C74680">
              <w:t xml:space="preserve"> public sector </w:t>
            </w:r>
            <w:r w:rsidRPr="00C74680">
              <w:rPr>
                <w:b/>
                <w:i/>
              </w:rPr>
              <w:t>establish</w:t>
            </w:r>
            <w:r w:rsidRPr="00C74680">
              <w:t xml:space="preserve"> internal </w:t>
            </w:r>
            <w:r w:rsidRPr="00C74680">
              <w:rPr>
                <w:b/>
                <w:i/>
              </w:rPr>
              <w:t>channels and procedures for</w:t>
            </w:r>
            <w:r w:rsidRPr="00C74680">
              <w:t xml:space="preserve"> reporting </w:t>
            </w:r>
            <w:r w:rsidRPr="00C74680">
              <w:rPr>
                <w:b/>
                <w:i/>
              </w:rPr>
              <w:t>and following up on reports, following consultations with social partners, if appropriate</w:t>
            </w:r>
            <w:r w:rsidRPr="00C74680">
              <w:t>.</w:t>
            </w:r>
          </w:p>
        </w:tc>
        <w:tc>
          <w:tcPr>
            <w:tcW w:w="4876" w:type="dxa"/>
            <w:hideMark/>
          </w:tcPr>
          <w:p w14:paraId="59C3B8C2" w14:textId="77777777" w:rsidR="00283CC6" w:rsidRPr="00C74680" w:rsidRDefault="00283CC6" w:rsidP="00AC2402">
            <w:pPr>
              <w:pStyle w:val="Normal6"/>
            </w:pPr>
            <w:r w:rsidRPr="00C74680">
              <w:t>1.</w:t>
            </w:r>
            <w:r w:rsidRPr="00C74680">
              <w:tab/>
              <w:t xml:space="preserve">Member States shall ensure that </w:t>
            </w:r>
            <w:r w:rsidRPr="00C74680">
              <w:rPr>
                <w:b/>
                <w:i/>
              </w:rPr>
              <w:t>employer, and other</w:t>
            </w:r>
            <w:r w:rsidRPr="00C74680">
              <w:t xml:space="preserve"> legal entities in the private and public sector</w:t>
            </w:r>
            <w:r w:rsidRPr="00C74680">
              <w:rPr>
                <w:b/>
                <w:i/>
              </w:rPr>
              <w:t>, to the extent the activities requires it, either makes sure that there are routines for such</w:t>
            </w:r>
            <w:r w:rsidRPr="00C74680">
              <w:t xml:space="preserve"> internal reporting </w:t>
            </w:r>
            <w:r w:rsidRPr="00C74680">
              <w:rPr>
                <w:b/>
                <w:i/>
              </w:rPr>
              <w:t>referred to in this Directive on the protection of workers such as reporting on breaches or take other measures that facilitate such reporting</w:t>
            </w:r>
            <w:r w:rsidRPr="00C74680">
              <w:t>.</w:t>
            </w:r>
          </w:p>
        </w:tc>
      </w:tr>
    </w:tbl>
    <w:p w14:paraId="7585B61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5A74B67"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1E0466FE" w14:textId="77777777" w:rsidR="00283CC6" w:rsidRPr="00C74680" w:rsidRDefault="00283CC6" w:rsidP="00283CC6">
      <w:pPr>
        <w:pStyle w:val="Normal12Italic"/>
        <w:rPr>
          <w:noProof w:val="0"/>
        </w:rPr>
      </w:pPr>
      <w:r w:rsidRPr="00C74680">
        <w:rPr>
          <w:noProof w:val="0"/>
        </w:rPr>
        <w:t>Detailed provisions on internal reporting channels should remain a national competence for Member States that have strong provisions in their national legislation.</w:t>
      </w:r>
    </w:p>
    <w:p w14:paraId="29EFD712" w14:textId="77777777" w:rsidR="00283CC6" w:rsidRPr="00C74680" w:rsidRDefault="00283CC6" w:rsidP="00283CC6">
      <w:r w:rsidRPr="00C74680">
        <w:rPr>
          <w:rStyle w:val="HideTWBExt"/>
          <w:noProof w:val="0"/>
        </w:rPr>
        <w:t>&lt;/AmendB&gt;</w:t>
      </w:r>
    </w:p>
    <w:p w14:paraId="5FC79C68" w14:textId="50F3297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325</w:t>
      </w:r>
      <w:r w:rsidRPr="00C74680">
        <w:rPr>
          <w:rStyle w:val="HideTWBExt"/>
          <w:noProof w:val="0"/>
        </w:rPr>
        <w:t>&lt;/NumAmB&gt;</w:t>
      </w:r>
    </w:p>
    <w:p w14:paraId="07C83061"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 Jiří Maštálka</w:t>
      </w:r>
      <w:r w:rsidRPr="00C74680">
        <w:rPr>
          <w:rStyle w:val="HideTWBExt"/>
          <w:noProof w:val="0"/>
        </w:rPr>
        <w:t>&lt;/Members&gt;</w:t>
      </w:r>
    </w:p>
    <w:p w14:paraId="25F4B09D" w14:textId="77777777" w:rsidR="00283CC6" w:rsidRPr="00C74680" w:rsidRDefault="00283CC6" w:rsidP="00283CC6">
      <w:pPr>
        <w:pStyle w:val="NormalBold"/>
      </w:pPr>
      <w:r w:rsidRPr="00C74680">
        <w:rPr>
          <w:rStyle w:val="HideTWBExt"/>
          <w:noProof w:val="0"/>
        </w:rPr>
        <w:t>&lt;/RepeatBlock-By&gt;</w:t>
      </w:r>
    </w:p>
    <w:p w14:paraId="3728336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C49C5E0" w14:textId="77777777" w:rsidR="00283CC6" w:rsidRPr="00C74680" w:rsidRDefault="00283CC6" w:rsidP="00283CC6">
      <w:pPr>
        <w:pStyle w:val="NormalBold"/>
      </w:pPr>
      <w:r w:rsidRPr="00C74680">
        <w:rPr>
          <w:rStyle w:val="HideTWBExt"/>
          <w:noProof w:val="0"/>
        </w:rPr>
        <w:t>&lt;Article&gt;</w:t>
      </w:r>
      <w:r w:rsidRPr="00C74680">
        <w:t>Article 4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19EB04B" w14:textId="77777777" w:rsidTr="00AC2402">
        <w:trPr>
          <w:trHeight w:val="240"/>
          <w:jc w:val="center"/>
        </w:trPr>
        <w:tc>
          <w:tcPr>
            <w:tcW w:w="9752" w:type="dxa"/>
            <w:gridSpan w:val="2"/>
          </w:tcPr>
          <w:p w14:paraId="5538DDB8" w14:textId="77777777" w:rsidR="00283CC6" w:rsidRPr="00C74680" w:rsidRDefault="00283CC6" w:rsidP="00AC2402"/>
        </w:tc>
      </w:tr>
      <w:tr w:rsidR="00283CC6" w:rsidRPr="00C74680" w14:paraId="61FDFCE2" w14:textId="77777777" w:rsidTr="00AC2402">
        <w:trPr>
          <w:trHeight w:val="240"/>
          <w:jc w:val="center"/>
        </w:trPr>
        <w:tc>
          <w:tcPr>
            <w:tcW w:w="4876" w:type="dxa"/>
            <w:hideMark/>
          </w:tcPr>
          <w:p w14:paraId="3FDDD58F" w14:textId="77777777" w:rsidR="00283CC6" w:rsidRPr="00C74680" w:rsidRDefault="00283CC6" w:rsidP="00AC2402">
            <w:pPr>
              <w:pStyle w:val="ColumnHeading"/>
              <w:rPr>
                <w:color w:val="0000FA"/>
              </w:rPr>
            </w:pPr>
            <w:r w:rsidRPr="00C74680">
              <w:t>Text proposed by the Commission</w:t>
            </w:r>
          </w:p>
        </w:tc>
        <w:tc>
          <w:tcPr>
            <w:tcW w:w="4876" w:type="dxa"/>
            <w:hideMark/>
          </w:tcPr>
          <w:p w14:paraId="3C569E26" w14:textId="77777777" w:rsidR="00283CC6" w:rsidRPr="00C74680" w:rsidRDefault="00283CC6" w:rsidP="00AC2402">
            <w:pPr>
              <w:pStyle w:val="ColumnHeading"/>
              <w:rPr>
                <w:color w:val="0000F5"/>
              </w:rPr>
            </w:pPr>
            <w:r w:rsidRPr="00C74680">
              <w:t>Amendment</w:t>
            </w:r>
          </w:p>
        </w:tc>
      </w:tr>
      <w:tr w:rsidR="00283CC6" w:rsidRPr="00C74680" w14:paraId="7AA1DA3C" w14:textId="77777777" w:rsidTr="00AC2402">
        <w:trPr>
          <w:jc w:val="center"/>
        </w:trPr>
        <w:tc>
          <w:tcPr>
            <w:tcW w:w="4876" w:type="dxa"/>
            <w:hideMark/>
          </w:tcPr>
          <w:p w14:paraId="67DB4536" w14:textId="77777777" w:rsidR="00283CC6" w:rsidRPr="00C74680" w:rsidRDefault="00283CC6" w:rsidP="00AC2402">
            <w:pPr>
              <w:pStyle w:val="Normal6"/>
              <w:rPr>
                <w:color w:val="0000FA"/>
              </w:rPr>
            </w:pPr>
            <w:r w:rsidRPr="00C74680">
              <w:t>1.</w:t>
            </w:r>
            <w:r w:rsidRPr="00C74680">
              <w:tab/>
              <w:t xml:space="preserve">Member States shall ensure that legal entities in the private and in the public sector establish internal channels and procedures for reporting and following up on reports, following consultations </w:t>
            </w:r>
            <w:r w:rsidRPr="00C74680">
              <w:rPr>
                <w:b/>
                <w:i/>
              </w:rPr>
              <w:t>with</w:t>
            </w:r>
            <w:r w:rsidRPr="00C74680">
              <w:t xml:space="preserve"> social partners</w:t>
            </w:r>
            <w:r w:rsidRPr="00C74680">
              <w:rPr>
                <w:b/>
                <w:i/>
              </w:rPr>
              <w:t>, if appropriate</w:t>
            </w:r>
            <w:r w:rsidRPr="00C74680">
              <w:t>.</w:t>
            </w:r>
          </w:p>
        </w:tc>
        <w:tc>
          <w:tcPr>
            <w:tcW w:w="4876" w:type="dxa"/>
            <w:hideMark/>
          </w:tcPr>
          <w:p w14:paraId="61FB2406" w14:textId="77777777" w:rsidR="00283CC6" w:rsidRPr="00C74680" w:rsidRDefault="00283CC6" w:rsidP="00AC2402">
            <w:pPr>
              <w:pStyle w:val="Normal6"/>
            </w:pPr>
            <w:r w:rsidRPr="00C74680">
              <w:t>1.</w:t>
            </w:r>
            <w:r w:rsidRPr="00C74680">
              <w:tab/>
              <w:t xml:space="preserve">Member States shall ensure that legal entities in the private and in the public sector establish internal channels and procedures for reporting and following up on reports, following consultations </w:t>
            </w:r>
            <w:r w:rsidRPr="00C74680">
              <w:rPr>
                <w:b/>
                <w:i/>
              </w:rPr>
              <w:t>and negotiations with the worker representatives and/or the trade union and/or</w:t>
            </w:r>
            <w:r w:rsidRPr="00C74680">
              <w:t xml:space="preserve"> social partners.</w:t>
            </w:r>
          </w:p>
        </w:tc>
      </w:tr>
    </w:tbl>
    <w:p w14:paraId="2E3E2AC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1FB0ACD" w14:textId="77777777" w:rsidR="00283CC6" w:rsidRPr="00C74680" w:rsidRDefault="00283CC6" w:rsidP="00283CC6">
      <w:r w:rsidRPr="00C74680">
        <w:rPr>
          <w:rStyle w:val="HideTWBExt"/>
          <w:noProof w:val="0"/>
        </w:rPr>
        <w:t>&lt;/AmendB&gt;</w:t>
      </w:r>
    </w:p>
    <w:p w14:paraId="3F34EEB8" w14:textId="2632A65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326</w:t>
      </w:r>
      <w:r w:rsidRPr="00C74680">
        <w:rPr>
          <w:rStyle w:val="HideTWBExt"/>
          <w:noProof w:val="0"/>
        </w:rPr>
        <w:t>&lt;/NumAmB&gt;</w:t>
      </w:r>
    </w:p>
    <w:p w14:paraId="6CB6D32C"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3CD02004" w14:textId="77777777" w:rsidR="00283CC6" w:rsidRPr="00C74680" w:rsidRDefault="00283CC6" w:rsidP="00283CC6">
      <w:pPr>
        <w:pStyle w:val="NormalBold"/>
      </w:pPr>
      <w:r w:rsidRPr="00C74680">
        <w:rPr>
          <w:rStyle w:val="HideTWBExt"/>
          <w:noProof w:val="0"/>
        </w:rPr>
        <w:t>&lt;/RepeatBlock-By&gt;</w:t>
      </w:r>
    </w:p>
    <w:p w14:paraId="17691BF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66366EB" w14:textId="77777777" w:rsidR="00283CC6" w:rsidRPr="00C74680" w:rsidRDefault="00283CC6" w:rsidP="00283CC6">
      <w:pPr>
        <w:pStyle w:val="NormalBold"/>
      </w:pPr>
      <w:r w:rsidRPr="00C74680">
        <w:rPr>
          <w:rStyle w:val="HideTWBExt"/>
          <w:noProof w:val="0"/>
        </w:rPr>
        <w:t>&lt;Article&gt;</w:t>
      </w:r>
      <w:r w:rsidRPr="00C74680">
        <w:t>Article 4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BB28B96" w14:textId="77777777" w:rsidTr="00AC2402">
        <w:trPr>
          <w:trHeight w:val="240"/>
          <w:jc w:val="center"/>
        </w:trPr>
        <w:tc>
          <w:tcPr>
            <w:tcW w:w="9752" w:type="dxa"/>
            <w:gridSpan w:val="2"/>
          </w:tcPr>
          <w:p w14:paraId="1E700D14" w14:textId="77777777" w:rsidR="00283CC6" w:rsidRPr="00C74680" w:rsidRDefault="00283CC6" w:rsidP="00AC2402"/>
        </w:tc>
      </w:tr>
      <w:tr w:rsidR="00283CC6" w:rsidRPr="00C74680" w14:paraId="6420EC7C" w14:textId="77777777" w:rsidTr="00AC2402">
        <w:trPr>
          <w:trHeight w:val="240"/>
          <w:jc w:val="center"/>
        </w:trPr>
        <w:tc>
          <w:tcPr>
            <w:tcW w:w="4876" w:type="dxa"/>
            <w:hideMark/>
          </w:tcPr>
          <w:p w14:paraId="1BA1D2BC" w14:textId="77777777" w:rsidR="00283CC6" w:rsidRPr="00C74680" w:rsidRDefault="00283CC6" w:rsidP="00AC2402">
            <w:pPr>
              <w:pStyle w:val="ColumnHeading"/>
              <w:rPr>
                <w:color w:val="0000FA"/>
              </w:rPr>
            </w:pPr>
            <w:r w:rsidRPr="00C74680">
              <w:t>Text proposed by the Commission</w:t>
            </w:r>
          </w:p>
        </w:tc>
        <w:tc>
          <w:tcPr>
            <w:tcW w:w="4876" w:type="dxa"/>
            <w:hideMark/>
          </w:tcPr>
          <w:p w14:paraId="2A1E3696" w14:textId="77777777" w:rsidR="00283CC6" w:rsidRPr="00C74680" w:rsidRDefault="00283CC6" w:rsidP="00AC2402">
            <w:pPr>
              <w:pStyle w:val="ColumnHeading"/>
              <w:rPr>
                <w:color w:val="0000F5"/>
              </w:rPr>
            </w:pPr>
            <w:r w:rsidRPr="00C74680">
              <w:t>Amendment</w:t>
            </w:r>
          </w:p>
        </w:tc>
      </w:tr>
      <w:tr w:rsidR="00283CC6" w:rsidRPr="00C74680" w14:paraId="3EF2EF72" w14:textId="77777777" w:rsidTr="00AC2402">
        <w:trPr>
          <w:jc w:val="center"/>
        </w:trPr>
        <w:tc>
          <w:tcPr>
            <w:tcW w:w="4876" w:type="dxa"/>
            <w:hideMark/>
          </w:tcPr>
          <w:p w14:paraId="5E1D42A3" w14:textId="77777777" w:rsidR="00283CC6" w:rsidRPr="00C74680" w:rsidRDefault="00283CC6" w:rsidP="00AC2402">
            <w:pPr>
              <w:pStyle w:val="Normal6"/>
              <w:rPr>
                <w:color w:val="0000FA"/>
              </w:rPr>
            </w:pPr>
            <w:r w:rsidRPr="00C74680">
              <w:rPr>
                <w:b/>
                <w:i/>
              </w:rPr>
              <w:t>2.</w:t>
            </w:r>
            <w:r w:rsidRPr="00C74680">
              <w:tab/>
            </w:r>
            <w:r w:rsidRPr="00C74680">
              <w:rPr>
                <w:b/>
                <w:i/>
              </w:rPr>
              <w:t>Such channels and procedures shall allow for reporting by employees of the entity. They may allow for reporting by other persons who are in contact with the entity in the context of their work-related activities, referred to in Article 2(1)(b),(c) and (d), but the use of internal channels for reporting shall not be mandatory for these categories of persons.</w:t>
            </w:r>
          </w:p>
        </w:tc>
        <w:tc>
          <w:tcPr>
            <w:tcW w:w="4876" w:type="dxa"/>
            <w:hideMark/>
          </w:tcPr>
          <w:p w14:paraId="23924F24" w14:textId="77777777" w:rsidR="00283CC6" w:rsidRPr="00C74680" w:rsidRDefault="00283CC6" w:rsidP="00AC2402">
            <w:pPr>
              <w:pStyle w:val="Normal6"/>
            </w:pPr>
            <w:r w:rsidRPr="00C74680">
              <w:rPr>
                <w:b/>
                <w:i/>
              </w:rPr>
              <w:t>deleted</w:t>
            </w:r>
          </w:p>
        </w:tc>
      </w:tr>
    </w:tbl>
    <w:p w14:paraId="08D8BA5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D7056FE" w14:textId="77777777" w:rsidR="00283CC6" w:rsidRPr="00C74680" w:rsidRDefault="00283CC6" w:rsidP="00283CC6">
      <w:r w:rsidRPr="00C74680">
        <w:rPr>
          <w:rStyle w:val="HideTWBExt"/>
          <w:noProof w:val="0"/>
        </w:rPr>
        <w:t>&lt;/AmendB&gt;</w:t>
      </w:r>
    </w:p>
    <w:p w14:paraId="25CD5528" w14:textId="25621C5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327</w:t>
      </w:r>
      <w:r w:rsidRPr="00C74680">
        <w:rPr>
          <w:rStyle w:val="HideTWBExt"/>
          <w:noProof w:val="0"/>
        </w:rPr>
        <w:t>&lt;/NumAmB&gt;</w:t>
      </w:r>
    </w:p>
    <w:p w14:paraId="514893E8"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685F03D8" w14:textId="77777777" w:rsidR="00283CC6" w:rsidRPr="00C74680" w:rsidRDefault="00283CC6" w:rsidP="00283CC6">
      <w:pPr>
        <w:pStyle w:val="NormalBold"/>
      </w:pPr>
      <w:r w:rsidRPr="00C74680">
        <w:rPr>
          <w:rStyle w:val="HideTWBExt"/>
          <w:noProof w:val="0"/>
        </w:rPr>
        <w:t>&lt;/RepeatBlock-By&gt;</w:t>
      </w:r>
    </w:p>
    <w:p w14:paraId="20236A2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9AB6D13" w14:textId="77777777" w:rsidR="00283CC6" w:rsidRPr="00C74680" w:rsidRDefault="00283CC6" w:rsidP="00283CC6">
      <w:pPr>
        <w:pStyle w:val="NormalBold"/>
      </w:pPr>
      <w:r w:rsidRPr="00C74680">
        <w:rPr>
          <w:rStyle w:val="HideTWBExt"/>
          <w:noProof w:val="0"/>
        </w:rPr>
        <w:t>&lt;Article&gt;</w:t>
      </w:r>
      <w:r w:rsidRPr="00C74680">
        <w:t>Article 4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BA8A8BC" w14:textId="77777777" w:rsidTr="00AC2402">
        <w:trPr>
          <w:trHeight w:val="240"/>
          <w:jc w:val="center"/>
        </w:trPr>
        <w:tc>
          <w:tcPr>
            <w:tcW w:w="9752" w:type="dxa"/>
            <w:gridSpan w:val="2"/>
          </w:tcPr>
          <w:p w14:paraId="108439C3" w14:textId="77777777" w:rsidR="00283CC6" w:rsidRPr="00C74680" w:rsidRDefault="00283CC6" w:rsidP="00AC2402"/>
        </w:tc>
      </w:tr>
      <w:tr w:rsidR="00283CC6" w:rsidRPr="00C74680" w14:paraId="46C5AE42" w14:textId="77777777" w:rsidTr="00AC2402">
        <w:trPr>
          <w:trHeight w:val="240"/>
          <w:jc w:val="center"/>
        </w:trPr>
        <w:tc>
          <w:tcPr>
            <w:tcW w:w="4876" w:type="dxa"/>
            <w:hideMark/>
          </w:tcPr>
          <w:p w14:paraId="505E054B" w14:textId="77777777" w:rsidR="00283CC6" w:rsidRPr="00C74680" w:rsidRDefault="00283CC6" w:rsidP="00AC2402">
            <w:pPr>
              <w:pStyle w:val="ColumnHeading"/>
              <w:rPr>
                <w:color w:val="0000FA"/>
              </w:rPr>
            </w:pPr>
            <w:r w:rsidRPr="00C74680">
              <w:t>Text proposed by the Commission</w:t>
            </w:r>
          </w:p>
        </w:tc>
        <w:tc>
          <w:tcPr>
            <w:tcW w:w="4876" w:type="dxa"/>
            <w:hideMark/>
          </w:tcPr>
          <w:p w14:paraId="41FDF5A6" w14:textId="77777777" w:rsidR="00283CC6" w:rsidRPr="00C74680" w:rsidRDefault="00283CC6" w:rsidP="00AC2402">
            <w:pPr>
              <w:pStyle w:val="ColumnHeading"/>
              <w:rPr>
                <w:color w:val="0000F5"/>
              </w:rPr>
            </w:pPr>
            <w:r w:rsidRPr="00C74680">
              <w:t>Amendment</w:t>
            </w:r>
          </w:p>
        </w:tc>
      </w:tr>
      <w:tr w:rsidR="00283CC6" w:rsidRPr="00C74680" w14:paraId="7677E872" w14:textId="77777777" w:rsidTr="00AC2402">
        <w:trPr>
          <w:jc w:val="center"/>
        </w:trPr>
        <w:tc>
          <w:tcPr>
            <w:tcW w:w="4876" w:type="dxa"/>
            <w:hideMark/>
          </w:tcPr>
          <w:p w14:paraId="28BAE25C" w14:textId="77777777" w:rsidR="00283CC6" w:rsidRPr="00C74680" w:rsidRDefault="00283CC6" w:rsidP="00AC2402">
            <w:pPr>
              <w:pStyle w:val="Normal6"/>
              <w:rPr>
                <w:color w:val="0000FA"/>
              </w:rPr>
            </w:pPr>
            <w:r w:rsidRPr="00C74680">
              <w:t>2.</w:t>
            </w:r>
            <w:r w:rsidRPr="00C74680">
              <w:tab/>
              <w:t xml:space="preserve">Such channels and procedures shall allow for reporting by employees of the entity. They may allow for reporting by other persons who are in contact with the entity </w:t>
            </w:r>
            <w:r w:rsidRPr="00C74680">
              <w:rPr>
                <w:b/>
                <w:i/>
              </w:rPr>
              <w:t>in the context of their work-related activities, referred to in Article 2(1)(b),(c) and (d), but</w:t>
            </w:r>
            <w:r w:rsidRPr="00C74680">
              <w:t xml:space="preserve"> the use of internal channels for reporting shall not be mandatory </w:t>
            </w:r>
            <w:r w:rsidRPr="00C74680">
              <w:rPr>
                <w:b/>
                <w:i/>
              </w:rPr>
              <w:t>for these categories of persons</w:t>
            </w:r>
            <w:r w:rsidRPr="00C74680">
              <w:t>.</w:t>
            </w:r>
          </w:p>
        </w:tc>
        <w:tc>
          <w:tcPr>
            <w:tcW w:w="4876" w:type="dxa"/>
            <w:hideMark/>
          </w:tcPr>
          <w:p w14:paraId="248AA8BC" w14:textId="77777777" w:rsidR="00283CC6" w:rsidRPr="00C74680" w:rsidRDefault="00283CC6" w:rsidP="00AC2402">
            <w:pPr>
              <w:pStyle w:val="Normal6"/>
            </w:pPr>
            <w:r w:rsidRPr="00C74680">
              <w:t>2.</w:t>
            </w:r>
            <w:r w:rsidRPr="00C74680">
              <w:tab/>
              <w:t>Such channels and procedures shall allow for reporting by employees of the entity. They may allow for reporting by other persons who are in contact with the entity</w:t>
            </w:r>
            <w:r w:rsidRPr="00C74680">
              <w:rPr>
                <w:b/>
                <w:i/>
              </w:rPr>
              <w:t>.</w:t>
            </w:r>
            <w:r w:rsidRPr="00C74680">
              <w:t xml:space="preserve"> The use of internal channels for reporting shall not be mandatory.</w:t>
            </w:r>
          </w:p>
        </w:tc>
      </w:tr>
    </w:tbl>
    <w:p w14:paraId="711D476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B4A6E6E" w14:textId="77777777" w:rsidR="00283CC6" w:rsidRPr="00C74680" w:rsidRDefault="00283CC6" w:rsidP="00283CC6">
      <w:r w:rsidRPr="00C74680">
        <w:rPr>
          <w:rStyle w:val="HideTWBExt"/>
          <w:noProof w:val="0"/>
        </w:rPr>
        <w:t>&lt;/AmendB&gt;</w:t>
      </w:r>
    </w:p>
    <w:p w14:paraId="55DD77F8" w14:textId="74D20C2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328</w:t>
      </w:r>
      <w:r w:rsidRPr="00C74680">
        <w:rPr>
          <w:rStyle w:val="HideTWBExt"/>
          <w:noProof w:val="0"/>
        </w:rPr>
        <w:t>&lt;/NumAmB&gt;</w:t>
      </w:r>
    </w:p>
    <w:p w14:paraId="2C504813"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1EE9D8B8" w14:textId="77777777" w:rsidR="00283CC6" w:rsidRPr="00C74680" w:rsidRDefault="00283CC6" w:rsidP="00283CC6">
      <w:pPr>
        <w:pStyle w:val="NormalBold"/>
      </w:pPr>
      <w:r w:rsidRPr="00C74680">
        <w:rPr>
          <w:rStyle w:val="HideTWBExt"/>
          <w:noProof w:val="0"/>
        </w:rPr>
        <w:t>&lt;/RepeatBlock-By&gt;</w:t>
      </w:r>
    </w:p>
    <w:p w14:paraId="0C2BE03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A446702" w14:textId="77777777" w:rsidR="00283CC6" w:rsidRPr="00C74680" w:rsidRDefault="00283CC6" w:rsidP="00283CC6">
      <w:pPr>
        <w:pStyle w:val="NormalBold"/>
      </w:pPr>
      <w:r w:rsidRPr="00C74680">
        <w:rPr>
          <w:rStyle w:val="HideTWBExt"/>
          <w:noProof w:val="0"/>
        </w:rPr>
        <w:t>&lt;Article&gt;</w:t>
      </w:r>
      <w:r w:rsidRPr="00C74680">
        <w:t>Article 4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80B9EDA" w14:textId="77777777" w:rsidTr="00AC2402">
        <w:trPr>
          <w:trHeight w:val="240"/>
          <w:jc w:val="center"/>
        </w:trPr>
        <w:tc>
          <w:tcPr>
            <w:tcW w:w="9752" w:type="dxa"/>
            <w:gridSpan w:val="2"/>
          </w:tcPr>
          <w:p w14:paraId="7D307BD5" w14:textId="77777777" w:rsidR="00283CC6" w:rsidRPr="00C74680" w:rsidRDefault="00283CC6" w:rsidP="00AC2402"/>
        </w:tc>
      </w:tr>
      <w:tr w:rsidR="00283CC6" w:rsidRPr="00C74680" w14:paraId="6FF88411" w14:textId="77777777" w:rsidTr="00AC2402">
        <w:trPr>
          <w:trHeight w:val="240"/>
          <w:jc w:val="center"/>
        </w:trPr>
        <w:tc>
          <w:tcPr>
            <w:tcW w:w="4876" w:type="dxa"/>
            <w:hideMark/>
          </w:tcPr>
          <w:p w14:paraId="00D9F06F" w14:textId="77777777" w:rsidR="00283CC6" w:rsidRPr="00C74680" w:rsidRDefault="00283CC6" w:rsidP="00AC2402">
            <w:pPr>
              <w:pStyle w:val="ColumnHeading"/>
              <w:rPr>
                <w:color w:val="0000FA"/>
              </w:rPr>
            </w:pPr>
            <w:r w:rsidRPr="00C74680">
              <w:t>Text proposed by the Commission</w:t>
            </w:r>
          </w:p>
        </w:tc>
        <w:tc>
          <w:tcPr>
            <w:tcW w:w="4876" w:type="dxa"/>
            <w:hideMark/>
          </w:tcPr>
          <w:p w14:paraId="43E980A1" w14:textId="77777777" w:rsidR="00283CC6" w:rsidRPr="00C74680" w:rsidRDefault="00283CC6" w:rsidP="00AC2402">
            <w:pPr>
              <w:pStyle w:val="ColumnHeading"/>
              <w:rPr>
                <w:color w:val="0000F5"/>
              </w:rPr>
            </w:pPr>
            <w:r w:rsidRPr="00C74680">
              <w:t>Amendment</w:t>
            </w:r>
          </w:p>
        </w:tc>
      </w:tr>
      <w:tr w:rsidR="00283CC6" w:rsidRPr="00C74680" w14:paraId="7DAE22BD" w14:textId="77777777" w:rsidTr="00AC2402">
        <w:trPr>
          <w:jc w:val="center"/>
        </w:trPr>
        <w:tc>
          <w:tcPr>
            <w:tcW w:w="4876" w:type="dxa"/>
            <w:hideMark/>
          </w:tcPr>
          <w:p w14:paraId="2BEF74D7" w14:textId="77777777" w:rsidR="00283CC6" w:rsidRPr="00C74680" w:rsidRDefault="00283CC6" w:rsidP="00AC2402">
            <w:pPr>
              <w:pStyle w:val="Normal6"/>
              <w:rPr>
                <w:color w:val="0000FA"/>
              </w:rPr>
            </w:pPr>
            <w:r w:rsidRPr="00C74680">
              <w:t>2.</w:t>
            </w:r>
            <w:r w:rsidRPr="00C74680">
              <w:tab/>
              <w:t xml:space="preserve">Such channels and procedures shall allow for reporting by employees of the entity. They </w:t>
            </w:r>
            <w:r w:rsidRPr="00C74680">
              <w:rPr>
                <w:b/>
                <w:i/>
              </w:rPr>
              <w:t>may</w:t>
            </w:r>
            <w:r w:rsidRPr="00C74680">
              <w:t xml:space="preserve"> allow for reporting by other persons who are in contact with the entity in the context of their work-related activities, referred to in Article 2(1)(b)</w:t>
            </w:r>
            <w:r w:rsidRPr="00C74680">
              <w:rPr>
                <w:b/>
                <w:i/>
              </w:rPr>
              <w:t>,(c) and (d), but the use of internal channels for reporting shall not be mandatory for these categories of persons</w:t>
            </w:r>
            <w:r w:rsidRPr="00C74680">
              <w:t>.</w:t>
            </w:r>
          </w:p>
        </w:tc>
        <w:tc>
          <w:tcPr>
            <w:tcW w:w="4876" w:type="dxa"/>
            <w:hideMark/>
          </w:tcPr>
          <w:p w14:paraId="1C622EE7" w14:textId="77777777" w:rsidR="00283CC6" w:rsidRPr="00C74680" w:rsidRDefault="00283CC6" w:rsidP="00AC2402">
            <w:pPr>
              <w:pStyle w:val="Normal6"/>
            </w:pPr>
            <w:r w:rsidRPr="00C74680">
              <w:t>2.</w:t>
            </w:r>
            <w:r w:rsidRPr="00C74680">
              <w:tab/>
              <w:t xml:space="preserve">Such channels and procedures shall allow for reporting by employees of the entity. They </w:t>
            </w:r>
            <w:r w:rsidRPr="00C74680">
              <w:rPr>
                <w:b/>
                <w:i/>
              </w:rPr>
              <w:t>must</w:t>
            </w:r>
            <w:r w:rsidRPr="00C74680">
              <w:t xml:space="preserve"> allow for reporting by other persons who are in contact with the entity in the context of their work-related activities, referred to in Article 2(1)(b) </w:t>
            </w:r>
            <w:r w:rsidRPr="00C74680">
              <w:rPr>
                <w:b/>
                <w:i/>
              </w:rPr>
              <w:t>and (c)</w:t>
            </w:r>
            <w:r w:rsidRPr="00C74680">
              <w:t>.</w:t>
            </w:r>
          </w:p>
        </w:tc>
      </w:tr>
    </w:tbl>
    <w:p w14:paraId="1C77B02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6ADE658"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486A8274" w14:textId="77777777" w:rsidR="00283CC6" w:rsidRPr="00C74680" w:rsidRDefault="00283CC6" w:rsidP="00283CC6">
      <w:pPr>
        <w:pStyle w:val="Normal12Italic"/>
        <w:rPr>
          <w:noProof w:val="0"/>
        </w:rPr>
      </w:pPr>
      <w:r w:rsidRPr="00C74680">
        <w:rPr>
          <w:noProof w:val="0"/>
        </w:rPr>
        <w:t>The disclosure of information via internal channels and procedures should also be possible for those persons mentioned in (b) and (c).</w:t>
      </w:r>
    </w:p>
    <w:p w14:paraId="391B76BB" w14:textId="77777777" w:rsidR="00283CC6" w:rsidRPr="00C74680" w:rsidRDefault="00283CC6" w:rsidP="00283CC6">
      <w:r w:rsidRPr="00C74680">
        <w:rPr>
          <w:rStyle w:val="HideTWBExt"/>
          <w:noProof w:val="0"/>
        </w:rPr>
        <w:t>&lt;/AmendB&gt;</w:t>
      </w:r>
    </w:p>
    <w:p w14:paraId="6746E54D" w14:textId="0B3B8BF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329</w:t>
      </w:r>
      <w:r w:rsidRPr="00C74680">
        <w:rPr>
          <w:rStyle w:val="HideTWBExt"/>
          <w:noProof w:val="0"/>
        </w:rPr>
        <w:t>&lt;/NumAmB&gt;</w:t>
      </w:r>
    </w:p>
    <w:p w14:paraId="25D7B63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F76C78E" w14:textId="77777777" w:rsidR="00283CC6" w:rsidRPr="00C74680" w:rsidRDefault="00283CC6" w:rsidP="00283CC6">
      <w:pPr>
        <w:pStyle w:val="NormalBold"/>
      </w:pPr>
      <w:r w:rsidRPr="00C74680">
        <w:rPr>
          <w:rStyle w:val="HideTWBExt"/>
          <w:noProof w:val="0"/>
        </w:rPr>
        <w:t>&lt;/RepeatBlock-By&gt;</w:t>
      </w:r>
    </w:p>
    <w:p w14:paraId="6AD26F6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6095E19" w14:textId="77777777" w:rsidR="00283CC6" w:rsidRPr="00C74680" w:rsidRDefault="00283CC6" w:rsidP="00283CC6">
      <w:pPr>
        <w:pStyle w:val="NormalBold"/>
      </w:pPr>
      <w:r w:rsidRPr="00C74680">
        <w:rPr>
          <w:rStyle w:val="HideTWBExt"/>
          <w:noProof w:val="0"/>
        </w:rPr>
        <w:t>&lt;Article&gt;</w:t>
      </w:r>
      <w:r w:rsidRPr="00C74680">
        <w:t>Article 4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EC7C995" w14:textId="77777777" w:rsidTr="00AC2402">
        <w:trPr>
          <w:trHeight w:val="240"/>
          <w:jc w:val="center"/>
        </w:trPr>
        <w:tc>
          <w:tcPr>
            <w:tcW w:w="9752" w:type="dxa"/>
            <w:gridSpan w:val="2"/>
          </w:tcPr>
          <w:p w14:paraId="506BB33B" w14:textId="77777777" w:rsidR="00283CC6" w:rsidRPr="00C74680" w:rsidRDefault="00283CC6" w:rsidP="00AC2402"/>
        </w:tc>
      </w:tr>
      <w:tr w:rsidR="00283CC6" w:rsidRPr="00C74680" w14:paraId="0B98E3CF" w14:textId="77777777" w:rsidTr="00AC2402">
        <w:trPr>
          <w:trHeight w:val="240"/>
          <w:jc w:val="center"/>
        </w:trPr>
        <w:tc>
          <w:tcPr>
            <w:tcW w:w="4876" w:type="dxa"/>
            <w:hideMark/>
          </w:tcPr>
          <w:p w14:paraId="618D293A" w14:textId="77777777" w:rsidR="00283CC6" w:rsidRPr="00C74680" w:rsidRDefault="00283CC6" w:rsidP="00AC2402">
            <w:pPr>
              <w:pStyle w:val="ColumnHeading"/>
              <w:rPr>
                <w:color w:val="0000FA"/>
              </w:rPr>
            </w:pPr>
            <w:r w:rsidRPr="00C74680">
              <w:t>Text proposed by the Commission</w:t>
            </w:r>
          </w:p>
        </w:tc>
        <w:tc>
          <w:tcPr>
            <w:tcW w:w="4876" w:type="dxa"/>
            <w:hideMark/>
          </w:tcPr>
          <w:p w14:paraId="7F737693" w14:textId="77777777" w:rsidR="00283CC6" w:rsidRPr="00C74680" w:rsidRDefault="00283CC6" w:rsidP="00AC2402">
            <w:pPr>
              <w:pStyle w:val="ColumnHeading"/>
              <w:rPr>
                <w:color w:val="0000F5"/>
              </w:rPr>
            </w:pPr>
            <w:r w:rsidRPr="00C74680">
              <w:t>Amendment</w:t>
            </w:r>
          </w:p>
        </w:tc>
      </w:tr>
      <w:tr w:rsidR="00283CC6" w:rsidRPr="00C74680" w14:paraId="256AB4A7" w14:textId="77777777" w:rsidTr="00AC2402">
        <w:trPr>
          <w:jc w:val="center"/>
        </w:trPr>
        <w:tc>
          <w:tcPr>
            <w:tcW w:w="4876" w:type="dxa"/>
            <w:hideMark/>
          </w:tcPr>
          <w:p w14:paraId="0368402A" w14:textId="77777777" w:rsidR="00283CC6" w:rsidRPr="00C74680" w:rsidRDefault="00283CC6" w:rsidP="00AC2402">
            <w:pPr>
              <w:pStyle w:val="Normal6"/>
              <w:rPr>
                <w:color w:val="0000FA"/>
              </w:rPr>
            </w:pPr>
            <w:r w:rsidRPr="00C74680">
              <w:t>2.</w:t>
            </w:r>
            <w:r w:rsidRPr="00C74680">
              <w:tab/>
              <w:t xml:space="preserve">Such channels and procedures shall allow for reporting by employees of the entity. They </w:t>
            </w:r>
            <w:r w:rsidRPr="00C74680">
              <w:rPr>
                <w:b/>
                <w:i/>
              </w:rPr>
              <w:t>may</w:t>
            </w:r>
            <w:r w:rsidRPr="00C74680">
              <w:t xml:space="preserve"> allow for reporting by other persons who are in contact with the entity in the context of their work-related activities, referred to in Article 2(1)(b),(c) and (d)</w:t>
            </w:r>
            <w:r w:rsidRPr="00C74680">
              <w:rPr>
                <w:b/>
                <w:i/>
              </w:rPr>
              <w:t>, but the use of internal channels for reporting shall not be mandatory for these categories of persons</w:t>
            </w:r>
            <w:r w:rsidRPr="00C74680">
              <w:t>.</w:t>
            </w:r>
          </w:p>
        </w:tc>
        <w:tc>
          <w:tcPr>
            <w:tcW w:w="4876" w:type="dxa"/>
            <w:hideMark/>
          </w:tcPr>
          <w:p w14:paraId="51723511" w14:textId="77777777" w:rsidR="00283CC6" w:rsidRPr="00C74680" w:rsidRDefault="00283CC6" w:rsidP="00AC2402">
            <w:pPr>
              <w:pStyle w:val="Normal6"/>
            </w:pPr>
            <w:r w:rsidRPr="00C74680">
              <w:t>2.</w:t>
            </w:r>
            <w:r w:rsidRPr="00C74680">
              <w:tab/>
              <w:t xml:space="preserve">Such channels and procedures shall allow for reporting by employees of the entity. They </w:t>
            </w:r>
            <w:r w:rsidRPr="00C74680">
              <w:rPr>
                <w:b/>
                <w:i/>
              </w:rPr>
              <w:t>shall</w:t>
            </w:r>
            <w:r w:rsidRPr="00C74680">
              <w:t xml:space="preserve"> allow for reporting by other persons who are in contact with the entity in the context of their work-related activities, referred to in Article 2(1)(b), (c) and (d).</w:t>
            </w:r>
          </w:p>
        </w:tc>
      </w:tr>
    </w:tbl>
    <w:p w14:paraId="09A13E9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9EAEB1E" w14:textId="77777777" w:rsidR="00283CC6" w:rsidRPr="00C74680" w:rsidRDefault="00283CC6" w:rsidP="00283CC6">
      <w:r w:rsidRPr="00C74680">
        <w:rPr>
          <w:rStyle w:val="HideTWBExt"/>
          <w:noProof w:val="0"/>
        </w:rPr>
        <w:t>&lt;/AmendB&gt;</w:t>
      </w:r>
    </w:p>
    <w:p w14:paraId="51E14AB6" w14:textId="42D3C81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330</w:t>
      </w:r>
      <w:r w:rsidRPr="00C74680">
        <w:rPr>
          <w:rStyle w:val="HideTWBExt"/>
          <w:noProof w:val="0"/>
        </w:rPr>
        <w:t>&lt;/NumAmB&gt;</w:t>
      </w:r>
    </w:p>
    <w:p w14:paraId="4AFC022E"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40EC854A" w14:textId="77777777" w:rsidR="00283CC6" w:rsidRPr="00C74680" w:rsidRDefault="00283CC6" w:rsidP="00283CC6">
      <w:pPr>
        <w:pStyle w:val="NormalBold"/>
      </w:pPr>
      <w:r w:rsidRPr="00C74680">
        <w:rPr>
          <w:rStyle w:val="HideTWBExt"/>
          <w:noProof w:val="0"/>
        </w:rPr>
        <w:t>&lt;/RepeatBlock-By&gt;</w:t>
      </w:r>
    </w:p>
    <w:p w14:paraId="4CC234E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1749DFE" w14:textId="77777777" w:rsidR="00283CC6" w:rsidRPr="00C74680" w:rsidRDefault="00283CC6" w:rsidP="00283CC6">
      <w:pPr>
        <w:pStyle w:val="NormalBold"/>
      </w:pPr>
      <w:r w:rsidRPr="00C74680">
        <w:rPr>
          <w:rStyle w:val="HideTWBExt"/>
          <w:noProof w:val="0"/>
        </w:rPr>
        <w:t>&lt;Article&gt;</w:t>
      </w:r>
      <w:r w:rsidRPr="00C74680">
        <w:t>Article 4 – paragraph 2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CD2798A" w14:textId="77777777" w:rsidTr="00AC2402">
        <w:trPr>
          <w:trHeight w:val="240"/>
          <w:jc w:val="center"/>
        </w:trPr>
        <w:tc>
          <w:tcPr>
            <w:tcW w:w="9752" w:type="dxa"/>
            <w:gridSpan w:val="2"/>
          </w:tcPr>
          <w:p w14:paraId="01DE00D4" w14:textId="77777777" w:rsidR="00283CC6" w:rsidRPr="00C74680" w:rsidRDefault="00283CC6" w:rsidP="00AC2402"/>
        </w:tc>
      </w:tr>
      <w:tr w:rsidR="00283CC6" w:rsidRPr="00C74680" w14:paraId="5DE4E158" w14:textId="77777777" w:rsidTr="00AC2402">
        <w:trPr>
          <w:trHeight w:val="240"/>
          <w:jc w:val="center"/>
        </w:trPr>
        <w:tc>
          <w:tcPr>
            <w:tcW w:w="4876" w:type="dxa"/>
            <w:hideMark/>
          </w:tcPr>
          <w:p w14:paraId="718D89A2" w14:textId="77777777" w:rsidR="00283CC6" w:rsidRPr="00C74680" w:rsidRDefault="00283CC6" w:rsidP="00AC2402">
            <w:pPr>
              <w:pStyle w:val="ColumnHeading"/>
              <w:rPr>
                <w:color w:val="0000FA"/>
              </w:rPr>
            </w:pPr>
            <w:r w:rsidRPr="00C74680">
              <w:t>Text proposed by the Commission</w:t>
            </w:r>
          </w:p>
        </w:tc>
        <w:tc>
          <w:tcPr>
            <w:tcW w:w="4876" w:type="dxa"/>
            <w:hideMark/>
          </w:tcPr>
          <w:p w14:paraId="5DE60F46" w14:textId="77777777" w:rsidR="00283CC6" w:rsidRPr="00C74680" w:rsidRDefault="00283CC6" w:rsidP="00AC2402">
            <w:pPr>
              <w:pStyle w:val="ColumnHeading"/>
              <w:rPr>
                <w:color w:val="0000F5"/>
              </w:rPr>
            </w:pPr>
            <w:r w:rsidRPr="00C74680">
              <w:t>Amendment</w:t>
            </w:r>
          </w:p>
        </w:tc>
      </w:tr>
      <w:tr w:rsidR="00283CC6" w:rsidRPr="00C74680" w14:paraId="545A9566" w14:textId="77777777" w:rsidTr="00AC2402">
        <w:trPr>
          <w:jc w:val="center"/>
        </w:trPr>
        <w:tc>
          <w:tcPr>
            <w:tcW w:w="4876" w:type="dxa"/>
          </w:tcPr>
          <w:p w14:paraId="30A5E2E8" w14:textId="77777777" w:rsidR="00283CC6" w:rsidRPr="00C74680" w:rsidRDefault="00283CC6" w:rsidP="00AC2402">
            <w:pPr>
              <w:pStyle w:val="Normal6"/>
              <w:rPr>
                <w:color w:val="0000FA"/>
              </w:rPr>
            </w:pPr>
          </w:p>
        </w:tc>
        <w:tc>
          <w:tcPr>
            <w:tcW w:w="4876" w:type="dxa"/>
            <w:hideMark/>
          </w:tcPr>
          <w:p w14:paraId="66FEB45F" w14:textId="78423CF1" w:rsidR="00283CC6" w:rsidRPr="00C74680" w:rsidRDefault="00283CC6" w:rsidP="00AC2402">
            <w:pPr>
              <w:pStyle w:val="Normal6"/>
            </w:pPr>
            <w:r w:rsidRPr="00C74680">
              <w:rPr>
                <w:b/>
                <w:i/>
              </w:rPr>
              <w:t>2</w:t>
            </w:r>
            <w:r w:rsidR="00C01B70" w:rsidRPr="00C74680">
              <w:rPr>
                <w:b/>
                <w:i/>
              </w:rPr>
              <w:t>a.</w:t>
            </w:r>
            <w:r w:rsidR="00C01B70" w:rsidRPr="00C74680">
              <w:rPr>
                <w:b/>
                <w:i/>
              </w:rPr>
              <w:tab/>
            </w:r>
            <w:r w:rsidRPr="00C74680">
              <w:rPr>
                <w:b/>
                <w:i/>
              </w:rPr>
              <w:t>These reporting channels shall be clearly defined by the entity and easily accessible both within and from outside the entity. Such channels shall fully safeguard the anonymity of persons reporting on breaches or their facilitators, provided they wish to, as well as their personal data.</w:t>
            </w:r>
          </w:p>
        </w:tc>
      </w:tr>
    </w:tbl>
    <w:p w14:paraId="322251A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9A46211" w14:textId="77777777" w:rsidR="00283CC6" w:rsidRPr="00C74680" w:rsidRDefault="00283CC6" w:rsidP="00283CC6">
      <w:r w:rsidRPr="00C74680">
        <w:rPr>
          <w:rStyle w:val="HideTWBExt"/>
          <w:noProof w:val="0"/>
        </w:rPr>
        <w:t>&lt;/AmendB&gt;</w:t>
      </w:r>
    </w:p>
    <w:p w14:paraId="60D59FF0" w14:textId="7ADE260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331</w:t>
      </w:r>
      <w:r w:rsidRPr="00C74680">
        <w:rPr>
          <w:rStyle w:val="HideTWBExt"/>
          <w:noProof w:val="0"/>
        </w:rPr>
        <w:t>&lt;/NumAmB&gt;</w:t>
      </w:r>
    </w:p>
    <w:p w14:paraId="7E65B3B8"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1EAC8B83" w14:textId="77777777" w:rsidR="00283CC6" w:rsidRPr="00C74680" w:rsidRDefault="00283CC6" w:rsidP="00283CC6">
      <w:pPr>
        <w:pStyle w:val="NormalBold"/>
      </w:pPr>
      <w:r w:rsidRPr="00C74680">
        <w:rPr>
          <w:rStyle w:val="HideTWBExt"/>
          <w:noProof w:val="0"/>
        </w:rPr>
        <w:t>&lt;/RepeatBlock-By&gt;</w:t>
      </w:r>
    </w:p>
    <w:p w14:paraId="5C70E93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2AEFD60" w14:textId="77777777" w:rsidR="00283CC6" w:rsidRPr="00C74680" w:rsidRDefault="00283CC6" w:rsidP="00283CC6">
      <w:pPr>
        <w:pStyle w:val="NormalBold"/>
      </w:pPr>
      <w:r w:rsidRPr="00C74680">
        <w:rPr>
          <w:rStyle w:val="HideTWBExt"/>
          <w:noProof w:val="0"/>
        </w:rPr>
        <w:t>&lt;Article&gt;</w:t>
      </w:r>
      <w:r w:rsidRPr="00C74680">
        <w:t>Article 4 – paragraph 3</w:t>
      </w:r>
      <w:r w:rsidRPr="00C74680">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2220131" w14:textId="77777777" w:rsidTr="00AC2402">
        <w:trPr>
          <w:trHeight w:val="240"/>
          <w:jc w:val="center"/>
        </w:trPr>
        <w:tc>
          <w:tcPr>
            <w:tcW w:w="9752" w:type="dxa"/>
            <w:gridSpan w:val="2"/>
          </w:tcPr>
          <w:p w14:paraId="3E3B4064" w14:textId="77777777" w:rsidR="00283CC6" w:rsidRPr="00C74680" w:rsidRDefault="00283CC6" w:rsidP="00AC2402"/>
        </w:tc>
      </w:tr>
      <w:tr w:rsidR="00283CC6" w:rsidRPr="00C74680" w14:paraId="3022A0AB" w14:textId="77777777" w:rsidTr="00AC2402">
        <w:trPr>
          <w:trHeight w:val="240"/>
          <w:jc w:val="center"/>
        </w:trPr>
        <w:tc>
          <w:tcPr>
            <w:tcW w:w="4876" w:type="dxa"/>
            <w:hideMark/>
          </w:tcPr>
          <w:p w14:paraId="6D946580" w14:textId="77777777" w:rsidR="00283CC6" w:rsidRPr="00C74680" w:rsidRDefault="00283CC6" w:rsidP="00AC2402">
            <w:pPr>
              <w:pStyle w:val="ColumnHeading"/>
              <w:rPr>
                <w:color w:val="0000FA"/>
              </w:rPr>
            </w:pPr>
            <w:r w:rsidRPr="00C74680">
              <w:t>Text proposed by the Commission</w:t>
            </w:r>
          </w:p>
        </w:tc>
        <w:tc>
          <w:tcPr>
            <w:tcW w:w="4876" w:type="dxa"/>
            <w:hideMark/>
          </w:tcPr>
          <w:p w14:paraId="7106E240" w14:textId="77777777" w:rsidR="00283CC6" w:rsidRPr="00C74680" w:rsidRDefault="00283CC6" w:rsidP="00AC2402">
            <w:pPr>
              <w:pStyle w:val="ColumnHeading"/>
              <w:rPr>
                <w:color w:val="0000F5"/>
              </w:rPr>
            </w:pPr>
            <w:r w:rsidRPr="00C74680">
              <w:t>Amendment</w:t>
            </w:r>
          </w:p>
        </w:tc>
      </w:tr>
      <w:tr w:rsidR="00283CC6" w:rsidRPr="00C74680" w14:paraId="1F998F57" w14:textId="77777777" w:rsidTr="00AC2402">
        <w:trPr>
          <w:jc w:val="center"/>
        </w:trPr>
        <w:tc>
          <w:tcPr>
            <w:tcW w:w="4876" w:type="dxa"/>
            <w:hideMark/>
          </w:tcPr>
          <w:p w14:paraId="3B7A9DDB" w14:textId="77777777" w:rsidR="00283CC6" w:rsidRPr="00C74680" w:rsidRDefault="00283CC6" w:rsidP="00AC2402">
            <w:pPr>
              <w:pStyle w:val="Normal6"/>
              <w:rPr>
                <w:color w:val="0000FA"/>
              </w:rPr>
            </w:pPr>
            <w:r w:rsidRPr="00C74680">
              <w:rPr>
                <w:b/>
                <w:i/>
              </w:rPr>
              <w:t>3.</w:t>
            </w:r>
            <w:r w:rsidRPr="00C74680">
              <w:tab/>
            </w:r>
            <w:r w:rsidRPr="00C74680">
              <w:rPr>
                <w:b/>
                <w:i/>
              </w:rPr>
              <w:t>The legal entities in the private sector referred to in paragraph 1 are the following:</w:t>
            </w:r>
          </w:p>
        </w:tc>
        <w:tc>
          <w:tcPr>
            <w:tcW w:w="4876" w:type="dxa"/>
            <w:hideMark/>
          </w:tcPr>
          <w:p w14:paraId="6A06BD50" w14:textId="77777777" w:rsidR="00283CC6" w:rsidRPr="00C74680" w:rsidRDefault="00283CC6" w:rsidP="00AC2402">
            <w:pPr>
              <w:pStyle w:val="Normal6"/>
              <w:rPr>
                <w:color w:val="000005"/>
              </w:rPr>
            </w:pPr>
            <w:r w:rsidRPr="00C74680">
              <w:rPr>
                <w:b/>
                <w:i/>
              </w:rPr>
              <w:t>deleted</w:t>
            </w:r>
          </w:p>
        </w:tc>
      </w:tr>
      <w:tr w:rsidR="00283CC6" w:rsidRPr="00C74680" w14:paraId="46E6BCE2" w14:textId="77777777" w:rsidTr="00AC2402">
        <w:trPr>
          <w:jc w:val="center"/>
        </w:trPr>
        <w:tc>
          <w:tcPr>
            <w:tcW w:w="4876" w:type="dxa"/>
            <w:hideMark/>
          </w:tcPr>
          <w:p w14:paraId="611CB7F2" w14:textId="77777777" w:rsidR="00283CC6" w:rsidRPr="00C74680" w:rsidRDefault="00283CC6" w:rsidP="00AC2402">
            <w:pPr>
              <w:pStyle w:val="Normal6"/>
              <w:rPr>
                <w:color w:val="0000FA"/>
              </w:rPr>
            </w:pPr>
            <w:r w:rsidRPr="00C74680">
              <w:rPr>
                <w:b/>
                <w:i/>
              </w:rPr>
              <w:t>a) private legal entities with 50 or more employees;</w:t>
            </w:r>
          </w:p>
        </w:tc>
        <w:tc>
          <w:tcPr>
            <w:tcW w:w="4876" w:type="dxa"/>
          </w:tcPr>
          <w:p w14:paraId="25C9B9B9" w14:textId="77777777" w:rsidR="00283CC6" w:rsidRPr="00C74680" w:rsidRDefault="00283CC6" w:rsidP="00AC2402">
            <w:pPr>
              <w:pStyle w:val="Normal6"/>
              <w:rPr>
                <w:color w:val="000005"/>
              </w:rPr>
            </w:pPr>
          </w:p>
        </w:tc>
      </w:tr>
      <w:tr w:rsidR="00283CC6" w:rsidRPr="00C74680" w14:paraId="0B71D5A0" w14:textId="77777777" w:rsidTr="00AC2402">
        <w:trPr>
          <w:jc w:val="center"/>
        </w:trPr>
        <w:tc>
          <w:tcPr>
            <w:tcW w:w="4876" w:type="dxa"/>
            <w:hideMark/>
          </w:tcPr>
          <w:p w14:paraId="1CE8F94E" w14:textId="77777777" w:rsidR="00283CC6" w:rsidRPr="00C74680" w:rsidRDefault="00283CC6" w:rsidP="00AC2402">
            <w:pPr>
              <w:pStyle w:val="Normal6"/>
              <w:rPr>
                <w:color w:val="0000FA"/>
              </w:rPr>
            </w:pPr>
            <w:r w:rsidRPr="00C74680">
              <w:rPr>
                <w:b/>
                <w:i/>
              </w:rPr>
              <w:t>b) private legal entities with an annual business turnover or annual balance sheet total of EUR 10 million or more;</w:t>
            </w:r>
          </w:p>
        </w:tc>
        <w:tc>
          <w:tcPr>
            <w:tcW w:w="4876" w:type="dxa"/>
          </w:tcPr>
          <w:p w14:paraId="30B0D897" w14:textId="77777777" w:rsidR="00283CC6" w:rsidRPr="00C74680" w:rsidRDefault="00283CC6" w:rsidP="00AC2402">
            <w:pPr>
              <w:pStyle w:val="Normal6"/>
              <w:rPr>
                <w:color w:val="000005"/>
              </w:rPr>
            </w:pPr>
          </w:p>
        </w:tc>
      </w:tr>
      <w:tr w:rsidR="00283CC6" w:rsidRPr="00C74680" w14:paraId="760E7A66" w14:textId="77777777" w:rsidTr="00AC2402">
        <w:trPr>
          <w:jc w:val="center"/>
        </w:trPr>
        <w:tc>
          <w:tcPr>
            <w:tcW w:w="4876" w:type="dxa"/>
            <w:hideMark/>
          </w:tcPr>
          <w:p w14:paraId="291D1A84" w14:textId="77777777" w:rsidR="00283CC6" w:rsidRPr="00C74680" w:rsidRDefault="00283CC6" w:rsidP="00AC2402">
            <w:pPr>
              <w:pStyle w:val="Normal6"/>
              <w:rPr>
                <w:color w:val="0000FA"/>
              </w:rPr>
            </w:pPr>
            <w:r w:rsidRPr="00C74680">
              <w:rPr>
                <w:b/>
                <w:i/>
              </w:rPr>
              <w:t>c) private legal entities of any size operating in the area of financial services or vulnerable to money laundering or terrorist financing, as regulated under the Union acts referred to in the Annex.</w:t>
            </w:r>
          </w:p>
        </w:tc>
        <w:tc>
          <w:tcPr>
            <w:tcW w:w="4876" w:type="dxa"/>
          </w:tcPr>
          <w:p w14:paraId="5C8F070E" w14:textId="77777777" w:rsidR="00283CC6" w:rsidRPr="00C74680" w:rsidRDefault="00283CC6" w:rsidP="00AC2402">
            <w:pPr>
              <w:pStyle w:val="Normal6"/>
            </w:pPr>
          </w:p>
        </w:tc>
      </w:tr>
    </w:tbl>
    <w:p w14:paraId="247AA4D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12F42C" w14:textId="77777777" w:rsidR="00283CC6" w:rsidRPr="00C74680" w:rsidRDefault="00283CC6" w:rsidP="00283CC6">
      <w:r w:rsidRPr="00C74680">
        <w:rPr>
          <w:rStyle w:val="HideTWBExt"/>
          <w:noProof w:val="0"/>
        </w:rPr>
        <w:t>&lt;/AmendB&gt;</w:t>
      </w:r>
    </w:p>
    <w:p w14:paraId="3DBE12BB" w14:textId="33CE357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332</w:t>
      </w:r>
      <w:r w:rsidRPr="00C74680">
        <w:rPr>
          <w:rStyle w:val="HideTWBExt"/>
          <w:noProof w:val="0"/>
        </w:rPr>
        <w:t>&lt;/NumAmB&gt;</w:t>
      </w:r>
    </w:p>
    <w:p w14:paraId="3FE15325" w14:textId="77777777" w:rsidR="00283CC6" w:rsidRPr="00C74680" w:rsidRDefault="00283CC6" w:rsidP="00283CC6">
      <w:pPr>
        <w:pStyle w:val="NormalBold"/>
      </w:pPr>
      <w:r w:rsidRPr="00C74680">
        <w:rPr>
          <w:rStyle w:val="HideTWBExt"/>
          <w:noProof w:val="0"/>
        </w:rPr>
        <w:t>&lt;RepeatBlock-By&gt;&lt;Members&gt;</w:t>
      </w:r>
      <w:r w:rsidRPr="00C74680">
        <w:t>Angelika Niebler, Markus Ferber, Markus Pieper, Sven Schulze</w:t>
      </w:r>
      <w:r w:rsidRPr="00C74680">
        <w:rPr>
          <w:rStyle w:val="HideTWBExt"/>
          <w:noProof w:val="0"/>
        </w:rPr>
        <w:t>&lt;/Members&gt;</w:t>
      </w:r>
    </w:p>
    <w:p w14:paraId="423F89A8" w14:textId="77777777" w:rsidR="00283CC6" w:rsidRPr="00C74680" w:rsidRDefault="00283CC6" w:rsidP="00283CC6">
      <w:pPr>
        <w:pStyle w:val="NormalBold"/>
      </w:pPr>
      <w:r w:rsidRPr="00C74680">
        <w:rPr>
          <w:rStyle w:val="HideTWBExt"/>
          <w:noProof w:val="0"/>
        </w:rPr>
        <w:t>&lt;/RepeatBlock-By&gt;</w:t>
      </w:r>
    </w:p>
    <w:p w14:paraId="1A90DC5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2625F3B" w14:textId="77777777" w:rsidR="00283CC6" w:rsidRPr="00C74680" w:rsidRDefault="00283CC6" w:rsidP="00283CC6">
      <w:pPr>
        <w:pStyle w:val="NormalBold"/>
      </w:pPr>
      <w:r w:rsidRPr="00C74680">
        <w:rPr>
          <w:rStyle w:val="HideTWBExt"/>
          <w:noProof w:val="0"/>
        </w:rPr>
        <w:t>&lt;Article&gt;</w:t>
      </w:r>
      <w:r w:rsidRPr="00C74680">
        <w:t>Article 4 – paragraph 3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CA95B90" w14:textId="77777777" w:rsidTr="00AC2402">
        <w:trPr>
          <w:trHeight w:val="240"/>
          <w:jc w:val="center"/>
        </w:trPr>
        <w:tc>
          <w:tcPr>
            <w:tcW w:w="9752" w:type="dxa"/>
            <w:gridSpan w:val="2"/>
          </w:tcPr>
          <w:p w14:paraId="52EC41E9" w14:textId="77777777" w:rsidR="00283CC6" w:rsidRPr="00C74680" w:rsidRDefault="00283CC6" w:rsidP="00AC2402"/>
        </w:tc>
      </w:tr>
      <w:tr w:rsidR="00283CC6" w:rsidRPr="00C74680" w14:paraId="4E4C4301" w14:textId="77777777" w:rsidTr="00AC2402">
        <w:trPr>
          <w:trHeight w:val="240"/>
          <w:jc w:val="center"/>
        </w:trPr>
        <w:tc>
          <w:tcPr>
            <w:tcW w:w="4876" w:type="dxa"/>
            <w:hideMark/>
          </w:tcPr>
          <w:p w14:paraId="182A8DF0" w14:textId="77777777" w:rsidR="00283CC6" w:rsidRPr="00C74680" w:rsidRDefault="00283CC6" w:rsidP="00AC2402">
            <w:pPr>
              <w:pStyle w:val="ColumnHeading"/>
              <w:rPr>
                <w:color w:val="0000FA"/>
              </w:rPr>
            </w:pPr>
            <w:r w:rsidRPr="00C74680">
              <w:t>Text proposed by the Commission</w:t>
            </w:r>
          </w:p>
        </w:tc>
        <w:tc>
          <w:tcPr>
            <w:tcW w:w="4876" w:type="dxa"/>
            <w:hideMark/>
          </w:tcPr>
          <w:p w14:paraId="3393F5DF" w14:textId="77777777" w:rsidR="00283CC6" w:rsidRPr="00C74680" w:rsidRDefault="00283CC6" w:rsidP="00AC2402">
            <w:pPr>
              <w:pStyle w:val="ColumnHeading"/>
              <w:rPr>
                <w:color w:val="0000F5"/>
              </w:rPr>
            </w:pPr>
            <w:r w:rsidRPr="00C74680">
              <w:t>Amendment</w:t>
            </w:r>
          </w:p>
        </w:tc>
      </w:tr>
      <w:tr w:rsidR="00283CC6" w:rsidRPr="00C74680" w14:paraId="41970127" w14:textId="77777777" w:rsidTr="00AC2402">
        <w:trPr>
          <w:jc w:val="center"/>
        </w:trPr>
        <w:tc>
          <w:tcPr>
            <w:tcW w:w="4876" w:type="dxa"/>
            <w:hideMark/>
          </w:tcPr>
          <w:p w14:paraId="5EB352C8" w14:textId="77777777" w:rsidR="00283CC6" w:rsidRPr="00C74680" w:rsidRDefault="00283CC6" w:rsidP="00AC2402">
            <w:pPr>
              <w:pStyle w:val="Normal6"/>
              <w:rPr>
                <w:color w:val="0000FA"/>
              </w:rPr>
            </w:pPr>
            <w:r w:rsidRPr="00C74680">
              <w:t>(3)</w:t>
            </w:r>
            <w:r w:rsidRPr="00C74680">
              <w:tab/>
            </w:r>
            <w:r w:rsidRPr="00C74680">
              <w:rPr>
                <w:b/>
                <w:i/>
              </w:rPr>
              <w:t>The legal entities in the private sector referred to in paragraph</w:t>
            </w:r>
            <w:r w:rsidRPr="00C74680">
              <w:t xml:space="preserve"> 1 </w:t>
            </w:r>
            <w:r w:rsidRPr="00C74680">
              <w:rPr>
                <w:b/>
                <w:i/>
              </w:rPr>
              <w:t>are the following:</w:t>
            </w:r>
          </w:p>
        </w:tc>
        <w:tc>
          <w:tcPr>
            <w:tcW w:w="4876" w:type="dxa"/>
            <w:hideMark/>
          </w:tcPr>
          <w:p w14:paraId="207B9F32" w14:textId="77777777" w:rsidR="00283CC6" w:rsidRPr="00C74680" w:rsidRDefault="00283CC6" w:rsidP="00AC2402">
            <w:pPr>
              <w:pStyle w:val="Normal6"/>
              <w:rPr>
                <w:color w:val="000005"/>
              </w:rPr>
            </w:pPr>
            <w:r w:rsidRPr="00C74680">
              <w:t>(3)</w:t>
            </w:r>
            <w:r w:rsidRPr="00C74680">
              <w:tab/>
            </w:r>
            <w:r w:rsidRPr="00C74680">
              <w:rPr>
                <w:b/>
                <w:i/>
              </w:rPr>
              <w:t>Paragraph</w:t>
            </w:r>
            <w:r w:rsidRPr="00C74680">
              <w:t xml:space="preserve"> 1 </w:t>
            </w:r>
            <w:r w:rsidRPr="00C74680">
              <w:rPr>
                <w:b/>
                <w:i/>
              </w:rPr>
              <w:t>does not apply to micro, small or medium-sized enterprises in the sense of Commission Recommendation of 6 May 2003 concerning the definition of micro, small and medium-sized enterprises</w:t>
            </w:r>
            <w:r w:rsidRPr="00C74680">
              <w:rPr>
                <w:b/>
                <w:bCs/>
                <w:i/>
                <w:iCs/>
                <w:vertAlign w:val="superscript"/>
              </w:rPr>
              <w:t>1a</w:t>
            </w:r>
            <w:r w:rsidRPr="00C74680">
              <w:rPr>
                <w:b/>
                <w:i/>
              </w:rPr>
              <w:t>.</w:t>
            </w:r>
          </w:p>
        </w:tc>
      </w:tr>
      <w:tr w:rsidR="00283CC6" w:rsidRPr="00C74680" w14:paraId="073474AB" w14:textId="77777777" w:rsidTr="00AC2402">
        <w:trPr>
          <w:jc w:val="center"/>
        </w:trPr>
        <w:tc>
          <w:tcPr>
            <w:tcW w:w="4876" w:type="dxa"/>
          </w:tcPr>
          <w:p w14:paraId="591413A7" w14:textId="77777777" w:rsidR="00283CC6" w:rsidRPr="00C74680" w:rsidRDefault="00283CC6" w:rsidP="00AC2402">
            <w:pPr>
              <w:pStyle w:val="Normal6"/>
              <w:rPr>
                <w:color w:val="0000FA"/>
              </w:rPr>
            </w:pPr>
          </w:p>
        </w:tc>
        <w:tc>
          <w:tcPr>
            <w:tcW w:w="4876" w:type="dxa"/>
            <w:hideMark/>
          </w:tcPr>
          <w:p w14:paraId="7242C961" w14:textId="77777777" w:rsidR="00283CC6" w:rsidRPr="00C74680" w:rsidRDefault="00283CC6" w:rsidP="00AC2402">
            <w:pPr>
              <w:pStyle w:val="Normal6"/>
              <w:rPr>
                <w:color w:val="000005"/>
              </w:rPr>
            </w:pPr>
            <w:r w:rsidRPr="00C74680">
              <w:t>_________________</w:t>
            </w:r>
          </w:p>
        </w:tc>
      </w:tr>
      <w:tr w:rsidR="00283CC6" w:rsidRPr="00C74680" w14:paraId="3C59EFF3" w14:textId="77777777" w:rsidTr="00AC2402">
        <w:trPr>
          <w:jc w:val="center"/>
        </w:trPr>
        <w:tc>
          <w:tcPr>
            <w:tcW w:w="4876" w:type="dxa"/>
          </w:tcPr>
          <w:p w14:paraId="026C834A" w14:textId="77777777" w:rsidR="00283CC6" w:rsidRPr="00C74680" w:rsidRDefault="00283CC6" w:rsidP="00AC2402">
            <w:pPr>
              <w:pStyle w:val="Normal6"/>
              <w:rPr>
                <w:color w:val="0000FA"/>
              </w:rPr>
            </w:pPr>
          </w:p>
        </w:tc>
        <w:tc>
          <w:tcPr>
            <w:tcW w:w="4876" w:type="dxa"/>
            <w:hideMark/>
          </w:tcPr>
          <w:p w14:paraId="17F56615" w14:textId="77777777" w:rsidR="00283CC6" w:rsidRPr="00C74680" w:rsidRDefault="00283CC6" w:rsidP="00AC2402">
            <w:pPr>
              <w:pStyle w:val="Normal6"/>
            </w:pPr>
            <w:r w:rsidRPr="00C74680">
              <w:rPr>
                <w:b/>
                <w:bCs/>
                <w:i/>
                <w:iCs/>
                <w:vertAlign w:val="superscript"/>
              </w:rPr>
              <w:t>1a</w:t>
            </w:r>
            <w:r w:rsidRPr="00C74680">
              <w:t xml:space="preserve"> </w:t>
            </w:r>
            <w:r w:rsidRPr="00C74680">
              <w:rPr>
                <w:b/>
                <w:i/>
              </w:rPr>
              <w:t>Commission Recommendation 2003/361/EC of 6 May 2003 concerning the definition of micro, small and medium-sized enterprises (OJ L 124, 20.5.2003, pp. 36-41)</w:t>
            </w:r>
          </w:p>
        </w:tc>
      </w:tr>
    </w:tbl>
    <w:p w14:paraId="6157103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{DE}</w:t>
      </w:r>
      <w:r w:rsidRPr="00C74680">
        <w:rPr>
          <w:noProof w:val="0"/>
        </w:rPr>
        <w:t>de</w:t>
      </w:r>
      <w:r w:rsidRPr="00C74680">
        <w:rPr>
          <w:rStyle w:val="HideTWBExt"/>
          <w:noProof w:val="0"/>
        </w:rPr>
        <w:t>&lt;/Original&gt;</w:t>
      </w:r>
    </w:p>
    <w:p w14:paraId="64163777"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435ACB7D" w14:textId="77777777" w:rsidR="00283CC6" w:rsidRPr="00C74680" w:rsidRDefault="00283CC6" w:rsidP="00283CC6">
      <w:pPr>
        <w:pStyle w:val="Normal12Italic"/>
        <w:rPr>
          <w:noProof w:val="0"/>
        </w:rPr>
      </w:pPr>
      <w:r w:rsidRPr="00C74680">
        <w:rPr>
          <w:noProof w:val="0"/>
        </w:rPr>
        <w:t>The costs estimated by the European Commission are unbearable for SMEs in particular, and lead to unnecessary bureaucratic expenditure. Therefore, all enterprises falling under the European definition of an SME should be excluded from the scope of this Directive.</w:t>
      </w:r>
    </w:p>
    <w:p w14:paraId="0D3D4C89" w14:textId="77777777" w:rsidR="00283CC6" w:rsidRPr="00C74680" w:rsidRDefault="00283CC6" w:rsidP="00283CC6">
      <w:r w:rsidRPr="00C74680">
        <w:rPr>
          <w:rStyle w:val="HideTWBExt"/>
          <w:noProof w:val="0"/>
        </w:rPr>
        <w:t>&lt;/AmendB&gt;</w:t>
      </w:r>
    </w:p>
    <w:p w14:paraId="54CAF796" w14:textId="772C603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333</w:t>
      </w:r>
      <w:r w:rsidRPr="00C74680">
        <w:rPr>
          <w:rStyle w:val="HideTWBExt"/>
          <w:noProof w:val="0"/>
        </w:rPr>
        <w:t>&lt;/NumAmB&gt;</w:t>
      </w:r>
    </w:p>
    <w:p w14:paraId="098906F1"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68DC1008" w14:textId="77777777" w:rsidR="00283CC6" w:rsidRPr="00C74680" w:rsidRDefault="00283CC6" w:rsidP="00283CC6">
      <w:pPr>
        <w:pStyle w:val="NormalBold"/>
      </w:pPr>
      <w:r w:rsidRPr="00C74680">
        <w:rPr>
          <w:rStyle w:val="HideTWBExt"/>
          <w:noProof w:val="0"/>
        </w:rPr>
        <w:t>&lt;/RepeatBlock-By&gt;</w:t>
      </w:r>
    </w:p>
    <w:p w14:paraId="5D6003D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780D98D" w14:textId="77777777" w:rsidR="00283CC6" w:rsidRPr="00C74680" w:rsidRDefault="00283CC6" w:rsidP="00283CC6">
      <w:pPr>
        <w:pStyle w:val="NormalBold"/>
      </w:pPr>
      <w:r w:rsidRPr="00C74680">
        <w:rPr>
          <w:rStyle w:val="HideTWBExt"/>
          <w:noProof w:val="0"/>
        </w:rPr>
        <w:t>&lt;Article&gt;</w:t>
      </w:r>
      <w:r w:rsidRPr="00C74680">
        <w:t>Article 4 – paragraph 3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C8A4D2D" w14:textId="77777777" w:rsidTr="00AC2402">
        <w:trPr>
          <w:trHeight w:val="240"/>
          <w:jc w:val="center"/>
        </w:trPr>
        <w:tc>
          <w:tcPr>
            <w:tcW w:w="9752" w:type="dxa"/>
            <w:gridSpan w:val="2"/>
          </w:tcPr>
          <w:p w14:paraId="3526CCC4" w14:textId="77777777" w:rsidR="00283CC6" w:rsidRPr="00C74680" w:rsidRDefault="00283CC6" w:rsidP="00AC2402"/>
        </w:tc>
      </w:tr>
      <w:tr w:rsidR="00283CC6" w:rsidRPr="00C74680" w14:paraId="09159787" w14:textId="77777777" w:rsidTr="00AC2402">
        <w:trPr>
          <w:trHeight w:val="240"/>
          <w:jc w:val="center"/>
        </w:trPr>
        <w:tc>
          <w:tcPr>
            <w:tcW w:w="4876" w:type="dxa"/>
            <w:hideMark/>
          </w:tcPr>
          <w:p w14:paraId="50BF863F" w14:textId="77777777" w:rsidR="00283CC6" w:rsidRPr="00C74680" w:rsidRDefault="00283CC6" w:rsidP="00AC2402">
            <w:pPr>
              <w:pStyle w:val="ColumnHeading"/>
              <w:rPr>
                <w:color w:val="0000FA"/>
              </w:rPr>
            </w:pPr>
            <w:r w:rsidRPr="00C74680">
              <w:t>Text proposed by the Commission</w:t>
            </w:r>
          </w:p>
        </w:tc>
        <w:tc>
          <w:tcPr>
            <w:tcW w:w="4876" w:type="dxa"/>
            <w:hideMark/>
          </w:tcPr>
          <w:p w14:paraId="5E8E02FD" w14:textId="77777777" w:rsidR="00283CC6" w:rsidRPr="00C74680" w:rsidRDefault="00283CC6" w:rsidP="00AC2402">
            <w:pPr>
              <w:pStyle w:val="ColumnHeading"/>
              <w:rPr>
                <w:color w:val="0000F5"/>
              </w:rPr>
            </w:pPr>
            <w:r w:rsidRPr="00C74680">
              <w:t>Amendment</w:t>
            </w:r>
          </w:p>
        </w:tc>
      </w:tr>
      <w:tr w:rsidR="00283CC6" w:rsidRPr="00C74680" w14:paraId="61A2761A" w14:textId="77777777" w:rsidTr="00AC2402">
        <w:trPr>
          <w:jc w:val="center"/>
        </w:trPr>
        <w:tc>
          <w:tcPr>
            <w:tcW w:w="4876" w:type="dxa"/>
            <w:hideMark/>
          </w:tcPr>
          <w:p w14:paraId="1C62D3F0" w14:textId="77777777" w:rsidR="00283CC6" w:rsidRPr="00C74680" w:rsidRDefault="00283CC6" w:rsidP="00AC2402">
            <w:pPr>
              <w:pStyle w:val="Normal6"/>
              <w:rPr>
                <w:color w:val="0000FA"/>
              </w:rPr>
            </w:pPr>
            <w:r w:rsidRPr="00C74680">
              <w:rPr>
                <w:b/>
                <w:i/>
              </w:rPr>
              <w:t>a)</w:t>
            </w:r>
            <w:r w:rsidRPr="00C74680">
              <w:tab/>
            </w:r>
            <w:r w:rsidRPr="00C74680">
              <w:rPr>
                <w:b/>
                <w:i/>
              </w:rPr>
              <w:t>private legal entities with 50 or more employees;</w:t>
            </w:r>
          </w:p>
        </w:tc>
        <w:tc>
          <w:tcPr>
            <w:tcW w:w="4876" w:type="dxa"/>
            <w:hideMark/>
          </w:tcPr>
          <w:p w14:paraId="16695304" w14:textId="77777777" w:rsidR="00283CC6" w:rsidRPr="00C74680" w:rsidRDefault="00283CC6" w:rsidP="00AC2402">
            <w:pPr>
              <w:pStyle w:val="Normal6"/>
            </w:pPr>
            <w:r w:rsidRPr="00C74680">
              <w:rPr>
                <w:b/>
                <w:i/>
              </w:rPr>
              <w:t>deleted</w:t>
            </w:r>
          </w:p>
        </w:tc>
      </w:tr>
    </w:tbl>
    <w:p w14:paraId="30999F6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844793" w14:textId="77777777" w:rsidR="00283CC6" w:rsidRPr="00C74680" w:rsidRDefault="00283CC6" w:rsidP="00283CC6">
      <w:r w:rsidRPr="00C74680">
        <w:rPr>
          <w:rStyle w:val="HideTWBExt"/>
          <w:noProof w:val="0"/>
        </w:rPr>
        <w:t>&lt;/AmendB&gt;</w:t>
      </w:r>
    </w:p>
    <w:p w14:paraId="45CB96A1" w14:textId="2A55D91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334</w:t>
      </w:r>
      <w:r w:rsidRPr="00C74680">
        <w:rPr>
          <w:rStyle w:val="HideTWBExt"/>
          <w:noProof w:val="0"/>
        </w:rPr>
        <w:t>&lt;/NumAmB&gt;</w:t>
      </w:r>
    </w:p>
    <w:p w14:paraId="2E5E8045"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7A6BB27A" w14:textId="77777777" w:rsidR="00283CC6" w:rsidRPr="00C74680" w:rsidRDefault="00283CC6" w:rsidP="00283CC6">
      <w:pPr>
        <w:pStyle w:val="NormalBold"/>
      </w:pPr>
      <w:r w:rsidRPr="00C74680">
        <w:rPr>
          <w:rStyle w:val="HideTWBExt"/>
          <w:noProof w:val="0"/>
        </w:rPr>
        <w:t>&lt;/RepeatBlock-By&gt;</w:t>
      </w:r>
    </w:p>
    <w:p w14:paraId="10AAE33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6DC6AD0" w14:textId="77777777" w:rsidR="00283CC6" w:rsidRPr="00C74680" w:rsidRDefault="00283CC6" w:rsidP="00283CC6">
      <w:pPr>
        <w:pStyle w:val="NormalBold"/>
      </w:pPr>
      <w:r w:rsidRPr="00C74680">
        <w:rPr>
          <w:rStyle w:val="HideTWBExt"/>
          <w:noProof w:val="0"/>
        </w:rPr>
        <w:t>&lt;Article&gt;</w:t>
      </w:r>
      <w:r w:rsidRPr="00C74680">
        <w:t>Article 4 – paragraph 3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0E528BF" w14:textId="77777777" w:rsidTr="00AC2402">
        <w:trPr>
          <w:trHeight w:val="240"/>
          <w:jc w:val="center"/>
        </w:trPr>
        <w:tc>
          <w:tcPr>
            <w:tcW w:w="9752" w:type="dxa"/>
            <w:gridSpan w:val="2"/>
          </w:tcPr>
          <w:p w14:paraId="50FA6442" w14:textId="77777777" w:rsidR="00283CC6" w:rsidRPr="00C74680" w:rsidRDefault="00283CC6" w:rsidP="00AC2402"/>
        </w:tc>
      </w:tr>
      <w:tr w:rsidR="00283CC6" w:rsidRPr="00C74680" w14:paraId="2D0CBABB" w14:textId="77777777" w:rsidTr="00AC2402">
        <w:trPr>
          <w:trHeight w:val="240"/>
          <w:jc w:val="center"/>
        </w:trPr>
        <w:tc>
          <w:tcPr>
            <w:tcW w:w="4876" w:type="dxa"/>
            <w:hideMark/>
          </w:tcPr>
          <w:p w14:paraId="6258E906" w14:textId="77777777" w:rsidR="00283CC6" w:rsidRPr="00C74680" w:rsidRDefault="00283CC6" w:rsidP="00AC2402">
            <w:pPr>
              <w:pStyle w:val="ColumnHeading"/>
              <w:rPr>
                <w:color w:val="0000FA"/>
              </w:rPr>
            </w:pPr>
            <w:r w:rsidRPr="00C74680">
              <w:t>Text proposed by the Commission</w:t>
            </w:r>
          </w:p>
        </w:tc>
        <w:tc>
          <w:tcPr>
            <w:tcW w:w="4876" w:type="dxa"/>
            <w:hideMark/>
          </w:tcPr>
          <w:p w14:paraId="07F06985" w14:textId="77777777" w:rsidR="00283CC6" w:rsidRPr="00C74680" w:rsidRDefault="00283CC6" w:rsidP="00AC2402">
            <w:pPr>
              <w:pStyle w:val="ColumnHeading"/>
              <w:rPr>
                <w:color w:val="0000F5"/>
              </w:rPr>
            </w:pPr>
            <w:r w:rsidRPr="00C74680">
              <w:t>Amendment</w:t>
            </w:r>
          </w:p>
        </w:tc>
      </w:tr>
      <w:tr w:rsidR="00283CC6" w:rsidRPr="00C74680" w14:paraId="7D0E44EB" w14:textId="77777777" w:rsidTr="00AC2402">
        <w:trPr>
          <w:jc w:val="center"/>
        </w:trPr>
        <w:tc>
          <w:tcPr>
            <w:tcW w:w="4876" w:type="dxa"/>
            <w:hideMark/>
          </w:tcPr>
          <w:p w14:paraId="5C64603D" w14:textId="77777777" w:rsidR="00283CC6" w:rsidRPr="00C74680" w:rsidRDefault="00283CC6" w:rsidP="00AC2402">
            <w:pPr>
              <w:pStyle w:val="Normal6"/>
              <w:rPr>
                <w:color w:val="0000FA"/>
              </w:rPr>
            </w:pPr>
            <w:r w:rsidRPr="00C74680">
              <w:rPr>
                <w:b/>
                <w:i/>
              </w:rPr>
              <w:t>(b)</w:t>
            </w:r>
            <w:r w:rsidRPr="00C74680">
              <w:rPr>
                <w:b/>
                <w:i/>
              </w:rPr>
              <w:tab/>
              <w:t>private legal entities with an annual business turnover or annual balance sheet total of EUR 10 million or more;</w:t>
            </w:r>
          </w:p>
        </w:tc>
        <w:tc>
          <w:tcPr>
            <w:tcW w:w="4876" w:type="dxa"/>
            <w:hideMark/>
          </w:tcPr>
          <w:p w14:paraId="11CCE8DE" w14:textId="77777777" w:rsidR="00283CC6" w:rsidRPr="00C74680" w:rsidRDefault="00283CC6" w:rsidP="00AC2402">
            <w:pPr>
              <w:pStyle w:val="Normal6"/>
            </w:pPr>
            <w:r w:rsidRPr="00C74680">
              <w:rPr>
                <w:b/>
                <w:i/>
              </w:rPr>
              <w:t>deleted</w:t>
            </w:r>
          </w:p>
        </w:tc>
      </w:tr>
    </w:tbl>
    <w:p w14:paraId="2776D50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4D6FF27" w14:textId="77777777" w:rsidR="00283CC6" w:rsidRPr="00C74680" w:rsidRDefault="00283CC6" w:rsidP="00283CC6">
      <w:r w:rsidRPr="00C74680">
        <w:rPr>
          <w:rStyle w:val="HideTWBExt"/>
          <w:noProof w:val="0"/>
        </w:rPr>
        <w:t>&lt;/AmendB&gt;</w:t>
      </w:r>
    </w:p>
    <w:p w14:paraId="06D5AACF" w14:textId="67A0FF3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335</w:t>
      </w:r>
      <w:r w:rsidRPr="00C74680">
        <w:rPr>
          <w:rStyle w:val="HideTWBExt"/>
          <w:noProof w:val="0"/>
        </w:rPr>
        <w:t>&lt;/NumAmB&gt;</w:t>
      </w:r>
    </w:p>
    <w:p w14:paraId="4E0669E4"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67192D7D" w14:textId="77777777" w:rsidR="00283CC6" w:rsidRPr="00C74680" w:rsidRDefault="00283CC6" w:rsidP="00283CC6">
      <w:pPr>
        <w:pStyle w:val="NormalBold"/>
      </w:pPr>
      <w:r w:rsidRPr="00C74680">
        <w:rPr>
          <w:rStyle w:val="HideTWBExt"/>
          <w:noProof w:val="0"/>
        </w:rPr>
        <w:t>&lt;/RepeatBlock-By&gt;</w:t>
      </w:r>
    </w:p>
    <w:p w14:paraId="4BF2F03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1F59B8F" w14:textId="77777777" w:rsidR="00283CC6" w:rsidRPr="00C74680" w:rsidRDefault="00283CC6" w:rsidP="00283CC6">
      <w:pPr>
        <w:pStyle w:val="NormalBold"/>
      </w:pPr>
      <w:r w:rsidRPr="00C74680">
        <w:rPr>
          <w:rStyle w:val="HideTWBExt"/>
          <w:noProof w:val="0"/>
        </w:rPr>
        <w:t>&lt;Article&gt;</w:t>
      </w:r>
      <w:r w:rsidRPr="00C74680">
        <w:t>Article 4 – paragraph 3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08E081F" w14:textId="77777777" w:rsidTr="00AC2402">
        <w:trPr>
          <w:trHeight w:val="240"/>
          <w:jc w:val="center"/>
        </w:trPr>
        <w:tc>
          <w:tcPr>
            <w:tcW w:w="9752" w:type="dxa"/>
            <w:gridSpan w:val="2"/>
          </w:tcPr>
          <w:p w14:paraId="065D9E49" w14:textId="77777777" w:rsidR="00283CC6" w:rsidRPr="00C74680" w:rsidRDefault="00283CC6" w:rsidP="00AC2402"/>
        </w:tc>
      </w:tr>
      <w:tr w:rsidR="00283CC6" w:rsidRPr="00C74680" w14:paraId="3F7BD083" w14:textId="77777777" w:rsidTr="00AC2402">
        <w:trPr>
          <w:trHeight w:val="240"/>
          <w:jc w:val="center"/>
        </w:trPr>
        <w:tc>
          <w:tcPr>
            <w:tcW w:w="4876" w:type="dxa"/>
            <w:hideMark/>
          </w:tcPr>
          <w:p w14:paraId="73DA708A" w14:textId="77777777" w:rsidR="00283CC6" w:rsidRPr="00C74680" w:rsidRDefault="00283CC6" w:rsidP="00AC2402">
            <w:pPr>
              <w:pStyle w:val="ColumnHeading"/>
              <w:rPr>
                <w:color w:val="0000FA"/>
              </w:rPr>
            </w:pPr>
            <w:r w:rsidRPr="00C74680">
              <w:t>Text proposed by the Commission</w:t>
            </w:r>
          </w:p>
        </w:tc>
        <w:tc>
          <w:tcPr>
            <w:tcW w:w="4876" w:type="dxa"/>
            <w:hideMark/>
          </w:tcPr>
          <w:p w14:paraId="1E1C51D3" w14:textId="77777777" w:rsidR="00283CC6" w:rsidRPr="00C74680" w:rsidRDefault="00283CC6" w:rsidP="00AC2402">
            <w:pPr>
              <w:pStyle w:val="ColumnHeading"/>
              <w:rPr>
                <w:color w:val="0000F5"/>
              </w:rPr>
            </w:pPr>
            <w:r w:rsidRPr="00C74680">
              <w:t>Amendment</w:t>
            </w:r>
          </w:p>
        </w:tc>
      </w:tr>
      <w:tr w:rsidR="00283CC6" w:rsidRPr="00C74680" w14:paraId="52456E49" w14:textId="77777777" w:rsidTr="00AC2402">
        <w:trPr>
          <w:jc w:val="center"/>
        </w:trPr>
        <w:tc>
          <w:tcPr>
            <w:tcW w:w="4876" w:type="dxa"/>
            <w:hideMark/>
          </w:tcPr>
          <w:p w14:paraId="0BFB08A9" w14:textId="77777777" w:rsidR="00283CC6" w:rsidRPr="00C74680" w:rsidRDefault="00283CC6" w:rsidP="00AC2402">
            <w:pPr>
              <w:pStyle w:val="Normal6"/>
              <w:rPr>
                <w:color w:val="0000FA"/>
              </w:rPr>
            </w:pPr>
            <w:r w:rsidRPr="00C74680">
              <w:rPr>
                <w:b/>
                <w:i/>
              </w:rPr>
              <w:t>c)</w:t>
            </w:r>
            <w:r w:rsidRPr="00C74680">
              <w:tab/>
            </w:r>
            <w:r w:rsidRPr="00C74680">
              <w:rPr>
                <w:b/>
                <w:i/>
              </w:rPr>
              <w:t>private legal entities of any size operating in the area of financial services or vulnerable to money laundering or terrorist financing, as regulated under the Union acts referred to in the Annex.</w:t>
            </w:r>
          </w:p>
        </w:tc>
        <w:tc>
          <w:tcPr>
            <w:tcW w:w="4876" w:type="dxa"/>
            <w:hideMark/>
          </w:tcPr>
          <w:p w14:paraId="3887F16B" w14:textId="77777777" w:rsidR="00283CC6" w:rsidRPr="00C74680" w:rsidRDefault="00283CC6" w:rsidP="00AC2402">
            <w:pPr>
              <w:pStyle w:val="Normal6"/>
            </w:pPr>
            <w:r w:rsidRPr="00C74680">
              <w:rPr>
                <w:b/>
                <w:i/>
              </w:rPr>
              <w:t>deleted</w:t>
            </w:r>
          </w:p>
        </w:tc>
      </w:tr>
    </w:tbl>
    <w:p w14:paraId="4CA4CD3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962C4D9" w14:textId="77777777" w:rsidR="00283CC6" w:rsidRPr="00C74680" w:rsidRDefault="00283CC6" w:rsidP="00283CC6">
      <w:r w:rsidRPr="00C74680">
        <w:rPr>
          <w:rStyle w:val="HideTWBExt"/>
          <w:noProof w:val="0"/>
        </w:rPr>
        <w:t>&lt;/AmendB&gt;</w:t>
      </w:r>
    </w:p>
    <w:p w14:paraId="3780FE3E" w14:textId="337CEB3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336</w:t>
      </w:r>
      <w:r w:rsidRPr="00C74680">
        <w:rPr>
          <w:rStyle w:val="HideTWBExt"/>
          <w:noProof w:val="0"/>
        </w:rPr>
        <w:t>&lt;/NumAmB&gt;</w:t>
      </w:r>
    </w:p>
    <w:p w14:paraId="6AA658D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AAAA1B9" w14:textId="77777777" w:rsidR="00283CC6" w:rsidRPr="00C74680" w:rsidRDefault="00283CC6" w:rsidP="00283CC6">
      <w:pPr>
        <w:pStyle w:val="NormalBold"/>
      </w:pPr>
      <w:r w:rsidRPr="00C74680">
        <w:rPr>
          <w:rStyle w:val="HideTWBExt"/>
          <w:noProof w:val="0"/>
        </w:rPr>
        <w:t>&lt;/RepeatBlock-By&gt;</w:t>
      </w:r>
    </w:p>
    <w:p w14:paraId="4F0AEE7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16BA7F7" w14:textId="77777777" w:rsidR="00283CC6" w:rsidRPr="00C74680" w:rsidRDefault="00283CC6" w:rsidP="00283CC6">
      <w:pPr>
        <w:pStyle w:val="NormalBold"/>
      </w:pPr>
      <w:r w:rsidRPr="00C74680">
        <w:rPr>
          <w:rStyle w:val="HideTWBExt"/>
          <w:noProof w:val="0"/>
        </w:rPr>
        <w:t>&lt;Article&gt;</w:t>
      </w:r>
      <w:r w:rsidRPr="00C74680">
        <w:t>Article 4 – paragraph 3 – point c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A459113" w14:textId="77777777" w:rsidTr="00AC2402">
        <w:trPr>
          <w:trHeight w:val="240"/>
          <w:jc w:val="center"/>
        </w:trPr>
        <w:tc>
          <w:tcPr>
            <w:tcW w:w="9752" w:type="dxa"/>
            <w:gridSpan w:val="2"/>
          </w:tcPr>
          <w:p w14:paraId="4A17B347" w14:textId="77777777" w:rsidR="00283CC6" w:rsidRPr="00C74680" w:rsidRDefault="00283CC6" w:rsidP="00AC2402"/>
        </w:tc>
      </w:tr>
      <w:tr w:rsidR="00283CC6" w:rsidRPr="00C74680" w14:paraId="6629646C" w14:textId="77777777" w:rsidTr="00AC2402">
        <w:trPr>
          <w:trHeight w:val="240"/>
          <w:jc w:val="center"/>
        </w:trPr>
        <w:tc>
          <w:tcPr>
            <w:tcW w:w="4876" w:type="dxa"/>
            <w:hideMark/>
          </w:tcPr>
          <w:p w14:paraId="29DB370F" w14:textId="77777777" w:rsidR="00283CC6" w:rsidRPr="00C74680" w:rsidRDefault="00283CC6" w:rsidP="00AC2402">
            <w:pPr>
              <w:pStyle w:val="ColumnHeading"/>
              <w:rPr>
                <w:color w:val="0000FA"/>
              </w:rPr>
            </w:pPr>
            <w:r w:rsidRPr="00C74680">
              <w:t>Text proposed by the Commission</w:t>
            </w:r>
          </w:p>
        </w:tc>
        <w:tc>
          <w:tcPr>
            <w:tcW w:w="4876" w:type="dxa"/>
            <w:hideMark/>
          </w:tcPr>
          <w:p w14:paraId="59DBF3EB" w14:textId="77777777" w:rsidR="00283CC6" w:rsidRPr="00C74680" w:rsidRDefault="00283CC6" w:rsidP="00AC2402">
            <w:pPr>
              <w:pStyle w:val="ColumnHeading"/>
              <w:rPr>
                <w:color w:val="0000F5"/>
              </w:rPr>
            </w:pPr>
            <w:r w:rsidRPr="00C74680">
              <w:t>Amendment</w:t>
            </w:r>
          </w:p>
        </w:tc>
      </w:tr>
      <w:tr w:rsidR="00283CC6" w:rsidRPr="00C74680" w14:paraId="77FF35B4" w14:textId="77777777" w:rsidTr="00AC2402">
        <w:trPr>
          <w:jc w:val="center"/>
        </w:trPr>
        <w:tc>
          <w:tcPr>
            <w:tcW w:w="4876" w:type="dxa"/>
          </w:tcPr>
          <w:p w14:paraId="5CFE6C35" w14:textId="77777777" w:rsidR="00283CC6" w:rsidRPr="00C74680" w:rsidRDefault="00283CC6" w:rsidP="00AC2402">
            <w:pPr>
              <w:pStyle w:val="Normal6"/>
              <w:rPr>
                <w:color w:val="0000FA"/>
              </w:rPr>
            </w:pPr>
          </w:p>
        </w:tc>
        <w:tc>
          <w:tcPr>
            <w:tcW w:w="4876" w:type="dxa"/>
            <w:hideMark/>
          </w:tcPr>
          <w:p w14:paraId="278A1974" w14:textId="4EE9FB11" w:rsidR="00283CC6" w:rsidRPr="00C74680" w:rsidRDefault="00C01B70" w:rsidP="00AC2402">
            <w:pPr>
              <w:pStyle w:val="Normal6"/>
            </w:pPr>
            <w:r w:rsidRPr="00C74680">
              <w:rPr>
                <w:b/>
                <w:i/>
              </w:rPr>
              <w:t>c</w:t>
            </w:r>
            <w:r w:rsidR="00283CC6" w:rsidRPr="00C74680">
              <w:rPr>
                <w:b/>
                <w:i/>
              </w:rPr>
              <w:t>a)</w:t>
            </w:r>
            <w:r w:rsidR="00283CC6" w:rsidRPr="00C74680">
              <w:tab/>
            </w:r>
            <w:r w:rsidR="00283CC6" w:rsidRPr="00C74680">
              <w:rPr>
                <w:b/>
                <w:i/>
              </w:rPr>
              <w:t>private legal entities of any size whose conducted activities are likely to constitute a danger to the environment or to public health.</w:t>
            </w:r>
          </w:p>
        </w:tc>
      </w:tr>
    </w:tbl>
    <w:p w14:paraId="14BC2DE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23AE0E6" w14:textId="77777777" w:rsidR="00283CC6" w:rsidRPr="00C74680" w:rsidRDefault="00283CC6" w:rsidP="00283CC6">
      <w:r w:rsidRPr="00C74680">
        <w:rPr>
          <w:rStyle w:val="HideTWBExt"/>
          <w:noProof w:val="0"/>
        </w:rPr>
        <w:t>&lt;/AmendB&gt;</w:t>
      </w:r>
    </w:p>
    <w:p w14:paraId="10AE38F3" w14:textId="2EC2382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337</w:t>
      </w:r>
      <w:r w:rsidRPr="00C74680">
        <w:rPr>
          <w:rStyle w:val="HideTWBExt"/>
          <w:noProof w:val="0"/>
        </w:rPr>
        <w:t>&lt;/NumAmB&gt;</w:t>
      </w:r>
    </w:p>
    <w:p w14:paraId="06CB8AF6" w14:textId="77777777" w:rsidR="00283CC6" w:rsidRPr="00C74680" w:rsidRDefault="00283CC6" w:rsidP="00283CC6">
      <w:pPr>
        <w:pStyle w:val="NormalBold"/>
      </w:pPr>
      <w:r w:rsidRPr="00C74680">
        <w:rPr>
          <w:rStyle w:val="HideTWBExt"/>
          <w:noProof w:val="0"/>
        </w:rPr>
        <w:t>&lt;RepeatBlock-By&gt;&lt;Members&gt;</w:t>
      </w:r>
      <w:r w:rsidRPr="00C74680">
        <w:t>Angelika Niebler, Markus Ferber, Markus Pieper, Sven Schulze</w:t>
      </w:r>
      <w:r w:rsidRPr="00C74680">
        <w:rPr>
          <w:rStyle w:val="HideTWBExt"/>
          <w:noProof w:val="0"/>
        </w:rPr>
        <w:t>&lt;/Members&gt;</w:t>
      </w:r>
    </w:p>
    <w:p w14:paraId="499EBA30" w14:textId="77777777" w:rsidR="00283CC6" w:rsidRPr="00C74680" w:rsidRDefault="00283CC6" w:rsidP="00283CC6">
      <w:pPr>
        <w:pStyle w:val="NormalBold"/>
      </w:pPr>
      <w:r w:rsidRPr="00C74680">
        <w:rPr>
          <w:rStyle w:val="HideTWBExt"/>
          <w:noProof w:val="0"/>
        </w:rPr>
        <w:t>&lt;/RepeatBlock-By&gt;</w:t>
      </w:r>
    </w:p>
    <w:p w14:paraId="69598D7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B94F9C1" w14:textId="77777777" w:rsidR="00283CC6" w:rsidRPr="00C74680" w:rsidRDefault="00283CC6" w:rsidP="00283CC6">
      <w:pPr>
        <w:pStyle w:val="NormalBold"/>
      </w:pPr>
      <w:r w:rsidRPr="00C74680">
        <w:rPr>
          <w:rStyle w:val="HideTWBExt"/>
          <w:noProof w:val="0"/>
        </w:rPr>
        <w:t>&lt;Article&gt;</w:t>
      </w:r>
      <w:r w:rsidRPr="00C74680">
        <w:t>Article 4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56BAB35" w14:textId="77777777" w:rsidTr="00AC2402">
        <w:trPr>
          <w:trHeight w:val="240"/>
          <w:jc w:val="center"/>
        </w:trPr>
        <w:tc>
          <w:tcPr>
            <w:tcW w:w="9752" w:type="dxa"/>
            <w:gridSpan w:val="2"/>
          </w:tcPr>
          <w:p w14:paraId="0D3E2DB2" w14:textId="77777777" w:rsidR="00283CC6" w:rsidRPr="00C74680" w:rsidRDefault="00283CC6" w:rsidP="00AC2402"/>
        </w:tc>
      </w:tr>
      <w:tr w:rsidR="00283CC6" w:rsidRPr="00C74680" w14:paraId="1D25B397" w14:textId="77777777" w:rsidTr="00AC2402">
        <w:trPr>
          <w:trHeight w:val="240"/>
          <w:jc w:val="center"/>
        </w:trPr>
        <w:tc>
          <w:tcPr>
            <w:tcW w:w="4876" w:type="dxa"/>
            <w:hideMark/>
          </w:tcPr>
          <w:p w14:paraId="2E93C3CE" w14:textId="77777777" w:rsidR="00283CC6" w:rsidRPr="00C74680" w:rsidRDefault="00283CC6" w:rsidP="00AC2402">
            <w:pPr>
              <w:pStyle w:val="ColumnHeading"/>
              <w:rPr>
                <w:color w:val="0000FA"/>
              </w:rPr>
            </w:pPr>
            <w:r w:rsidRPr="00C74680">
              <w:t>Text proposed by the Commission</w:t>
            </w:r>
          </w:p>
        </w:tc>
        <w:tc>
          <w:tcPr>
            <w:tcW w:w="4876" w:type="dxa"/>
            <w:hideMark/>
          </w:tcPr>
          <w:p w14:paraId="75CB8E79" w14:textId="77777777" w:rsidR="00283CC6" w:rsidRPr="00C74680" w:rsidRDefault="00283CC6" w:rsidP="00AC2402">
            <w:pPr>
              <w:pStyle w:val="ColumnHeading"/>
              <w:rPr>
                <w:color w:val="0000F5"/>
              </w:rPr>
            </w:pPr>
            <w:r w:rsidRPr="00C74680">
              <w:t>Amendment</w:t>
            </w:r>
          </w:p>
        </w:tc>
      </w:tr>
      <w:tr w:rsidR="00283CC6" w:rsidRPr="00C74680" w14:paraId="28F293D1" w14:textId="77777777" w:rsidTr="00AC2402">
        <w:trPr>
          <w:jc w:val="center"/>
        </w:trPr>
        <w:tc>
          <w:tcPr>
            <w:tcW w:w="4876" w:type="dxa"/>
            <w:hideMark/>
          </w:tcPr>
          <w:p w14:paraId="4A67769B" w14:textId="77777777" w:rsidR="00283CC6" w:rsidRPr="00C74680" w:rsidRDefault="00283CC6" w:rsidP="00AC2402">
            <w:pPr>
              <w:pStyle w:val="Normal6"/>
              <w:rPr>
                <w:color w:val="0000FA"/>
              </w:rPr>
            </w:pPr>
            <w:r w:rsidRPr="00C74680">
              <w:rPr>
                <w:b/>
                <w:i/>
              </w:rPr>
              <w:t>(4)</w:t>
            </w:r>
            <w:r w:rsidRPr="00C74680">
              <w:tab/>
            </w:r>
            <w:r w:rsidRPr="00C74680">
              <w:rPr>
                <w:b/>
                <w:i/>
              </w:rPr>
              <w:t>Following an appropriate risk assessment taking into account the nature of activities of the entities and the ensuing level of risk, Member States may require small private legal entities, as defined in Commission Recommendation of 6 May 2003</w:t>
            </w:r>
            <w:r w:rsidRPr="00C74680">
              <w:rPr>
                <w:b/>
                <w:bCs/>
                <w:i/>
                <w:iCs/>
                <w:vertAlign w:val="superscript"/>
              </w:rPr>
              <w:t>62</w:t>
            </w:r>
            <w:r w:rsidRPr="00C74680">
              <w:rPr>
                <w:b/>
                <w:i/>
              </w:rPr>
              <w:t>, other than those referred to in paragraph 3(c) to establish internal reporting channels and procedures.</w:t>
            </w:r>
          </w:p>
        </w:tc>
        <w:tc>
          <w:tcPr>
            <w:tcW w:w="4876" w:type="dxa"/>
            <w:hideMark/>
          </w:tcPr>
          <w:p w14:paraId="7E3DEE79" w14:textId="77777777" w:rsidR="00283CC6" w:rsidRPr="00C74680" w:rsidRDefault="00283CC6" w:rsidP="00AC2402">
            <w:pPr>
              <w:pStyle w:val="Normal6"/>
              <w:rPr>
                <w:color w:val="000005"/>
              </w:rPr>
            </w:pPr>
            <w:r w:rsidRPr="00C74680">
              <w:rPr>
                <w:b/>
                <w:i/>
              </w:rPr>
              <w:t>deleted</w:t>
            </w:r>
          </w:p>
        </w:tc>
      </w:tr>
      <w:tr w:rsidR="00283CC6" w:rsidRPr="00C74680" w14:paraId="2E917A88" w14:textId="77777777" w:rsidTr="00AC2402">
        <w:trPr>
          <w:jc w:val="center"/>
        </w:trPr>
        <w:tc>
          <w:tcPr>
            <w:tcW w:w="4876" w:type="dxa"/>
            <w:hideMark/>
          </w:tcPr>
          <w:p w14:paraId="7D1D7624" w14:textId="77777777" w:rsidR="00283CC6" w:rsidRPr="00C74680" w:rsidRDefault="00283CC6" w:rsidP="00AC2402">
            <w:pPr>
              <w:pStyle w:val="Normal6"/>
              <w:rPr>
                <w:color w:val="0000FA"/>
              </w:rPr>
            </w:pPr>
            <w:r w:rsidRPr="00C74680">
              <w:t>_________________</w:t>
            </w:r>
          </w:p>
        </w:tc>
        <w:tc>
          <w:tcPr>
            <w:tcW w:w="4876" w:type="dxa"/>
          </w:tcPr>
          <w:p w14:paraId="6E4A2C46" w14:textId="77777777" w:rsidR="00283CC6" w:rsidRPr="00C74680" w:rsidRDefault="00283CC6" w:rsidP="00AC2402">
            <w:pPr>
              <w:pStyle w:val="Normal6"/>
              <w:rPr>
                <w:color w:val="000005"/>
              </w:rPr>
            </w:pPr>
          </w:p>
        </w:tc>
      </w:tr>
      <w:tr w:rsidR="00283CC6" w:rsidRPr="00C74680" w14:paraId="546B5816" w14:textId="77777777" w:rsidTr="00AC2402">
        <w:trPr>
          <w:jc w:val="center"/>
        </w:trPr>
        <w:tc>
          <w:tcPr>
            <w:tcW w:w="4876" w:type="dxa"/>
            <w:hideMark/>
          </w:tcPr>
          <w:p w14:paraId="1E168C0C" w14:textId="77777777" w:rsidR="00283CC6" w:rsidRPr="00C74680" w:rsidRDefault="00283CC6" w:rsidP="00AC2402">
            <w:pPr>
              <w:pStyle w:val="Normal6"/>
              <w:rPr>
                <w:color w:val="0000FA"/>
              </w:rPr>
            </w:pPr>
            <w:r w:rsidRPr="00C74680">
              <w:rPr>
                <w:b/>
                <w:bCs/>
                <w:i/>
                <w:iCs/>
                <w:vertAlign w:val="superscript"/>
              </w:rPr>
              <w:t>62</w:t>
            </w:r>
            <w:r w:rsidRPr="00C74680">
              <w:t xml:space="preserve"> </w:t>
            </w:r>
            <w:r w:rsidRPr="00C74680">
              <w:rPr>
                <w:b/>
                <w:i/>
              </w:rPr>
              <w:t>Commission Recommendation of 6 May 2003 concerning the definition of micro, small and medium-sized enterprises (OJ L 124, 20.05.2003, p. 36).</w:t>
            </w:r>
          </w:p>
        </w:tc>
        <w:tc>
          <w:tcPr>
            <w:tcW w:w="4876" w:type="dxa"/>
          </w:tcPr>
          <w:p w14:paraId="62077DA0" w14:textId="77777777" w:rsidR="00283CC6" w:rsidRPr="00C74680" w:rsidRDefault="00283CC6" w:rsidP="00AC2402">
            <w:pPr>
              <w:pStyle w:val="Normal6"/>
            </w:pPr>
          </w:p>
        </w:tc>
      </w:tr>
    </w:tbl>
    <w:p w14:paraId="351F329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{DE}</w:t>
      </w:r>
      <w:r w:rsidRPr="00C74680">
        <w:rPr>
          <w:noProof w:val="0"/>
        </w:rPr>
        <w:t>de</w:t>
      </w:r>
      <w:r w:rsidRPr="00C74680">
        <w:rPr>
          <w:rStyle w:val="HideTWBExt"/>
          <w:noProof w:val="0"/>
        </w:rPr>
        <w:t>&lt;/Original&gt;</w:t>
      </w:r>
    </w:p>
    <w:p w14:paraId="08E4823B" w14:textId="77777777" w:rsidR="00283CC6" w:rsidRPr="00C74680" w:rsidRDefault="00283CC6" w:rsidP="00283CC6">
      <w:r w:rsidRPr="00C74680">
        <w:rPr>
          <w:rStyle w:val="HideTWBExt"/>
          <w:noProof w:val="0"/>
        </w:rPr>
        <w:t>&lt;/AmendB&gt;</w:t>
      </w:r>
    </w:p>
    <w:p w14:paraId="15FB7142" w14:textId="219C9E5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338</w:t>
      </w:r>
      <w:r w:rsidRPr="00C74680">
        <w:rPr>
          <w:rStyle w:val="HideTWBExt"/>
          <w:noProof w:val="0"/>
        </w:rPr>
        <w:t>&lt;/NumAmB&gt;</w:t>
      </w:r>
    </w:p>
    <w:p w14:paraId="6A34B95B"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03B7C3BC" w14:textId="77777777" w:rsidR="00283CC6" w:rsidRPr="00C74680" w:rsidRDefault="00283CC6" w:rsidP="00283CC6">
      <w:pPr>
        <w:pStyle w:val="NormalBold"/>
      </w:pPr>
      <w:r w:rsidRPr="00C74680">
        <w:rPr>
          <w:rStyle w:val="HideTWBExt"/>
          <w:noProof w:val="0"/>
        </w:rPr>
        <w:t>&lt;/RepeatBlock-By&gt;</w:t>
      </w:r>
    </w:p>
    <w:p w14:paraId="3BDCB77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D767A71" w14:textId="77777777" w:rsidR="00283CC6" w:rsidRPr="00C74680" w:rsidRDefault="00283CC6" w:rsidP="00283CC6">
      <w:pPr>
        <w:pStyle w:val="NormalBold"/>
      </w:pPr>
      <w:r w:rsidRPr="00C74680">
        <w:rPr>
          <w:rStyle w:val="HideTWBExt"/>
          <w:noProof w:val="0"/>
        </w:rPr>
        <w:t>&lt;Article&gt;</w:t>
      </w:r>
      <w:r w:rsidRPr="00C74680">
        <w:t>Article 4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B284F4A" w14:textId="77777777" w:rsidTr="00AC2402">
        <w:trPr>
          <w:trHeight w:val="240"/>
          <w:jc w:val="center"/>
        </w:trPr>
        <w:tc>
          <w:tcPr>
            <w:tcW w:w="9752" w:type="dxa"/>
            <w:gridSpan w:val="2"/>
          </w:tcPr>
          <w:p w14:paraId="6543F559" w14:textId="77777777" w:rsidR="00283CC6" w:rsidRPr="00C74680" w:rsidRDefault="00283CC6" w:rsidP="00AC2402"/>
        </w:tc>
      </w:tr>
      <w:tr w:rsidR="00283CC6" w:rsidRPr="00C74680" w14:paraId="697A82F8" w14:textId="77777777" w:rsidTr="00AC2402">
        <w:trPr>
          <w:trHeight w:val="240"/>
          <w:jc w:val="center"/>
        </w:trPr>
        <w:tc>
          <w:tcPr>
            <w:tcW w:w="4876" w:type="dxa"/>
            <w:hideMark/>
          </w:tcPr>
          <w:p w14:paraId="5476C2AB" w14:textId="77777777" w:rsidR="00283CC6" w:rsidRPr="00C74680" w:rsidRDefault="00283CC6" w:rsidP="00AC2402">
            <w:pPr>
              <w:pStyle w:val="ColumnHeading"/>
              <w:rPr>
                <w:color w:val="0000FA"/>
              </w:rPr>
            </w:pPr>
            <w:r w:rsidRPr="00C74680">
              <w:t>Text proposed by the Commission</w:t>
            </w:r>
          </w:p>
        </w:tc>
        <w:tc>
          <w:tcPr>
            <w:tcW w:w="4876" w:type="dxa"/>
            <w:hideMark/>
          </w:tcPr>
          <w:p w14:paraId="6B16EC77" w14:textId="77777777" w:rsidR="00283CC6" w:rsidRPr="00C74680" w:rsidRDefault="00283CC6" w:rsidP="00AC2402">
            <w:pPr>
              <w:pStyle w:val="ColumnHeading"/>
              <w:rPr>
                <w:color w:val="0000F5"/>
              </w:rPr>
            </w:pPr>
            <w:r w:rsidRPr="00C74680">
              <w:t>Amendment</w:t>
            </w:r>
          </w:p>
        </w:tc>
      </w:tr>
      <w:tr w:rsidR="00283CC6" w:rsidRPr="00C74680" w14:paraId="19B2276B" w14:textId="77777777" w:rsidTr="00AC2402">
        <w:trPr>
          <w:jc w:val="center"/>
        </w:trPr>
        <w:tc>
          <w:tcPr>
            <w:tcW w:w="4876" w:type="dxa"/>
            <w:hideMark/>
          </w:tcPr>
          <w:p w14:paraId="1BFF5A1C" w14:textId="77777777" w:rsidR="00283CC6" w:rsidRPr="00C74680" w:rsidRDefault="00283CC6" w:rsidP="00AC2402">
            <w:pPr>
              <w:pStyle w:val="Normal6"/>
              <w:rPr>
                <w:color w:val="0000FA"/>
              </w:rPr>
            </w:pPr>
            <w:r w:rsidRPr="00C74680">
              <w:rPr>
                <w:b/>
                <w:i/>
              </w:rPr>
              <w:t>4.</w:t>
            </w:r>
            <w:r w:rsidRPr="00C74680">
              <w:tab/>
            </w:r>
            <w:r w:rsidRPr="00C74680">
              <w:rPr>
                <w:b/>
                <w:i/>
              </w:rPr>
              <w:t>Following an appropriate risk assessment taking into account the nature of activities of the entities and the ensuing level of risk, Member States may require small private legal entities, as defined in Commission Recommendation of 6 May 2003</w:t>
            </w:r>
            <w:r w:rsidRPr="00C74680">
              <w:rPr>
                <w:b/>
                <w:bCs/>
                <w:i/>
                <w:iCs/>
                <w:vertAlign w:val="superscript"/>
              </w:rPr>
              <w:t>62</w:t>
            </w:r>
            <w:r w:rsidRPr="00C74680">
              <w:rPr>
                <w:b/>
                <w:i/>
              </w:rPr>
              <w:t xml:space="preserve"> , other than those referred to in paragraph 3(c) to establish internal reporting channels and procedures.</w:t>
            </w:r>
          </w:p>
        </w:tc>
        <w:tc>
          <w:tcPr>
            <w:tcW w:w="4876" w:type="dxa"/>
            <w:hideMark/>
          </w:tcPr>
          <w:p w14:paraId="2E309ADF" w14:textId="77777777" w:rsidR="00283CC6" w:rsidRPr="00C74680" w:rsidRDefault="00283CC6" w:rsidP="00AC2402">
            <w:pPr>
              <w:pStyle w:val="Normal6"/>
              <w:rPr>
                <w:color w:val="000005"/>
              </w:rPr>
            </w:pPr>
            <w:r w:rsidRPr="00C74680">
              <w:rPr>
                <w:b/>
                <w:i/>
              </w:rPr>
              <w:t>deleted</w:t>
            </w:r>
          </w:p>
        </w:tc>
      </w:tr>
      <w:tr w:rsidR="00283CC6" w:rsidRPr="00C74680" w14:paraId="57C81416" w14:textId="77777777" w:rsidTr="00AC2402">
        <w:trPr>
          <w:jc w:val="center"/>
        </w:trPr>
        <w:tc>
          <w:tcPr>
            <w:tcW w:w="4876" w:type="dxa"/>
            <w:hideMark/>
          </w:tcPr>
          <w:p w14:paraId="629EF582" w14:textId="77777777" w:rsidR="00283CC6" w:rsidRPr="00C74680" w:rsidRDefault="00283CC6" w:rsidP="00AC2402">
            <w:pPr>
              <w:pStyle w:val="Normal6"/>
              <w:rPr>
                <w:color w:val="0000FA"/>
              </w:rPr>
            </w:pPr>
            <w:r w:rsidRPr="00C74680">
              <w:t>_________________</w:t>
            </w:r>
          </w:p>
        </w:tc>
        <w:tc>
          <w:tcPr>
            <w:tcW w:w="4876" w:type="dxa"/>
          </w:tcPr>
          <w:p w14:paraId="073D5A91" w14:textId="77777777" w:rsidR="00283CC6" w:rsidRPr="00C74680" w:rsidRDefault="00283CC6" w:rsidP="00AC2402">
            <w:pPr>
              <w:pStyle w:val="Normal6"/>
              <w:rPr>
                <w:color w:val="000005"/>
              </w:rPr>
            </w:pPr>
          </w:p>
        </w:tc>
      </w:tr>
      <w:tr w:rsidR="00283CC6" w:rsidRPr="00C74680" w14:paraId="275AE3B8" w14:textId="77777777" w:rsidTr="00AC2402">
        <w:trPr>
          <w:jc w:val="center"/>
        </w:trPr>
        <w:tc>
          <w:tcPr>
            <w:tcW w:w="4876" w:type="dxa"/>
            <w:hideMark/>
          </w:tcPr>
          <w:p w14:paraId="31B77EAA" w14:textId="77777777" w:rsidR="00283CC6" w:rsidRPr="00C74680" w:rsidRDefault="00283CC6" w:rsidP="00AC2402">
            <w:pPr>
              <w:pStyle w:val="Normal6"/>
              <w:rPr>
                <w:color w:val="0000FA"/>
              </w:rPr>
            </w:pPr>
            <w:r w:rsidRPr="00C74680">
              <w:rPr>
                <w:b/>
                <w:bCs/>
                <w:i/>
                <w:iCs/>
                <w:vertAlign w:val="superscript"/>
              </w:rPr>
              <w:t>62</w:t>
            </w:r>
            <w:r w:rsidRPr="00C74680">
              <w:t xml:space="preserve"> </w:t>
            </w:r>
            <w:r w:rsidRPr="00C74680">
              <w:rPr>
                <w:b/>
                <w:i/>
              </w:rPr>
              <w:t>Commission Recommendation of 6 May 2003 concerning the definition of micro, small and medium-sized enterprises OJ L 124, 20.5.2003, p. 36.</w:t>
            </w:r>
          </w:p>
        </w:tc>
        <w:tc>
          <w:tcPr>
            <w:tcW w:w="4876" w:type="dxa"/>
          </w:tcPr>
          <w:p w14:paraId="6782FE19" w14:textId="77777777" w:rsidR="00283CC6" w:rsidRPr="00C74680" w:rsidRDefault="00283CC6" w:rsidP="00AC2402">
            <w:pPr>
              <w:pStyle w:val="Normal6"/>
            </w:pPr>
          </w:p>
        </w:tc>
      </w:tr>
    </w:tbl>
    <w:p w14:paraId="64DECD2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270492C" w14:textId="77777777" w:rsidR="00283CC6" w:rsidRPr="00C74680" w:rsidRDefault="00283CC6" w:rsidP="00283CC6">
      <w:r w:rsidRPr="00C74680">
        <w:rPr>
          <w:rStyle w:val="HideTWBExt"/>
          <w:noProof w:val="0"/>
        </w:rPr>
        <w:t>&lt;/AmendB&gt;</w:t>
      </w:r>
    </w:p>
    <w:p w14:paraId="7210EB65" w14:textId="5D4F775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339</w:t>
      </w:r>
      <w:r w:rsidRPr="00C74680">
        <w:rPr>
          <w:rStyle w:val="HideTWBExt"/>
          <w:noProof w:val="0"/>
        </w:rPr>
        <w:t>&lt;/NumAmB&gt;</w:t>
      </w:r>
    </w:p>
    <w:p w14:paraId="0E237289" w14:textId="77777777" w:rsidR="00283CC6" w:rsidRPr="00C74680" w:rsidRDefault="00283CC6" w:rsidP="00283CC6">
      <w:pPr>
        <w:pStyle w:val="NormalBold"/>
      </w:pPr>
      <w:r w:rsidRPr="00C74680">
        <w:rPr>
          <w:rStyle w:val="HideTWBExt"/>
          <w:noProof w:val="0"/>
        </w:rPr>
        <w:t>&lt;RepeatBlock-By&gt;&lt;Members&gt;</w:t>
      </w:r>
      <w:r w:rsidRPr="00C74680">
        <w:t>Angelika Niebler, Markus Ferber, Markus Pieper, Sven Schulze</w:t>
      </w:r>
      <w:r w:rsidRPr="00C74680">
        <w:rPr>
          <w:rStyle w:val="HideTWBExt"/>
          <w:noProof w:val="0"/>
        </w:rPr>
        <w:t>&lt;/Members&gt;</w:t>
      </w:r>
    </w:p>
    <w:p w14:paraId="00EDBA87" w14:textId="77777777" w:rsidR="00283CC6" w:rsidRPr="00C74680" w:rsidRDefault="00283CC6" w:rsidP="00283CC6">
      <w:pPr>
        <w:pStyle w:val="NormalBold"/>
      </w:pPr>
      <w:r w:rsidRPr="00C74680">
        <w:rPr>
          <w:rStyle w:val="HideTWBExt"/>
          <w:noProof w:val="0"/>
        </w:rPr>
        <w:t>&lt;/RepeatBlock-By&gt;</w:t>
      </w:r>
    </w:p>
    <w:p w14:paraId="3B198ED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E894749" w14:textId="77777777" w:rsidR="00283CC6" w:rsidRPr="00C74680" w:rsidRDefault="00283CC6" w:rsidP="00283CC6">
      <w:pPr>
        <w:pStyle w:val="NormalBold"/>
      </w:pPr>
      <w:r w:rsidRPr="00C74680">
        <w:rPr>
          <w:rStyle w:val="HideTWBExt"/>
          <w:noProof w:val="0"/>
        </w:rPr>
        <w:t>&lt;Article&gt;</w:t>
      </w:r>
      <w:r w:rsidRPr="00C74680">
        <w:t>Article 4 – paragraph 5</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B5B4925" w14:textId="77777777" w:rsidTr="00AC2402">
        <w:trPr>
          <w:trHeight w:val="240"/>
          <w:jc w:val="center"/>
        </w:trPr>
        <w:tc>
          <w:tcPr>
            <w:tcW w:w="9752" w:type="dxa"/>
            <w:gridSpan w:val="2"/>
          </w:tcPr>
          <w:p w14:paraId="5380B2E1" w14:textId="77777777" w:rsidR="00283CC6" w:rsidRPr="00C74680" w:rsidRDefault="00283CC6" w:rsidP="00AC2402"/>
        </w:tc>
      </w:tr>
      <w:tr w:rsidR="00283CC6" w:rsidRPr="00C74680" w14:paraId="3571BA31" w14:textId="77777777" w:rsidTr="00AC2402">
        <w:trPr>
          <w:trHeight w:val="240"/>
          <w:jc w:val="center"/>
        </w:trPr>
        <w:tc>
          <w:tcPr>
            <w:tcW w:w="4876" w:type="dxa"/>
            <w:hideMark/>
          </w:tcPr>
          <w:p w14:paraId="4811B708" w14:textId="77777777" w:rsidR="00283CC6" w:rsidRPr="00C74680" w:rsidRDefault="00283CC6" w:rsidP="00AC2402">
            <w:pPr>
              <w:pStyle w:val="ColumnHeading"/>
              <w:rPr>
                <w:color w:val="0000FA"/>
              </w:rPr>
            </w:pPr>
            <w:r w:rsidRPr="00C74680">
              <w:t>Text proposed by the Commission</w:t>
            </w:r>
          </w:p>
        </w:tc>
        <w:tc>
          <w:tcPr>
            <w:tcW w:w="4876" w:type="dxa"/>
            <w:hideMark/>
          </w:tcPr>
          <w:p w14:paraId="6AA77649" w14:textId="77777777" w:rsidR="00283CC6" w:rsidRPr="00C74680" w:rsidRDefault="00283CC6" w:rsidP="00AC2402">
            <w:pPr>
              <w:pStyle w:val="ColumnHeading"/>
              <w:rPr>
                <w:color w:val="0000F5"/>
              </w:rPr>
            </w:pPr>
            <w:r w:rsidRPr="00C74680">
              <w:t>Amendment</w:t>
            </w:r>
          </w:p>
        </w:tc>
      </w:tr>
      <w:tr w:rsidR="00283CC6" w:rsidRPr="00C74680" w14:paraId="51B3F5A8" w14:textId="77777777" w:rsidTr="00AC2402">
        <w:trPr>
          <w:jc w:val="center"/>
        </w:trPr>
        <w:tc>
          <w:tcPr>
            <w:tcW w:w="4876" w:type="dxa"/>
            <w:hideMark/>
          </w:tcPr>
          <w:p w14:paraId="6700C450" w14:textId="77777777" w:rsidR="00283CC6" w:rsidRPr="00C74680" w:rsidRDefault="00283CC6" w:rsidP="00AC2402">
            <w:pPr>
              <w:pStyle w:val="Normal6"/>
              <w:rPr>
                <w:color w:val="0000FA"/>
              </w:rPr>
            </w:pPr>
            <w:r w:rsidRPr="00C74680">
              <w:rPr>
                <w:b/>
                <w:i/>
              </w:rPr>
              <w:t>(5)</w:t>
            </w:r>
            <w:r w:rsidRPr="00C74680">
              <w:tab/>
            </w:r>
            <w:r w:rsidRPr="00C74680">
              <w:rPr>
                <w:b/>
                <w:i/>
              </w:rPr>
              <w:t>Any decision taken by a Member State pursuant to paragraph 4 shall be notified to the Commission, together with a justification and the criteria used in the risk assessment. The Commission shall communicate that decision to the other Member States.</w:t>
            </w:r>
          </w:p>
        </w:tc>
        <w:tc>
          <w:tcPr>
            <w:tcW w:w="4876" w:type="dxa"/>
            <w:hideMark/>
          </w:tcPr>
          <w:p w14:paraId="23781B17" w14:textId="77777777" w:rsidR="00283CC6" w:rsidRPr="00C74680" w:rsidRDefault="00283CC6" w:rsidP="00AC2402">
            <w:pPr>
              <w:pStyle w:val="Normal6"/>
            </w:pPr>
            <w:r w:rsidRPr="00C74680">
              <w:rPr>
                <w:b/>
                <w:i/>
              </w:rPr>
              <w:t>deleted</w:t>
            </w:r>
          </w:p>
        </w:tc>
      </w:tr>
    </w:tbl>
    <w:p w14:paraId="7FE3FFA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{DE}</w:t>
      </w:r>
      <w:r w:rsidRPr="00C74680">
        <w:rPr>
          <w:noProof w:val="0"/>
        </w:rPr>
        <w:t>de</w:t>
      </w:r>
      <w:r w:rsidRPr="00C74680">
        <w:rPr>
          <w:rStyle w:val="HideTWBExt"/>
          <w:noProof w:val="0"/>
        </w:rPr>
        <w:t>&lt;/Original&gt;</w:t>
      </w:r>
    </w:p>
    <w:p w14:paraId="68D295E8"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71CDDDFD" w14:textId="77777777" w:rsidR="00283CC6" w:rsidRPr="00C74680" w:rsidRDefault="00283CC6" w:rsidP="00283CC6">
      <w:pPr>
        <w:pStyle w:val="Normal12Italic"/>
        <w:rPr>
          <w:noProof w:val="0"/>
        </w:rPr>
      </w:pPr>
      <w:r w:rsidRPr="00C74680">
        <w:rPr>
          <w:noProof w:val="0"/>
        </w:rPr>
        <w:t>Amendment is related to the deletion of Article 4(4).</w:t>
      </w:r>
    </w:p>
    <w:p w14:paraId="01CA24A8" w14:textId="77777777" w:rsidR="00283CC6" w:rsidRPr="00C74680" w:rsidRDefault="00283CC6" w:rsidP="00283CC6">
      <w:r w:rsidRPr="00C74680">
        <w:rPr>
          <w:rStyle w:val="HideTWBExt"/>
          <w:noProof w:val="0"/>
        </w:rPr>
        <w:t>&lt;/AmendB&gt;</w:t>
      </w:r>
    </w:p>
    <w:p w14:paraId="450FD08D" w14:textId="7D01CBE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340</w:t>
      </w:r>
      <w:r w:rsidRPr="00C74680">
        <w:rPr>
          <w:rStyle w:val="HideTWBExt"/>
          <w:noProof w:val="0"/>
        </w:rPr>
        <w:t>&lt;/NumAmB&gt;</w:t>
      </w:r>
    </w:p>
    <w:p w14:paraId="0AC08020"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1600095E" w14:textId="77777777" w:rsidR="00283CC6" w:rsidRPr="00C74680" w:rsidRDefault="00283CC6" w:rsidP="00283CC6">
      <w:pPr>
        <w:pStyle w:val="NormalBold"/>
      </w:pPr>
      <w:r w:rsidRPr="00C74680">
        <w:rPr>
          <w:rStyle w:val="HideTWBExt"/>
          <w:noProof w:val="0"/>
        </w:rPr>
        <w:t>&lt;/RepeatBlock-By&gt;</w:t>
      </w:r>
    </w:p>
    <w:p w14:paraId="1A74286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53EB54E" w14:textId="77777777" w:rsidR="00283CC6" w:rsidRPr="00C74680" w:rsidRDefault="00283CC6" w:rsidP="00283CC6">
      <w:pPr>
        <w:pStyle w:val="NormalBold"/>
      </w:pPr>
      <w:r w:rsidRPr="00C74680">
        <w:rPr>
          <w:rStyle w:val="HideTWBExt"/>
          <w:noProof w:val="0"/>
        </w:rPr>
        <w:t>&lt;Article&gt;</w:t>
      </w:r>
      <w:r w:rsidRPr="00C74680">
        <w:t>Article 4 – paragraph 5</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24A4A8E" w14:textId="77777777" w:rsidTr="00AC2402">
        <w:trPr>
          <w:trHeight w:val="240"/>
          <w:jc w:val="center"/>
        </w:trPr>
        <w:tc>
          <w:tcPr>
            <w:tcW w:w="9752" w:type="dxa"/>
            <w:gridSpan w:val="2"/>
          </w:tcPr>
          <w:p w14:paraId="01BE72E4" w14:textId="77777777" w:rsidR="00283CC6" w:rsidRPr="00C74680" w:rsidRDefault="00283CC6" w:rsidP="00AC2402"/>
        </w:tc>
      </w:tr>
      <w:tr w:rsidR="00283CC6" w:rsidRPr="00C74680" w14:paraId="10CB45A7" w14:textId="77777777" w:rsidTr="00AC2402">
        <w:trPr>
          <w:trHeight w:val="240"/>
          <w:jc w:val="center"/>
        </w:trPr>
        <w:tc>
          <w:tcPr>
            <w:tcW w:w="4876" w:type="dxa"/>
            <w:hideMark/>
          </w:tcPr>
          <w:p w14:paraId="771AE621" w14:textId="77777777" w:rsidR="00283CC6" w:rsidRPr="00C74680" w:rsidRDefault="00283CC6" w:rsidP="00AC2402">
            <w:pPr>
              <w:pStyle w:val="ColumnHeading"/>
              <w:rPr>
                <w:color w:val="0000FA"/>
              </w:rPr>
            </w:pPr>
            <w:r w:rsidRPr="00C74680">
              <w:t>Text proposed by the Commission</w:t>
            </w:r>
          </w:p>
        </w:tc>
        <w:tc>
          <w:tcPr>
            <w:tcW w:w="4876" w:type="dxa"/>
            <w:hideMark/>
          </w:tcPr>
          <w:p w14:paraId="5DFB67D5" w14:textId="77777777" w:rsidR="00283CC6" w:rsidRPr="00C74680" w:rsidRDefault="00283CC6" w:rsidP="00AC2402">
            <w:pPr>
              <w:pStyle w:val="ColumnHeading"/>
              <w:rPr>
                <w:color w:val="0000F5"/>
              </w:rPr>
            </w:pPr>
            <w:r w:rsidRPr="00C74680">
              <w:t>Amendment</w:t>
            </w:r>
          </w:p>
        </w:tc>
      </w:tr>
      <w:tr w:rsidR="00283CC6" w:rsidRPr="00C74680" w14:paraId="753A86AF" w14:textId="77777777" w:rsidTr="00AC2402">
        <w:trPr>
          <w:jc w:val="center"/>
        </w:trPr>
        <w:tc>
          <w:tcPr>
            <w:tcW w:w="4876" w:type="dxa"/>
            <w:hideMark/>
          </w:tcPr>
          <w:p w14:paraId="613BC107" w14:textId="77777777" w:rsidR="00283CC6" w:rsidRPr="00C74680" w:rsidRDefault="00283CC6" w:rsidP="00AC2402">
            <w:pPr>
              <w:pStyle w:val="Normal6"/>
              <w:rPr>
                <w:color w:val="0000FA"/>
              </w:rPr>
            </w:pPr>
            <w:r w:rsidRPr="00C74680">
              <w:rPr>
                <w:b/>
                <w:i/>
              </w:rPr>
              <w:t>5.</w:t>
            </w:r>
            <w:r w:rsidRPr="00C74680">
              <w:tab/>
            </w:r>
            <w:r w:rsidRPr="00C74680">
              <w:rPr>
                <w:b/>
                <w:i/>
              </w:rPr>
              <w:t>Any decision taken by a Member State pursuant to paragraph 4 shall be notified to the Commission, together with a justification and the criteria used in the risk assessment. The Commission shall communicate that decision to the other Member States.</w:t>
            </w:r>
          </w:p>
        </w:tc>
        <w:tc>
          <w:tcPr>
            <w:tcW w:w="4876" w:type="dxa"/>
            <w:hideMark/>
          </w:tcPr>
          <w:p w14:paraId="4C690D92" w14:textId="77777777" w:rsidR="00283CC6" w:rsidRPr="00C74680" w:rsidRDefault="00283CC6" w:rsidP="00AC2402">
            <w:pPr>
              <w:pStyle w:val="Normal6"/>
            </w:pPr>
            <w:r w:rsidRPr="00C74680">
              <w:rPr>
                <w:b/>
                <w:i/>
              </w:rPr>
              <w:t>deleted</w:t>
            </w:r>
          </w:p>
        </w:tc>
      </w:tr>
    </w:tbl>
    <w:p w14:paraId="614DCFF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12F782B" w14:textId="77777777" w:rsidR="00283CC6" w:rsidRPr="00C74680" w:rsidRDefault="00283CC6" w:rsidP="00283CC6">
      <w:r w:rsidRPr="00C74680">
        <w:rPr>
          <w:rStyle w:val="HideTWBExt"/>
          <w:noProof w:val="0"/>
        </w:rPr>
        <w:t>&lt;/AmendB&gt;</w:t>
      </w:r>
    </w:p>
    <w:p w14:paraId="397C4EA0" w14:textId="2A36A15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341</w:t>
      </w:r>
      <w:r w:rsidRPr="00C74680">
        <w:rPr>
          <w:rStyle w:val="HideTWBExt"/>
          <w:noProof w:val="0"/>
        </w:rPr>
        <w:t>&lt;/NumAmB&gt;</w:t>
      </w:r>
    </w:p>
    <w:p w14:paraId="70E11C1A"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w:t>
      </w:r>
      <w:r w:rsidRPr="00C74680">
        <w:rPr>
          <w:rStyle w:val="HideTWBExt"/>
          <w:noProof w:val="0"/>
        </w:rPr>
        <w:t>&lt;/Members&gt;</w:t>
      </w:r>
    </w:p>
    <w:p w14:paraId="06FFF255" w14:textId="77777777" w:rsidR="00283CC6" w:rsidRPr="00C74680" w:rsidRDefault="00283CC6" w:rsidP="00283CC6">
      <w:pPr>
        <w:pStyle w:val="NormalBold"/>
      </w:pPr>
      <w:r w:rsidRPr="00C74680">
        <w:rPr>
          <w:rStyle w:val="HideTWBExt"/>
          <w:noProof w:val="0"/>
        </w:rPr>
        <w:t>&lt;/RepeatBlock-By&gt;</w:t>
      </w:r>
    </w:p>
    <w:p w14:paraId="2400551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BCDEFC9" w14:textId="77777777" w:rsidR="00283CC6" w:rsidRPr="00C74680" w:rsidRDefault="00283CC6" w:rsidP="00283CC6">
      <w:pPr>
        <w:pStyle w:val="NormalBold"/>
      </w:pPr>
      <w:r w:rsidRPr="00C74680">
        <w:rPr>
          <w:rStyle w:val="HideTWBExt"/>
          <w:noProof w:val="0"/>
        </w:rPr>
        <w:t>&lt;Article&gt;</w:t>
      </w:r>
      <w:r w:rsidRPr="00C74680">
        <w:t>Article 4 – paragraph 5</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6E92930" w14:textId="77777777" w:rsidTr="00AC2402">
        <w:trPr>
          <w:trHeight w:val="240"/>
          <w:jc w:val="center"/>
        </w:trPr>
        <w:tc>
          <w:tcPr>
            <w:tcW w:w="9752" w:type="dxa"/>
            <w:gridSpan w:val="2"/>
          </w:tcPr>
          <w:p w14:paraId="6674B8F9" w14:textId="77777777" w:rsidR="00283CC6" w:rsidRPr="00C74680" w:rsidRDefault="00283CC6" w:rsidP="00AC2402"/>
        </w:tc>
      </w:tr>
      <w:tr w:rsidR="00283CC6" w:rsidRPr="00C74680" w14:paraId="46E04052" w14:textId="77777777" w:rsidTr="00AC2402">
        <w:trPr>
          <w:trHeight w:val="240"/>
          <w:jc w:val="center"/>
        </w:trPr>
        <w:tc>
          <w:tcPr>
            <w:tcW w:w="4876" w:type="dxa"/>
            <w:hideMark/>
          </w:tcPr>
          <w:p w14:paraId="59DDCC29" w14:textId="77777777" w:rsidR="00283CC6" w:rsidRPr="00C74680" w:rsidRDefault="00283CC6" w:rsidP="00AC2402">
            <w:pPr>
              <w:pStyle w:val="ColumnHeading"/>
              <w:rPr>
                <w:color w:val="0000FA"/>
              </w:rPr>
            </w:pPr>
            <w:r w:rsidRPr="00C74680">
              <w:t>Text proposed by the Commission</w:t>
            </w:r>
          </w:p>
        </w:tc>
        <w:tc>
          <w:tcPr>
            <w:tcW w:w="4876" w:type="dxa"/>
            <w:hideMark/>
          </w:tcPr>
          <w:p w14:paraId="2CEE23CD" w14:textId="77777777" w:rsidR="00283CC6" w:rsidRPr="00C74680" w:rsidRDefault="00283CC6" w:rsidP="00AC2402">
            <w:pPr>
              <w:pStyle w:val="ColumnHeading"/>
              <w:rPr>
                <w:color w:val="0000F5"/>
              </w:rPr>
            </w:pPr>
            <w:r w:rsidRPr="00C74680">
              <w:t>Amendment</w:t>
            </w:r>
          </w:p>
        </w:tc>
      </w:tr>
      <w:tr w:rsidR="00283CC6" w:rsidRPr="00C74680" w14:paraId="12FF91D5" w14:textId="77777777" w:rsidTr="00AC2402">
        <w:trPr>
          <w:jc w:val="center"/>
        </w:trPr>
        <w:tc>
          <w:tcPr>
            <w:tcW w:w="4876" w:type="dxa"/>
            <w:hideMark/>
          </w:tcPr>
          <w:p w14:paraId="24106341" w14:textId="77777777" w:rsidR="00283CC6" w:rsidRPr="00C74680" w:rsidRDefault="00283CC6" w:rsidP="00AC2402">
            <w:pPr>
              <w:pStyle w:val="Normal6"/>
              <w:rPr>
                <w:color w:val="0000FA"/>
              </w:rPr>
            </w:pPr>
            <w:r w:rsidRPr="00C74680">
              <w:t>5.</w:t>
            </w:r>
            <w:r w:rsidRPr="00C74680">
              <w:tab/>
              <w:t>Any decision taken by a Member State pursuant to paragraph 4 shall be notified to the Commission, together with a justification and the criteria used in the risk assessment. The Commission shall communicate that decision to the other Member States.</w:t>
            </w:r>
          </w:p>
        </w:tc>
        <w:tc>
          <w:tcPr>
            <w:tcW w:w="4876" w:type="dxa"/>
            <w:hideMark/>
          </w:tcPr>
          <w:p w14:paraId="23BC89CF" w14:textId="77777777" w:rsidR="00283CC6" w:rsidRPr="00C74680" w:rsidRDefault="00283CC6" w:rsidP="00AC2402">
            <w:pPr>
              <w:pStyle w:val="Normal6"/>
            </w:pPr>
            <w:r w:rsidRPr="00C74680">
              <w:t>5.</w:t>
            </w:r>
            <w:r w:rsidRPr="00C74680">
              <w:tab/>
              <w:t xml:space="preserve">Any decision taken by a Member State pursuant to paragraph 4 shall be notified to the Commission </w:t>
            </w:r>
            <w:r w:rsidRPr="00C74680">
              <w:rPr>
                <w:b/>
                <w:i/>
              </w:rPr>
              <w:t>and OPLA</w:t>
            </w:r>
            <w:r w:rsidRPr="00C74680">
              <w:t>, together with a justification and the criteria used in the risk assessment. The Commission shall communicate that decision to the other Member States.</w:t>
            </w:r>
          </w:p>
        </w:tc>
      </w:tr>
    </w:tbl>
    <w:p w14:paraId="718A64B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547374B" w14:textId="77777777" w:rsidR="00283CC6" w:rsidRPr="00C74680" w:rsidRDefault="00283CC6" w:rsidP="00283CC6">
      <w:r w:rsidRPr="00C74680">
        <w:rPr>
          <w:rStyle w:val="HideTWBExt"/>
          <w:noProof w:val="0"/>
        </w:rPr>
        <w:t>&lt;/AmendB&gt;</w:t>
      </w:r>
    </w:p>
    <w:p w14:paraId="6F8B0EA4" w14:textId="7D6D41E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342</w:t>
      </w:r>
      <w:r w:rsidRPr="00C74680">
        <w:rPr>
          <w:rStyle w:val="HideTWBExt"/>
          <w:noProof w:val="0"/>
        </w:rPr>
        <w:t>&lt;/NumAmB&gt;</w:t>
      </w:r>
    </w:p>
    <w:p w14:paraId="44BDA24A" w14:textId="77777777" w:rsidR="00283CC6" w:rsidRPr="00C74680" w:rsidRDefault="00283CC6" w:rsidP="00283CC6">
      <w:pPr>
        <w:pStyle w:val="NormalBold"/>
      </w:pPr>
      <w:r w:rsidRPr="00C74680">
        <w:rPr>
          <w:rStyle w:val="HideTWBExt"/>
          <w:noProof w:val="0"/>
        </w:rPr>
        <w:t>&lt;RepeatBlock-By&gt;&lt;Members&gt;</w:t>
      </w:r>
      <w:r w:rsidRPr="00C74680">
        <w:t>Angelika Niebler, Markus Ferber, Markus Pieper, Sven Schulze</w:t>
      </w:r>
      <w:r w:rsidRPr="00C74680">
        <w:rPr>
          <w:rStyle w:val="HideTWBExt"/>
          <w:noProof w:val="0"/>
        </w:rPr>
        <w:t>&lt;/Members&gt;</w:t>
      </w:r>
    </w:p>
    <w:p w14:paraId="3A07BC56" w14:textId="77777777" w:rsidR="00283CC6" w:rsidRPr="00C74680" w:rsidRDefault="00283CC6" w:rsidP="00283CC6">
      <w:pPr>
        <w:pStyle w:val="NormalBold"/>
      </w:pPr>
      <w:r w:rsidRPr="00C74680">
        <w:rPr>
          <w:rStyle w:val="HideTWBExt"/>
          <w:noProof w:val="0"/>
        </w:rPr>
        <w:t>&lt;/RepeatBlock-By&gt;</w:t>
      </w:r>
    </w:p>
    <w:p w14:paraId="55D105B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ED4E21F" w14:textId="77777777" w:rsidR="00283CC6" w:rsidRPr="00C74680" w:rsidRDefault="00283CC6" w:rsidP="00283CC6">
      <w:pPr>
        <w:pStyle w:val="NormalBold"/>
      </w:pPr>
      <w:r w:rsidRPr="00C74680">
        <w:rPr>
          <w:rStyle w:val="HideTWBExt"/>
          <w:noProof w:val="0"/>
        </w:rPr>
        <w:t>&lt;Article&gt;</w:t>
      </w:r>
      <w:r w:rsidRPr="00C74680">
        <w:t>Article 4 – paragraph 6</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63FB7E3" w14:textId="77777777" w:rsidTr="00AC2402">
        <w:trPr>
          <w:trHeight w:val="240"/>
          <w:jc w:val="center"/>
        </w:trPr>
        <w:tc>
          <w:tcPr>
            <w:tcW w:w="9752" w:type="dxa"/>
            <w:gridSpan w:val="2"/>
          </w:tcPr>
          <w:p w14:paraId="57F39248" w14:textId="77777777" w:rsidR="00283CC6" w:rsidRPr="00C74680" w:rsidRDefault="00283CC6" w:rsidP="00AC2402"/>
        </w:tc>
      </w:tr>
      <w:tr w:rsidR="00283CC6" w:rsidRPr="00C74680" w14:paraId="35E13459" w14:textId="77777777" w:rsidTr="00AC2402">
        <w:trPr>
          <w:trHeight w:val="240"/>
          <w:jc w:val="center"/>
        </w:trPr>
        <w:tc>
          <w:tcPr>
            <w:tcW w:w="4876" w:type="dxa"/>
            <w:hideMark/>
          </w:tcPr>
          <w:p w14:paraId="457E503D" w14:textId="77777777" w:rsidR="00283CC6" w:rsidRPr="00C74680" w:rsidRDefault="00283CC6" w:rsidP="00AC2402">
            <w:pPr>
              <w:pStyle w:val="ColumnHeading"/>
              <w:rPr>
                <w:color w:val="0000FA"/>
              </w:rPr>
            </w:pPr>
            <w:r w:rsidRPr="00C74680">
              <w:t>Text proposed by the Commission</w:t>
            </w:r>
          </w:p>
        </w:tc>
        <w:tc>
          <w:tcPr>
            <w:tcW w:w="4876" w:type="dxa"/>
            <w:hideMark/>
          </w:tcPr>
          <w:p w14:paraId="19D906A9" w14:textId="77777777" w:rsidR="00283CC6" w:rsidRPr="00C74680" w:rsidRDefault="00283CC6" w:rsidP="00AC2402">
            <w:pPr>
              <w:pStyle w:val="ColumnHeading"/>
              <w:rPr>
                <w:color w:val="0000F5"/>
              </w:rPr>
            </w:pPr>
            <w:r w:rsidRPr="00C74680">
              <w:t>Amendment</w:t>
            </w:r>
          </w:p>
        </w:tc>
      </w:tr>
      <w:tr w:rsidR="00283CC6" w:rsidRPr="00C74680" w14:paraId="45984A89" w14:textId="77777777" w:rsidTr="00AC2402">
        <w:trPr>
          <w:jc w:val="center"/>
        </w:trPr>
        <w:tc>
          <w:tcPr>
            <w:tcW w:w="4876" w:type="dxa"/>
            <w:hideMark/>
          </w:tcPr>
          <w:p w14:paraId="1BA20197" w14:textId="77777777" w:rsidR="00283CC6" w:rsidRPr="00C74680" w:rsidRDefault="00283CC6" w:rsidP="00AC2402">
            <w:pPr>
              <w:pStyle w:val="Normal6"/>
              <w:rPr>
                <w:color w:val="0000FA"/>
              </w:rPr>
            </w:pPr>
            <w:r w:rsidRPr="00C74680">
              <w:rPr>
                <w:b/>
                <w:i/>
              </w:rPr>
              <w:t>(6)</w:t>
            </w:r>
            <w:r w:rsidRPr="00C74680">
              <w:tab/>
            </w:r>
            <w:r w:rsidRPr="00C74680">
              <w:rPr>
                <w:b/>
                <w:i/>
              </w:rPr>
              <w:t>The legal entities in the public sector referred to in paragraph 1 shall be the following:</w:t>
            </w:r>
          </w:p>
        </w:tc>
        <w:tc>
          <w:tcPr>
            <w:tcW w:w="4876" w:type="dxa"/>
            <w:hideMark/>
          </w:tcPr>
          <w:p w14:paraId="3123CDBB" w14:textId="77777777" w:rsidR="00283CC6" w:rsidRPr="00C74680" w:rsidRDefault="00283CC6" w:rsidP="00AC2402">
            <w:pPr>
              <w:pStyle w:val="Normal6"/>
              <w:rPr>
                <w:color w:val="000005"/>
              </w:rPr>
            </w:pPr>
            <w:r w:rsidRPr="00C74680">
              <w:rPr>
                <w:b/>
                <w:i/>
              </w:rPr>
              <w:t>deleted</w:t>
            </w:r>
          </w:p>
        </w:tc>
      </w:tr>
      <w:tr w:rsidR="00283CC6" w:rsidRPr="00C74680" w14:paraId="38102104" w14:textId="77777777" w:rsidTr="00AC2402">
        <w:trPr>
          <w:jc w:val="center"/>
        </w:trPr>
        <w:tc>
          <w:tcPr>
            <w:tcW w:w="4876" w:type="dxa"/>
            <w:hideMark/>
          </w:tcPr>
          <w:p w14:paraId="7E704E2C" w14:textId="77777777" w:rsidR="00283CC6" w:rsidRPr="00C74680" w:rsidRDefault="00283CC6" w:rsidP="00AC2402">
            <w:pPr>
              <w:pStyle w:val="Normal6"/>
              <w:rPr>
                <w:color w:val="0000FA"/>
              </w:rPr>
            </w:pPr>
            <w:r w:rsidRPr="00C74680">
              <w:rPr>
                <w:b/>
                <w:i/>
              </w:rPr>
              <w:t>a) state administration;</w:t>
            </w:r>
          </w:p>
        </w:tc>
        <w:tc>
          <w:tcPr>
            <w:tcW w:w="4876" w:type="dxa"/>
          </w:tcPr>
          <w:p w14:paraId="3573D71C" w14:textId="77777777" w:rsidR="00283CC6" w:rsidRPr="00C74680" w:rsidRDefault="00283CC6" w:rsidP="00AC2402">
            <w:pPr>
              <w:pStyle w:val="Normal6"/>
              <w:rPr>
                <w:color w:val="000005"/>
              </w:rPr>
            </w:pPr>
          </w:p>
        </w:tc>
      </w:tr>
      <w:tr w:rsidR="00283CC6" w:rsidRPr="00C74680" w14:paraId="50984670" w14:textId="77777777" w:rsidTr="00AC2402">
        <w:trPr>
          <w:jc w:val="center"/>
        </w:trPr>
        <w:tc>
          <w:tcPr>
            <w:tcW w:w="4876" w:type="dxa"/>
            <w:hideMark/>
          </w:tcPr>
          <w:p w14:paraId="5DCF7A1B" w14:textId="77777777" w:rsidR="00283CC6" w:rsidRPr="00C74680" w:rsidRDefault="00283CC6" w:rsidP="00AC2402">
            <w:pPr>
              <w:pStyle w:val="Normal6"/>
              <w:rPr>
                <w:color w:val="0000FA"/>
              </w:rPr>
            </w:pPr>
            <w:r w:rsidRPr="00C74680">
              <w:rPr>
                <w:b/>
                <w:i/>
              </w:rPr>
              <w:t>b) regional administration and departments;</w:t>
            </w:r>
          </w:p>
        </w:tc>
        <w:tc>
          <w:tcPr>
            <w:tcW w:w="4876" w:type="dxa"/>
          </w:tcPr>
          <w:p w14:paraId="7B8C4DF9" w14:textId="77777777" w:rsidR="00283CC6" w:rsidRPr="00C74680" w:rsidRDefault="00283CC6" w:rsidP="00AC2402">
            <w:pPr>
              <w:pStyle w:val="Normal6"/>
              <w:rPr>
                <w:color w:val="000005"/>
              </w:rPr>
            </w:pPr>
          </w:p>
        </w:tc>
      </w:tr>
      <w:tr w:rsidR="00283CC6" w:rsidRPr="00C74680" w14:paraId="772C3B54" w14:textId="77777777" w:rsidTr="00AC2402">
        <w:trPr>
          <w:jc w:val="center"/>
        </w:trPr>
        <w:tc>
          <w:tcPr>
            <w:tcW w:w="4876" w:type="dxa"/>
            <w:hideMark/>
          </w:tcPr>
          <w:p w14:paraId="7CD30FA0" w14:textId="77777777" w:rsidR="00283CC6" w:rsidRPr="00C74680" w:rsidRDefault="00283CC6" w:rsidP="00AC2402">
            <w:pPr>
              <w:pStyle w:val="Normal6"/>
              <w:rPr>
                <w:color w:val="0000FA"/>
              </w:rPr>
            </w:pPr>
            <w:r w:rsidRPr="00C74680">
              <w:rPr>
                <w:b/>
                <w:i/>
              </w:rPr>
              <w:t>c) municipalities with more than 10 000 inhabitants;</w:t>
            </w:r>
          </w:p>
        </w:tc>
        <w:tc>
          <w:tcPr>
            <w:tcW w:w="4876" w:type="dxa"/>
          </w:tcPr>
          <w:p w14:paraId="480B5E44" w14:textId="77777777" w:rsidR="00283CC6" w:rsidRPr="00C74680" w:rsidRDefault="00283CC6" w:rsidP="00AC2402">
            <w:pPr>
              <w:pStyle w:val="Normal6"/>
              <w:rPr>
                <w:color w:val="000005"/>
              </w:rPr>
            </w:pPr>
          </w:p>
        </w:tc>
      </w:tr>
      <w:tr w:rsidR="00283CC6" w:rsidRPr="00C74680" w14:paraId="117AA355" w14:textId="77777777" w:rsidTr="00AC2402">
        <w:trPr>
          <w:jc w:val="center"/>
        </w:trPr>
        <w:tc>
          <w:tcPr>
            <w:tcW w:w="4876" w:type="dxa"/>
            <w:hideMark/>
          </w:tcPr>
          <w:p w14:paraId="76ED038B" w14:textId="77777777" w:rsidR="00283CC6" w:rsidRPr="00C74680" w:rsidRDefault="00283CC6" w:rsidP="00AC2402">
            <w:pPr>
              <w:pStyle w:val="Normal6"/>
              <w:rPr>
                <w:color w:val="0000FA"/>
              </w:rPr>
            </w:pPr>
            <w:r w:rsidRPr="00C74680">
              <w:rPr>
                <w:b/>
                <w:i/>
              </w:rPr>
              <w:t>d) other entities governed by public law.</w:t>
            </w:r>
          </w:p>
        </w:tc>
        <w:tc>
          <w:tcPr>
            <w:tcW w:w="4876" w:type="dxa"/>
          </w:tcPr>
          <w:p w14:paraId="7DADD96A" w14:textId="77777777" w:rsidR="00283CC6" w:rsidRPr="00C74680" w:rsidRDefault="00283CC6" w:rsidP="00AC2402">
            <w:pPr>
              <w:pStyle w:val="Normal6"/>
            </w:pPr>
          </w:p>
        </w:tc>
      </w:tr>
    </w:tbl>
    <w:p w14:paraId="28D8B60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{DE}</w:t>
      </w:r>
      <w:r w:rsidRPr="00C74680">
        <w:rPr>
          <w:noProof w:val="0"/>
        </w:rPr>
        <w:t>de</w:t>
      </w:r>
      <w:r w:rsidRPr="00C74680">
        <w:rPr>
          <w:rStyle w:val="HideTWBExt"/>
          <w:noProof w:val="0"/>
        </w:rPr>
        <w:t>&lt;/Original&gt;</w:t>
      </w:r>
    </w:p>
    <w:p w14:paraId="1CCC8663"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6D4C34E4" w14:textId="77777777" w:rsidR="00283CC6" w:rsidRPr="00C74680" w:rsidRDefault="00283CC6" w:rsidP="00283CC6">
      <w:pPr>
        <w:pStyle w:val="Normal12Italic"/>
        <w:rPr>
          <w:noProof w:val="0"/>
        </w:rPr>
      </w:pPr>
      <w:r w:rsidRPr="00C74680">
        <w:rPr>
          <w:noProof w:val="0"/>
        </w:rPr>
        <w:t>Amendment is related to the amendment to Article 4(3)</w:t>
      </w:r>
    </w:p>
    <w:p w14:paraId="123FFDD9" w14:textId="2C806980" w:rsidR="00283CC6" w:rsidRPr="00C74680" w:rsidRDefault="00283CC6" w:rsidP="00283CC6">
      <w:pPr>
        <w:pStyle w:val="AMNumberTabs"/>
      </w:pPr>
      <w:r w:rsidRPr="00C74680">
        <w:rPr>
          <w:rStyle w:val="HideTWBExt"/>
          <w:noProof w:val="0"/>
        </w:rPr>
        <w:t>&lt;/AmendB&gt;&lt;AmendB&gt;</w:t>
      </w:r>
      <w:r w:rsidRPr="00C74680">
        <w:t>Amendment</w:t>
      </w:r>
      <w:r w:rsidRPr="00C74680">
        <w:tab/>
      </w:r>
      <w:r w:rsidRPr="00C74680">
        <w:tab/>
      </w:r>
      <w:r w:rsidRPr="00C74680">
        <w:rPr>
          <w:rStyle w:val="HideTWBExt"/>
          <w:noProof w:val="0"/>
        </w:rPr>
        <w:t>&lt;NumAmB&gt;</w:t>
      </w:r>
      <w:r w:rsidR="00FA1673" w:rsidRPr="00C74680">
        <w:rPr>
          <w:color w:val="000000"/>
        </w:rPr>
        <w:t>343</w:t>
      </w:r>
      <w:r w:rsidRPr="00C74680">
        <w:rPr>
          <w:rStyle w:val="HideTWBExt"/>
          <w:noProof w:val="0"/>
        </w:rPr>
        <w:t>&lt;/NumAmB&gt;</w:t>
      </w:r>
    </w:p>
    <w:p w14:paraId="3BFA3371"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08944614" w14:textId="77777777" w:rsidR="00283CC6" w:rsidRPr="00C74680" w:rsidRDefault="00283CC6" w:rsidP="00283CC6">
      <w:pPr>
        <w:pStyle w:val="NormalBold"/>
      </w:pPr>
      <w:r w:rsidRPr="00C74680">
        <w:rPr>
          <w:rStyle w:val="HideTWBExt"/>
          <w:noProof w:val="0"/>
        </w:rPr>
        <w:t>&lt;/RepeatBlock-By&gt;</w:t>
      </w:r>
    </w:p>
    <w:p w14:paraId="3B51207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2566B37" w14:textId="77777777" w:rsidR="00283CC6" w:rsidRPr="00C74680" w:rsidRDefault="00283CC6" w:rsidP="00283CC6">
      <w:pPr>
        <w:pStyle w:val="NormalBold"/>
      </w:pPr>
      <w:r w:rsidRPr="00C74680">
        <w:rPr>
          <w:rStyle w:val="HideTWBExt"/>
          <w:noProof w:val="0"/>
        </w:rPr>
        <w:t>&lt;Article&gt;</w:t>
      </w:r>
      <w:r w:rsidRPr="00C74680">
        <w:t>Article 4 – paragraph 6</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7C00E80" w14:textId="77777777" w:rsidTr="00AC2402">
        <w:trPr>
          <w:trHeight w:val="240"/>
          <w:jc w:val="center"/>
        </w:trPr>
        <w:tc>
          <w:tcPr>
            <w:tcW w:w="9752" w:type="dxa"/>
            <w:gridSpan w:val="2"/>
          </w:tcPr>
          <w:p w14:paraId="385BE07E" w14:textId="77777777" w:rsidR="00283CC6" w:rsidRPr="00C74680" w:rsidRDefault="00283CC6" w:rsidP="00AC2402"/>
        </w:tc>
      </w:tr>
      <w:tr w:rsidR="00283CC6" w:rsidRPr="00C74680" w14:paraId="5FBC9A2E" w14:textId="77777777" w:rsidTr="00AC2402">
        <w:trPr>
          <w:trHeight w:val="240"/>
          <w:jc w:val="center"/>
        </w:trPr>
        <w:tc>
          <w:tcPr>
            <w:tcW w:w="4876" w:type="dxa"/>
            <w:hideMark/>
          </w:tcPr>
          <w:p w14:paraId="5DF91E56" w14:textId="77777777" w:rsidR="00283CC6" w:rsidRPr="00C74680" w:rsidRDefault="00283CC6" w:rsidP="00AC2402">
            <w:pPr>
              <w:pStyle w:val="ColumnHeading"/>
              <w:rPr>
                <w:color w:val="0000FA"/>
              </w:rPr>
            </w:pPr>
            <w:r w:rsidRPr="00C74680">
              <w:t>Text proposed by the Commission</w:t>
            </w:r>
          </w:p>
        </w:tc>
        <w:tc>
          <w:tcPr>
            <w:tcW w:w="4876" w:type="dxa"/>
            <w:hideMark/>
          </w:tcPr>
          <w:p w14:paraId="390DC147" w14:textId="77777777" w:rsidR="00283CC6" w:rsidRPr="00C74680" w:rsidRDefault="00283CC6" w:rsidP="00AC2402">
            <w:pPr>
              <w:pStyle w:val="ColumnHeading"/>
              <w:rPr>
                <w:color w:val="0000F5"/>
              </w:rPr>
            </w:pPr>
            <w:r w:rsidRPr="00C74680">
              <w:t>Amendment</w:t>
            </w:r>
          </w:p>
        </w:tc>
      </w:tr>
      <w:tr w:rsidR="00283CC6" w:rsidRPr="00C74680" w14:paraId="0566EF8D" w14:textId="77777777" w:rsidTr="00AC2402">
        <w:trPr>
          <w:jc w:val="center"/>
        </w:trPr>
        <w:tc>
          <w:tcPr>
            <w:tcW w:w="4876" w:type="dxa"/>
            <w:hideMark/>
          </w:tcPr>
          <w:p w14:paraId="6173CB4C" w14:textId="77777777" w:rsidR="00283CC6" w:rsidRPr="00C74680" w:rsidRDefault="00283CC6" w:rsidP="00AC2402">
            <w:pPr>
              <w:pStyle w:val="Normal6"/>
              <w:rPr>
                <w:color w:val="0000FA"/>
              </w:rPr>
            </w:pPr>
            <w:r w:rsidRPr="00C74680">
              <w:rPr>
                <w:b/>
                <w:i/>
              </w:rPr>
              <w:t>6.</w:t>
            </w:r>
            <w:r w:rsidRPr="00C74680">
              <w:tab/>
            </w:r>
            <w:r w:rsidRPr="00C74680">
              <w:rPr>
                <w:b/>
                <w:i/>
              </w:rPr>
              <w:t>The legal entities in the public sector referred to in paragraph 1 shall be the following:</w:t>
            </w:r>
          </w:p>
        </w:tc>
        <w:tc>
          <w:tcPr>
            <w:tcW w:w="4876" w:type="dxa"/>
            <w:hideMark/>
          </w:tcPr>
          <w:p w14:paraId="324B14BA" w14:textId="77777777" w:rsidR="00283CC6" w:rsidRPr="00C74680" w:rsidRDefault="00283CC6" w:rsidP="00AC2402">
            <w:pPr>
              <w:pStyle w:val="Normal6"/>
              <w:rPr>
                <w:color w:val="000005"/>
              </w:rPr>
            </w:pPr>
            <w:r w:rsidRPr="00C74680">
              <w:rPr>
                <w:b/>
                <w:i/>
              </w:rPr>
              <w:t>deleted</w:t>
            </w:r>
          </w:p>
        </w:tc>
      </w:tr>
      <w:tr w:rsidR="00283CC6" w:rsidRPr="00C74680" w14:paraId="4E8F4123" w14:textId="77777777" w:rsidTr="00AC2402">
        <w:trPr>
          <w:jc w:val="center"/>
        </w:trPr>
        <w:tc>
          <w:tcPr>
            <w:tcW w:w="4876" w:type="dxa"/>
            <w:hideMark/>
          </w:tcPr>
          <w:p w14:paraId="5900AEBE" w14:textId="77777777" w:rsidR="00283CC6" w:rsidRPr="00C74680" w:rsidRDefault="00283CC6" w:rsidP="00AC2402">
            <w:pPr>
              <w:pStyle w:val="Normal6"/>
              <w:rPr>
                <w:color w:val="0000FA"/>
              </w:rPr>
            </w:pPr>
            <w:r w:rsidRPr="00C74680">
              <w:rPr>
                <w:b/>
                <w:i/>
              </w:rPr>
              <w:t>a) state administration;</w:t>
            </w:r>
          </w:p>
        </w:tc>
        <w:tc>
          <w:tcPr>
            <w:tcW w:w="4876" w:type="dxa"/>
          </w:tcPr>
          <w:p w14:paraId="0A3C838C" w14:textId="77777777" w:rsidR="00283CC6" w:rsidRPr="00C74680" w:rsidRDefault="00283CC6" w:rsidP="00AC2402">
            <w:pPr>
              <w:pStyle w:val="Normal6"/>
              <w:rPr>
                <w:color w:val="000005"/>
              </w:rPr>
            </w:pPr>
          </w:p>
        </w:tc>
      </w:tr>
      <w:tr w:rsidR="00283CC6" w:rsidRPr="00C74680" w14:paraId="42553AED" w14:textId="77777777" w:rsidTr="00AC2402">
        <w:trPr>
          <w:jc w:val="center"/>
        </w:trPr>
        <w:tc>
          <w:tcPr>
            <w:tcW w:w="4876" w:type="dxa"/>
            <w:hideMark/>
          </w:tcPr>
          <w:p w14:paraId="68C2CD27" w14:textId="77777777" w:rsidR="00283CC6" w:rsidRPr="00C74680" w:rsidRDefault="00283CC6" w:rsidP="00AC2402">
            <w:pPr>
              <w:pStyle w:val="Normal6"/>
              <w:rPr>
                <w:color w:val="0000FA"/>
              </w:rPr>
            </w:pPr>
            <w:r w:rsidRPr="00C74680">
              <w:rPr>
                <w:b/>
                <w:i/>
              </w:rPr>
              <w:t>b) regional administration and departments;</w:t>
            </w:r>
          </w:p>
        </w:tc>
        <w:tc>
          <w:tcPr>
            <w:tcW w:w="4876" w:type="dxa"/>
          </w:tcPr>
          <w:p w14:paraId="14455186" w14:textId="77777777" w:rsidR="00283CC6" w:rsidRPr="00C74680" w:rsidRDefault="00283CC6" w:rsidP="00AC2402">
            <w:pPr>
              <w:pStyle w:val="Normal6"/>
              <w:rPr>
                <w:color w:val="000005"/>
              </w:rPr>
            </w:pPr>
          </w:p>
        </w:tc>
      </w:tr>
      <w:tr w:rsidR="00283CC6" w:rsidRPr="00C74680" w14:paraId="614AA4FE" w14:textId="77777777" w:rsidTr="00AC2402">
        <w:trPr>
          <w:jc w:val="center"/>
        </w:trPr>
        <w:tc>
          <w:tcPr>
            <w:tcW w:w="4876" w:type="dxa"/>
            <w:hideMark/>
          </w:tcPr>
          <w:p w14:paraId="5AC2673E" w14:textId="77777777" w:rsidR="00283CC6" w:rsidRPr="00C74680" w:rsidRDefault="00283CC6" w:rsidP="00AC2402">
            <w:pPr>
              <w:pStyle w:val="Normal6"/>
              <w:rPr>
                <w:color w:val="0000FA"/>
              </w:rPr>
            </w:pPr>
            <w:r w:rsidRPr="00C74680">
              <w:rPr>
                <w:b/>
                <w:i/>
              </w:rPr>
              <w:t>c) municipalities with more than 10 000 inhabitants;</w:t>
            </w:r>
          </w:p>
        </w:tc>
        <w:tc>
          <w:tcPr>
            <w:tcW w:w="4876" w:type="dxa"/>
          </w:tcPr>
          <w:p w14:paraId="6EFFAADC" w14:textId="77777777" w:rsidR="00283CC6" w:rsidRPr="00C74680" w:rsidRDefault="00283CC6" w:rsidP="00AC2402">
            <w:pPr>
              <w:pStyle w:val="Normal6"/>
              <w:rPr>
                <w:color w:val="000005"/>
              </w:rPr>
            </w:pPr>
          </w:p>
        </w:tc>
      </w:tr>
      <w:tr w:rsidR="00283CC6" w:rsidRPr="00C74680" w14:paraId="52A1EEEF" w14:textId="77777777" w:rsidTr="00AC2402">
        <w:trPr>
          <w:jc w:val="center"/>
        </w:trPr>
        <w:tc>
          <w:tcPr>
            <w:tcW w:w="4876" w:type="dxa"/>
            <w:hideMark/>
          </w:tcPr>
          <w:p w14:paraId="07A893D8" w14:textId="77777777" w:rsidR="00283CC6" w:rsidRPr="00C74680" w:rsidRDefault="00283CC6" w:rsidP="00AC2402">
            <w:pPr>
              <w:pStyle w:val="Normal6"/>
              <w:rPr>
                <w:color w:val="0000FA"/>
              </w:rPr>
            </w:pPr>
            <w:r w:rsidRPr="00C74680">
              <w:rPr>
                <w:b/>
                <w:i/>
              </w:rPr>
              <w:t>d) other entities governed by public law.</w:t>
            </w:r>
          </w:p>
        </w:tc>
        <w:tc>
          <w:tcPr>
            <w:tcW w:w="4876" w:type="dxa"/>
          </w:tcPr>
          <w:p w14:paraId="693C8AB3" w14:textId="77777777" w:rsidR="00283CC6" w:rsidRPr="00C74680" w:rsidRDefault="00283CC6" w:rsidP="00AC2402">
            <w:pPr>
              <w:pStyle w:val="Normal6"/>
            </w:pPr>
          </w:p>
        </w:tc>
      </w:tr>
    </w:tbl>
    <w:p w14:paraId="295834F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7F4E862" w14:textId="77777777" w:rsidR="00283CC6" w:rsidRPr="00C74680" w:rsidRDefault="00283CC6" w:rsidP="00283CC6">
      <w:r w:rsidRPr="00C74680">
        <w:rPr>
          <w:rStyle w:val="HideTWBExt"/>
          <w:noProof w:val="0"/>
        </w:rPr>
        <w:t>&lt;/AmendB&gt;</w:t>
      </w:r>
    </w:p>
    <w:p w14:paraId="3CF39A21" w14:textId="498F737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344</w:t>
      </w:r>
      <w:r w:rsidRPr="00C74680">
        <w:rPr>
          <w:rStyle w:val="HideTWBExt"/>
          <w:noProof w:val="0"/>
        </w:rPr>
        <w:t>&lt;/NumAmB&gt;</w:t>
      </w:r>
    </w:p>
    <w:p w14:paraId="686CC83D"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304ACDB6" w14:textId="77777777" w:rsidR="00283CC6" w:rsidRPr="00C74680" w:rsidRDefault="00283CC6" w:rsidP="00283CC6">
      <w:pPr>
        <w:pStyle w:val="NormalBold"/>
      </w:pPr>
      <w:r w:rsidRPr="00C74680">
        <w:rPr>
          <w:rStyle w:val="HideTWBExt"/>
          <w:noProof w:val="0"/>
        </w:rPr>
        <w:t>&lt;/RepeatBlock-By&gt;</w:t>
      </w:r>
    </w:p>
    <w:p w14:paraId="40C29B2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4C61CEE" w14:textId="77777777" w:rsidR="00283CC6" w:rsidRPr="00C74680" w:rsidRDefault="00283CC6" w:rsidP="00283CC6">
      <w:pPr>
        <w:pStyle w:val="NormalBold"/>
      </w:pPr>
      <w:r w:rsidRPr="00C74680">
        <w:rPr>
          <w:rStyle w:val="HideTWBExt"/>
          <w:noProof w:val="0"/>
        </w:rPr>
        <w:t>&lt;Article&gt;</w:t>
      </w:r>
      <w:r w:rsidRPr="00C74680">
        <w:t>Article 4 – paragraph 6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F0DB645" w14:textId="77777777" w:rsidTr="00AC2402">
        <w:trPr>
          <w:trHeight w:val="240"/>
          <w:jc w:val="center"/>
        </w:trPr>
        <w:tc>
          <w:tcPr>
            <w:tcW w:w="9752" w:type="dxa"/>
            <w:gridSpan w:val="2"/>
          </w:tcPr>
          <w:p w14:paraId="3F508511" w14:textId="77777777" w:rsidR="00283CC6" w:rsidRPr="00C74680" w:rsidRDefault="00283CC6" w:rsidP="00AC2402"/>
        </w:tc>
      </w:tr>
      <w:tr w:rsidR="00283CC6" w:rsidRPr="00C74680" w14:paraId="3FBDCCA7" w14:textId="77777777" w:rsidTr="00AC2402">
        <w:trPr>
          <w:trHeight w:val="240"/>
          <w:jc w:val="center"/>
        </w:trPr>
        <w:tc>
          <w:tcPr>
            <w:tcW w:w="4876" w:type="dxa"/>
            <w:hideMark/>
          </w:tcPr>
          <w:p w14:paraId="1C16276C" w14:textId="77777777" w:rsidR="00283CC6" w:rsidRPr="00C74680" w:rsidRDefault="00283CC6" w:rsidP="00AC2402">
            <w:pPr>
              <w:pStyle w:val="ColumnHeading"/>
              <w:rPr>
                <w:color w:val="0000FA"/>
              </w:rPr>
            </w:pPr>
            <w:r w:rsidRPr="00C74680">
              <w:t>Text proposed by the Commission</w:t>
            </w:r>
          </w:p>
        </w:tc>
        <w:tc>
          <w:tcPr>
            <w:tcW w:w="4876" w:type="dxa"/>
            <w:hideMark/>
          </w:tcPr>
          <w:p w14:paraId="18F3101C" w14:textId="77777777" w:rsidR="00283CC6" w:rsidRPr="00C74680" w:rsidRDefault="00283CC6" w:rsidP="00AC2402">
            <w:pPr>
              <w:pStyle w:val="ColumnHeading"/>
              <w:rPr>
                <w:color w:val="0000F5"/>
              </w:rPr>
            </w:pPr>
            <w:r w:rsidRPr="00C74680">
              <w:t>Amendment</w:t>
            </w:r>
          </w:p>
        </w:tc>
      </w:tr>
      <w:tr w:rsidR="00283CC6" w:rsidRPr="00C74680" w14:paraId="3F21A618" w14:textId="77777777" w:rsidTr="00AC2402">
        <w:trPr>
          <w:jc w:val="center"/>
        </w:trPr>
        <w:tc>
          <w:tcPr>
            <w:tcW w:w="4876" w:type="dxa"/>
            <w:hideMark/>
          </w:tcPr>
          <w:p w14:paraId="6F60EB45" w14:textId="77777777" w:rsidR="00283CC6" w:rsidRPr="00C74680" w:rsidRDefault="00283CC6" w:rsidP="00AC2402">
            <w:pPr>
              <w:pStyle w:val="Normal6"/>
              <w:rPr>
                <w:color w:val="0000FA"/>
              </w:rPr>
            </w:pPr>
            <w:r w:rsidRPr="00C74680">
              <w:rPr>
                <w:b/>
                <w:i/>
              </w:rPr>
              <w:t>a)</w:t>
            </w:r>
            <w:r w:rsidRPr="00C74680">
              <w:tab/>
            </w:r>
            <w:r w:rsidRPr="00C74680">
              <w:rPr>
                <w:b/>
                <w:i/>
              </w:rPr>
              <w:t>state administration;</w:t>
            </w:r>
          </w:p>
        </w:tc>
        <w:tc>
          <w:tcPr>
            <w:tcW w:w="4876" w:type="dxa"/>
            <w:hideMark/>
          </w:tcPr>
          <w:p w14:paraId="742EB6A4" w14:textId="77777777" w:rsidR="00283CC6" w:rsidRPr="00C74680" w:rsidRDefault="00283CC6" w:rsidP="00AC2402">
            <w:pPr>
              <w:pStyle w:val="Normal6"/>
            </w:pPr>
            <w:r w:rsidRPr="00C74680">
              <w:rPr>
                <w:b/>
                <w:i/>
              </w:rPr>
              <w:t>deleted</w:t>
            </w:r>
          </w:p>
        </w:tc>
      </w:tr>
    </w:tbl>
    <w:p w14:paraId="08EDAB9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0DC23D6" w14:textId="77777777" w:rsidR="00283CC6" w:rsidRPr="00C74680" w:rsidRDefault="00283CC6" w:rsidP="00283CC6">
      <w:r w:rsidRPr="00C74680">
        <w:rPr>
          <w:rStyle w:val="HideTWBExt"/>
          <w:noProof w:val="0"/>
        </w:rPr>
        <w:t>&lt;/AmendB&gt;</w:t>
      </w:r>
    </w:p>
    <w:p w14:paraId="3E55D904" w14:textId="5C43956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345</w:t>
      </w:r>
      <w:r w:rsidRPr="00C74680">
        <w:rPr>
          <w:rStyle w:val="HideTWBExt"/>
          <w:noProof w:val="0"/>
        </w:rPr>
        <w:t>&lt;/NumAmB&gt;</w:t>
      </w:r>
    </w:p>
    <w:p w14:paraId="7E733C4D"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25DD4B9D" w14:textId="77777777" w:rsidR="00283CC6" w:rsidRPr="00C74680" w:rsidRDefault="00283CC6" w:rsidP="00283CC6">
      <w:pPr>
        <w:pStyle w:val="NormalBold"/>
      </w:pPr>
      <w:r w:rsidRPr="00C74680">
        <w:rPr>
          <w:rStyle w:val="HideTWBExt"/>
          <w:noProof w:val="0"/>
        </w:rPr>
        <w:t>&lt;/RepeatBlock-By&gt;</w:t>
      </w:r>
    </w:p>
    <w:p w14:paraId="35AA806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90CDC5D" w14:textId="77777777" w:rsidR="00283CC6" w:rsidRPr="00C74680" w:rsidRDefault="00283CC6" w:rsidP="00283CC6">
      <w:pPr>
        <w:pStyle w:val="NormalBold"/>
      </w:pPr>
      <w:r w:rsidRPr="00C74680">
        <w:rPr>
          <w:rStyle w:val="HideTWBExt"/>
          <w:noProof w:val="0"/>
        </w:rPr>
        <w:t>&lt;Article&gt;</w:t>
      </w:r>
      <w:r w:rsidRPr="00C74680">
        <w:t>Article 4 – paragraph 6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BD5C5D1" w14:textId="77777777" w:rsidTr="00AC2402">
        <w:trPr>
          <w:trHeight w:val="240"/>
          <w:jc w:val="center"/>
        </w:trPr>
        <w:tc>
          <w:tcPr>
            <w:tcW w:w="9752" w:type="dxa"/>
            <w:gridSpan w:val="2"/>
          </w:tcPr>
          <w:p w14:paraId="2D6EB9AC" w14:textId="77777777" w:rsidR="00283CC6" w:rsidRPr="00C74680" w:rsidRDefault="00283CC6" w:rsidP="00AC2402"/>
        </w:tc>
      </w:tr>
      <w:tr w:rsidR="00283CC6" w:rsidRPr="00C74680" w14:paraId="2CB76440" w14:textId="77777777" w:rsidTr="00AC2402">
        <w:trPr>
          <w:trHeight w:val="240"/>
          <w:jc w:val="center"/>
        </w:trPr>
        <w:tc>
          <w:tcPr>
            <w:tcW w:w="4876" w:type="dxa"/>
            <w:hideMark/>
          </w:tcPr>
          <w:p w14:paraId="23129D99" w14:textId="77777777" w:rsidR="00283CC6" w:rsidRPr="00C74680" w:rsidRDefault="00283CC6" w:rsidP="00AC2402">
            <w:pPr>
              <w:pStyle w:val="ColumnHeading"/>
              <w:rPr>
                <w:color w:val="0000FA"/>
              </w:rPr>
            </w:pPr>
            <w:r w:rsidRPr="00C74680">
              <w:t>Text proposed by the Commission</w:t>
            </w:r>
          </w:p>
        </w:tc>
        <w:tc>
          <w:tcPr>
            <w:tcW w:w="4876" w:type="dxa"/>
            <w:hideMark/>
          </w:tcPr>
          <w:p w14:paraId="1C34B2AD" w14:textId="77777777" w:rsidR="00283CC6" w:rsidRPr="00C74680" w:rsidRDefault="00283CC6" w:rsidP="00AC2402">
            <w:pPr>
              <w:pStyle w:val="ColumnHeading"/>
              <w:rPr>
                <w:color w:val="0000F5"/>
              </w:rPr>
            </w:pPr>
            <w:r w:rsidRPr="00C74680">
              <w:t>Amendment</w:t>
            </w:r>
          </w:p>
        </w:tc>
      </w:tr>
      <w:tr w:rsidR="00283CC6" w:rsidRPr="00C74680" w14:paraId="035FED62" w14:textId="77777777" w:rsidTr="00AC2402">
        <w:trPr>
          <w:jc w:val="center"/>
        </w:trPr>
        <w:tc>
          <w:tcPr>
            <w:tcW w:w="4876" w:type="dxa"/>
            <w:hideMark/>
          </w:tcPr>
          <w:p w14:paraId="128DB715" w14:textId="77777777" w:rsidR="00283CC6" w:rsidRPr="00C74680" w:rsidRDefault="00283CC6" w:rsidP="00AC2402">
            <w:pPr>
              <w:pStyle w:val="Normal6"/>
              <w:rPr>
                <w:color w:val="0000FA"/>
              </w:rPr>
            </w:pPr>
            <w:r w:rsidRPr="00C74680">
              <w:rPr>
                <w:b/>
                <w:i/>
              </w:rPr>
              <w:t>b)</w:t>
            </w:r>
            <w:r w:rsidRPr="00C74680">
              <w:tab/>
            </w:r>
            <w:r w:rsidRPr="00C74680">
              <w:rPr>
                <w:b/>
                <w:i/>
              </w:rPr>
              <w:t>regional administration and departments;</w:t>
            </w:r>
          </w:p>
        </w:tc>
        <w:tc>
          <w:tcPr>
            <w:tcW w:w="4876" w:type="dxa"/>
            <w:hideMark/>
          </w:tcPr>
          <w:p w14:paraId="61B54D36" w14:textId="77777777" w:rsidR="00283CC6" w:rsidRPr="00C74680" w:rsidRDefault="00283CC6" w:rsidP="00AC2402">
            <w:pPr>
              <w:pStyle w:val="Normal6"/>
            </w:pPr>
            <w:r w:rsidRPr="00C74680">
              <w:rPr>
                <w:b/>
                <w:i/>
              </w:rPr>
              <w:t>deleted</w:t>
            </w:r>
          </w:p>
        </w:tc>
      </w:tr>
    </w:tbl>
    <w:p w14:paraId="1222772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F412579" w14:textId="77777777" w:rsidR="00283CC6" w:rsidRPr="00C74680" w:rsidRDefault="00283CC6" w:rsidP="00283CC6">
      <w:r w:rsidRPr="00C74680">
        <w:rPr>
          <w:rStyle w:val="HideTWBExt"/>
          <w:noProof w:val="0"/>
        </w:rPr>
        <w:t>&lt;/AmendB&gt;</w:t>
      </w:r>
    </w:p>
    <w:p w14:paraId="323CD88B" w14:textId="54DAD61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346</w:t>
      </w:r>
      <w:r w:rsidRPr="00C74680">
        <w:rPr>
          <w:rStyle w:val="HideTWBExt"/>
          <w:noProof w:val="0"/>
        </w:rPr>
        <w:t>&lt;/NumAmB&gt;</w:t>
      </w:r>
    </w:p>
    <w:p w14:paraId="634C21EA"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7ABDEA8A" w14:textId="77777777" w:rsidR="00283CC6" w:rsidRPr="00C74680" w:rsidRDefault="00283CC6" w:rsidP="00283CC6">
      <w:pPr>
        <w:pStyle w:val="NormalBold"/>
      </w:pPr>
      <w:r w:rsidRPr="00C74680">
        <w:rPr>
          <w:rStyle w:val="HideTWBExt"/>
          <w:noProof w:val="0"/>
        </w:rPr>
        <w:t>&lt;/RepeatBlock-By&gt;</w:t>
      </w:r>
    </w:p>
    <w:p w14:paraId="62DBBCD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2E8AF78" w14:textId="77777777" w:rsidR="00283CC6" w:rsidRPr="00C74680" w:rsidRDefault="00283CC6" w:rsidP="00283CC6">
      <w:pPr>
        <w:pStyle w:val="NormalBold"/>
      </w:pPr>
      <w:r w:rsidRPr="00C74680">
        <w:rPr>
          <w:rStyle w:val="HideTWBExt"/>
          <w:noProof w:val="0"/>
        </w:rPr>
        <w:t>&lt;Article&gt;</w:t>
      </w:r>
      <w:r w:rsidRPr="00C74680">
        <w:t>Article 4 – paragraph 6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87202EC" w14:textId="77777777" w:rsidTr="00AC2402">
        <w:trPr>
          <w:trHeight w:val="240"/>
          <w:jc w:val="center"/>
        </w:trPr>
        <w:tc>
          <w:tcPr>
            <w:tcW w:w="9752" w:type="dxa"/>
            <w:gridSpan w:val="2"/>
          </w:tcPr>
          <w:p w14:paraId="53A051E1" w14:textId="77777777" w:rsidR="00283CC6" w:rsidRPr="00C74680" w:rsidRDefault="00283CC6" w:rsidP="00AC2402"/>
        </w:tc>
      </w:tr>
      <w:tr w:rsidR="00283CC6" w:rsidRPr="00C74680" w14:paraId="52910040" w14:textId="77777777" w:rsidTr="00AC2402">
        <w:trPr>
          <w:trHeight w:val="240"/>
          <w:jc w:val="center"/>
        </w:trPr>
        <w:tc>
          <w:tcPr>
            <w:tcW w:w="4876" w:type="dxa"/>
            <w:hideMark/>
          </w:tcPr>
          <w:p w14:paraId="58E6FDEF" w14:textId="77777777" w:rsidR="00283CC6" w:rsidRPr="00C74680" w:rsidRDefault="00283CC6" w:rsidP="00AC2402">
            <w:pPr>
              <w:pStyle w:val="ColumnHeading"/>
              <w:rPr>
                <w:color w:val="0000FA"/>
              </w:rPr>
            </w:pPr>
            <w:r w:rsidRPr="00C74680">
              <w:t>Text proposed by the Commission</w:t>
            </w:r>
          </w:p>
        </w:tc>
        <w:tc>
          <w:tcPr>
            <w:tcW w:w="4876" w:type="dxa"/>
            <w:hideMark/>
          </w:tcPr>
          <w:p w14:paraId="30A8B0BD" w14:textId="77777777" w:rsidR="00283CC6" w:rsidRPr="00C74680" w:rsidRDefault="00283CC6" w:rsidP="00AC2402">
            <w:pPr>
              <w:pStyle w:val="ColumnHeading"/>
              <w:rPr>
                <w:color w:val="0000F5"/>
              </w:rPr>
            </w:pPr>
            <w:r w:rsidRPr="00C74680">
              <w:t>Amendment</w:t>
            </w:r>
          </w:p>
        </w:tc>
      </w:tr>
      <w:tr w:rsidR="00283CC6" w:rsidRPr="00C74680" w14:paraId="7364ADA8" w14:textId="77777777" w:rsidTr="00AC2402">
        <w:trPr>
          <w:jc w:val="center"/>
        </w:trPr>
        <w:tc>
          <w:tcPr>
            <w:tcW w:w="4876" w:type="dxa"/>
            <w:hideMark/>
          </w:tcPr>
          <w:p w14:paraId="1FC37CEE" w14:textId="77777777" w:rsidR="00283CC6" w:rsidRPr="00C74680" w:rsidRDefault="00283CC6" w:rsidP="00AC2402">
            <w:pPr>
              <w:pStyle w:val="Normal6"/>
              <w:rPr>
                <w:color w:val="0000FA"/>
              </w:rPr>
            </w:pPr>
            <w:r w:rsidRPr="00C74680">
              <w:rPr>
                <w:b/>
                <w:i/>
              </w:rPr>
              <w:t>c)</w:t>
            </w:r>
            <w:r w:rsidRPr="00C74680">
              <w:tab/>
            </w:r>
            <w:r w:rsidRPr="00C74680">
              <w:rPr>
                <w:b/>
                <w:i/>
              </w:rPr>
              <w:t>municipalities with more than 10 000 inhabitants;</w:t>
            </w:r>
          </w:p>
        </w:tc>
        <w:tc>
          <w:tcPr>
            <w:tcW w:w="4876" w:type="dxa"/>
            <w:hideMark/>
          </w:tcPr>
          <w:p w14:paraId="299C7C98" w14:textId="77777777" w:rsidR="00283CC6" w:rsidRPr="00C74680" w:rsidRDefault="00283CC6" w:rsidP="00AC2402">
            <w:pPr>
              <w:pStyle w:val="Normal6"/>
            </w:pPr>
            <w:r w:rsidRPr="00C74680">
              <w:rPr>
                <w:b/>
                <w:i/>
              </w:rPr>
              <w:t>deleted</w:t>
            </w:r>
          </w:p>
        </w:tc>
      </w:tr>
    </w:tbl>
    <w:p w14:paraId="7866E91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F08CFEE" w14:textId="77777777" w:rsidR="00283CC6" w:rsidRPr="00C74680" w:rsidRDefault="00283CC6" w:rsidP="00283CC6">
      <w:r w:rsidRPr="00C74680">
        <w:rPr>
          <w:rStyle w:val="HideTWBExt"/>
          <w:noProof w:val="0"/>
        </w:rPr>
        <w:t>&lt;/AmendB&gt;</w:t>
      </w:r>
    </w:p>
    <w:p w14:paraId="4437FE56" w14:textId="3D3BF41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347</w:t>
      </w:r>
      <w:r w:rsidRPr="00C74680">
        <w:rPr>
          <w:rStyle w:val="HideTWBExt"/>
          <w:noProof w:val="0"/>
        </w:rPr>
        <w:t>&lt;/NumAmB&gt;</w:t>
      </w:r>
    </w:p>
    <w:p w14:paraId="332502EF"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2DEE4E90" w14:textId="77777777" w:rsidR="00283CC6" w:rsidRPr="00C74680" w:rsidRDefault="00283CC6" w:rsidP="00283CC6">
      <w:pPr>
        <w:pStyle w:val="NormalBold"/>
      </w:pPr>
      <w:r w:rsidRPr="00C74680">
        <w:rPr>
          <w:rStyle w:val="HideTWBExt"/>
          <w:noProof w:val="0"/>
        </w:rPr>
        <w:t>&lt;/RepeatBlock-By&gt;</w:t>
      </w:r>
    </w:p>
    <w:p w14:paraId="2A48A59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005129B" w14:textId="77777777" w:rsidR="00283CC6" w:rsidRPr="00C74680" w:rsidRDefault="00283CC6" w:rsidP="00283CC6">
      <w:pPr>
        <w:pStyle w:val="NormalBold"/>
      </w:pPr>
      <w:r w:rsidRPr="00C74680">
        <w:rPr>
          <w:rStyle w:val="HideTWBExt"/>
          <w:noProof w:val="0"/>
        </w:rPr>
        <w:t>&lt;Article&gt;</w:t>
      </w:r>
      <w:r w:rsidRPr="00C74680">
        <w:t>Article 4 – paragraph 6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15CB5A2" w14:textId="77777777" w:rsidTr="00AC2402">
        <w:trPr>
          <w:trHeight w:val="240"/>
          <w:jc w:val="center"/>
        </w:trPr>
        <w:tc>
          <w:tcPr>
            <w:tcW w:w="9752" w:type="dxa"/>
            <w:gridSpan w:val="2"/>
          </w:tcPr>
          <w:p w14:paraId="1DA7971B" w14:textId="77777777" w:rsidR="00283CC6" w:rsidRPr="00C74680" w:rsidRDefault="00283CC6" w:rsidP="00AC2402"/>
        </w:tc>
      </w:tr>
      <w:tr w:rsidR="00283CC6" w:rsidRPr="00C74680" w14:paraId="3F7EA109" w14:textId="77777777" w:rsidTr="00AC2402">
        <w:trPr>
          <w:trHeight w:val="240"/>
          <w:jc w:val="center"/>
        </w:trPr>
        <w:tc>
          <w:tcPr>
            <w:tcW w:w="4876" w:type="dxa"/>
            <w:hideMark/>
          </w:tcPr>
          <w:p w14:paraId="1CB0E4FD" w14:textId="77777777" w:rsidR="00283CC6" w:rsidRPr="00C74680" w:rsidRDefault="00283CC6" w:rsidP="00AC2402">
            <w:pPr>
              <w:pStyle w:val="ColumnHeading"/>
              <w:rPr>
                <w:color w:val="0000FA"/>
              </w:rPr>
            </w:pPr>
            <w:r w:rsidRPr="00C74680">
              <w:t>Text proposed by the Commission</w:t>
            </w:r>
          </w:p>
        </w:tc>
        <w:tc>
          <w:tcPr>
            <w:tcW w:w="4876" w:type="dxa"/>
            <w:hideMark/>
          </w:tcPr>
          <w:p w14:paraId="494D8F48" w14:textId="77777777" w:rsidR="00283CC6" w:rsidRPr="00C74680" w:rsidRDefault="00283CC6" w:rsidP="00AC2402">
            <w:pPr>
              <w:pStyle w:val="ColumnHeading"/>
              <w:rPr>
                <w:color w:val="0000F5"/>
              </w:rPr>
            </w:pPr>
            <w:r w:rsidRPr="00C74680">
              <w:t>Amendment</w:t>
            </w:r>
          </w:p>
        </w:tc>
      </w:tr>
      <w:tr w:rsidR="00283CC6" w:rsidRPr="00C74680" w14:paraId="1BBC61D4" w14:textId="77777777" w:rsidTr="00AC2402">
        <w:trPr>
          <w:jc w:val="center"/>
        </w:trPr>
        <w:tc>
          <w:tcPr>
            <w:tcW w:w="4876" w:type="dxa"/>
            <w:hideMark/>
          </w:tcPr>
          <w:p w14:paraId="77F4B4FA" w14:textId="77777777" w:rsidR="00283CC6" w:rsidRPr="00C74680" w:rsidRDefault="00283CC6" w:rsidP="00AC2402">
            <w:pPr>
              <w:pStyle w:val="Normal6"/>
              <w:rPr>
                <w:color w:val="0000FA"/>
              </w:rPr>
            </w:pPr>
            <w:r w:rsidRPr="00C74680">
              <w:t>c)</w:t>
            </w:r>
            <w:r w:rsidRPr="00C74680">
              <w:tab/>
              <w:t xml:space="preserve">municipalities </w:t>
            </w:r>
            <w:r w:rsidRPr="00C74680">
              <w:rPr>
                <w:b/>
                <w:i/>
              </w:rPr>
              <w:t>with more than 10 000 inhabitants</w:t>
            </w:r>
            <w:r w:rsidRPr="00C74680">
              <w:t>;</w:t>
            </w:r>
          </w:p>
        </w:tc>
        <w:tc>
          <w:tcPr>
            <w:tcW w:w="4876" w:type="dxa"/>
            <w:hideMark/>
          </w:tcPr>
          <w:p w14:paraId="01CFCB71" w14:textId="77777777" w:rsidR="00283CC6" w:rsidRPr="00C74680" w:rsidRDefault="00283CC6" w:rsidP="00AC2402">
            <w:pPr>
              <w:pStyle w:val="Normal6"/>
            </w:pPr>
            <w:r w:rsidRPr="00C74680">
              <w:t>c)</w:t>
            </w:r>
            <w:r w:rsidRPr="00C74680">
              <w:tab/>
              <w:t>municipalities;</w:t>
            </w:r>
          </w:p>
        </w:tc>
      </w:tr>
    </w:tbl>
    <w:p w14:paraId="2501C93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090896F" w14:textId="77777777" w:rsidR="00283CC6" w:rsidRPr="00C74680" w:rsidRDefault="00283CC6" w:rsidP="00283CC6">
      <w:r w:rsidRPr="00C74680">
        <w:rPr>
          <w:rStyle w:val="HideTWBExt"/>
          <w:noProof w:val="0"/>
        </w:rPr>
        <w:t>&lt;/AmendB&gt;</w:t>
      </w:r>
    </w:p>
    <w:p w14:paraId="25EC7027" w14:textId="281DA19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348</w:t>
      </w:r>
      <w:r w:rsidRPr="00C74680">
        <w:rPr>
          <w:rStyle w:val="HideTWBExt"/>
          <w:noProof w:val="0"/>
        </w:rPr>
        <w:t>&lt;/NumAmB&gt;</w:t>
      </w:r>
    </w:p>
    <w:p w14:paraId="7A976095"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1C611ADC" w14:textId="77777777" w:rsidR="00283CC6" w:rsidRPr="00C74680" w:rsidRDefault="00283CC6" w:rsidP="00283CC6">
      <w:pPr>
        <w:pStyle w:val="NormalBold"/>
      </w:pPr>
      <w:r w:rsidRPr="00C74680">
        <w:rPr>
          <w:rStyle w:val="HideTWBExt"/>
          <w:noProof w:val="0"/>
        </w:rPr>
        <w:t>&lt;/RepeatBlock-By&gt;</w:t>
      </w:r>
    </w:p>
    <w:p w14:paraId="54501E9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0B2A1A9" w14:textId="77777777" w:rsidR="00283CC6" w:rsidRPr="00C74680" w:rsidRDefault="00283CC6" w:rsidP="00283CC6">
      <w:pPr>
        <w:pStyle w:val="NormalBold"/>
      </w:pPr>
      <w:r w:rsidRPr="00C74680">
        <w:rPr>
          <w:rStyle w:val="HideTWBExt"/>
          <w:noProof w:val="0"/>
        </w:rPr>
        <w:t>&lt;Article&gt;</w:t>
      </w:r>
      <w:r w:rsidRPr="00C74680">
        <w:t>Article 4 – paragraph 6 – point c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A8C81D6" w14:textId="77777777" w:rsidTr="00AC2402">
        <w:trPr>
          <w:trHeight w:val="240"/>
          <w:jc w:val="center"/>
        </w:trPr>
        <w:tc>
          <w:tcPr>
            <w:tcW w:w="9752" w:type="dxa"/>
            <w:gridSpan w:val="2"/>
          </w:tcPr>
          <w:p w14:paraId="7FF08E35" w14:textId="77777777" w:rsidR="00283CC6" w:rsidRPr="00C74680" w:rsidRDefault="00283CC6" w:rsidP="00AC2402"/>
        </w:tc>
      </w:tr>
      <w:tr w:rsidR="00283CC6" w:rsidRPr="00C74680" w14:paraId="3ED2C9AE" w14:textId="77777777" w:rsidTr="00AC2402">
        <w:trPr>
          <w:trHeight w:val="240"/>
          <w:jc w:val="center"/>
        </w:trPr>
        <w:tc>
          <w:tcPr>
            <w:tcW w:w="4876" w:type="dxa"/>
            <w:hideMark/>
          </w:tcPr>
          <w:p w14:paraId="0B5DCEE1" w14:textId="77777777" w:rsidR="00283CC6" w:rsidRPr="00C74680" w:rsidRDefault="00283CC6" w:rsidP="00AC2402">
            <w:pPr>
              <w:pStyle w:val="ColumnHeading"/>
              <w:rPr>
                <w:color w:val="0000FA"/>
              </w:rPr>
            </w:pPr>
            <w:r w:rsidRPr="00C74680">
              <w:t>Text proposed by the Commission</w:t>
            </w:r>
          </w:p>
        </w:tc>
        <w:tc>
          <w:tcPr>
            <w:tcW w:w="4876" w:type="dxa"/>
            <w:hideMark/>
          </w:tcPr>
          <w:p w14:paraId="28D642F0" w14:textId="77777777" w:rsidR="00283CC6" w:rsidRPr="00C74680" w:rsidRDefault="00283CC6" w:rsidP="00AC2402">
            <w:pPr>
              <w:pStyle w:val="ColumnHeading"/>
              <w:rPr>
                <w:color w:val="0000F5"/>
              </w:rPr>
            </w:pPr>
            <w:r w:rsidRPr="00C74680">
              <w:t>Amendment</w:t>
            </w:r>
          </w:p>
        </w:tc>
      </w:tr>
      <w:tr w:rsidR="00283CC6" w:rsidRPr="00C74680" w14:paraId="2E500717" w14:textId="77777777" w:rsidTr="00AC2402">
        <w:trPr>
          <w:jc w:val="center"/>
        </w:trPr>
        <w:tc>
          <w:tcPr>
            <w:tcW w:w="4876" w:type="dxa"/>
          </w:tcPr>
          <w:p w14:paraId="378FDF8B" w14:textId="77777777" w:rsidR="00283CC6" w:rsidRPr="00C74680" w:rsidRDefault="00283CC6" w:rsidP="00AC2402">
            <w:pPr>
              <w:pStyle w:val="Normal6"/>
              <w:rPr>
                <w:color w:val="0000FA"/>
              </w:rPr>
            </w:pPr>
          </w:p>
        </w:tc>
        <w:tc>
          <w:tcPr>
            <w:tcW w:w="4876" w:type="dxa"/>
            <w:hideMark/>
          </w:tcPr>
          <w:p w14:paraId="257FAE57" w14:textId="33FFBD29" w:rsidR="00283CC6" w:rsidRPr="00C74680" w:rsidRDefault="00C01B70" w:rsidP="00AC2402">
            <w:pPr>
              <w:pStyle w:val="Normal6"/>
            </w:pPr>
            <w:r w:rsidRPr="00C74680">
              <w:rPr>
                <w:b/>
                <w:i/>
              </w:rPr>
              <w:t>c</w:t>
            </w:r>
            <w:r w:rsidR="00283CC6" w:rsidRPr="00C74680">
              <w:rPr>
                <w:b/>
                <w:i/>
              </w:rPr>
              <w:t>a)</w:t>
            </w:r>
            <w:r w:rsidR="00283CC6" w:rsidRPr="00C74680">
              <w:tab/>
            </w:r>
            <w:r w:rsidR="00283CC6" w:rsidRPr="00C74680">
              <w:rPr>
                <w:b/>
                <w:i/>
              </w:rPr>
              <w:t>European Union institutions, agencies and bodies.</w:t>
            </w:r>
          </w:p>
        </w:tc>
      </w:tr>
    </w:tbl>
    <w:p w14:paraId="4F2CBBC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22C5A2C" w14:textId="77777777" w:rsidR="00283CC6" w:rsidRPr="00C74680" w:rsidRDefault="00283CC6" w:rsidP="00283CC6">
      <w:r w:rsidRPr="00C74680">
        <w:rPr>
          <w:rStyle w:val="HideTWBExt"/>
          <w:noProof w:val="0"/>
        </w:rPr>
        <w:t>&lt;/AmendB&gt;</w:t>
      </w:r>
    </w:p>
    <w:p w14:paraId="25091AC2" w14:textId="2E3D987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349</w:t>
      </w:r>
      <w:r w:rsidRPr="00C74680">
        <w:rPr>
          <w:rStyle w:val="HideTWBExt"/>
          <w:noProof w:val="0"/>
        </w:rPr>
        <w:t>&lt;/NumAmB&gt;</w:t>
      </w:r>
    </w:p>
    <w:p w14:paraId="69543D0C"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5FB6D484" w14:textId="77777777" w:rsidR="00283CC6" w:rsidRPr="00C74680" w:rsidRDefault="00283CC6" w:rsidP="00283CC6">
      <w:pPr>
        <w:pStyle w:val="NormalBold"/>
      </w:pPr>
      <w:r w:rsidRPr="00C74680">
        <w:rPr>
          <w:rStyle w:val="HideTWBExt"/>
          <w:noProof w:val="0"/>
        </w:rPr>
        <w:t>&lt;/RepeatBlock-By&gt;</w:t>
      </w:r>
    </w:p>
    <w:p w14:paraId="0403C00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EEA4128" w14:textId="77777777" w:rsidR="00283CC6" w:rsidRPr="00C74680" w:rsidRDefault="00283CC6" w:rsidP="00283CC6">
      <w:pPr>
        <w:pStyle w:val="NormalBold"/>
      </w:pPr>
      <w:r w:rsidRPr="00C74680">
        <w:rPr>
          <w:rStyle w:val="HideTWBExt"/>
          <w:noProof w:val="0"/>
        </w:rPr>
        <w:t>&lt;Article&gt;</w:t>
      </w:r>
      <w:r w:rsidRPr="00C74680">
        <w:t>Article 4 – paragraph 6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06CB788" w14:textId="77777777" w:rsidTr="00AC2402">
        <w:trPr>
          <w:trHeight w:val="240"/>
          <w:jc w:val="center"/>
        </w:trPr>
        <w:tc>
          <w:tcPr>
            <w:tcW w:w="9752" w:type="dxa"/>
            <w:gridSpan w:val="2"/>
          </w:tcPr>
          <w:p w14:paraId="1BD25DFF" w14:textId="77777777" w:rsidR="00283CC6" w:rsidRPr="00C74680" w:rsidRDefault="00283CC6" w:rsidP="00AC2402"/>
        </w:tc>
      </w:tr>
      <w:tr w:rsidR="00283CC6" w:rsidRPr="00C74680" w14:paraId="33BBBF00" w14:textId="77777777" w:rsidTr="00AC2402">
        <w:trPr>
          <w:trHeight w:val="240"/>
          <w:jc w:val="center"/>
        </w:trPr>
        <w:tc>
          <w:tcPr>
            <w:tcW w:w="4876" w:type="dxa"/>
            <w:hideMark/>
          </w:tcPr>
          <w:p w14:paraId="15C9C994" w14:textId="77777777" w:rsidR="00283CC6" w:rsidRPr="00C74680" w:rsidRDefault="00283CC6" w:rsidP="00AC2402">
            <w:pPr>
              <w:pStyle w:val="ColumnHeading"/>
              <w:rPr>
                <w:color w:val="0000FA"/>
              </w:rPr>
            </w:pPr>
            <w:r w:rsidRPr="00C74680">
              <w:t>Text proposed by the Commission</w:t>
            </w:r>
          </w:p>
        </w:tc>
        <w:tc>
          <w:tcPr>
            <w:tcW w:w="4876" w:type="dxa"/>
            <w:hideMark/>
          </w:tcPr>
          <w:p w14:paraId="7946FF44" w14:textId="77777777" w:rsidR="00283CC6" w:rsidRPr="00C74680" w:rsidRDefault="00283CC6" w:rsidP="00AC2402">
            <w:pPr>
              <w:pStyle w:val="ColumnHeading"/>
              <w:rPr>
                <w:color w:val="0000F5"/>
              </w:rPr>
            </w:pPr>
            <w:r w:rsidRPr="00C74680">
              <w:t>Amendment</w:t>
            </w:r>
          </w:p>
        </w:tc>
      </w:tr>
      <w:tr w:rsidR="00283CC6" w:rsidRPr="00C74680" w14:paraId="06723690" w14:textId="77777777" w:rsidTr="00AC2402">
        <w:trPr>
          <w:jc w:val="center"/>
        </w:trPr>
        <w:tc>
          <w:tcPr>
            <w:tcW w:w="4876" w:type="dxa"/>
            <w:hideMark/>
          </w:tcPr>
          <w:p w14:paraId="449B4109" w14:textId="77777777" w:rsidR="00283CC6" w:rsidRPr="00C74680" w:rsidRDefault="00283CC6" w:rsidP="00AC2402">
            <w:pPr>
              <w:pStyle w:val="Normal6"/>
              <w:rPr>
                <w:color w:val="0000FA"/>
              </w:rPr>
            </w:pPr>
            <w:r w:rsidRPr="00C74680">
              <w:rPr>
                <w:b/>
                <w:i/>
              </w:rPr>
              <w:t>d)</w:t>
            </w:r>
            <w:r w:rsidRPr="00C74680">
              <w:tab/>
            </w:r>
            <w:r w:rsidRPr="00C74680">
              <w:rPr>
                <w:b/>
                <w:i/>
              </w:rPr>
              <w:t>other entities governed by public law.</w:t>
            </w:r>
          </w:p>
        </w:tc>
        <w:tc>
          <w:tcPr>
            <w:tcW w:w="4876" w:type="dxa"/>
            <w:hideMark/>
          </w:tcPr>
          <w:p w14:paraId="131ACE8A" w14:textId="77777777" w:rsidR="00283CC6" w:rsidRPr="00C74680" w:rsidRDefault="00283CC6" w:rsidP="00AC2402">
            <w:pPr>
              <w:pStyle w:val="Normal6"/>
            </w:pPr>
            <w:r w:rsidRPr="00C74680">
              <w:rPr>
                <w:b/>
                <w:i/>
              </w:rPr>
              <w:t>deleted</w:t>
            </w:r>
          </w:p>
        </w:tc>
      </w:tr>
    </w:tbl>
    <w:p w14:paraId="66A3EF2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A1A97E4" w14:textId="77777777" w:rsidR="00283CC6" w:rsidRPr="00C74680" w:rsidRDefault="00283CC6" w:rsidP="00283CC6">
      <w:r w:rsidRPr="00C74680">
        <w:rPr>
          <w:rStyle w:val="HideTWBExt"/>
          <w:noProof w:val="0"/>
        </w:rPr>
        <w:t>&lt;/AmendB&gt;</w:t>
      </w:r>
    </w:p>
    <w:p w14:paraId="559D661A" w14:textId="305F2AC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350</w:t>
      </w:r>
      <w:r w:rsidRPr="00C74680">
        <w:rPr>
          <w:rStyle w:val="HideTWBExt"/>
          <w:noProof w:val="0"/>
        </w:rPr>
        <w:t>&lt;/NumAmB&gt;</w:t>
      </w:r>
    </w:p>
    <w:p w14:paraId="1262CA5E"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2FA203B" w14:textId="77777777" w:rsidR="00283CC6" w:rsidRPr="00C74680" w:rsidRDefault="00283CC6" w:rsidP="00283CC6">
      <w:pPr>
        <w:pStyle w:val="NormalBold"/>
      </w:pPr>
      <w:r w:rsidRPr="00C74680">
        <w:rPr>
          <w:rStyle w:val="HideTWBExt"/>
          <w:noProof w:val="0"/>
        </w:rPr>
        <w:t>&lt;/RepeatBlock-By&gt;</w:t>
      </w:r>
    </w:p>
    <w:p w14:paraId="00B37E7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1070E46" w14:textId="77777777" w:rsidR="00283CC6" w:rsidRPr="00C74680" w:rsidRDefault="00283CC6" w:rsidP="00283CC6">
      <w:pPr>
        <w:pStyle w:val="NormalBold"/>
      </w:pPr>
      <w:r w:rsidRPr="00C74680">
        <w:rPr>
          <w:rStyle w:val="HideTWBExt"/>
          <w:noProof w:val="0"/>
        </w:rPr>
        <w:t>&lt;Article&gt;</w:t>
      </w:r>
      <w:r w:rsidRPr="00C74680">
        <w:t>Article 4 – paragraph 6 – point d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72C4B84" w14:textId="77777777" w:rsidTr="00AC2402">
        <w:trPr>
          <w:trHeight w:val="240"/>
          <w:jc w:val="center"/>
        </w:trPr>
        <w:tc>
          <w:tcPr>
            <w:tcW w:w="9752" w:type="dxa"/>
            <w:gridSpan w:val="2"/>
          </w:tcPr>
          <w:p w14:paraId="06BB36A7" w14:textId="77777777" w:rsidR="00283CC6" w:rsidRPr="00C74680" w:rsidRDefault="00283CC6" w:rsidP="00AC2402"/>
        </w:tc>
      </w:tr>
      <w:tr w:rsidR="00283CC6" w:rsidRPr="00C74680" w14:paraId="750386F9" w14:textId="77777777" w:rsidTr="00AC2402">
        <w:trPr>
          <w:trHeight w:val="240"/>
          <w:jc w:val="center"/>
        </w:trPr>
        <w:tc>
          <w:tcPr>
            <w:tcW w:w="4876" w:type="dxa"/>
            <w:hideMark/>
          </w:tcPr>
          <w:p w14:paraId="5959E3E9" w14:textId="77777777" w:rsidR="00283CC6" w:rsidRPr="00C74680" w:rsidRDefault="00283CC6" w:rsidP="00AC2402">
            <w:pPr>
              <w:pStyle w:val="ColumnHeading"/>
              <w:rPr>
                <w:color w:val="0000FA"/>
              </w:rPr>
            </w:pPr>
            <w:r w:rsidRPr="00C74680">
              <w:t>Text proposed by the Commission</w:t>
            </w:r>
          </w:p>
        </w:tc>
        <w:tc>
          <w:tcPr>
            <w:tcW w:w="4876" w:type="dxa"/>
            <w:hideMark/>
          </w:tcPr>
          <w:p w14:paraId="68894406" w14:textId="77777777" w:rsidR="00283CC6" w:rsidRPr="00C74680" w:rsidRDefault="00283CC6" w:rsidP="00AC2402">
            <w:pPr>
              <w:pStyle w:val="ColumnHeading"/>
              <w:rPr>
                <w:color w:val="0000F5"/>
              </w:rPr>
            </w:pPr>
            <w:r w:rsidRPr="00C74680">
              <w:t>Amendment</w:t>
            </w:r>
          </w:p>
        </w:tc>
      </w:tr>
      <w:tr w:rsidR="00283CC6" w:rsidRPr="00C74680" w14:paraId="706F8ADE" w14:textId="77777777" w:rsidTr="00AC2402">
        <w:trPr>
          <w:jc w:val="center"/>
        </w:trPr>
        <w:tc>
          <w:tcPr>
            <w:tcW w:w="4876" w:type="dxa"/>
          </w:tcPr>
          <w:p w14:paraId="235DF4C5" w14:textId="77777777" w:rsidR="00283CC6" w:rsidRPr="00C74680" w:rsidRDefault="00283CC6" w:rsidP="00AC2402">
            <w:pPr>
              <w:pStyle w:val="Normal6"/>
              <w:rPr>
                <w:color w:val="0000FA"/>
              </w:rPr>
            </w:pPr>
          </w:p>
        </w:tc>
        <w:tc>
          <w:tcPr>
            <w:tcW w:w="4876" w:type="dxa"/>
            <w:hideMark/>
          </w:tcPr>
          <w:p w14:paraId="6683FC36" w14:textId="3E7C92DE" w:rsidR="00283CC6" w:rsidRPr="00C74680" w:rsidRDefault="00283CC6" w:rsidP="00AC2402">
            <w:pPr>
              <w:pStyle w:val="Normal6"/>
            </w:pPr>
            <w:r w:rsidRPr="00C74680">
              <w:rPr>
                <w:b/>
                <w:i/>
              </w:rPr>
              <w:t>d</w:t>
            </w:r>
            <w:r w:rsidR="00C01B70" w:rsidRPr="00C74680">
              <w:rPr>
                <w:b/>
                <w:i/>
              </w:rPr>
              <w:t>a)</w:t>
            </w:r>
            <w:r w:rsidRPr="00C74680">
              <w:tab/>
            </w:r>
            <w:r w:rsidRPr="00C74680">
              <w:rPr>
                <w:b/>
                <w:i/>
              </w:rPr>
              <w:t>European Union institutions, agencies and bodies.</w:t>
            </w:r>
          </w:p>
        </w:tc>
      </w:tr>
    </w:tbl>
    <w:p w14:paraId="022F4C0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B84793D" w14:textId="77777777" w:rsidR="00283CC6" w:rsidRPr="00C74680" w:rsidRDefault="00283CC6" w:rsidP="00283CC6">
      <w:r w:rsidRPr="00C74680">
        <w:rPr>
          <w:rStyle w:val="HideTWBExt"/>
          <w:noProof w:val="0"/>
        </w:rPr>
        <w:t>&lt;/AmendB&gt;</w:t>
      </w:r>
    </w:p>
    <w:p w14:paraId="66628A19" w14:textId="445513C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351</w:t>
      </w:r>
      <w:r w:rsidRPr="00C74680">
        <w:rPr>
          <w:rStyle w:val="HideTWBExt"/>
          <w:noProof w:val="0"/>
        </w:rPr>
        <w:t>&lt;/NumAmB&gt;</w:t>
      </w:r>
    </w:p>
    <w:p w14:paraId="6D58DCB6"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05182716" w14:textId="77777777" w:rsidR="00283CC6" w:rsidRPr="00C74680" w:rsidRDefault="00283CC6" w:rsidP="00283CC6">
      <w:pPr>
        <w:pStyle w:val="NormalBold"/>
      </w:pPr>
      <w:r w:rsidRPr="00C74680">
        <w:rPr>
          <w:rStyle w:val="HideTWBExt"/>
          <w:noProof w:val="0"/>
        </w:rPr>
        <w:t>&lt;/RepeatBlock-By&gt;</w:t>
      </w:r>
    </w:p>
    <w:p w14:paraId="0AA018F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AE96D87" w14:textId="77777777" w:rsidR="00283CC6" w:rsidRPr="00C74680" w:rsidRDefault="00283CC6" w:rsidP="00283CC6">
      <w:pPr>
        <w:pStyle w:val="NormalBold"/>
      </w:pPr>
      <w:r w:rsidRPr="00C74680">
        <w:rPr>
          <w:rStyle w:val="HideTWBExt"/>
          <w:noProof w:val="0"/>
        </w:rPr>
        <w:t>&lt;Article&gt;</w:t>
      </w:r>
      <w:r w:rsidRPr="00C74680">
        <w:t>Article 5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9A2807F" w14:textId="77777777" w:rsidTr="00AC2402">
        <w:trPr>
          <w:trHeight w:val="240"/>
          <w:jc w:val="center"/>
        </w:trPr>
        <w:tc>
          <w:tcPr>
            <w:tcW w:w="9752" w:type="dxa"/>
            <w:gridSpan w:val="2"/>
          </w:tcPr>
          <w:p w14:paraId="281BB2AE" w14:textId="77777777" w:rsidR="00283CC6" w:rsidRPr="00C74680" w:rsidRDefault="00283CC6" w:rsidP="00AC2402"/>
        </w:tc>
      </w:tr>
      <w:tr w:rsidR="00283CC6" w:rsidRPr="00C74680" w14:paraId="075909D3" w14:textId="77777777" w:rsidTr="00AC2402">
        <w:trPr>
          <w:trHeight w:val="240"/>
          <w:jc w:val="center"/>
        </w:trPr>
        <w:tc>
          <w:tcPr>
            <w:tcW w:w="4876" w:type="dxa"/>
            <w:hideMark/>
          </w:tcPr>
          <w:p w14:paraId="7A286651" w14:textId="77777777" w:rsidR="00283CC6" w:rsidRPr="00C74680" w:rsidRDefault="00283CC6" w:rsidP="00AC2402">
            <w:pPr>
              <w:pStyle w:val="ColumnHeading"/>
              <w:rPr>
                <w:color w:val="0000FA"/>
              </w:rPr>
            </w:pPr>
            <w:r w:rsidRPr="00C74680">
              <w:t>Text proposed by the Commission</w:t>
            </w:r>
          </w:p>
        </w:tc>
        <w:tc>
          <w:tcPr>
            <w:tcW w:w="4876" w:type="dxa"/>
            <w:hideMark/>
          </w:tcPr>
          <w:p w14:paraId="7AEA3DFD" w14:textId="77777777" w:rsidR="00283CC6" w:rsidRPr="00C74680" w:rsidRDefault="00283CC6" w:rsidP="00AC2402">
            <w:pPr>
              <w:pStyle w:val="ColumnHeading"/>
              <w:rPr>
                <w:color w:val="0000F5"/>
              </w:rPr>
            </w:pPr>
            <w:r w:rsidRPr="00C74680">
              <w:t>Amendment</w:t>
            </w:r>
          </w:p>
        </w:tc>
      </w:tr>
      <w:tr w:rsidR="00283CC6" w:rsidRPr="00C74680" w14:paraId="040FD411" w14:textId="77777777" w:rsidTr="00AC2402">
        <w:trPr>
          <w:jc w:val="center"/>
        </w:trPr>
        <w:tc>
          <w:tcPr>
            <w:tcW w:w="4876" w:type="dxa"/>
            <w:hideMark/>
          </w:tcPr>
          <w:p w14:paraId="7DDAA151" w14:textId="77777777" w:rsidR="00283CC6" w:rsidRPr="00C74680" w:rsidRDefault="00283CC6" w:rsidP="00AC2402">
            <w:pPr>
              <w:pStyle w:val="Normal6"/>
              <w:rPr>
                <w:color w:val="0000FA"/>
              </w:rPr>
            </w:pPr>
            <w:r w:rsidRPr="00C74680">
              <w:t>1.</w:t>
            </w:r>
            <w:r w:rsidRPr="00C74680">
              <w:tab/>
              <w:t xml:space="preserve">The procedures for reporting and following-up of reports referred to in Article 4 </w:t>
            </w:r>
            <w:r w:rsidRPr="00C74680">
              <w:rPr>
                <w:b/>
                <w:i/>
              </w:rPr>
              <w:t>shall</w:t>
            </w:r>
            <w:r w:rsidRPr="00C74680">
              <w:t xml:space="preserve"> include the following:</w:t>
            </w:r>
          </w:p>
        </w:tc>
        <w:tc>
          <w:tcPr>
            <w:tcW w:w="4876" w:type="dxa"/>
            <w:hideMark/>
          </w:tcPr>
          <w:p w14:paraId="476B8D12" w14:textId="77777777" w:rsidR="00283CC6" w:rsidRPr="00C74680" w:rsidRDefault="00283CC6" w:rsidP="00AC2402">
            <w:pPr>
              <w:pStyle w:val="Normal6"/>
            </w:pPr>
            <w:r w:rsidRPr="00C74680">
              <w:t>1.</w:t>
            </w:r>
            <w:r w:rsidRPr="00C74680">
              <w:tab/>
              <w:t>The procedures for reporting and following-up of reports referred to in Article 4 </w:t>
            </w:r>
            <w:r w:rsidRPr="00C74680">
              <w:rPr>
                <w:b/>
                <w:i/>
              </w:rPr>
              <w:t>may</w:t>
            </w:r>
            <w:r w:rsidRPr="00C74680">
              <w:t xml:space="preserve"> include the following:</w:t>
            </w:r>
          </w:p>
        </w:tc>
      </w:tr>
    </w:tbl>
    <w:p w14:paraId="6E47528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137359B" w14:textId="77777777" w:rsidR="00283CC6" w:rsidRPr="00C74680" w:rsidRDefault="00283CC6" w:rsidP="00283CC6">
      <w:r w:rsidRPr="00C74680">
        <w:rPr>
          <w:rStyle w:val="HideTWBExt"/>
          <w:noProof w:val="0"/>
        </w:rPr>
        <w:t>&lt;/AmendB&gt;</w:t>
      </w:r>
    </w:p>
    <w:p w14:paraId="1CBA4C3D" w14:textId="5BFF6D9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352</w:t>
      </w:r>
      <w:r w:rsidRPr="00C74680">
        <w:rPr>
          <w:rStyle w:val="HideTWBExt"/>
          <w:noProof w:val="0"/>
        </w:rPr>
        <w:t>&lt;/NumAmB&gt;</w:t>
      </w:r>
    </w:p>
    <w:p w14:paraId="320B7A8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D6879FC" w14:textId="77777777" w:rsidR="00283CC6" w:rsidRPr="00C74680" w:rsidRDefault="00283CC6" w:rsidP="00283CC6">
      <w:pPr>
        <w:pStyle w:val="NormalBold"/>
      </w:pPr>
      <w:r w:rsidRPr="00C74680">
        <w:rPr>
          <w:rStyle w:val="HideTWBExt"/>
          <w:noProof w:val="0"/>
        </w:rPr>
        <w:t>&lt;/RepeatBlock-By&gt;</w:t>
      </w:r>
    </w:p>
    <w:p w14:paraId="2C1CBCC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583A883" w14:textId="77777777" w:rsidR="00283CC6" w:rsidRPr="00C74680" w:rsidRDefault="00283CC6" w:rsidP="00283CC6">
      <w:pPr>
        <w:pStyle w:val="NormalBold"/>
      </w:pPr>
      <w:r w:rsidRPr="00C74680">
        <w:rPr>
          <w:rStyle w:val="HideTWBExt"/>
          <w:noProof w:val="0"/>
        </w:rPr>
        <w:t>&lt;Article&gt;</w:t>
      </w:r>
      <w:r w:rsidRPr="00C74680">
        <w:t>Article 5 – paragraph 1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9B22C32" w14:textId="77777777" w:rsidTr="00AC2402">
        <w:trPr>
          <w:trHeight w:val="240"/>
          <w:jc w:val="center"/>
        </w:trPr>
        <w:tc>
          <w:tcPr>
            <w:tcW w:w="9752" w:type="dxa"/>
            <w:gridSpan w:val="2"/>
          </w:tcPr>
          <w:p w14:paraId="06E49198" w14:textId="77777777" w:rsidR="00283CC6" w:rsidRPr="00C74680" w:rsidRDefault="00283CC6" w:rsidP="00AC2402"/>
        </w:tc>
      </w:tr>
      <w:tr w:rsidR="00283CC6" w:rsidRPr="00C74680" w14:paraId="0B43DE3F" w14:textId="77777777" w:rsidTr="00AC2402">
        <w:trPr>
          <w:trHeight w:val="240"/>
          <w:jc w:val="center"/>
        </w:trPr>
        <w:tc>
          <w:tcPr>
            <w:tcW w:w="4876" w:type="dxa"/>
            <w:hideMark/>
          </w:tcPr>
          <w:p w14:paraId="13562194" w14:textId="77777777" w:rsidR="00283CC6" w:rsidRPr="00C74680" w:rsidRDefault="00283CC6" w:rsidP="00AC2402">
            <w:pPr>
              <w:pStyle w:val="ColumnHeading"/>
              <w:rPr>
                <w:color w:val="0000FA"/>
              </w:rPr>
            </w:pPr>
            <w:r w:rsidRPr="00C74680">
              <w:t>Text proposed by the Commission</w:t>
            </w:r>
          </w:p>
        </w:tc>
        <w:tc>
          <w:tcPr>
            <w:tcW w:w="4876" w:type="dxa"/>
            <w:hideMark/>
          </w:tcPr>
          <w:p w14:paraId="6A52F312" w14:textId="77777777" w:rsidR="00283CC6" w:rsidRPr="00C74680" w:rsidRDefault="00283CC6" w:rsidP="00AC2402">
            <w:pPr>
              <w:pStyle w:val="ColumnHeading"/>
              <w:rPr>
                <w:color w:val="0000F5"/>
              </w:rPr>
            </w:pPr>
            <w:r w:rsidRPr="00C74680">
              <w:t>Amendment</w:t>
            </w:r>
          </w:p>
        </w:tc>
      </w:tr>
      <w:tr w:rsidR="00283CC6" w:rsidRPr="00C74680" w14:paraId="2ED091E6" w14:textId="77777777" w:rsidTr="00AC2402">
        <w:trPr>
          <w:jc w:val="center"/>
        </w:trPr>
        <w:tc>
          <w:tcPr>
            <w:tcW w:w="4876" w:type="dxa"/>
            <w:hideMark/>
          </w:tcPr>
          <w:p w14:paraId="45B1CF28" w14:textId="77777777" w:rsidR="00283CC6" w:rsidRPr="00C74680" w:rsidRDefault="00283CC6" w:rsidP="00AC2402">
            <w:pPr>
              <w:pStyle w:val="Normal6"/>
              <w:rPr>
                <w:color w:val="0000FA"/>
              </w:rPr>
            </w:pPr>
            <w:r w:rsidRPr="00C74680">
              <w:t>a)</w:t>
            </w:r>
            <w:r w:rsidRPr="00C74680">
              <w:tab/>
              <w:t>channels for receiving the reports which are designed, set up and operated in a manner that ensures the confidentiality of the identity of the reporting person and prevents access to non-authorised staff members;</w:t>
            </w:r>
          </w:p>
        </w:tc>
        <w:tc>
          <w:tcPr>
            <w:tcW w:w="4876" w:type="dxa"/>
            <w:hideMark/>
          </w:tcPr>
          <w:p w14:paraId="51651B2E" w14:textId="5B1D5A60" w:rsidR="00283CC6" w:rsidRPr="00C74680" w:rsidRDefault="00283CC6" w:rsidP="00AC2402">
            <w:pPr>
              <w:pStyle w:val="Normal6"/>
              <w:rPr>
                <w:color w:val="000005"/>
              </w:rPr>
            </w:pPr>
            <w:r w:rsidRPr="00C74680">
              <w:t>a)</w:t>
            </w:r>
            <w:r w:rsidRPr="00C74680">
              <w:tab/>
              <w:t xml:space="preserve">channels for receiving the reports which are designed, set up and operated in a manner that ensures </w:t>
            </w:r>
            <w:r w:rsidRPr="00C74680">
              <w:rPr>
                <w:b/>
                <w:i/>
              </w:rPr>
              <w:t xml:space="preserve">an </w:t>
            </w:r>
            <w:r w:rsidR="00B17F74" w:rsidRPr="00C74680">
              <w:rPr>
                <w:b/>
                <w:i/>
              </w:rPr>
              <w:t>acknowledgement</w:t>
            </w:r>
            <w:r w:rsidRPr="00C74680">
              <w:rPr>
                <w:b/>
                <w:i/>
              </w:rPr>
              <w:t xml:space="preserve"> of the receipt of a report within 5 working days, that ensures</w:t>
            </w:r>
            <w:r w:rsidRPr="00C74680">
              <w:t xml:space="preserve"> the confidentiality </w:t>
            </w:r>
            <w:r w:rsidRPr="00C74680">
              <w:rPr>
                <w:b/>
                <w:i/>
              </w:rPr>
              <w:t>or anonymity</w:t>
            </w:r>
            <w:r w:rsidRPr="00C74680">
              <w:t xml:space="preserve"> of the identity of the reporting person and prevents access to non-authorised staff members</w:t>
            </w:r>
            <w:r w:rsidRPr="00C74680">
              <w:rPr>
                <w:b/>
                <w:i/>
              </w:rPr>
              <w:t>.</w:t>
            </w:r>
          </w:p>
        </w:tc>
      </w:tr>
      <w:tr w:rsidR="00283CC6" w:rsidRPr="00C74680" w14:paraId="3557531E" w14:textId="77777777" w:rsidTr="00AC2402">
        <w:trPr>
          <w:jc w:val="center"/>
        </w:trPr>
        <w:tc>
          <w:tcPr>
            <w:tcW w:w="4876" w:type="dxa"/>
          </w:tcPr>
          <w:p w14:paraId="1279E466" w14:textId="77777777" w:rsidR="00283CC6" w:rsidRPr="00C74680" w:rsidRDefault="00283CC6" w:rsidP="00AC2402">
            <w:pPr>
              <w:pStyle w:val="Normal6"/>
              <w:rPr>
                <w:color w:val="0000FA"/>
              </w:rPr>
            </w:pPr>
          </w:p>
        </w:tc>
        <w:tc>
          <w:tcPr>
            <w:tcW w:w="4876" w:type="dxa"/>
          </w:tcPr>
          <w:p w14:paraId="693BC73D" w14:textId="77777777" w:rsidR="00283CC6" w:rsidRPr="00C74680" w:rsidRDefault="00283CC6" w:rsidP="00AC2402">
            <w:pPr>
              <w:pStyle w:val="Normal6"/>
              <w:rPr>
                <w:color w:val="000005"/>
              </w:rPr>
            </w:pPr>
            <w:r w:rsidRPr="00C74680">
              <w:rPr>
                <w:b/>
                <w:i/>
              </w:rPr>
              <w:t>Recipients of disclosed information within the workplace shall include, but not be limited to:</w:t>
            </w:r>
          </w:p>
        </w:tc>
      </w:tr>
      <w:tr w:rsidR="00283CC6" w:rsidRPr="00C74680" w14:paraId="7A27F3F8" w14:textId="77777777" w:rsidTr="00AC2402">
        <w:trPr>
          <w:jc w:val="center"/>
        </w:trPr>
        <w:tc>
          <w:tcPr>
            <w:tcW w:w="4876" w:type="dxa"/>
          </w:tcPr>
          <w:p w14:paraId="721C6536" w14:textId="77777777" w:rsidR="00283CC6" w:rsidRPr="00C74680" w:rsidRDefault="00283CC6" w:rsidP="00AC2402">
            <w:pPr>
              <w:pStyle w:val="Normal6"/>
              <w:rPr>
                <w:color w:val="0000FA"/>
              </w:rPr>
            </w:pPr>
          </w:p>
        </w:tc>
        <w:tc>
          <w:tcPr>
            <w:tcW w:w="4876" w:type="dxa"/>
          </w:tcPr>
          <w:p w14:paraId="4663B51D" w14:textId="77777777" w:rsidR="00283CC6" w:rsidRPr="00C74680" w:rsidRDefault="00283CC6" w:rsidP="00AC2402">
            <w:pPr>
              <w:pStyle w:val="Normal6"/>
              <w:rPr>
                <w:color w:val="000005"/>
              </w:rPr>
            </w:pPr>
            <w:r w:rsidRPr="00C74680">
              <w:rPr>
                <w:b/>
                <w:i/>
              </w:rPr>
              <w:t>- Line-managers, superiors or representatives of the organisation</w:t>
            </w:r>
            <w:r w:rsidRPr="00C74680">
              <w:t>;</w:t>
            </w:r>
          </w:p>
        </w:tc>
      </w:tr>
      <w:tr w:rsidR="00283CC6" w:rsidRPr="00C74680" w14:paraId="21A03DD7" w14:textId="77777777" w:rsidTr="00AC2402">
        <w:trPr>
          <w:jc w:val="center"/>
        </w:trPr>
        <w:tc>
          <w:tcPr>
            <w:tcW w:w="4876" w:type="dxa"/>
          </w:tcPr>
          <w:p w14:paraId="69C77A83" w14:textId="77777777" w:rsidR="00283CC6" w:rsidRPr="00C74680" w:rsidRDefault="00283CC6" w:rsidP="00AC2402">
            <w:pPr>
              <w:pStyle w:val="Normal6"/>
              <w:rPr>
                <w:color w:val="0000FA"/>
              </w:rPr>
            </w:pPr>
          </w:p>
        </w:tc>
        <w:tc>
          <w:tcPr>
            <w:tcW w:w="4876" w:type="dxa"/>
          </w:tcPr>
          <w:p w14:paraId="24B3D287" w14:textId="77777777" w:rsidR="00283CC6" w:rsidRPr="00C74680" w:rsidRDefault="00283CC6" w:rsidP="00AC2402">
            <w:pPr>
              <w:pStyle w:val="Normal6"/>
              <w:rPr>
                <w:color w:val="000005"/>
              </w:rPr>
            </w:pPr>
            <w:r w:rsidRPr="00C74680">
              <w:rPr>
                <w:b/>
                <w:i/>
              </w:rPr>
              <w:t>- Human resources, ethics officers, work councils or other bodies in charge of mediating conflicts at work, including conflicts of interest;</w:t>
            </w:r>
          </w:p>
        </w:tc>
      </w:tr>
      <w:tr w:rsidR="00283CC6" w:rsidRPr="00C74680" w14:paraId="663F7C98" w14:textId="77777777" w:rsidTr="00AC2402">
        <w:trPr>
          <w:jc w:val="center"/>
        </w:trPr>
        <w:tc>
          <w:tcPr>
            <w:tcW w:w="4876" w:type="dxa"/>
          </w:tcPr>
          <w:p w14:paraId="1B712ECF" w14:textId="77777777" w:rsidR="00283CC6" w:rsidRPr="00C74680" w:rsidRDefault="00283CC6" w:rsidP="00AC2402">
            <w:pPr>
              <w:pStyle w:val="Normal6"/>
              <w:rPr>
                <w:color w:val="0000FA"/>
              </w:rPr>
            </w:pPr>
          </w:p>
        </w:tc>
        <w:tc>
          <w:tcPr>
            <w:tcW w:w="4876" w:type="dxa"/>
          </w:tcPr>
          <w:p w14:paraId="601D7C89" w14:textId="77777777" w:rsidR="00283CC6" w:rsidRPr="00C74680" w:rsidRDefault="00283CC6" w:rsidP="00AC2402">
            <w:pPr>
              <w:pStyle w:val="Normal6"/>
              <w:rPr>
                <w:color w:val="000005"/>
              </w:rPr>
            </w:pPr>
            <w:r w:rsidRPr="00C74680">
              <w:rPr>
                <w:b/>
                <w:i/>
              </w:rPr>
              <w:t>- Internal financial oversight bodies within the organisation;</w:t>
            </w:r>
          </w:p>
        </w:tc>
      </w:tr>
      <w:tr w:rsidR="00283CC6" w:rsidRPr="00C74680" w14:paraId="1E3EE834" w14:textId="77777777" w:rsidTr="00AC2402">
        <w:trPr>
          <w:jc w:val="center"/>
        </w:trPr>
        <w:tc>
          <w:tcPr>
            <w:tcW w:w="4876" w:type="dxa"/>
          </w:tcPr>
          <w:p w14:paraId="2C9BB17B" w14:textId="77777777" w:rsidR="00283CC6" w:rsidRPr="00C74680" w:rsidRDefault="00283CC6" w:rsidP="00AC2402">
            <w:pPr>
              <w:pStyle w:val="Normal6"/>
              <w:rPr>
                <w:color w:val="0000FA"/>
              </w:rPr>
            </w:pPr>
          </w:p>
        </w:tc>
        <w:tc>
          <w:tcPr>
            <w:tcW w:w="4876" w:type="dxa"/>
          </w:tcPr>
          <w:p w14:paraId="6BF4827D" w14:textId="77777777" w:rsidR="00283CC6" w:rsidRPr="00C74680" w:rsidRDefault="00283CC6" w:rsidP="00AC2402">
            <w:pPr>
              <w:pStyle w:val="Normal6"/>
            </w:pPr>
            <w:r w:rsidRPr="00C74680">
              <w:rPr>
                <w:b/>
                <w:i/>
              </w:rPr>
              <w:t>- Disciplinary bodies within the organisation.</w:t>
            </w:r>
          </w:p>
        </w:tc>
      </w:tr>
    </w:tbl>
    <w:p w14:paraId="6E5ED0D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67F43B7" w14:textId="77777777" w:rsidR="00283CC6" w:rsidRPr="00C74680" w:rsidRDefault="00283CC6" w:rsidP="00283CC6">
      <w:r w:rsidRPr="00C74680">
        <w:rPr>
          <w:rStyle w:val="HideTWBExt"/>
          <w:noProof w:val="0"/>
        </w:rPr>
        <w:t>&lt;/AmendB&gt;</w:t>
      </w:r>
    </w:p>
    <w:p w14:paraId="7DE58B27" w14:textId="676CCF4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353</w:t>
      </w:r>
      <w:r w:rsidRPr="00C74680">
        <w:rPr>
          <w:rStyle w:val="HideTWBExt"/>
          <w:noProof w:val="0"/>
        </w:rPr>
        <w:t>&lt;/NumAmB&gt;</w:t>
      </w:r>
    </w:p>
    <w:p w14:paraId="6A1848FB"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40B4C217" w14:textId="77777777" w:rsidR="00283CC6" w:rsidRPr="00C74680" w:rsidRDefault="00283CC6" w:rsidP="00283CC6">
      <w:pPr>
        <w:pStyle w:val="NormalBold"/>
      </w:pPr>
      <w:r w:rsidRPr="00C74680">
        <w:rPr>
          <w:rStyle w:val="HideTWBExt"/>
          <w:noProof w:val="0"/>
        </w:rPr>
        <w:t>&lt;/RepeatBlock-By&gt;</w:t>
      </w:r>
    </w:p>
    <w:p w14:paraId="7186BE5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9406B6A" w14:textId="77777777" w:rsidR="00283CC6" w:rsidRPr="00C74680" w:rsidRDefault="00283CC6" w:rsidP="00283CC6">
      <w:pPr>
        <w:pStyle w:val="NormalBold"/>
      </w:pPr>
      <w:r w:rsidRPr="00C74680">
        <w:rPr>
          <w:rStyle w:val="HideTWBExt"/>
          <w:noProof w:val="0"/>
        </w:rPr>
        <w:t>&lt;Article&gt;</w:t>
      </w:r>
      <w:r w:rsidRPr="00C74680">
        <w:t>Article 5 – paragraph 1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1922528" w14:textId="77777777" w:rsidTr="00AC2402">
        <w:trPr>
          <w:trHeight w:val="240"/>
          <w:jc w:val="center"/>
        </w:trPr>
        <w:tc>
          <w:tcPr>
            <w:tcW w:w="9752" w:type="dxa"/>
            <w:gridSpan w:val="2"/>
          </w:tcPr>
          <w:p w14:paraId="1765A5B1" w14:textId="77777777" w:rsidR="00283CC6" w:rsidRPr="00C74680" w:rsidRDefault="00283CC6" w:rsidP="00AC2402"/>
        </w:tc>
      </w:tr>
      <w:tr w:rsidR="00283CC6" w:rsidRPr="00C74680" w14:paraId="1E1D0A48" w14:textId="77777777" w:rsidTr="00AC2402">
        <w:trPr>
          <w:trHeight w:val="240"/>
          <w:jc w:val="center"/>
        </w:trPr>
        <w:tc>
          <w:tcPr>
            <w:tcW w:w="4876" w:type="dxa"/>
            <w:hideMark/>
          </w:tcPr>
          <w:p w14:paraId="4EA84FAA" w14:textId="77777777" w:rsidR="00283CC6" w:rsidRPr="00C74680" w:rsidRDefault="00283CC6" w:rsidP="00AC2402">
            <w:pPr>
              <w:pStyle w:val="ColumnHeading"/>
              <w:rPr>
                <w:color w:val="0000FA"/>
              </w:rPr>
            </w:pPr>
            <w:r w:rsidRPr="00C74680">
              <w:t>Text proposed by the Commission</w:t>
            </w:r>
          </w:p>
        </w:tc>
        <w:tc>
          <w:tcPr>
            <w:tcW w:w="4876" w:type="dxa"/>
            <w:hideMark/>
          </w:tcPr>
          <w:p w14:paraId="2A050852" w14:textId="77777777" w:rsidR="00283CC6" w:rsidRPr="00C74680" w:rsidRDefault="00283CC6" w:rsidP="00AC2402">
            <w:pPr>
              <w:pStyle w:val="ColumnHeading"/>
              <w:rPr>
                <w:color w:val="0000F5"/>
              </w:rPr>
            </w:pPr>
            <w:r w:rsidRPr="00C74680">
              <w:t>Amendment</w:t>
            </w:r>
          </w:p>
        </w:tc>
      </w:tr>
      <w:tr w:rsidR="00283CC6" w:rsidRPr="00C74680" w14:paraId="04299A19" w14:textId="77777777" w:rsidTr="00AC2402">
        <w:trPr>
          <w:jc w:val="center"/>
        </w:trPr>
        <w:tc>
          <w:tcPr>
            <w:tcW w:w="4876" w:type="dxa"/>
            <w:hideMark/>
          </w:tcPr>
          <w:p w14:paraId="5B20337D" w14:textId="77777777" w:rsidR="00283CC6" w:rsidRPr="00C74680" w:rsidRDefault="00283CC6" w:rsidP="00AC2402">
            <w:pPr>
              <w:pStyle w:val="Normal6"/>
              <w:rPr>
                <w:color w:val="0000FA"/>
              </w:rPr>
            </w:pPr>
            <w:r w:rsidRPr="00C74680">
              <w:t>a)</w:t>
            </w:r>
            <w:r w:rsidRPr="00C74680">
              <w:tab/>
              <w:t>channels for receiving the reports which are designed, set up and operated in a manner that ensures the confidentiality of the identity of the reporting person and prevents access to non-authorised staff members;</w:t>
            </w:r>
          </w:p>
        </w:tc>
        <w:tc>
          <w:tcPr>
            <w:tcW w:w="4876" w:type="dxa"/>
            <w:hideMark/>
          </w:tcPr>
          <w:p w14:paraId="7D641940" w14:textId="77777777" w:rsidR="00283CC6" w:rsidRPr="00C74680" w:rsidRDefault="00283CC6" w:rsidP="00AC2402">
            <w:pPr>
              <w:pStyle w:val="Normal6"/>
            </w:pPr>
            <w:r w:rsidRPr="00C74680">
              <w:t>a)</w:t>
            </w:r>
            <w:r w:rsidRPr="00C74680">
              <w:tab/>
              <w:t xml:space="preserve">channels for receiving the reports which are designed, set up and operated in a manner that ensures the confidentiality of the identity of the reporting person and </w:t>
            </w:r>
            <w:r w:rsidRPr="00C74680">
              <w:rPr>
                <w:b/>
                <w:i/>
              </w:rPr>
              <w:t>the identity of the concerned person and</w:t>
            </w:r>
            <w:r w:rsidRPr="00C74680">
              <w:t xml:space="preserve"> prevents access to non-authorised staff members.</w:t>
            </w:r>
          </w:p>
        </w:tc>
      </w:tr>
    </w:tbl>
    <w:p w14:paraId="4B096FA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440D007B" w14:textId="77777777" w:rsidR="00283CC6" w:rsidRPr="00C74680" w:rsidRDefault="00283CC6" w:rsidP="00283CC6">
      <w:r w:rsidRPr="00C74680">
        <w:rPr>
          <w:rStyle w:val="HideTWBExt"/>
          <w:noProof w:val="0"/>
        </w:rPr>
        <w:t>&lt;/AmendB&gt;</w:t>
      </w:r>
    </w:p>
    <w:p w14:paraId="2DC77135" w14:textId="51FF971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354</w:t>
      </w:r>
      <w:r w:rsidRPr="00C74680">
        <w:rPr>
          <w:rStyle w:val="HideTWBExt"/>
          <w:noProof w:val="0"/>
        </w:rPr>
        <w:t>&lt;/NumAmB&gt;</w:t>
      </w:r>
    </w:p>
    <w:p w14:paraId="574EBFBD"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031EAC6D" w14:textId="77777777" w:rsidR="00283CC6" w:rsidRPr="00C74680" w:rsidRDefault="00283CC6" w:rsidP="00283CC6">
      <w:pPr>
        <w:pStyle w:val="NormalBold"/>
      </w:pPr>
      <w:r w:rsidRPr="00C74680">
        <w:rPr>
          <w:rStyle w:val="HideTWBExt"/>
          <w:noProof w:val="0"/>
        </w:rPr>
        <w:t>&lt;/RepeatBlock-By&gt;</w:t>
      </w:r>
    </w:p>
    <w:p w14:paraId="4AC9814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F70622C" w14:textId="77777777" w:rsidR="00283CC6" w:rsidRPr="00C74680" w:rsidRDefault="00283CC6" w:rsidP="00283CC6">
      <w:pPr>
        <w:pStyle w:val="NormalBold"/>
      </w:pPr>
      <w:r w:rsidRPr="00C74680">
        <w:rPr>
          <w:rStyle w:val="HideTWBExt"/>
          <w:noProof w:val="0"/>
        </w:rPr>
        <w:t>&lt;Article&gt;</w:t>
      </w:r>
      <w:r w:rsidRPr="00C74680">
        <w:t>Article 5 – paragraph 1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9FB2AEE" w14:textId="77777777" w:rsidTr="00AC2402">
        <w:trPr>
          <w:trHeight w:val="240"/>
          <w:jc w:val="center"/>
        </w:trPr>
        <w:tc>
          <w:tcPr>
            <w:tcW w:w="9752" w:type="dxa"/>
            <w:gridSpan w:val="2"/>
          </w:tcPr>
          <w:p w14:paraId="05730E60" w14:textId="77777777" w:rsidR="00283CC6" w:rsidRPr="00C74680" w:rsidRDefault="00283CC6" w:rsidP="00AC2402"/>
        </w:tc>
      </w:tr>
      <w:tr w:rsidR="00283CC6" w:rsidRPr="00C74680" w14:paraId="6A3F7581" w14:textId="77777777" w:rsidTr="00AC2402">
        <w:trPr>
          <w:trHeight w:val="240"/>
          <w:jc w:val="center"/>
        </w:trPr>
        <w:tc>
          <w:tcPr>
            <w:tcW w:w="4876" w:type="dxa"/>
            <w:hideMark/>
          </w:tcPr>
          <w:p w14:paraId="23AAACD4" w14:textId="77777777" w:rsidR="00283CC6" w:rsidRPr="00C74680" w:rsidRDefault="00283CC6" w:rsidP="00AC2402">
            <w:pPr>
              <w:pStyle w:val="ColumnHeading"/>
              <w:rPr>
                <w:color w:val="0000FA"/>
              </w:rPr>
            </w:pPr>
            <w:r w:rsidRPr="00C74680">
              <w:t>Text proposed by the Commission</w:t>
            </w:r>
          </w:p>
        </w:tc>
        <w:tc>
          <w:tcPr>
            <w:tcW w:w="4876" w:type="dxa"/>
            <w:hideMark/>
          </w:tcPr>
          <w:p w14:paraId="65B4F59D" w14:textId="77777777" w:rsidR="00283CC6" w:rsidRPr="00C74680" w:rsidRDefault="00283CC6" w:rsidP="00AC2402">
            <w:pPr>
              <w:pStyle w:val="ColumnHeading"/>
              <w:rPr>
                <w:color w:val="0000F5"/>
              </w:rPr>
            </w:pPr>
            <w:r w:rsidRPr="00C74680">
              <w:t>Amendment</w:t>
            </w:r>
          </w:p>
        </w:tc>
      </w:tr>
      <w:tr w:rsidR="00283CC6" w:rsidRPr="00C74680" w14:paraId="799B3A19" w14:textId="77777777" w:rsidTr="00AC2402">
        <w:trPr>
          <w:jc w:val="center"/>
        </w:trPr>
        <w:tc>
          <w:tcPr>
            <w:tcW w:w="4876" w:type="dxa"/>
            <w:hideMark/>
          </w:tcPr>
          <w:p w14:paraId="1F8BBE2A" w14:textId="77777777" w:rsidR="00283CC6" w:rsidRPr="00C74680" w:rsidRDefault="00283CC6" w:rsidP="00AC2402">
            <w:pPr>
              <w:pStyle w:val="Normal6"/>
              <w:rPr>
                <w:color w:val="0000FA"/>
              </w:rPr>
            </w:pPr>
            <w:r w:rsidRPr="00C74680">
              <w:t>b)</w:t>
            </w:r>
            <w:r w:rsidRPr="00C74680">
              <w:tab/>
              <w:t>the designation of a person or department competent for following up on the reports;</w:t>
            </w:r>
          </w:p>
        </w:tc>
        <w:tc>
          <w:tcPr>
            <w:tcW w:w="4876" w:type="dxa"/>
            <w:hideMark/>
          </w:tcPr>
          <w:p w14:paraId="4F0B251A" w14:textId="77777777" w:rsidR="00283CC6" w:rsidRPr="00C74680" w:rsidRDefault="00283CC6" w:rsidP="00AC2402">
            <w:pPr>
              <w:pStyle w:val="Normal6"/>
            </w:pPr>
            <w:r w:rsidRPr="00C74680">
              <w:t>b)</w:t>
            </w:r>
            <w:r w:rsidRPr="00C74680">
              <w:tab/>
              <w:t xml:space="preserve">the designation of a person or department competent </w:t>
            </w:r>
            <w:r w:rsidRPr="00C74680">
              <w:rPr>
                <w:b/>
                <w:i/>
              </w:rPr>
              <w:t>and impartial</w:t>
            </w:r>
            <w:r w:rsidRPr="00C74680">
              <w:t xml:space="preserve"> for following up on the reports;</w:t>
            </w:r>
          </w:p>
        </w:tc>
      </w:tr>
    </w:tbl>
    <w:p w14:paraId="5310C14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44D28AF1" w14:textId="77777777" w:rsidR="00283CC6" w:rsidRPr="00C74680" w:rsidRDefault="00283CC6" w:rsidP="00283CC6">
      <w:r w:rsidRPr="00C74680">
        <w:rPr>
          <w:rStyle w:val="HideTWBExt"/>
          <w:noProof w:val="0"/>
        </w:rPr>
        <w:t>&lt;/AmendB&gt;</w:t>
      </w:r>
    </w:p>
    <w:p w14:paraId="5FC2123C" w14:textId="7FCDD69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355</w:t>
      </w:r>
      <w:r w:rsidRPr="00C74680">
        <w:rPr>
          <w:rStyle w:val="HideTWBExt"/>
          <w:noProof w:val="0"/>
        </w:rPr>
        <w:t>&lt;/NumAmB&gt;</w:t>
      </w:r>
    </w:p>
    <w:p w14:paraId="3342726C"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172C5EEC" w14:textId="77777777" w:rsidR="00283CC6" w:rsidRPr="00C74680" w:rsidRDefault="00283CC6" w:rsidP="00283CC6">
      <w:pPr>
        <w:pStyle w:val="NormalBold"/>
      </w:pPr>
      <w:r w:rsidRPr="00C74680">
        <w:rPr>
          <w:rStyle w:val="HideTWBExt"/>
          <w:noProof w:val="0"/>
        </w:rPr>
        <w:t>&lt;/RepeatBlock-By&gt;</w:t>
      </w:r>
    </w:p>
    <w:p w14:paraId="1C42345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2DFA934" w14:textId="77777777" w:rsidR="00283CC6" w:rsidRPr="00C74680" w:rsidRDefault="00283CC6" w:rsidP="00283CC6">
      <w:pPr>
        <w:pStyle w:val="NormalBold"/>
      </w:pPr>
      <w:r w:rsidRPr="00C74680">
        <w:rPr>
          <w:rStyle w:val="HideTWBExt"/>
          <w:noProof w:val="0"/>
        </w:rPr>
        <w:t>&lt;Article&gt;</w:t>
      </w:r>
      <w:r w:rsidRPr="00C74680">
        <w:t>Article 5 – paragraph 1 – point b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AC897F4" w14:textId="77777777" w:rsidTr="00AC2402">
        <w:trPr>
          <w:trHeight w:val="240"/>
          <w:jc w:val="center"/>
        </w:trPr>
        <w:tc>
          <w:tcPr>
            <w:tcW w:w="9752" w:type="dxa"/>
            <w:gridSpan w:val="2"/>
          </w:tcPr>
          <w:p w14:paraId="496B0C6D" w14:textId="77777777" w:rsidR="00283CC6" w:rsidRPr="00C74680" w:rsidRDefault="00283CC6" w:rsidP="00AC2402"/>
        </w:tc>
      </w:tr>
      <w:tr w:rsidR="00283CC6" w:rsidRPr="00C74680" w14:paraId="2D1FC6A7" w14:textId="77777777" w:rsidTr="00AC2402">
        <w:trPr>
          <w:trHeight w:val="240"/>
          <w:jc w:val="center"/>
        </w:trPr>
        <w:tc>
          <w:tcPr>
            <w:tcW w:w="4876" w:type="dxa"/>
            <w:hideMark/>
          </w:tcPr>
          <w:p w14:paraId="6C7A23C2" w14:textId="77777777" w:rsidR="00283CC6" w:rsidRPr="00C74680" w:rsidRDefault="00283CC6" w:rsidP="00AC2402">
            <w:pPr>
              <w:pStyle w:val="ColumnHeading"/>
              <w:rPr>
                <w:color w:val="0000FA"/>
              </w:rPr>
            </w:pPr>
            <w:r w:rsidRPr="00C74680">
              <w:t>Text proposed by the Commission</w:t>
            </w:r>
          </w:p>
        </w:tc>
        <w:tc>
          <w:tcPr>
            <w:tcW w:w="4876" w:type="dxa"/>
            <w:hideMark/>
          </w:tcPr>
          <w:p w14:paraId="24BACB8E" w14:textId="77777777" w:rsidR="00283CC6" w:rsidRPr="00C74680" w:rsidRDefault="00283CC6" w:rsidP="00AC2402">
            <w:pPr>
              <w:pStyle w:val="ColumnHeading"/>
              <w:rPr>
                <w:color w:val="0000F5"/>
              </w:rPr>
            </w:pPr>
            <w:r w:rsidRPr="00C74680">
              <w:t>Amendment</w:t>
            </w:r>
          </w:p>
        </w:tc>
      </w:tr>
      <w:tr w:rsidR="00283CC6" w:rsidRPr="00C74680" w14:paraId="466CFFFA" w14:textId="77777777" w:rsidTr="00AC2402">
        <w:trPr>
          <w:jc w:val="center"/>
        </w:trPr>
        <w:tc>
          <w:tcPr>
            <w:tcW w:w="4876" w:type="dxa"/>
          </w:tcPr>
          <w:p w14:paraId="3714B3C2" w14:textId="77777777" w:rsidR="00283CC6" w:rsidRPr="00C74680" w:rsidRDefault="00283CC6" w:rsidP="00AC2402">
            <w:pPr>
              <w:pStyle w:val="Normal6"/>
              <w:rPr>
                <w:color w:val="0000FA"/>
              </w:rPr>
            </w:pPr>
          </w:p>
        </w:tc>
        <w:tc>
          <w:tcPr>
            <w:tcW w:w="4876" w:type="dxa"/>
            <w:hideMark/>
          </w:tcPr>
          <w:p w14:paraId="3040F112" w14:textId="77777777" w:rsidR="00283CC6" w:rsidRPr="00C74680" w:rsidRDefault="00283CC6" w:rsidP="00AC2402">
            <w:pPr>
              <w:pStyle w:val="Normal6"/>
            </w:pPr>
            <w:r w:rsidRPr="00C74680">
              <w:t>(ba)</w:t>
            </w:r>
            <w:r w:rsidRPr="00C74680">
              <w:tab/>
            </w:r>
            <w:r w:rsidRPr="00C74680">
              <w:rPr>
                <w:b/>
                <w:i/>
              </w:rPr>
              <w:t>a confidential notification of receipt of the report to the reporting person within no more than seven days following receipt;</w:t>
            </w:r>
          </w:p>
        </w:tc>
      </w:tr>
    </w:tbl>
    <w:p w14:paraId="5EA4FBC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7A5ADE19" w14:textId="77777777" w:rsidR="00283CC6" w:rsidRPr="00C74680" w:rsidRDefault="00283CC6" w:rsidP="00283CC6">
      <w:r w:rsidRPr="00C74680">
        <w:rPr>
          <w:rStyle w:val="HideTWBExt"/>
          <w:noProof w:val="0"/>
        </w:rPr>
        <w:t>&lt;/AmendB&gt;</w:t>
      </w:r>
    </w:p>
    <w:p w14:paraId="02784C91" w14:textId="219FB2C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356</w:t>
      </w:r>
      <w:r w:rsidRPr="00C74680">
        <w:rPr>
          <w:rStyle w:val="HideTWBExt"/>
          <w:noProof w:val="0"/>
        </w:rPr>
        <w:t>&lt;/NumAmB&gt;</w:t>
      </w:r>
    </w:p>
    <w:p w14:paraId="5C1E16E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960F5DC" w14:textId="77777777" w:rsidR="00283CC6" w:rsidRPr="00C74680" w:rsidRDefault="00283CC6" w:rsidP="00283CC6">
      <w:pPr>
        <w:pStyle w:val="NormalBold"/>
      </w:pPr>
      <w:r w:rsidRPr="00C74680">
        <w:rPr>
          <w:rStyle w:val="HideTWBExt"/>
          <w:noProof w:val="0"/>
        </w:rPr>
        <w:t>&lt;/RepeatBlock-By&gt;</w:t>
      </w:r>
    </w:p>
    <w:p w14:paraId="67C4B8E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0F6A122" w14:textId="77777777" w:rsidR="00283CC6" w:rsidRPr="00C74680" w:rsidRDefault="00283CC6" w:rsidP="00283CC6">
      <w:pPr>
        <w:pStyle w:val="NormalBold"/>
      </w:pPr>
      <w:r w:rsidRPr="00C74680">
        <w:rPr>
          <w:rStyle w:val="HideTWBExt"/>
          <w:noProof w:val="0"/>
        </w:rPr>
        <w:t>&lt;Article&gt;</w:t>
      </w:r>
      <w:r w:rsidRPr="00C74680">
        <w:t>Article 5 – paragraph 1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A8E9B76" w14:textId="77777777" w:rsidTr="00AC2402">
        <w:trPr>
          <w:trHeight w:val="240"/>
          <w:jc w:val="center"/>
        </w:trPr>
        <w:tc>
          <w:tcPr>
            <w:tcW w:w="9752" w:type="dxa"/>
            <w:gridSpan w:val="2"/>
          </w:tcPr>
          <w:p w14:paraId="10904AB4" w14:textId="77777777" w:rsidR="00283CC6" w:rsidRPr="00C74680" w:rsidRDefault="00283CC6" w:rsidP="00AC2402"/>
        </w:tc>
      </w:tr>
      <w:tr w:rsidR="00283CC6" w:rsidRPr="00C74680" w14:paraId="5CDA9637" w14:textId="77777777" w:rsidTr="00AC2402">
        <w:trPr>
          <w:trHeight w:val="240"/>
          <w:jc w:val="center"/>
        </w:trPr>
        <w:tc>
          <w:tcPr>
            <w:tcW w:w="4876" w:type="dxa"/>
            <w:hideMark/>
          </w:tcPr>
          <w:p w14:paraId="1BEEA219" w14:textId="77777777" w:rsidR="00283CC6" w:rsidRPr="00C74680" w:rsidRDefault="00283CC6" w:rsidP="00AC2402">
            <w:pPr>
              <w:pStyle w:val="ColumnHeading"/>
              <w:rPr>
                <w:color w:val="0000FA"/>
              </w:rPr>
            </w:pPr>
            <w:r w:rsidRPr="00C74680">
              <w:t>Text proposed by the Commission</w:t>
            </w:r>
          </w:p>
        </w:tc>
        <w:tc>
          <w:tcPr>
            <w:tcW w:w="4876" w:type="dxa"/>
            <w:hideMark/>
          </w:tcPr>
          <w:p w14:paraId="2CCD58F6" w14:textId="77777777" w:rsidR="00283CC6" w:rsidRPr="00C74680" w:rsidRDefault="00283CC6" w:rsidP="00AC2402">
            <w:pPr>
              <w:pStyle w:val="ColumnHeading"/>
              <w:rPr>
                <w:color w:val="0000F5"/>
              </w:rPr>
            </w:pPr>
            <w:r w:rsidRPr="00C74680">
              <w:t>Amendment</w:t>
            </w:r>
          </w:p>
        </w:tc>
      </w:tr>
      <w:tr w:rsidR="00283CC6" w:rsidRPr="00C74680" w14:paraId="581A03F2" w14:textId="77777777" w:rsidTr="00AC2402">
        <w:trPr>
          <w:jc w:val="center"/>
        </w:trPr>
        <w:tc>
          <w:tcPr>
            <w:tcW w:w="4876" w:type="dxa"/>
            <w:hideMark/>
          </w:tcPr>
          <w:p w14:paraId="48C1B10E" w14:textId="77777777" w:rsidR="00283CC6" w:rsidRPr="00C74680" w:rsidRDefault="00283CC6" w:rsidP="00AC2402">
            <w:pPr>
              <w:pStyle w:val="Normal6"/>
              <w:rPr>
                <w:color w:val="0000FA"/>
              </w:rPr>
            </w:pPr>
            <w:r w:rsidRPr="00C74680">
              <w:t>c)</w:t>
            </w:r>
            <w:r w:rsidRPr="00C74680">
              <w:tab/>
              <w:t>diligent follow up to the report by the designated person or department;</w:t>
            </w:r>
          </w:p>
        </w:tc>
        <w:tc>
          <w:tcPr>
            <w:tcW w:w="4876" w:type="dxa"/>
            <w:hideMark/>
          </w:tcPr>
          <w:p w14:paraId="49B24BFD" w14:textId="77777777" w:rsidR="00283CC6" w:rsidRPr="00C74680" w:rsidRDefault="00283CC6" w:rsidP="00AC2402">
            <w:pPr>
              <w:pStyle w:val="Normal6"/>
            </w:pPr>
            <w:r w:rsidRPr="00C74680">
              <w:t>c)</w:t>
            </w:r>
            <w:r w:rsidRPr="00C74680">
              <w:tab/>
              <w:t xml:space="preserve">diligent follow up to the report by the designated person or department </w:t>
            </w:r>
            <w:r w:rsidRPr="00C74680">
              <w:rPr>
                <w:b/>
                <w:i/>
              </w:rPr>
              <w:t>and appropriate and timely action if needed</w:t>
            </w:r>
            <w:r w:rsidRPr="00C74680">
              <w:t>;</w:t>
            </w:r>
          </w:p>
        </w:tc>
      </w:tr>
    </w:tbl>
    <w:p w14:paraId="79164F5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7EF13DF" w14:textId="77777777" w:rsidR="00283CC6" w:rsidRPr="00C74680" w:rsidRDefault="00283CC6" w:rsidP="00283CC6">
      <w:r w:rsidRPr="00C74680">
        <w:rPr>
          <w:rStyle w:val="HideTWBExt"/>
          <w:noProof w:val="0"/>
        </w:rPr>
        <w:t>&lt;/AmendB&gt;</w:t>
      </w:r>
    </w:p>
    <w:p w14:paraId="3DA92BEC" w14:textId="70E5F77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357</w:t>
      </w:r>
      <w:r w:rsidRPr="00C74680">
        <w:rPr>
          <w:rStyle w:val="HideTWBExt"/>
          <w:noProof w:val="0"/>
        </w:rPr>
        <w:t>&lt;/NumAmB&gt;</w:t>
      </w:r>
    </w:p>
    <w:p w14:paraId="1E06C2DF"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046E9917" w14:textId="77777777" w:rsidR="00283CC6" w:rsidRPr="00C74680" w:rsidRDefault="00283CC6" w:rsidP="00283CC6">
      <w:pPr>
        <w:pStyle w:val="NormalBold"/>
      </w:pPr>
      <w:r w:rsidRPr="00C74680">
        <w:rPr>
          <w:rStyle w:val="HideTWBExt"/>
          <w:noProof w:val="0"/>
        </w:rPr>
        <w:t>&lt;/RepeatBlock-By&gt;</w:t>
      </w:r>
    </w:p>
    <w:p w14:paraId="21F3C40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FB4DF25" w14:textId="77777777" w:rsidR="00283CC6" w:rsidRPr="00C74680" w:rsidRDefault="00283CC6" w:rsidP="00283CC6">
      <w:pPr>
        <w:pStyle w:val="NormalBold"/>
      </w:pPr>
      <w:r w:rsidRPr="00C74680">
        <w:rPr>
          <w:rStyle w:val="HideTWBExt"/>
          <w:noProof w:val="0"/>
        </w:rPr>
        <w:t>&lt;Article&gt;</w:t>
      </w:r>
      <w:r w:rsidRPr="00C74680">
        <w:t>Article 5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91FD2B3" w14:textId="77777777" w:rsidTr="00AC2402">
        <w:trPr>
          <w:trHeight w:val="240"/>
          <w:jc w:val="center"/>
        </w:trPr>
        <w:tc>
          <w:tcPr>
            <w:tcW w:w="9752" w:type="dxa"/>
            <w:gridSpan w:val="2"/>
          </w:tcPr>
          <w:p w14:paraId="78E15FA9" w14:textId="77777777" w:rsidR="00283CC6" w:rsidRPr="00C74680" w:rsidRDefault="00283CC6" w:rsidP="00AC2402"/>
        </w:tc>
      </w:tr>
      <w:tr w:rsidR="00283CC6" w:rsidRPr="00C74680" w14:paraId="6257F3CE" w14:textId="77777777" w:rsidTr="00AC2402">
        <w:trPr>
          <w:trHeight w:val="240"/>
          <w:jc w:val="center"/>
        </w:trPr>
        <w:tc>
          <w:tcPr>
            <w:tcW w:w="4876" w:type="dxa"/>
            <w:hideMark/>
          </w:tcPr>
          <w:p w14:paraId="54E3040E" w14:textId="77777777" w:rsidR="00283CC6" w:rsidRPr="00C74680" w:rsidRDefault="00283CC6" w:rsidP="00AC2402">
            <w:pPr>
              <w:pStyle w:val="ColumnHeading"/>
              <w:rPr>
                <w:color w:val="0000FA"/>
              </w:rPr>
            </w:pPr>
            <w:r w:rsidRPr="00C74680">
              <w:t>Text proposed by the Commission</w:t>
            </w:r>
          </w:p>
        </w:tc>
        <w:tc>
          <w:tcPr>
            <w:tcW w:w="4876" w:type="dxa"/>
            <w:hideMark/>
          </w:tcPr>
          <w:p w14:paraId="241F5DA3" w14:textId="77777777" w:rsidR="00283CC6" w:rsidRPr="00C74680" w:rsidRDefault="00283CC6" w:rsidP="00AC2402">
            <w:pPr>
              <w:pStyle w:val="ColumnHeading"/>
              <w:rPr>
                <w:color w:val="0000F5"/>
              </w:rPr>
            </w:pPr>
            <w:r w:rsidRPr="00C74680">
              <w:t>Amendment</w:t>
            </w:r>
          </w:p>
        </w:tc>
      </w:tr>
      <w:tr w:rsidR="00283CC6" w:rsidRPr="00C74680" w14:paraId="16985F6F" w14:textId="77777777" w:rsidTr="00AC2402">
        <w:trPr>
          <w:jc w:val="center"/>
        </w:trPr>
        <w:tc>
          <w:tcPr>
            <w:tcW w:w="4876" w:type="dxa"/>
            <w:hideMark/>
          </w:tcPr>
          <w:p w14:paraId="63310B83" w14:textId="77777777" w:rsidR="00283CC6" w:rsidRPr="00C74680" w:rsidRDefault="00283CC6" w:rsidP="00AC2402">
            <w:pPr>
              <w:pStyle w:val="Normal6"/>
              <w:rPr>
                <w:color w:val="0000FA"/>
              </w:rPr>
            </w:pPr>
            <w:r w:rsidRPr="00C74680">
              <w:t>d)</w:t>
            </w:r>
            <w:r w:rsidRPr="00C74680">
              <w:tab/>
              <w:t>a reasonable timeframe, not exceeding three months following the report, to provide feedback to the reporting person about the follow-up to the report;</w:t>
            </w:r>
          </w:p>
        </w:tc>
        <w:tc>
          <w:tcPr>
            <w:tcW w:w="4876" w:type="dxa"/>
            <w:hideMark/>
          </w:tcPr>
          <w:p w14:paraId="6B938D15" w14:textId="77777777" w:rsidR="00283CC6" w:rsidRPr="00C74680" w:rsidRDefault="00283CC6" w:rsidP="00AC2402">
            <w:pPr>
              <w:pStyle w:val="Normal6"/>
            </w:pPr>
            <w:r w:rsidRPr="00C74680">
              <w:t>d)</w:t>
            </w:r>
            <w:r w:rsidRPr="00C74680">
              <w:tab/>
              <w:t>a reasonable timeframe, not exceeding three months following the report</w:t>
            </w:r>
            <w:r w:rsidRPr="00C74680">
              <w:rPr>
                <w:b/>
                <w:i/>
              </w:rPr>
              <w:t>, but could be extended to six months, where necessary due to the specific circumstances of the case, in particular the nature and complexity of the subject of the report, which may require a lengthy investigation</w:t>
            </w:r>
            <w:r w:rsidRPr="00C74680">
              <w:t>, to provide feedback to the reporting person about follow-up to the report;</w:t>
            </w:r>
          </w:p>
        </w:tc>
      </w:tr>
    </w:tbl>
    <w:p w14:paraId="6E91E21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6D9B721B" w14:textId="77777777" w:rsidR="00283CC6" w:rsidRPr="00C74680" w:rsidRDefault="00283CC6" w:rsidP="00283CC6">
      <w:r w:rsidRPr="00C74680">
        <w:rPr>
          <w:rStyle w:val="HideTWBExt"/>
          <w:noProof w:val="0"/>
        </w:rPr>
        <w:t>&lt;/AmendB&gt;</w:t>
      </w:r>
    </w:p>
    <w:p w14:paraId="72BAE269" w14:textId="2738A89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358</w:t>
      </w:r>
      <w:r w:rsidRPr="00C74680">
        <w:rPr>
          <w:rStyle w:val="HideTWBExt"/>
          <w:noProof w:val="0"/>
        </w:rPr>
        <w:t>&lt;/NumAmB&gt;</w:t>
      </w:r>
    </w:p>
    <w:p w14:paraId="068CB861"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 Geoffroy Didier</w:t>
      </w:r>
      <w:r w:rsidRPr="00C74680">
        <w:rPr>
          <w:rStyle w:val="HideTWBExt"/>
          <w:noProof w:val="0"/>
        </w:rPr>
        <w:t>&lt;/Members&gt;</w:t>
      </w:r>
    </w:p>
    <w:p w14:paraId="5F8A19CF" w14:textId="77777777" w:rsidR="00283CC6" w:rsidRPr="00C74680" w:rsidRDefault="00283CC6" w:rsidP="00283CC6">
      <w:pPr>
        <w:pStyle w:val="NormalBold"/>
      </w:pPr>
      <w:r w:rsidRPr="00C74680">
        <w:rPr>
          <w:rStyle w:val="HideTWBExt"/>
          <w:noProof w:val="0"/>
        </w:rPr>
        <w:t>&lt;/RepeatBlock-By&gt;</w:t>
      </w:r>
    </w:p>
    <w:p w14:paraId="500CF95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CC70C20" w14:textId="77777777" w:rsidR="00283CC6" w:rsidRPr="00C74680" w:rsidRDefault="00283CC6" w:rsidP="00283CC6">
      <w:pPr>
        <w:pStyle w:val="NormalBold"/>
      </w:pPr>
      <w:r w:rsidRPr="00C74680">
        <w:rPr>
          <w:rStyle w:val="HideTWBExt"/>
          <w:noProof w:val="0"/>
        </w:rPr>
        <w:t>&lt;Article&gt;</w:t>
      </w:r>
      <w:r w:rsidRPr="00C74680">
        <w:t>Article 5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B7E0E32" w14:textId="77777777" w:rsidTr="00AC2402">
        <w:trPr>
          <w:trHeight w:val="240"/>
          <w:jc w:val="center"/>
        </w:trPr>
        <w:tc>
          <w:tcPr>
            <w:tcW w:w="9752" w:type="dxa"/>
            <w:gridSpan w:val="2"/>
          </w:tcPr>
          <w:p w14:paraId="1B28E8F7" w14:textId="77777777" w:rsidR="00283CC6" w:rsidRPr="00C74680" w:rsidRDefault="00283CC6" w:rsidP="00AC2402"/>
        </w:tc>
      </w:tr>
      <w:tr w:rsidR="00283CC6" w:rsidRPr="00C74680" w14:paraId="67524843" w14:textId="77777777" w:rsidTr="00AC2402">
        <w:trPr>
          <w:trHeight w:val="240"/>
          <w:jc w:val="center"/>
        </w:trPr>
        <w:tc>
          <w:tcPr>
            <w:tcW w:w="4876" w:type="dxa"/>
            <w:hideMark/>
          </w:tcPr>
          <w:p w14:paraId="7DF34C0F" w14:textId="77777777" w:rsidR="00283CC6" w:rsidRPr="00C74680" w:rsidRDefault="00283CC6" w:rsidP="00AC2402">
            <w:pPr>
              <w:pStyle w:val="ColumnHeading"/>
              <w:rPr>
                <w:color w:val="0000FA"/>
              </w:rPr>
            </w:pPr>
            <w:r w:rsidRPr="00C74680">
              <w:t>Text proposed by the Commission</w:t>
            </w:r>
          </w:p>
        </w:tc>
        <w:tc>
          <w:tcPr>
            <w:tcW w:w="4876" w:type="dxa"/>
            <w:hideMark/>
          </w:tcPr>
          <w:p w14:paraId="79B9C89E" w14:textId="77777777" w:rsidR="00283CC6" w:rsidRPr="00C74680" w:rsidRDefault="00283CC6" w:rsidP="00AC2402">
            <w:pPr>
              <w:pStyle w:val="ColumnHeading"/>
              <w:rPr>
                <w:color w:val="0000F5"/>
              </w:rPr>
            </w:pPr>
            <w:r w:rsidRPr="00C74680">
              <w:t>Amendment</w:t>
            </w:r>
          </w:p>
        </w:tc>
      </w:tr>
      <w:tr w:rsidR="00283CC6" w:rsidRPr="00C74680" w14:paraId="16CDDD69" w14:textId="77777777" w:rsidTr="00AC2402">
        <w:trPr>
          <w:jc w:val="center"/>
        </w:trPr>
        <w:tc>
          <w:tcPr>
            <w:tcW w:w="4876" w:type="dxa"/>
            <w:hideMark/>
          </w:tcPr>
          <w:p w14:paraId="5AAB1DB6" w14:textId="77777777" w:rsidR="00283CC6" w:rsidRPr="00C74680" w:rsidRDefault="00283CC6" w:rsidP="00AC2402">
            <w:pPr>
              <w:pStyle w:val="Normal6"/>
              <w:rPr>
                <w:color w:val="0000FA"/>
              </w:rPr>
            </w:pPr>
            <w:r w:rsidRPr="00C74680">
              <w:t>d)</w:t>
            </w:r>
            <w:r w:rsidRPr="00C74680">
              <w:tab/>
              <w:t>a reasonable timeframe, not exceeding three months following the report, to provide feedback to the reporting person about the follow-up to the report;</w:t>
            </w:r>
          </w:p>
        </w:tc>
        <w:tc>
          <w:tcPr>
            <w:tcW w:w="4876" w:type="dxa"/>
            <w:hideMark/>
          </w:tcPr>
          <w:p w14:paraId="719FB41E" w14:textId="77777777" w:rsidR="00283CC6" w:rsidRPr="00C74680" w:rsidRDefault="00283CC6" w:rsidP="00AC2402">
            <w:pPr>
              <w:pStyle w:val="Normal6"/>
            </w:pPr>
            <w:r w:rsidRPr="00C74680">
              <w:t>d)</w:t>
            </w:r>
            <w:r w:rsidRPr="00C74680">
              <w:tab/>
              <w:t xml:space="preserve">a reasonable timeframe, not exceeding three months </w:t>
            </w:r>
            <w:r w:rsidRPr="00C74680">
              <w:rPr>
                <w:b/>
                <w:i/>
              </w:rPr>
              <w:t>or six months in duly justified cases</w:t>
            </w:r>
            <w:r w:rsidRPr="00C74680">
              <w:t xml:space="preserve"> following the report, to provide feedback to the reporting person about the follow-up to the report;</w:t>
            </w:r>
          </w:p>
        </w:tc>
      </w:tr>
    </w:tbl>
    <w:p w14:paraId="72B3B80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3A77E77"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7BAB95BC" w14:textId="77777777" w:rsidR="00283CC6" w:rsidRPr="00C74680" w:rsidRDefault="00283CC6" w:rsidP="00283CC6">
      <w:pPr>
        <w:pStyle w:val="Normal12Italic"/>
        <w:rPr>
          <w:noProof w:val="0"/>
        </w:rPr>
      </w:pPr>
      <w:r w:rsidRPr="00C74680">
        <w:rPr>
          <w:noProof w:val="0"/>
        </w:rPr>
        <w:t>In order to make it coherent with Art 6(2b) and Art 9(1b), which gives in cases of external reporting and duly justified cases 6 month. This is necessary for companies as the cases are often very complex and they need time and flexibility to evaluate the allegations. Therefore, they should be able to extent the timeframe as it is allowed for the competent authorities.</w:t>
      </w:r>
    </w:p>
    <w:p w14:paraId="009C4CE7" w14:textId="77777777" w:rsidR="00283CC6" w:rsidRPr="00C74680" w:rsidRDefault="00283CC6" w:rsidP="00283CC6">
      <w:r w:rsidRPr="00C74680">
        <w:rPr>
          <w:rStyle w:val="HideTWBExt"/>
          <w:noProof w:val="0"/>
        </w:rPr>
        <w:t>&lt;/AmendB&gt;</w:t>
      </w:r>
    </w:p>
    <w:p w14:paraId="1E6D8E9E" w14:textId="2F777D3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359</w:t>
      </w:r>
      <w:r w:rsidRPr="00C74680">
        <w:rPr>
          <w:rStyle w:val="HideTWBExt"/>
          <w:noProof w:val="0"/>
        </w:rPr>
        <w:t>&lt;/NumAmB&gt;</w:t>
      </w:r>
    </w:p>
    <w:p w14:paraId="6C04F3E0"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150CC639" w14:textId="77777777" w:rsidR="00283CC6" w:rsidRPr="00C74680" w:rsidRDefault="00283CC6" w:rsidP="00283CC6">
      <w:pPr>
        <w:pStyle w:val="NormalBold"/>
      </w:pPr>
      <w:r w:rsidRPr="00C74680">
        <w:rPr>
          <w:rStyle w:val="HideTWBExt"/>
          <w:noProof w:val="0"/>
        </w:rPr>
        <w:t>&lt;/RepeatBlock-By&gt;</w:t>
      </w:r>
    </w:p>
    <w:p w14:paraId="261D374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9DE459B" w14:textId="77777777" w:rsidR="00283CC6" w:rsidRPr="00C74680" w:rsidRDefault="00283CC6" w:rsidP="00283CC6">
      <w:pPr>
        <w:pStyle w:val="NormalBold"/>
      </w:pPr>
      <w:r w:rsidRPr="00C74680">
        <w:rPr>
          <w:rStyle w:val="HideTWBExt"/>
          <w:noProof w:val="0"/>
        </w:rPr>
        <w:t>&lt;Article&gt;</w:t>
      </w:r>
      <w:r w:rsidRPr="00C74680">
        <w:t>Article 5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61F2E87" w14:textId="77777777" w:rsidTr="00AC2402">
        <w:trPr>
          <w:trHeight w:val="240"/>
          <w:jc w:val="center"/>
        </w:trPr>
        <w:tc>
          <w:tcPr>
            <w:tcW w:w="9752" w:type="dxa"/>
            <w:gridSpan w:val="2"/>
          </w:tcPr>
          <w:p w14:paraId="6F212897" w14:textId="77777777" w:rsidR="00283CC6" w:rsidRPr="00C74680" w:rsidRDefault="00283CC6" w:rsidP="00AC2402"/>
        </w:tc>
      </w:tr>
      <w:tr w:rsidR="00283CC6" w:rsidRPr="00C74680" w14:paraId="28FC9FB2" w14:textId="77777777" w:rsidTr="00AC2402">
        <w:trPr>
          <w:trHeight w:val="240"/>
          <w:jc w:val="center"/>
        </w:trPr>
        <w:tc>
          <w:tcPr>
            <w:tcW w:w="4876" w:type="dxa"/>
            <w:hideMark/>
          </w:tcPr>
          <w:p w14:paraId="5548CCAE" w14:textId="77777777" w:rsidR="00283CC6" w:rsidRPr="00C74680" w:rsidRDefault="00283CC6" w:rsidP="00AC2402">
            <w:pPr>
              <w:pStyle w:val="ColumnHeading"/>
              <w:rPr>
                <w:color w:val="0000FA"/>
              </w:rPr>
            </w:pPr>
            <w:r w:rsidRPr="00C74680">
              <w:t>Text proposed by the Commission</w:t>
            </w:r>
          </w:p>
        </w:tc>
        <w:tc>
          <w:tcPr>
            <w:tcW w:w="4876" w:type="dxa"/>
            <w:hideMark/>
          </w:tcPr>
          <w:p w14:paraId="64E10EAB" w14:textId="77777777" w:rsidR="00283CC6" w:rsidRPr="00C74680" w:rsidRDefault="00283CC6" w:rsidP="00AC2402">
            <w:pPr>
              <w:pStyle w:val="ColumnHeading"/>
              <w:rPr>
                <w:color w:val="0000F5"/>
              </w:rPr>
            </w:pPr>
            <w:r w:rsidRPr="00C74680">
              <w:t>Amendment</w:t>
            </w:r>
          </w:p>
        </w:tc>
      </w:tr>
      <w:tr w:rsidR="00283CC6" w:rsidRPr="00C74680" w14:paraId="57F0060F" w14:textId="77777777" w:rsidTr="00AC2402">
        <w:trPr>
          <w:jc w:val="center"/>
        </w:trPr>
        <w:tc>
          <w:tcPr>
            <w:tcW w:w="4876" w:type="dxa"/>
            <w:hideMark/>
          </w:tcPr>
          <w:p w14:paraId="7E8746E1" w14:textId="77777777" w:rsidR="00283CC6" w:rsidRPr="00C74680" w:rsidRDefault="00283CC6" w:rsidP="00AC2402">
            <w:pPr>
              <w:pStyle w:val="Normal6"/>
              <w:rPr>
                <w:color w:val="0000FA"/>
              </w:rPr>
            </w:pPr>
            <w:r w:rsidRPr="00C74680">
              <w:t>d)</w:t>
            </w:r>
            <w:r w:rsidRPr="00C74680">
              <w:tab/>
              <w:t xml:space="preserve">a reasonable timeframe, not exceeding three months following </w:t>
            </w:r>
            <w:r w:rsidRPr="00C74680">
              <w:rPr>
                <w:b/>
                <w:i/>
              </w:rPr>
              <w:t>the report</w:t>
            </w:r>
            <w:r w:rsidRPr="00C74680">
              <w:t>, to provide feedback to the reporting person about the follow-up to the report;</w:t>
            </w:r>
          </w:p>
        </w:tc>
        <w:tc>
          <w:tcPr>
            <w:tcW w:w="4876" w:type="dxa"/>
            <w:hideMark/>
          </w:tcPr>
          <w:p w14:paraId="26B71010" w14:textId="77777777" w:rsidR="00283CC6" w:rsidRPr="00C74680" w:rsidRDefault="00283CC6" w:rsidP="00AC2402">
            <w:pPr>
              <w:pStyle w:val="Normal6"/>
            </w:pPr>
            <w:r w:rsidRPr="00C74680">
              <w:t>d)</w:t>
            </w:r>
            <w:r w:rsidRPr="00C74680">
              <w:tab/>
              <w:t xml:space="preserve">a reasonable timeframe, not exceeding </w:t>
            </w:r>
            <w:r w:rsidRPr="00C74680">
              <w:rPr>
                <w:b/>
                <w:i/>
              </w:rPr>
              <w:t>a timeframe of between one month and</w:t>
            </w:r>
            <w:r w:rsidRPr="00C74680">
              <w:t xml:space="preserve"> three months following </w:t>
            </w:r>
            <w:r w:rsidRPr="00C74680">
              <w:rPr>
                <w:b/>
                <w:i/>
              </w:rPr>
              <w:t>notification</w:t>
            </w:r>
            <w:r w:rsidRPr="00C74680">
              <w:t>, to provide feedback to the reporting person about the follow-up to the report;</w:t>
            </w:r>
          </w:p>
        </w:tc>
      </w:tr>
    </w:tbl>
    <w:p w14:paraId="2E255BE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6A432FFD" w14:textId="77777777" w:rsidR="00283CC6" w:rsidRPr="00C74680" w:rsidRDefault="00283CC6" w:rsidP="00283CC6">
      <w:r w:rsidRPr="00C74680">
        <w:rPr>
          <w:rStyle w:val="HideTWBExt"/>
          <w:noProof w:val="0"/>
        </w:rPr>
        <w:t>&lt;/AmendB&gt;</w:t>
      </w:r>
    </w:p>
    <w:p w14:paraId="16282B17" w14:textId="33538F4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360</w:t>
      </w:r>
      <w:r w:rsidRPr="00C74680">
        <w:rPr>
          <w:rStyle w:val="HideTWBExt"/>
          <w:noProof w:val="0"/>
        </w:rPr>
        <w:t>&lt;/NumAmB&gt;</w:t>
      </w:r>
    </w:p>
    <w:p w14:paraId="1E09D8C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ACD8EA6" w14:textId="77777777" w:rsidR="00283CC6" w:rsidRPr="00C74680" w:rsidRDefault="00283CC6" w:rsidP="00283CC6">
      <w:pPr>
        <w:pStyle w:val="NormalBold"/>
      </w:pPr>
      <w:r w:rsidRPr="00C74680">
        <w:rPr>
          <w:rStyle w:val="HideTWBExt"/>
          <w:noProof w:val="0"/>
        </w:rPr>
        <w:t>&lt;/RepeatBlock-By&gt;</w:t>
      </w:r>
    </w:p>
    <w:p w14:paraId="3AE6600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2FED1C6" w14:textId="77777777" w:rsidR="00283CC6" w:rsidRPr="00C74680" w:rsidRDefault="00283CC6" w:rsidP="00283CC6">
      <w:pPr>
        <w:pStyle w:val="NormalBold"/>
      </w:pPr>
      <w:r w:rsidRPr="00C74680">
        <w:rPr>
          <w:rStyle w:val="HideTWBExt"/>
          <w:noProof w:val="0"/>
        </w:rPr>
        <w:t>&lt;Article&gt;</w:t>
      </w:r>
      <w:r w:rsidRPr="00C74680">
        <w:t>Article 5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F418933" w14:textId="77777777" w:rsidTr="00AC2402">
        <w:trPr>
          <w:trHeight w:val="240"/>
          <w:jc w:val="center"/>
        </w:trPr>
        <w:tc>
          <w:tcPr>
            <w:tcW w:w="9752" w:type="dxa"/>
            <w:gridSpan w:val="2"/>
          </w:tcPr>
          <w:p w14:paraId="74C25B9D" w14:textId="77777777" w:rsidR="00283CC6" w:rsidRPr="00C74680" w:rsidRDefault="00283CC6" w:rsidP="00AC2402"/>
        </w:tc>
      </w:tr>
      <w:tr w:rsidR="00283CC6" w:rsidRPr="00C74680" w14:paraId="5083B966" w14:textId="77777777" w:rsidTr="00AC2402">
        <w:trPr>
          <w:trHeight w:val="240"/>
          <w:jc w:val="center"/>
        </w:trPr>
        <w:tc>
          <w:tcPr>
            <w:tcW w:w="4876" w:type="dxa"/>
            <w:hideMark/>
          </w:tcPr>
          <w:p w14:paraId="70394A68" w14:textId="77777777" w:rsidR="00283CC6" w:rsidRPr="00C74680" w:rsidRDefault="00283CC6" w:rsidP="00AC2402">
            <w:pPr>
              <w:pStyle w:val="ColumnHeading"/>
              <w:rPr>
                <w:color w:val="0000FA"/>
              </w:rPr>
            </w:pPr>
            <w:r w:rsidRPr="00C74680">
              <w:t>Text proposed by the Commission</w:t>
            </w:r>
          </w:p>
        </w:tc>
        <w:tc>
          <w:tcPr>
            <w:tcW w:w="4876" w:type="dxa"/>
            <w:hideMark/>
          </w:tcPr>
          <w:p w14:paraId="60E872A9" w14:textId="77777777" w:rsidR="00283CC6" w:rsidRPr="00C74680" w:rsidRDefault="00283CC6" w:rsidP="00AC2402">
            <w:pPr>
              <w:pStyle w:val="ColumnHeading"/>
              <w:rPr>
                <w:color w:val="0000F5"/>
              </w:rPr>
            </w:pPr>
            <w:r w:rsidRPr="00C74680">
              <w:t>Amendment</w:t>
            </w:r>
          </w:p>
        </w:tc>
      </w:tr>
      <w:tr w:rsidR="00283CC6" w:rsidRPr="00C74680" w14:paraId="0D48EC3D" w14:textId="77777777" w:rsidTr="00AC2402">
        <w:trPr>
          <w:jc w:val="center"/>
        </w:trPr>
        <w:tc>
          <w:tcPr>
            <w:tcW w:w="4876" w:type="dxa"/>
            <w:hideMark/>
          </w:tcPr>
          <w:p w14:paraId="686C6F7E" w14:textId="77777777" w:rsidR="00283CC6" w:rsidRPr="00C74680" w:rsidRDefault="00283CC6" w:rsidP="00AC2402">
            <w:pPr>
              <w:pStyle w:val="Normal6"/>
              <w:rPr>
                <w:color w:val="0000FA"/>
              </w:rPr>
            </w:pPr>
            <w:r w:rsidRPr="00C74680">
              <w:t>d)</w:t>
            </w:r>
            <w:r w:rsidRPr="00C74680">
              <w:tab/>
              <w:t xml:space="preserve">a reasonable timeframe, not exceeding </w:t>
            </w:r>
            <w:r w:rsidRPr="00C74680">
              <w:rPr>
                <w:b/>
                <w:i/>
              </w:rPr>
              <w:t>three months</w:t>
            </w:r>
            <w:r w:rsidRPr="00C74680">
              <w:t xml:space="preserve"> following the report, to provide feedback to the reporting person about the follow-up to the report;</w:t>
            </w:r>
          </w:p>
        </w:tc>
        <w:tc>
          <w:tcPr>
            <w:tcW w:w="4876" w:type="dxa"/>
            <w:hideMark/>
          </w:tcPr>
          <w:p w14:paraId="22FE3521" w14:textId="77777777" w:rsidR="00283CC6" w:rsidRPr="00C74680" w:rsidRDefault="00283CC6" w:rsidP="00AC2402">
            <w:pPr>
              <w:pStyle w:val="Normal6"/>
            </w:pPr>
            <w:r w:rsidRPr="00C74680">
              <w:t>d)</w:t>
            </w:r>
            <w:r w:rsidRPr="00C74680">
              <w:tab/>
              <w:t xml:space="preserve">a reasonable timeframe, not exceeding </w:t>
            </w:r>
            <w:r w:rsidRPr="00C74680">
              <w:rPr>
                <w:b/>
                <w:i/>
              </w:rPr>
              <w:t>30 days</w:t>
            </w:r>
            <w:r w:rsidRPr="00C74680">
              <w:t xml:space="preserve"> following the report, to provide feedback to the reporting person about the follow-up to the report;</w:t>
            </w:r>
          </w:p>
        </w:tc>
      </w:tr>
    </w:tbl>
    <w:p w14:paraId="419B8AF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72E34E4" w14:textId="77777777" w:rsidR="00283CC6" w:rsidRPr="00C74680" w:rsidRDefault="00283CC6" w:rsidP="00283CC6">
      <w:r w:rsidRPr="00C74680">
        <w:rPr>
          <w:rStyle w:val="HideTWBExt"/>
          <w:noProof w:val="0"/>
        </w:rPr>
        <w:t>&lt;/AmendB&gt;</w:t>
      </w:r>
    </w:p>
    <w:p w14:paraId="50FF1128" w14:textId="2D7B2F7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361</w:t>
      </w:r>
      <w:r w:rsidRPr="00C74680">
        <w:rPr>
          <w:rStyle w:val="HideTWBExt"/>
          <w:noProof w:val="0"/>
        </w:rPr>
        <w:t>&lt;/NumAmB&gt;</w:t>
      </w:r>
    </w:p>
    <w:p w14:paraId="6442120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5BAA954" w14:textId="77777777" w:rsidR="00283CC6" w:rsidRPr="00C74680" w:rsidRDefault="00283CC6" w:rsidP="00283CC6">
      <w:pPr>
        <w:pStyle w:val="NormalBold"/>
      </w:pPr>
      <w:r w:rsidRPr="00C74680">
        <w:rPr>
          <w:rStyle w:val="HideTWBExt"/>
          <w:noProof w:val="0"/>
        </w:rPr>
        <w:t>&lt;/RepeatBlock-By&gt;</w:t>
      </w:r>
    </w:p>
    <w:p w14:paraId="74FECEF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E5780B8" w14:textId="77777777" w:rsidR="00283CC6" w:rsidRPr="00C74680" w:rsidRDefault="00283CC6" w:rsidP="00283CC6">
      <w:pPr>
        <w:pStyle w:val="NormalBold"/>
      </w:pPr>
      <w:r w:rsidRPr="00C74680">
        <w:rPr>
          <w:rStyle w:val="HideTWBExt"/>
          <w:noProof w:val="0"/>
        </w:rPr>
        <w:t>&lt;Article&gt;</w:t>
      </w:r>
      <w:r w:rsidRPr="00C74680">
        <w:t>Article 5 – paragraph 1 – point d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B83BD17" w14:textId="77777777" w:rsidTr="00AC2402">
        <w:trPr>
          <w:trHeight w:val="240"/>
          <w:jc w:val="center"/>
        </w:trPr>
        <w:tc>
          <w:tcPr>
            <w:tcW w:w="9752" w:type="dxa"/>
            <w:gridSpan w:val="2"/>
          </w:tcPr>
          <w:p w14:paraId="2DF217B1" w14:textId="77777777" w:rsidR="00283CC6" w:rsidRPr="00C74680" w:rsidRDefault="00283CC6" w:rsidP="00AC2402"/>
        </w:tc>
      </w:tr>
      <w:tr w:rsidR="00283CC6" w:rsidRPr="00C74680" w14:paraId="2E602894" w14:textId="77777777" w:rsidTr="00AC2402">
        <w:trPr>
          <w:trHeight w:val="240"/>
          <w:jc w:val="center"/>
        </w:trPr>
        <w:tc>
          <w:tcPr>
            <w:tcW w:w="4876" w:type="dxa"/>
            <w:hideMark/>
          </w:tcPr>
          <w:p w14:paraId="47F9E263" w14:textId="77777777" w:rsidR="00283CC6" w:rsidRPr="00C74680" w:rsidRDefault="00283CC6" w:rsidP="00AC2402">
            <w:pPr>
              <w:pStyle w:val="ColumnHeading"/>
              <w:rPr>
                <w:color w:val="0000FA"/>
              </w:rPr>
            </w:pPr>
            <w:r w:rsidRPr="00C74680">
              <w:t>Text proposed by the Commission</w:t>
            </w:r>
          </w:p>
        </w:tc>
        <w:tc>
          <w:tcPr>
            <w:tcW w:w="4876" w:type="dxa"/>
            <w:hideMark/>
          </w:tcPr>
          <w:p w14:paraId="586ED14C" w14:textId="77777777" w:rsidR="00283CC6" w:rsidRPr="00C74680" w:rsidRDefault="00283CC6" w:rsidP="00AC2402">
            <w:pPr>
              <w:pStyle w:val="ColumnHeading"/>
              <w:rPr>
                <w:color w:val="0000F5"/>
              </w:rPr>
            </w:pPr>
            <w:r w:rsidRPr="00C74680">
              <w:t>Amendment</w:t>
            </w:r>
          </w:p>
        </w:tc>
      </w:tr>
      <w:tr w:rsidR="00283CC6" w:rsidRPr="00C74680" w14:paraId="6D8D12C6" w14:textId="77777777" w:rsidTr="00AC2402">
        <w:trPr>
          <w:jc w:val="center"/>
        </w:trPr>
        <w:tc>
          <w:tcPr>
            <w:tcW w:w="4876" w:type="dxa"/>
          </w:tcPr>
          <w:p w14:paraId="3A0172AF" w14:textId="77777777" w:rsidR="00283CC6" w:rsidRPr="00C74680" w:rsidRDefault="00283CC6" w:rsidP="00AC2402">
            <w:pPr>
              <w:pStyle w:val="Normal6"/>
              <w:rPr>
                <w:color w:val="0000FA"/>
              </w:rPr>
            </w:pPr>
          </w:p>
        </w:tc>
        <w:tc>
          <w:tcPr>
            <w:tcW w:w="4876" w:type="dxa"/>
            <w:hideMark/>
          </w:tcPr>
          <w:p w14:paraId="649970E6" w14:textId="2C816095" w:rsidR="00283CC6" w:rsidRPr="00C74680" w:rsidRDefault="00283CC6" w:rsidP="00AC2402">
            <w:pPr>
              <w:pStyle w:val="Normal6"/>
            </w:pPr>
            <w:r w:rsidRPr="00C74680">
              <w:rPr>
                <w:b/>
                <w:i/>
              </w:rPr>
              <w:t>d</w:t>
            </w:r>
            <w:r w:rsidR="00C01B70" w:rsidRPr="00C74680">
              <w:rPr>
                <w:b/>
                <w:i/>
              </w:rPr>
              <w:t>a)</w:t>
            </w:r>
            <w:r w:rsidRPr="00C74680">
              <w:tab/>
            </w:r>
            <w:r w:rsidRPr="00C74680">
              <w:rPr>
                <w:b/>
                <w:i/>
              </w:rPr>
              <w:t>the opportunity for the reporting person, with no obligation to do so, to look over, examine and comment on the final report at the end of the investigation, and that his/her comments must be included in the final report, and in the published version of the report, where applicable;</w:t>
            </w:r>
          </w:p>
        </w:tc>
      </w:tr>
    </w:tbl>
    <w:p w14:paraId="5816335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6BD2CF5" w14:textId="77777777" w:rsidR="00283CC6" w:rsidRPr="00C74680" w:rsidRDefault="00283CC6" w:rsidP="00283CC6">
      <w:r w:rsidRPr="00C74680">
        <w:rPr>
          <w:rStyle w:val="HideTWBExt"/>
          <w:noProof w:val="0"/>
        </w:rPr>
        <w:t>&lt;/AmendB&gt;</w:t>
      </w:r>
    </w:p>
    <w:p w14:paraId="5C212318" w14:textId="31A450E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362</w:t>
      </w:r>
      <w:r w:rsidRPr="00C74680">
        <w:rPr>
          <w:rStyle w:val="HideTWBExt"/>
          <w:noProof w:val="0"/>
        </w:rPr>
        <w:t>&lt;/NumAmB&gt;</w:t>
      </w:r>
    </w:p>
    <w:p w14:paraId="7E4C437B"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4EC5B7E0" w14:textId="77777777" w:rsidR="00283CC6" w:rsidRPr="00C74680" w:rsidRDefault="00283CC6" w:rsidP="00283CC6">
      <w:pPr>
        <w:pStyle w:val="NormalBold"/>
      </w:pPr>
      <w:r w:rsidRPr="00C74680">
        <w:rPr>
          <w:rStyle w:val="HideTWBExt"/>
          <w:noProof w:val="0"/>
        </w:rPr>
        <w:t>&lt;/RepeatBlock-By&gt;</w:t>
      </w:r>
    </w:p>
    <w:p w14:paraId="122BDF5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823298D" w14:textId="77777777" w:rsidR="00283CC6" w:rsidRPr="00C74680" w:rsidRDefault="00283CC6" w:rsidP="00283CC6">
      <w:pPr>
        <w:pStyle w:val="NormalBold"/>
      </w:pPr>
      <w:r w:rsidRPr="00C74680">
        <w:rPr>
          <w:rStyle w:val="HideTWBExt"/>
          <w:noProof w:val="0"/>
        </w:rPr>
        <w:t>&lt;Article&gt;</w:t>
      </w:r>
      <w:r w:rsidRPr="00C74680">
        <w:t>Article 5 – paragraph 1 – point e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0CBE006" w14:textId="77777777" w:rsidTr="00AC2402">
        <w:trPr>
          <w:trHeight w:val="240"/>
          <w:jc w:val="center"/>
        </w:trPr>
        <w:tc>
          <w:tcPr>
            <w:tcW w:w="9752" w:type="dxa"/>
            <w:gridSpan w:val="2"/>
          </w:tcPr>
          <w:p w14:paraId="37FDDB1E" w14:textId="77777777" w:rsidR="00283CC6" w:rsidRPr="00C74680" w:rsidRDefault="00283CC6" w:rsidP="00AC2402"/>
        </w:tc>
      </w:tr>
      <w:tr w:rsidR="00283CC6" w:rsidRPr="00C74680" w14:paraId="50472568" w14:textId="77777777" w:rsidTr="00AC2402">
        <w:trPr>
          <w:trHeight w:val="240"/>
          <w:jc w:val="center"/>
        </w:trPr>
        <w:tc>
          <w:tcPr>
            <w:tcW w:w="4876" w:type="dxa"/>
            <w:hideMark/>
          </w:tcPr>
          <w:p w14:paraId="485DFCA7" w14:textId="77777777" w:rsidR="00283CC6" w:rsidRPr="00C74680" w:rsidRDefault="00283CC6" w:rsidP="00AC2402">
            <w:pPr>
              <w:pStyle w:val="ColumnHeading"/>
              <w:rPr>
                <w:color w:val="0000FA"/>
              </w:rPr>
            </w:pPr>
            <w:r w:rsidRPr="00C74680">
              <w:t>Text proposed by the Commission</w:t>
            </w:r>
          </w:p>
        </w:tc>
        <w:tc>
          <w:tcPr>
            <w:tcW w:w="4876" w:type="dxa"/>
            <w:hideMark/>
          </w:tcPr>
          <w:p w14:paraId="58B26E87" w14:textId="77777777" w:rsidR="00283CC6" w:rsidRPr="00C74680" w:rsidRDefault="00283CC6" w:rsidP="00AC2402">
            <w:pPr>
              <w:pStyle w:val="ColumnHeading"/>
              <w:rPr>
                <w:color w:val="0000F5"/>
              </w:rPr>
            </w:pPr>
            <w:r w:rsidRPr="00C74680">
              <w:t>Amendment</w:t>
            </w:r>
          </w:p>
        </w:tc>
      </w:tr>
      <w:tr w:rsidR="00283CC6" w:rsidRPr="00C74680" w14:paraId="07DDE9CC" w14:textId="77777777" w:rsidTr="00AC2402">
        <w:trPr>
          <w:jc w:val="center"/>
        </w:trPr>
        <w:tc>
          <w:tcPr>
            <w:tcW w:w="4876" w:type="dxa"/>
          </w:tcPr>
          <w:p w14:paraId="5472E3FE" w14:textId="77777777" w:rsidR="00283CC6" w:rsidRPr="00C74680" w:rsidRDefault="00283CC6" w:rsidP="00AC2402">
            <w:pPr>
              <w:pStyle w:val="Normal6"/>
              <w:rPr>
                <w:color w:val="0000FA"/>
              </w:rPr>
            </w:pPr>
          </w:p>
        </w:tc>
        <w:tc>
          <w:tcPr>
            <w:tcW w:w="4876" w:type="dxa"/>
            <w:hideMark/>
          </w:tcPr>
          <w:p w14:paraId="56A15F9D" w14:textId="094E0C37" w:rsidR="00283CC6" w:rsidRPr="00C74680" w:rsidRDefault="00283CC6" w:rsidP="00AC2402">
            <w:pPr>
              <w:pStyle w:val="Normal6"/>
            </w:pPr>
            <w:r w:rsidRPr="00C74680">
              <w:rPr>
                <w:b/>
                <w:i/>
              </w:rPr>
              <w:t>e</w:t>
            </w:r>
            <w:r w:rsidR="00C01B70" w:rsidRPr="00C74680">
              <w:rPr>
                <w:b/>
                <w:i/>
              </w:rPr>
              <w:t>a)</w:t>
            </w:r>
            <w:r w:rsidRPr="00C74680">
              <w:tab/>
            </w:r>
            <w:r w:rsidR="00B17F74" w:rsidRPr="00C74680">
              <w:rPr>
                <w:b/>
                <w:i/>
              </w:rPr>
              <w:t>setting</w:t>
            </w:r>
            <w:r w:rsidRPr="00C74680">
              <w:rPr>
                <w:b/>
                <w:i/>
              </w:rPr>
              <w:t xml:space="preserve"> of a strict and clear hierarchy of channels and procedural steps.</w:t>
            </w:r>
          </w:p>
        </w:tc>
      </w:tr>
    </w:tbl>
    <w:p w14:paraId="675EEFD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023851D" w14:textId="77777777" w:rsidR="00283CC6" w:rsidRPr="00C74680" w:rsidRDefault="00283CC6" w:rsidP="00283CC6">
      <w:r w:rsidRPr="00C74680">
        <w:rPr>
          <w:rStyle w:val="HideTWBExt"/>
          <w:noProof w:val="0"/>
        </w:rPr>
        <w:t>&lt;/AmendB&gt;</w:t>
      </w:r>
    </w:p>
    <w:p w14:paraId="2A4E4476" w14:textId="1E73321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363</w:t>
      </w:r>
      <w:r w:rsidRPr="00C74680">
        <w:rPr>
          <w:rStyle w:val="HideTWBExt"/>
          <w:noProof w:val="0"/>
        </w:rPr>
        <w:t>&lt;/NumAmB&gt;</w:t>
      </w:r>
    </w:p>
    <w:p w14:paraId="17A51FB6"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 Geoffroy Didier</w:t>
      </w:r>
      <w:r w:rsidRPr="00C74680">
        <w:rPr>
          <w:rStyle w:val="HideTWBExt"/>
          <w:noProof w:val="0"/>
        </w:rPr>
        <w:t>&lt;/Members&gt;</w:t>
      </w:r>
    </w:p>
    <w:p w14:paraId="34BE4F7A" w14:textId="77777777" w:rsidR="00283CC6" w:rsidRPr="00C74680" w:rsidRDefault="00283CC6" w:rsidP="00283CC6">
      <w:pPr>
        <w:pStyle w:val="NormalBold"/>
      </w:pPr>
      <w:r w:rsidRPr="00C74680">
        <w:rPr>
          <w:rStyle w:val="HideTWBExt"/>
          <w:noProof w:val="0"/>
        </w:rPr>
        <w:t>&lt;/RepeatBlock-By&gt;</w:t>
      </w:r>
    </w:p>
    <w:p w14:paraId="03FBC44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CA694AA" w14:textId="77777777" w:rsidR="00283CC6" w:rsidRPr="00C74680" w:rsidRDefault="00283CC6" w:rsidP="00283CC6">
      <w:pPr>
        <w:pStyle w:val="NormalBold"/>
      </w:pPr>
      <w:r w:rsidRPr="00C74680">
        <w:rPr>
          <w:rStyle w:val="HideTWBExt"/>
          <w:noProof w:val="0"/>
        </w:rPr>
        <w:t>&lt;Article&gt;</w:t>
      </w:r>
      <w:r w:rsidRPr="00C74680">
        <w:t>Article 5 – paragraph 2 – subparagraph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F58EFC7" w14:textId="77777777" w:rsidTr="00AC2402">
        <w:trPr>
          <w:trHeight w:val="240"/>
          <w:jc w:val="center"/>
        </w:trPr>
        <w:tc>
          <w:tcPr>
            <w:tcW w:w="9752" w:type="dxa"/>
            <w:gridSpan w:val="2"/>
          </w:tcPr>
          <w:p w14:paraId="4DA21DAA" w14:textId="77777777" w:rsidR="00283CC6" w:rsidRPr="00C74680" w:rsidRDefault="00283CC6" w:rsidP="00AC2402"/>
        </w:tc>
      </w:tr>
      <w:tr w:rsidR="00283CC6" w:rsidRPr="00C74680" w14:paraId="69AC4692" w14:textId="77777777" w:rsidTr="00AC2402">
        <w:trPr>
          <w:trHeight w:val="240"/>
          <w:jc w:val="center"/>
        </w:trPr>
        <w:tc>
          <w:tcPr>
            <w:tcW w:w="4876" w:type="dxa"/>
            <w:hideMark/>
          </w:tcPr>
          <w:p w14:paraId="71F38A25" w14:textId="77777777" w:rsidR="00283CC6" w:rsidRPr="00C74680" w:rsidRDefault="00283CC6" w:rsidP="00AC2402">
            <w:pPr>
              <w:pStyle w:val="ColumnHeading"/>
              <w:rPr>
                <w:color w:val="0000FA"/>
              </w:rPr>
            </w:pPr>
            <w:r w:rsidRPr="00C74680">
              <w:t>Text proposed by the Commission</w:t>
            </w:r>
          </w:p>
        </w:tc>
        <w:tc>
          <w:tcPr>
            <w:tcW w:w="4876" w:type="dxa"/>
            <w:hideMark/>
          </w:tcPr>
          <w:p w14:paraId="27079A04" w14:textId="77777777" w:rsidR="00283CC6" w:rsidRPr="00C74680" w:rsidRDefault="00283CC6" w:rsidP="00AC2402">
            <w:pPr>
              <w:pStyle w:val="ColumnHeading"/>
              <w:rPr>
                <w:color w:val="0000F5"/>
              </w:rPr>
            </w:pPr>
            <w:r w:rsidRPr="00C74680">
              <w:t>Amendment</w:t>
            </w:r>
          </w:p>
        </w:tc>
      </w:tr>
      <w:tr w:rsidR="00283CC6" w:rsidRPr="00C74680" w14:paraId="4E465AEE" w14:textId="77777777" w:rsidTr="00AC2402">
        <w:trPr>
          <w:jc w:val="center"/>
        </w:trPr>
        <w:tc>
          <w:tcPr>
            <w:tcW w:w="4876" w:type="dxa"/>
            <w:hideMark/>
          </w:tcPr>
          <w:p w14:paraId="111C34F2" w14:textId="77777777" w:rsidR="00283CC6" w:rsidRPr="00C74680" w:rsidRDefault="00283CC6" w:rsidP="00AC2402">
            <w:pPr>
              <w:pStyle w:val="Normal6"/>
              <w:rPr>
                <w:color w:val="0000FA"/>
              </w:rPr>
            </w:pPr>
            <w:r w:rsidRPr="00C74680">
              <w:t xml:space="preserve">The channels provided for in point (a) of paragraph 1 shall allow for reporting </w:t>
            </w:r>
            <w:r w:rsidRPr="00C74680">
              <w:rPr>
                <w:b/>
                <w:i/>
              </w:rPr>
              <w:t>in all</w:t>
            </w:r>
            <w:r w:rsidRPr="00C74680">
              <w:t xml:space="preserve"> of the following ways:</w:t>
            </w:r>
          </w:p>
        </w:tc>
        <w:tc>
          <w:tcPr>
            <w:tcW w:w="4876" w:type="dxa"/>
            <w:hideMark/>
          </w:tcPr>
          <w:p w14:paraId="0227DC98" w14:textId="77777777" w:rsidR="00283CC6" w:rsidRPr="00C74680" w:rsidRDefault="00283CC6" w:rsidP="00AC2402">
            <w:pPr>
              <w:pStyle w:val="Normal6"/>
            </w:pPr>
            <w:r w:rsidRPr="00C74680">
              <w:t>The channels provided for in point (a) of paragraph 1 shall allow for reporting of the following ways:</w:t>
            </w:r>
          </w:p>
        </w:tc>
      </w:tr>
    </w:tbl>
    <w:p w14:paraId="7C1B40A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C8BBECD" w14:textId="77777777" w:rsidR="00283CC6" w:rsidRPr="00C74680" w:rsidRDefault="00283CC6" w:rsidP="00283CC6">
      <w:r w:rsidRPr="00C74680">
        <w:rPr>
          <w:rStyle w:val="HideTWBExt"/>
          <w:noProof w:val="0"/>
        </w:rPr>
        <w:t>&lt;/AmendB&gt;</w:t>
      </w:r>
    </w:p>
    <w:p w14:paraId="4CD2937D" w14:textId="297705A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364</w:t>
      </w:r>
      <w:r w:rsidRPr="00C74680">
        <w:rPr>
          <w:rStyle w:val="HideTWBExt"/>
          <w:noProof w:val="0"/>
        </w:rPr>
        <w:t>&lt;/NumAmB&gt;</w:t>
      </w:r>
    </w:p>
    <w:p w14:paraId="45710C35"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CEE3961" w14:textId="77777777" w:rsidR="00283CC6" w:rsidRPr="00C74680" w:rsidRDefault="00283CC6" w:rsidP="00283CC6">
      <w:pPr>
        <w:pStyle w:val="NormalBold"/>
      </w:pPr>
      <w:r w:rsidRPr="00C74680">
        <w:rPr>
          <w:rStyle w:val="HideTWBExt"/>
          <w:noProof w:val="0"/>
        </w:rPr>
        <w:t>&lt;/RepeatBlock-By&gt;</w:t>
      </w:r>
    </w:p>
    <w:p w14:paraId="7A1BF5D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DB2E40B" w14:textId="77777777" w:rsidR="00283CC6" w:rsidRPr="00C74680" w:rsidRDefault="00283CC6" w:rsidP="00283CC6">
      <w:pPr>
        <w:pStyle w:val="NormalBold"/>
      </w:pPr>
      <w:r w:rsidRPr="00C74680">
        <w:rPr>
          <w:rStyle w:val="HideTWBExt"/>
          <w:noProof w:val="0"/>
        </w:rPr>
        <w:t>&lt;Article&gt;</w:t>
      </w:r>
      <w:r w:rsidRPr="00C74680">
        <w:t>Article 5 – paragraph 2 – subparagraph 1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0CD0733" w14:textId="77777777" w:rsidTr="00AC2402">
        <w:trPr>
          <w:trHeight w:val="240"/>
          <w:jc w:val="center"/>
        </w:trPr>
        <w:tc>
          <w:tcPr>
            <w:tcW w:w="9752" w:type="dxa"/>
            <w:gridSpan w:val="2"/>
          </w:tcPr>
          <w:p w14:paraId="72E3309E" w14:textId="77777777" w:rsidR="00283CC6" w:rsidRPr="00C74680" w:rsidRDefault="00283CC6" w:rsidP="00AC2402"/>
        </w:tc>
      </w:tr>
      <w:tr w:rsidR="00283CC6" w:rsidRPr="00C74680" w14:paraId="2D1B72FB" w14:textId="77777777" w:rsidTr="00AC2402">
        <w:trPr>
          <w:trHeight w:val="240"/>
          <w:jc w:val="center"/>
        </w:trPr>
        <w:tc>
          <w:tcPr>
            <w:tcW w:w="4876" w:type="dxa"/>
            <w:hideMark/>
          </w:tcPr>
          <w:p w14:paraId="2499F54A" w14:textId="77777777" w:rsidR="00283CC6" w:rsidRPr="00C74680" w:rsidRDefault="00283CC6" w:rsidP="00AC2402">
            <w:pPr>
              <w:pStyle w:val="ColumnHeading"/>
              <w:rPr>
                <w:color w:val="0000FA"/>
              </w:rPr>
            </w:pPr>
            <w:r w:rsidRPr="00C74680">
              <w:t>Text proposed by the Commission</w:t>
            </w:r>
          </w:p>
        </w:tc>
        <w:tc>
          <w:tcPr>
            <w:tcW w:w="4876" w:type="dxa"/>
            <w:hideMark/>
          </w:tcPr>
          <w:p w14:paraId="4163CF7B" w14:textId="77777777" w:rsidR="00283CC6" w:rsidRPr="00C74680" w:rsidRDefault="00283CC6" w:rsidP="00AC2402">
            <w:pPr>
              <w:pStyle w:val="ColumnHeading"/>
              <w:rPr>
                <w:color w:val="0000F5"/>
              </w:rPr>
            </w:pPr>
            <w:r w:rsidRPr="00C74680">
              <w:t>Amendment</w:t>
            </w:r>
          </w:p>
        </w:tc>
      </w:tr>
      <w:tr w:rsidR="00283CC6" w:rsidRPr="00C74680" w14:paraId="4FAD9E1A" w14:textId="77777777" w:rsidTr="00AC2402">
        <w:trPr>
          <w:jc w:val="center"/>
        </w:trPr>
        <w:tc>
          <w:tcPr>
            <w:tcW w:w="4876" w:type="dxa"/>
            <w:hideMark/>
          </w:tcPr>
          <w:p w14:paraId="1116E419" w14:textId="77777777" w:rsidR="00283CC6" w:rsidRPr="00C74680" w:rsidRDefault="00283CC6" w:rsidP="00AC2402">
            <w:pPr>
              <w:pStyle w:val="Normal6"/>
              <w:rPr>
                <w:color w:val="0000FA"/>
              </w:rPr>
            </w:pPr>
            <w:r w:rsidRPr="00C74680">
              <w:t>(a)</w:t>
            </w:r>
            <w:r w:rsidRPr="00C74680">
              <w:tab/>
              <w:t>written reports in electronic or paper format and/or oral report through telephone lines, whether recorded or unrecorded;</w:t>
            </w:r>
          </w:p>
        </w:tc>
        <w:tc>
          <w:tcPr>
            <w:tcW w:w="4876" w:type="dxa"/>
            <w:hideMark/>
          </w:tcPr>
          <w:p w14:paraId="36394F8D" w14:textId="77777777" w:rsidR="00283CC6" w:rsidRPr="00C74680" w:rsidRDefault="00283CC6" w:rsidP="00AC2402">
            <w:pPr>
              <w:pStyle w:val="Normal6"/>
            </w:pPr>
            <w:r w:rsidRPr="00C74680">
              <w:t>(a)</w:t>
            </w:r>
            <w:r w:rsidRPr="00C74680">
              <w:tab/>
              <w:t xml:space="preserve">written reports in electronic or paper format and/or oral report through telephone lines, whether recorded or unrecorded </w:t>
            </w:r>
            <w:r w:rsidRPr="00C74680">
              <w:rPr>
                <w:b/>
                <w:i/>
              </w:rPr>
              <w:t>in case the phone conversation is recorded, the prior consent of the reporting person is necessary</w:t>
            </w:r>
            <w:r w:rsidRPr="00C74680">
              <w:t>;</w:t>
            </w:r>
          </w:p>
        </w:tc>
      </w:tr>
    </w:tbl>
    <w:p w14:paraId="5297290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C0DECBB" w14:textId="77777777" w:rsidR="00283CC6" w:rsidRPr="00C74680" w:rsidRDefault="00283CC6" w:rsidP="00283CC6">
      <w:r w:rsidRPr="00C74680">
        <w:rPr>
          <w:rStyle w:val="HideTWBExt"/>
          <w:noProof w:val="0"/>
        </w:rPr>
        <w:t>&lt;/AmendB&gt;</w:t>
      </w:r>
    </w:p>
    <w:p w14:paraId="54C2CABC" w14:textId="444B801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365</w:t>
      </w:r>
      <w:r w:rsidRPr="00C74680">
        <w:rPr>
          <w:rStyle w:val="HideTWBExt"/>
          <w:noProof w:val="0"/>
        </w:rPr>
        <w:t>&lt;/NumAmB&gt;</w:t>
      </w:r>
    </w:p>
    <w:p w14:paraId="4FE86B5B"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226B72D4" w14:textId="77777777" w:rsidR="00283CC6" w:rsidRPr="00C74680" w:rsidRDefault="00283CC6" w:rsidP="00283CC6">
      <w:pPr>
        <w:pStyle w:val="NormalBold"/>
      </w:pPr>
      <w:r w:rsidRPr="00C74680">
        <w:rPr>
          <w:rStyle w:val="HideTWBExt"/>
          <w:noProof w:val="0"/>
        </w:rPr>
        <w:t>&lt;/RepeatBlock-By&gt;</w:t>
      </w:r>
    </w:p>
    <w:p w14:paraId="0F20F0A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DBD1500" w14:textId="77777777" w:rsidR="00283CC6" w:rsidRPr="00C74680" w:rsidRDefault="00283CC6" w:rsidP="00283CC6">
      <w:pPr>
        <w:pStyle w:val="NormalBold"/>
      </w:pPr>
      <w:r w:rsidRPr="00C74680">
        <w:rPr>
          <w:rStyle w:val="HideTWBExt"/>
          <w:noProof w:val="0"/>
        </w:rPr>
        <w:t>&lt;Article&gt;</w:t>
      </w:r>
      <w:r w:rsidRPr="00C74680">
        <w:t>Article 5 – paragraph 2 – subparagraph 1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7F54E88" w14:textId="77777777" w:rsidTr="00AC2402">
        <w:trPr>
          <w:trHeight w:val="240"/>
          <w:jc w:val="center"/>
        </w:trPr>
        <w:tc>
          <w:tcPr>
            <w:tcW w:w="9752" w:type="dxa"/>
            <w:gridSpan w:val="2"/>
          </w:tcPr>
          <w:p w14:paraId="59DB9523" w14:textId="77777777" w:rsidR="00283CC6" w:rsidRPr="00C74680" w:rsidRDefault="00283CC6" w:rsidP="00AC2402"/>
        </w:tc>
      </w:tr>
      <w:tr w:rsidR="00283CC6" w:rsidRPr="00C74680" w14:paraId="56700439" w14:textId="77777777" w:rsidTr="00AC2402">
        <w:trPr>
          <w:trHeight w:val="240"/>
          <w:jc w:val="center"/>
        </w:trPr>
        <w:tc>
          <w:tcPr>
            <w:tcW w:w="4876" w:type="dxa"/>
            <w:hideMark/>
          </w:tcPr>
          <w:p w14:paraId="78D2AA0B" w14:textId="77777777" w:rsidR="00283CC6" w:rsidRPr="00C74680" w:rsidRDefault="00283CC6" w:rsidP="00AC2402">
            <w:pPr>
              <w:pStyle w:val="ColumnHeading"/>
              <w:rPr>
                <w:color w:val="0000FA"/>
              </w:rPr>
            </w:pPr>
            <w:r w:rsidRPr="00C74680">
              <w:t>Text proposed by the Commission</w:t>
            </w:r>
          </w:p>
        </w:tc>
        <w:tc>
          <w:tcPr>
            <w:tcW w:w="4876" w:type="dxa"/>
            <w:hideMark/>
          </w:tcPr>
          <w:p w14:paraId="44D264C0" w14:textId="77777777" w:rsidR="00283CC6" w:rsidRPr="00C74680" w:rsidRDefault="00283CC6" w:rsidP="00AC2402">
            <w:pPr>
              <w:pStyle w:val="ColumnHeading"/>
              <w:rPr>
                <w:color w:val="0000F5"/>
              </w:rPr>
            </w:pPr>
            <w:r w:rsidRPr="00C74680">
              <w:t>Amendment</w:t>
            </w:r>
          </w:p>
        </w:tc>
      </w:tr>
      <w:tr w:rsidR="00283CC6" w:rsidRPr="00C74680" w14:paraId="324D8291" w14:textId="77777777" w:rsidTr="00AC2402">
        <w:trPr>
          <w:jc w:val="center"/>
        </w:trPr>
        <w:tc>
          <w:tcPr>
            <w:tcW w:w="4876" w:type="dxa"/>
            <w:hideMark/>
          </w:tcPr>
          <w:p w14:paraId="225EDCD2" w14:textId="77777777" w:rsidR="00283CC6" w:rsidRPr="00C74680" w:rsidRDefault="00283CC6" w:rsidP="00AC2402">
            <w:pPr>
              <w:pStyle w:val="Normal6"/>
              <w:rPr>
                <w:color w:val="0000FA"/>
              </w:rPr>
            </w:pPr>
            <w:r w:rsidRPr="00C74680">
              <w:t>(a)</w:t>
            </w:r>
            <w:r w:rsidRPr="00C74680">
              <w:tab/>
              <w:t xml:space="preserve">written reports in electronic or paper format </w:t>
            </w:r>
            <w:r w:rsidRPr="00C74680">
              <w:rPr>
                <w:b/>
                <w:i/>
              </w:rPr>
              <w:t>and/or</w:t>
            </w:r>
            <w:r w:rsidRPr="00C74680">
              <w:t xml:space="preserve"> oral report through telephone lines, whether recorded or unrecorded;</w:t>
            </w:r>
          </w:p>
        </w:tc>
        <w:tc>
          <w:tcPr>
            <w:tcW w:w="4876" w:type="dxa"/>
            <w:hideMark/>
          </w:tcPr>
          <w:p w14:paraId="2C4A1D29" w14:textId="77777777" w:rsidR="00283CC6" w:rsidRPr="00C74680" w:rsidRDefault="00283CC6" w:rsidP="00AC2402">
            <w:pPr>
              <w:pStyle w:val="Normal6"/>
            </w:pPr>
            <w:r w:rsidRPr="00C74680">
              <w:t>(a)</w:t>
            </w:r>
            <w:r w:rsidRPr="00C74680">
              <w:tab/>
              <w:t xml:space="preserve">written reports in electronic or paper format </w:t>
            </w:r>
            <w:r w:rsidRPr="00C74680">
              <w:rPr>
                <w:b/>
                <w:i/>
              </w:rPr>
              <w:t>or</w:t>
            </w:r>
            <w:r w:rsidRPr="00C74680">
              <w:t xml:space="preserve"> oral report through telephone lines, whether recorded or unrecorded</w:t>
            </w:r>
            <w:r w:rsidRPr="00C74680">
              <w:rPr>
                <w:b/>
                <w:i/>
              </w:rPr>
              <w:t>, or</w:t>
            </w:r>
            <w:r w:rsidRPr="00C74680">
              <w:t>;</w:t>
            </w:r>
          </w:p>
        </w:tc>
      </w:tr>
    </w:tbl>
    <w:p w14:paraId="6296B1E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A336107"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301E2448" w14:textId="77777777" w:rsidR="00283CC6" w:rsidRPr="00C74680" w:rsidRDefault="00283CC6" w:rsidP="00283CC6">
      <w:pPr>
        <w:pStyle w:val="Normal12Italic"/>
        <w:rPr>
          <w:noProof w:val="0"/>
        </w:rPr>
      </w:pPr>
      <w:r w:rsidRPr="00C74680">
        <w:rPr>
          <w:noProof w:val="0"/>
        </w:rPr>
        <w:t>To make it clear that both ways of reporting are possible (alternatively, not cumulatively).</w:t>
      </w:r>
    </w:p>
    <w:p w14:paraId="0F62B6BA" w14:textId="77777777" w:rsidR="00283CC6" w:rsidRPr="00C74680" w:rsidRDefault="00283CC6" w:rsidP="00283CC6">
      <w:r w:rsidRPr="00C74680">
        <w:rPr>
          <w:rStyle w:val="HideTWBExt"/>
          <w:noProof w:val="0"/>
        </w:rPr>
        <w:t>&lt;/AmendB&gt;</w:t>
      </w:r>
    </w:p>
    <w:p w14:paraId="788666C3" w14:textId="37E44DC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366</w:t>
      </w:r>
      <w:r w:rsidRPr="00C74680">
        <w:rPr>
          <w:rStyle w:val="HideTWBExt"/>
          <w:noProof w:val="0"/>
        </w:rPr>
        <w:t>&lt;/NumAmB&gt;</w:t>
      </w:r>
    </w:p>
    <w:p w14:paraId="5721494A"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3057EDD" w14:textId="77777777" w:rsidR="00283CC6" w:rsidRPr="00C74680" w:rsidRDefault="00283CC6" w:rsidP="00283CC6">
      <w:pPr>
        <w:pStyle w:val="NormalBold"/>
      </w:pPr>
      <w:r w:rsidRPr="00C74680">
        <w:rPr>
          <w:rStyle w:val="HideTWBExt"/>
          <w:noProof w:val="0"/>
        </w:rPr>
        <w:t>&lt;/RepeatBlock-By&gt;</w:t>
      </w:r>
    </w:p>
    <w:p w14:paraId="74E0BC1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C9D06C9" w14:textId="77777777" w:rsidR="00283CC6" w:rsidRPr="00C74680" w:rsidRDefault="00283CC6" w:rsidP="00283CC6">
      <w:pPr>
        <w:pStyle w:val="NormalBold"/>
      </w:pPr>
      <w:r w:rsidRPr="00C74680">
        <w:rPr>
          <w:rStyle w:val="HideTWBExt"/>
          <w:noProof w:val="0"/>
        </w:rPr>
        <w:t>&lt;Article&gt;</w:t>
      </w:r>
      <w:r w:rsidRPr="00C74680">
        <w:t>Article 5 – paragraph 2 – subparagraph 1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E705CB3" w14:textId="77777777" w:rsidTr="00AC2402">
        <w:trPr>
          <w:trHeight w:val="240"/>
          <w:jc w:val="center"/>
        </w:trPr>
        <w:tc>
          <w:tcPr>
            <w:tcW w:w="9752" w:type="dxa"/>
            <w:gridSpan w:val="2"/>
          </w:tcPr>
          <w:p w14:paraId="5F1A4906" w14:textId="77777777" w:rsidR="00283CC6" w:rsidRPr="00C74680" w:rsidRDefault="00283CC6" w:rsidP="00AC2402"/>
        </w:tc>
      </w:tr>
      <w:tr w:rsidR="00283CC6" w:rsidRPr="00C74680" w14:paraId="059C7CC7" w14:textId="77777777" w:rsidTr="00AC2402">
        <w:trPr>
          <w:trHeight w:val="240"/>
          <w:jc w:val="center"/>
        </w:trPr>
        <w:tc>
          <w:tcPr>
            <w:tcW w:w="4876" w:type="dxa"/>
            <w:hideMark/>
          </w:tcPr>
          <w:p w14:paraId="07A0F9A0" w14:textId="77777777" w:rsidR="00283CC6" w:rsidRPr="00C74680" w:rsidRDefault="00283CC6" w:rsidP="00AC2402">
            <w:pPr>
              <w:pStyle w:val="ColumnHeading"/>
              <w:rPr>
                <w:color w:val="0000FA"/>
              </w:rPr>
            </w:pPr>
            <w:r w:rsidRPr="00C74680">
              <w:t>Text proposed by the Commission</w:t>
            </w:r>
          </w:p>
        </w:tc>
        <w:tc>
          <w:tcPr>
            <w:tcW w:w="4876" w:type="dxa"/>
            <w:hideMark/>
          </w:tcPr>
          <w:p w14:paraId="45952440" w14:textId="77777777" w:rsidR="00283CC6" w:rsidRPr="00C74680" w:rsidRDefault="00283CC6" w:rsidP="00AC2402">
            <w:pPr>
              <w:pStyle w:val="ColumnHeading"/>
              <w:rPr>
                <w:color w:val="0000F5"/>
              </w:rPr>
            </w:pPr>
            <w:r w:rsidRPr="00C74680">
              <w:t>Amendment</w:t>
            </w:r>
          </w:p>
        </w:tc>
      </w:tr>
      <w:tr w:rsidR="00283CC6" w:rsidRPr="00C74680" w14:paraId="1214068C" w14:textId="77777777" w:rsidTr="00AC2402">
        <w:trPr>
          <w:jc w:val="center"/>
        </w:trPr>
        <w:tc>
          <w:tcPr>
            <w:tcW w:w="4876" w:type="dxa"/>
            <w:hideMark/>
          </w:tcPr>
          <w:p w14:paraId="5F6B8362" w14:textId="77777777" w:rsidR="00283CC6" w:rsidRPr="00C74680" w:rsidRDefault="00283CC6" w:rsidP="00AC2402">
            <w:pPr>
              <w:pStyle w:val="Normal6"/>
              <w:rPr>
                <w:color w:val="0000FA"/>
              </w:rPr>
            </w:pPr>
            <w:r w:rsidRPr="00C74680">
              <w:t>(b)</w:t>
            </w:r>
            <w:r w:rsidRPr="00C74680">
              <w:tab/>
              <w:t>physical meetings with the person or department designated to receive reports.</w:t>
            </w:r>
          </w:p>
        </w:tc>
        <w:tc>
          <w:tcPr>
            <w:tcW w:w="4876" w:type="dxa"/>
            <w:hideMark/>
          </w:tcPr>
          <w:p w14:paraId="3A9C1D12" w14:textId="77777777" w:rsidR="00283CC6" w:rsidRPr="00C74680" w:rsidRDefault="00283CC6" w:rsidP="00AC2402">
            <w:pPr>
              <w:pStyle w:val="Normal6"/>
            </w:pPr>
            <w:r w:rsidRPr="00C74680">
              <w:t>(b)</w:t>
            </w:r>
            <w:r w:rsidRPr="00C74680">
              <w:tab/>
              <w:t xml:space="preserve">physical meetings with the person or department designated to receive reports </w:t>
            </w:r>
            <w:r w:rsidRPr="00C74680">
              <w:rPr>
                <w:b/>
                <w:i/>
              </w:rPr>
              <w:t>accompanied, if the reporting person requests it, by a union representative, by a representative of civil society or his/her legal representative</w:t>
            </w:r>
            <w:r w:rsidRPr="00C74680">
              <w:t>.</w:t>
            </w:r>
          </w:p>
        </w:tc>
      </w:tr>
    </w:tbl>
    <w:p w14:paraId="254BD58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94B0CAE" w14:textId="77777777" w:rsidR="00283CC6" w:rsidRPr="00C74680" w:rsidRDefault="00283CC6" w:rsidP="00283CC6">
      <w:r w:rsidRPr="00C74680">
        <w:rPr>
          <w:rStyle w:val="HideTWBExt"/>
          <w:noProof w:val="0"/>
        </w:rPr>
        <w:t>&lt;/AmendB&gt;</w:t>
      </w:r>
    </w:p>
    <w:p w14:paraId="4F6BEAD1" w14:textId="2EE6958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367</w:t>
      </w:r>
      <w:r w:rsidRPr="00C74680">
        <w:rPr>
          <w:rStyle w:val="HideTWBExt"/>
          <w:noProof w:val="0"/>
        </w:rPr>
        <w:t>&lt;/NumAmB&gt;</w:t>
      </w:r>
    </w:p>
    <w:p w14:paraId="7A1C3614"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27539B86" w14:textId="77777777" w:rsidR="00283CC6" w:rsidRPr="00C74680" w:rsidRDefault="00283CC6" w:rsidP="00283CC6">
      <w:pPr>
        <w:pStyle w:val="NormalBold"/>
      </w:pPr>
      <w:r w:rsidRPr="00C74680">
        <w:rPr>
          <w:rStyle w:val="HideTWBExt"/>
          <w:noProof w:val="0"/>
        </w:rPr>
        <w:t>&lt;/RepeatBlock-By&gt;</w:t>
      </w:r>
    </w:p>
    <w:p w14:paraId="4D8219B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320E6CF" w14:textId="77777777" w:rsidR="00283CC6" w:rsidRPr="00C74680" w:rsidRDefault="00283CC6" w:rsidP="00283CC6">
      <w:pPr>
        <w:pStyle w:val="NormalBold"/>
      </w:pPr>
      <w:r w:rsidRPr="00C74680">
        <w:rPr>
          <w:rStyle w:val="HideTWBExt"/>
          <w:noProof w:val="0"/>
        </w:rPr>
        <w:t>&lt;Article&gt;</w:t>
      </w:r>
      <w:r w:rsidRPr="00C74680">
        <w:t>Article 5 – paragraph 2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1E99646" w14:textId="77777777" w:rsidTr="00AC2402">
        <w:trPr>
          <w:trHeight w:val="240"/>
          <w:jc w:val="center"/>
        </w:trPr>
        <w:tc>
          <w:tcPr>
            <w:tcW w:w="9752" w:type="dxa"/>
            <w:gridSpan w:val="2"/>
          </w:tcPr>
          <w:p w14:paraId="7043538F" w14:textId="77777777" w:rsidR="00283CC6" w:rsidRPr="00C74680" w:rsidRDefault="00283CC6" w:rsidP="00AC2402"/>
        </w:tc>
      </w:tr>
      <w:tr w:rsidR="00283CC6" w:rsidRPr="00C74680" w14:paraId="0D6E2430" w14:textId="77777777" w:rsidTr="00AC2402">
        <w:trPr>
          <w:trHeight w:val="240"/>
          <w:jc w:val="center"/>
        </w:trPr>
        <w:tc>
          <w:tcPr>
            <w:tcW w:w="4876" w:type="dxa"/>
            <w:hideMark/>
          </w:tcPr>
          <w:p w14:paraId="5936E90C" w14:textId="77777777" w:rsidR="00283CC6" w:rsidRPr="00C74680" w:rsidRDefault="00283CC6" w:rsidP="00AC2402">
            <w:pPr>
              <w:pStyle w:val="ColumnHeading"/>
              <w:rPr>
                <w:color w:val="0000FA"/>
              </w:rPr>
            </w:pPr>
            <w:r w:rsidRPr="00C74680">
              <w:t>Text proposed by the Commission</w:t>
            </w:r>
          </w:p>
        </w:tc>
        <w:tc>
          <w:tcPr>
            <w:tcW w:w="4876" w:type="dxa"/>
            <w:hideMark/>
          </w:tcPr>
          <w:p w14:paraId="2A976799" w14:textId="77777777" w:rsidR="00283CC6" w:rsidRPr="00C74680" w:rsidRDefault="00283CC6" w:rsidP="00AC2402">
            <w:pPr>
              <w:pStyle w:val="ColumnHeading"/>
              <w:rPr>
                <w:color w:val="0000F5"/>
              </w:rPr>
            </w:pPr>
            <w:r w:rsidRPr="00C74680">
              <w:t>Amendment</w:t>
            </w:r>
          </w:p>
        </w:tc>
      </w:tr>
      <w:tr w:rsidR="00283CC6" w:rsidRPr="00C74680" w14:paraId="5D19112F" w14:textId="77777777" w:rsidTr="00AC2402">
        <w:trPr>
          <w:jc w:val="center"/>
        </w:trPr>
        <w:tc>
          <w:tcPr>
            <w:tcW w:w="4876" w:type="dxa"/>
          </w:tcPr>
          <w:p w14:paraId="556F037A" w14:textId="77777777" w:rsidR="00283CC6" w:rsidRPr="00C74680" w:rsidRDefault="00283CC6" w:rsidP="00AC2402">
            <w:pPr>
              <w:pStyle w:val="Normal6"/>
              <w:rPr>
                <w:color w:val="0000FA"/>
              </w:rPr>
            </w:pPr>
          </w:p>
        </w:tc>
        <w:tc>
          <w:tcPr>
            <w:tcW w:w="4876" w:type="dxa"/>
            <w:hideMark/>
          </w:tcPr>
          <w:p w14:paraId="1EE54872" w14:textId="40291C4D" w:rsidR="00283CC6" w:rsidRPr="00C74680" w:rsidRDefault="00283CC6" w:rsidP="00AC2402">
            <w:pPr>
              <w:pStyle w:val="Normal6"/>
            </w:pPr>
            <w:r w:rsidRPr="00C74680">
              <w:rPr>
                <w:b/>
                <w:i/>
              </w:rPr>
              <w:t>2</w:t>
            </w:r>
            <w:r w:rsidR="00C01B70" w:rsidRPr="00C74680">
              <w:rPr>
                <w:b/>
                <w:i/>
              </w:rPr>
              <w:t>a.</w:t>
            </w:r>
            <w:r w:rsidR="00C01B70" w:rsidRPr="00C74680">
              <w:rPr>
                <w:b/>
                <w:i/>
              </w:rPr>
              <w:tab/>
            </w:r>
            <w:r w:rsidRPr="00C74680">
              <w:rPr>
                <w:b/>
                <w:i/>
              </w:rPr>
              <w:t xml:space="preserve">Reporting </w:t>
            </w:r>
            <w:r w:rsidR="00B17F74" w:rsidRPr="00C74680">
              <w:rPr>
                <w:b/>
                <w:i/>
              </w:rPr>
              <w:t>channels,</w:t>
            </w:r>
            <w:r w:rsidRPr="00C74680">
              <w:rPr>
                <w:b/>
                <w:i/>
              </w:rPr>
              <w:t xml:space="preserve"> including digital mechanisms, and institutional arrangements shall provide for safe, secure, confidential and anonymous disclosures.</w:t>
            </w:r>
          </w:p>
        </w:tc>
      </w:tr>
    </w:tbl>
    <w:p w14:paraId="25B514C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EEA4AC4" w14:textId="77777777" w:rsidR="00283CC6" w:rsidRPr="00C74680" w:rsidRDefault="00283CC6" w:rsidP="00283CC6">
      <w:r w:rsidRPr="00C74680">
        <w:rPr>
          <w:rStyle w:val="HideTWBExt"/>
          <w:noProof w:val="0"/>
        </w:rPr>
        <w:t>&lt;/AmendB&gt;</w:t>
      </w:r>
    </w:p>
    <w:p w14:paraId="436B1149" w14:textId="24C4CBB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368</w:t>
      </w:r>
      <w:r w:rsidRPr="00C74680">
        <w:rPr>
          <w:rStyle w:val="HideTWBExt"/>
          <w:noProof w:val="0"/>
        </w:rPr>
        <w:t>&lt;/NumAmB&gt;</w:t>
      </w:r>
    </w:p>
    <w:p w14:paraId="7D830870"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26E7B89C" w14:textId="77777777" w:rsidR="00283CC6" w:rsidRPr="00C74680" w:rsidRDefault="00283CC6" w:rsidP="00283CC6">
      <w:pPr>
        <w:pStyle w:val="NormalBold"/>
      </w:pPr>
      <w:r w:rsidRPr="00C74680">
        <w:rPr>
          <w:rStyle w:val="HideTWBExt"/>
          <w:noProof w:val="0"/>
        </w:rPr>
        <w:t>&lt;/RepeatBlock-By&gt;</w:t>
      </w:r>
    </w:p>
    <w:p w14:paraId="22A1FF5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BCD1E5F" w14:textId="77777777" w:rsidR="00283CC6" w:rsidRPr="00C74680" w:rsidRDefault="00283CC6" w:rsidP="00283CC6">
      <w:pPr>
        <w:pStyle w:val="NormalBold"/>
      </w:pPr>
      <w:r w:rsidRPr="00C74680">
        <w:rPr>
          <w:rStyle w:val="HideTWBExt"/>
          <w:noProof w:val="0"/>
        </w:rPr>
        <w:t>&lt;Article&gt;</w:t>
      </w:r>
      <w:r w:rsidRPr="00C74680">
        <w:t>Article 5 – paragraph 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B76BC40" w14:textId="77777777" w:rsidTr="00AC2402">
        <w:trPr>
          <w:trHeight w:val="240"/>
          <w:jc w:val="center"/>
        </w:trPr>
        <w:tc>
          <w:tcPr>
            <w:tcW w:w="9752" w:type="dxa"/>
            <w:gridSpan w:val="2"/>
          </w:tcPr>
          <w:p w14:paraId="4712E8B8" w14:textId="77777777" w:rsidR="00283CC6" w:rsidRPr="00C74680" w:rsidRDefault="00283CC6" w:rsidP="00AC2402"/>
        </w:tc>
      </w:tr>
      <w:tr w:rsidR="00283CC6" w:rsidRPr="00C74680" w14:paraId="2A001F80" w14:textId="77777777" w:rsidTr="00AC2402">
        <w:trPr>
          <w:trHeight w:val="240"/>
          <w:jc w:val="center"/>
        </w:trPr>
        <w:tc>
          <w:tcPr>
            <w:tcW w:w="4876" w:type="dxa"/>
            <w:hideMark/>
          </w:tcPr>
          <w:p w14:paraId="5520C22F" w14:textId="77777777" w:rsidR="00283CC6" w:rsidRPr="00C74680" w:rsidRDefault="00283CC6" w:rsidP="00AC2402">
            <w:pPr>
              <w:pStyle w:val="ColumnHeading"/>
              <w:rPr>
                <w:color w:val="0000FA"/>
              </w:rPr>
            </w:pPr>
            <w:r w:rsidRPr="00C74680">
              <w:t>Text proposed by the Commission</w:t>
            </w:r>
          </w:p>
        </w:tc>
        <w:tc>
          <w:tcPr>
            <w:tcW w:w="4876" w:type="dxa"/>
            <w:hideMark/>
          </w:tcPr>
          <w:p w14:paraId="64C6643B" w14:textId="77777777" w:rsidR="00283CC6" w:rsidRPr="00C74680" w:rsidRDefault="00283CC6" w:rsidP="00AC2402">
            <w:pPr>
              <w:pStyle w:val="ColumnHeading"/>
              <w:rPr>
                <w:color w:val="0000F5"/>
              </w:rPr>
            </w:pPr>
            <w:r w:rsidRPr="00C74680">
              <w:t>Amendment</w:t>
            </w:r>
          </w:p>
        </w:tc>
      </w:tr>
      <w:tr w:rsidR="00283CC6" w:rsidRPr="00C74680" w14:paraId="4F53ACEF" w14:textId="77777777" w:rsidTr="00AC2402">
        <w:trPr>
          <w:jc w:val="center"/>
        </w:trPr>
        <w:tc>
          <w:tcPr>
            <w:tcW w:w="4876" w:type="dxa"/>
            <w:hideMark/>
          </w:tcPr>
          <w:p w14:paraId="61C532D6" w14:textId="77777777" w:rsidR="00283CC6" w:rsidRPr="00C74680" w:rsidRDefault="00283CC6" w:rsidP="00AC2402">
            <w:pPr>
              <w:pStyle w:val="Normal6"/>
              <w:rPr>
                <w:color w:val="0000FA"/>
              </w:rPr>
            </w:pPr>
            <w:r w:rsidRPr="00C74680">
              <w:t>3.</w:t>
            </w:r>
            <w:r w:rsidRPr="00C74680">
              <w:tab/>
              <w:t>The person or department referred to in point (b) of paragraph 1 may be the same person who is competent for receiving the reports. Additional persons may be designated as “trusted persons” from whom reporting persons and those considering reporting may seek confidential advice.</w:t>
            </w:r>
          </w:p>
        </w:tc>
        <w:tc>
          <w:tcPr>
            <w:tcW w:w="4876" w:type="dxa"/>
            <w:hideMark/>
          </w:tcPr>
          <w:p w14:paraId="653C2491" w14:textId="77777777" w:rsidR="00283CC6" w:rsidRPr="00C74680" w:rsidRDefault="00283CC6" w:rsidP="00AC2402">
            <w:pPr>
              <w:pStyle w:val="Normal6"/>
            </w:pPr>
            <w:r w:rsidRPr="00C74680">
              <w:t>3.</w:t>
            </w:r>
            <w:r w:rsidRPr="00C74680">
              <w:tab/>
              <w:t xml:space="preserve">The person or department referred to in point (b) of paragraph 1 may be the same person who is competent for receiving the reports, </w:t>
            </w:r>
            <w:r w:rsidRPr="00C74680">
              <w:rPr>
                <w:b/>
                <w:i/>
              </w:rPr>
              <w:t>provided that impartiality and confidentiality safeguards are maintained</w:t>
            </w:r>
            <w:r w:rsidRPr="00C74680">
              <w:t>. Additional persons may be designated as “trusted persons” from whom reporting persons and those considering reporting may seek confidential advice.</w:t>
            </w:r>
          </w:p>
        </w:tc>
      </w:tr>
    </w:tbl>
    <w:p w14:paraId="581E39F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1AA3B811" w14:textId="77777777" w:rsidR="00283CC6" w:rsidRPr="00C74680" w:rsidRDefault="00283CC6" w:rsidP="00283CC6">
      <w:r w:rsidRPr="00C74680">
        <w:rPr>
          <w:rStyle w:val="HideTWBExt"/>
          <w:noProof w:val="0"/>
        </w:rPr>
        <w:t>&lt;/AmendB&gt;</w:t>
      </w:r>
    </w:p>
    <w:p w14:paraId="662196CE" w14:textId="765A39A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369</w:t>
      </w:r>
      <w:r w:rsidRPr="00C74680">
        <w:rPr>
          <w:rStyle w:val="HideTWBExt"/>
          <w:noProof w:val="0"/>
        </w:rPr>
        <w:t>&lt;/NumAmB&gt;</w:t>
      </w:r>
    </w:p>
    <w:p w14:paraId="31A33C98"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5E58724D" w14:textId="77777777" w:rsidR="00283CC6" w:rsidRPr="00C74680" w:rsidRDefault="00283CC6" w:rsidP="00283CC6">
      <w:pPr>
        <w:pStyle w:val="NormalBold"/>
      </w:pPr>
      <w:r w:rsidRPr="00C74680">
        <w:rPr>
          <w:rStyle w:val="HideTWBExt"/>
          <w:noProof w:val="0"/>
        </w:rPr>
        <w:t>&lt;/RepeatBlock-By&gt;</w:t>
      </w:r>
    </w:p>
    <w:p w14:paraId="0225E11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2383500" w14:textId="77777777" w:rsidR="00283CC6" w:rsidRPr="00C74680" w:rsidRDefault="00283CC6" w:rsidP="00283CC6">
      <w:pPr>
        <w:pStyle w:val="NormalBold"/>
      </w:pPr>
      <w:r w:rsidRPr="00C74680">
        <w:rPr>
          <w:rStyle w:val="HideTWBExt"/>
          <w:noProof w:val="0"/>
        </w:rPr>
        <w:t>&lt;Article&gt;</w:t>
      </w:r>
      <w:r w:rsidRPr="00C74680">
        <w:t>Article 5 – paragraph 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BC15BC6" w14:textId="77777777" w:rsidTr="00AC2402">
        <w:trPr>
          <w:trHeight w:val="240"/>
          <w:jc w:val="center"/>
        </w:trPr>
        <w:tc>
          <w:tcPr>
            <w:tcW w:w="9752" w:type="dxa"/>
            <w:gridSpan w:val="2"/>
          </w:tcPr>
          <w:p w14:paraId="41560317" w14:textId="77777777" w:rsidR="00283CC6" w:rsidRPr="00C74680" w:rsidRDefault="00283CC6" w:rsidP="00AC2402"/>
        </w:tc>
      </w:tr>
      <w:tr w:rsidR="00283CC6" w:rsidRPr="00C74680" w14:paraId="4D443EA3" w14:textId="77777777" w:rsidTr="00AC2402">
        <w:trPr>
          <w:trHeight w:val="240"/>
          <w:jc w:val="center"/>
        </w:trPr>
        <w:tc>
          <w:tcPr>
            <w:tcW w:w="4876" w:type="dxa"/>
            <w:hideMark/>
          </w:tcPr>
          <w:p w14:paraId="63EA85A2" w14:textId="77777777" w:rsidR="00283CC6" w:rsidRPr="00C74680" w:rsidRDefault="00283CC6" w:rsidP="00AC2402">
            <w:pPr>
              <w:pStyle w:val="ColumnHeading"/>
              <w:rPr>
                <w:color w:val="0000FA"/>
              </w:rPr>
            </w:pPr>
            <w:r w:rsidRPr="00C74680">
              <w:t>Text proposed by the Commission</w:t>
            </w:r>
          </w:p>
        </w:tc>
        <w:tc>
          <w:tcPr>
            <w:tcW w:w="4876" w:type="dxa"/>
            <w:hideMark/>
          </w:tcPr>
          <w:p w14:paraId="3715755D" w14:textId="77777777" w:rsidR="00283CC6" w:rsidRPr="00C74680" w:rsidRDefault="00283CC6" w:rsidP="00AC2402">
            <w:pPr>
              <w:pStyle w:val="ColumnHeading"/>
              <w:rPr>
                <w:color w:val="0000F5"/>
              </w:rPr>
            </w:pPr>
            <w:r w:rsidRPr="00C74680">
              <w:t>Amendment</w:t>
            </w:r>
          </w:p>
        </w:tc>
      </w:tr>
      <w:tr w:rsidR="00283CC6" w:rsidRPr="00C74680" w14:paraId="24FD9049" w14:textId="77777777" w:rsidTr="00AC2402">
        <w:trPr>
          <w:jc w:val="center"/>
        </w:trPr>
        <w:tc>
          <w:tcPr>
            <w:tcW w:w="4876" w:type="dxa"/>
          </w:tcPr>
          <w:p w14:paraId="4E23C27D" w14:textId="77777777" w:rsidR="00283CC6" w:rsidRPr="00C74680" w:rsidRDefault="00283CC6" w:rsidP="00AC2402">
            <w:pPr>
              <w:pStyle w:val="Normal6"/>
              <w:rPr>
                <w:color w:val="0000FA"/>
              </w:rPr>
            </w:pPr>
          </w:p>
        </w:tc>
        <w:tc>
          <w:tcPr>
            <w:tcW w:w="4876" w:type="dxa"/>
            <w:hideMark/>
          </w:tcPr>
          <w:p w14:paraId="4CE915FE" w14:textId="224C6A1E" w:rsidR="00283CC6" w:rsidRPr="00C74680" w:rsidRDefault="00283CC6" w:rsidP="00AC2402">
            <w:pPr>
              <w:pStyle w:val="Normal6"/>
            </w:pPr>
            <w:r w:rsidRPr="00C74680">
              <w:rPr>
                <w:b/>
                <w:i/>
              </w:rPr>
              <w:t>3</w:t>
            </w:r>
            <w:r w:rsidR="00C01B70" w:rsidRPr="00C74680">
              <w:rPr>
                <w:b/>
                <w:i/>
              </w:rPr>
              <w:t>a.</w:t>
            </w:r>
            <w:r w:rsidR="00C01B70" w:rsidRPr="00C74680">
              <w:rPr>
                <w:b/>
                <w:i/>
              </w:rPr>
              <w:tab/>
            </w:r>
            <w:r w:rsidRPr="00C74680">
              <w:rPr>
                <w:b/>
                <w:i/>
              </w:rPr>
              <w:t>It shall be ensured that a person considering reporting on breaches is protected to discuss, be accompanied and represented by his/her trade union and/or legal advisor, including throughout the internal process.</w:t>
            </w:r>
          </w:p>
        </w:tc>
      </w:tr>
    </w:tbl>
    <w:p w14:paraId="2E95004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538BA1A" w14:textId="77777777" w:rsidR="00283CC6" w:rsidRPr="00C74680" w:rsidRDefault="00283CC6" w:rsidP="00283CC6">
      <w:r w:rsidRPr="00C74680">
        <w:rPr>
          <w:rStyle w:val="HideTWBExt"/>
          <w:noProof w:val="0"/>
        </w:rPr>
        <w:t>&lt;/AmendB&gt;</w:t>
      </w:r>
    </w:p>
    <w:p w14:paraId="46BBA264" w14:textId="338DBDF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370</w:t>
      </w:r>
      <w:r w:rsidRPr="00C74680">
        <w:rPr>
          <w:rStyle w:val="HideTWBExt"/>
          <w:noProof w:val="0"/>
        </w:rPr>
        <w:t>&lt;/NumAmB&gt;</w:t>
      </w:r>
    </w:p>
    <w:p w14:paraId="2751BFFB" w14:textId="77777777" w:rsidR="00283CC6" w:rsidRPr="00C74680" w:rsidRDefault="00283CC6" w:rsidP="00283CC6">
      <w:pPr>
        <w:pStyle w:val="NormalBold"/>
      </w:pPr>
      <w:r w:rsidRPr="00C74680">
        <w:rPr>
          <w:rStyle w:val="HideTWBExt"/>
          <w:noProof w:val="0"/>
        </w:rPr>
        <w:t>&lt;RepeatBlock-By&gt;&lt;Members&gt;</w:t>
      </w:r>
      <w:r w:rsidRPr="00C74680">
        <w:t>Evelyn Regner</w:t>
      </w:r>
      <w:r w:rsidRPr="00C74680">
        <w:rPr>
          <w:rStyle w:val="HideTWBExt"/>
          <w:noProof w:val="0"/>
        </w:rPr>
        <w:t>&lt;/Members&gt;</w:t>
      </w:r>
    </w:p>
    <w:p w14:paraId="063EB802" w14:textId="77777777" w:rsidR="00283CC6" w:rsidRPr="00C74680" w:rsidRDefault="00283CC6" w:rsidP="00283CC6">
      <w:pPr>
        <w:pStyle w:val="NormalBold"/>
      </w:pPr>
      <w:r w:rsidRPr="00C74680">
        <w:rPr>
          <w:rStyle w:val="HideTWBExt"/>
          <w:noProof w:val="0"/>
        </w:rPr>
        <w:t>&lt;/RepeatBlock-By&gt;</w:t>
      </w:r>
    </w:p>
    <w:p w14:paraId="2F25E49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BBE5F39" w14:textId="77777777" w:rsidR="00283CC6" w:rsidRPr="00C74680" w:rsidRDefault="00283CC6" w:rsidP="00283CC6">
      <w:pPr>
        <w:pStyle w:val="NormalBold"/>
      </w:pPr>
      <w:r w:rsidRPr="00C74680">
        <w:rPr>
          <w:rStyle w:val="HideTWBExt"/>
          <w:noProof w:val="0"/>
        </w:rPr>
        <w:t>&lt;Article&gt;</w:t>
      </w:r>
      <w:r w:rsidRPr="00C74680">
        <w:t>Article 5 – paragraph 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5DEC613" w14:textId="77777777" w:rsidTr="00AC2402">
        <w:trPr>
          <w:trHeight w:val="240"/>
          <w:jc w:val="center"/>
        </w:trPr>
        <w:tc>
          <w:tcPr>
            <w:tcW w:w="9752" w:type="dxa"/>
            <w:gridSpan w:val="2"/>
          </w:tcPr>
          <w:p w14:paraId="3157F1AA" w14:textId="77777777" w:rsidR="00283CC6" w:rsidRPr="00C74680" w:rsidRDefault="00283CC6" w:rsidP="00AC2402"/>
        </w:tc>
      </w:tr>
      <w:tr w:rsidR="00283CC6" w:rsidRPr="00C74680" w14:paraId="1D933ED0" w14:textId="77777777" w:rsidTr="00AC2402">
        <w:trPr>
          <w:trHeight w:val="240"/>
          <w:jc w:val="center"/>
        </w:trPr>
        <w:tc>
          <w:tcPr>
            <w:tcW w:w="4876" w:type="dxa"/>
            <w:hideMark/>
          </w:tcPr>
          <w:p w14:paraId="1E618D0A" w14:textId="77777777" w:rsidR="00283CC6" w:rsidRPr="00C74680" w:rsidRDefault="00283CC6" w:rsidP="00AC2402">
            <w:pPr>
              <w:pStyle w:val="ColumnHeading"/>
              <w:rPr>
                <w:color w:val="0000FA"/>
              </w:rPr>
            </w:pPr>
            <w:r w:rsidRPr="00C74680">
              <w:t>Text proposed by the Commission</w:t>
            </w:r>
          </w:p>
        </w:tc>
        <w:tc>
          <w:tcPr>
            <w:tcW w:w="4876" w:type="dxa"/>
            <w:hideMark/>
          </w:tcPr>
          <w:p w14:paraId="1F6C6CB6" w14:textId="77777777" w:rsidR="00283CC6" w:rsidRPr="00C74680" w:rsidRDefault="00283CC6" w:rsidP="00AC2402">
            <w:pPr>
              <w:pStyle w:val="ColumnHeading"/>
              <w:rPr>
                <w:color w:val="0000F5"/>
              </w:rPr>
            </w:pPr>
            <w:r w:rsidRPr="00C74680">
              <w:t>Amendment</w:t>
            </w:r>
          </w:p>
        </w:tc>
      </w:tr>
      <w:tr w:rsidR="00283CC6" w:rsidRPr="00C74680" w14:paraId="4DDE9082" w14:textId="77777777" w:rsidTr="00AC2402">
        <w:trPr>
          <w:jc w:val="center"/>
        </w:trPr>
        <w:tc>
          <w:tcPr>
            <w:tcW w:w="4876" w:type="dxa"/>
          </w:tcPr>
          <w:p w14:paraId="34DD69FC" w14:textId="77777777" w:rsidR="00283CC6" w:rsidRPr="00C74680" w:rsidRDefault="00283CC6" w:rsidP="00AC2402">
            <w:pPr>
              <w:pStyle w:val="Normal6"/>
              <w:rPr>
                <w:color w:val="0000FA"/>
              </w:rPr>
            </w:pPr>
          </w:p>
        </w:tc>
        <w:tc>
          <w:tcPr>
            <w:tcW w:w="4876" w:type="dxa"/>
            <w:hideMark/>
          </w:tcPr>
          <w:p w14:paraId="2D37B9C5" w14:textId="3300E1F5" w:rsidR="00283CC6" w:rsidRPr="00C74680" w:rsidRDefault="00283CC6" w:rsidP="00AC2402">
            <w:pPr>
              <w:pStyle w:val="Normal6"/>
            </w:pPr>
            <w:r w:rsidRPr="00C74680">
              <w:rPr>
                <w:b/>
                <w:i/>
              </w:rPr>
              <w:t>3</w:t>
            </w:r>
            <w:r w:rsidR="00C01B70" w:rsidRPr="00C74680">
              <w:rPr>
                <w:b/>
                <w:i/>
              </w:rPr>
              <w:t>a.</w:t>
            </w:r>
            <w:r w:rsidR="00C01B70" w:rsidRPr="00C74680">
              <w:rPr>
                <w:b/>
                <w:i/>
              </w:rPr>
              <w:tab/>
            </w:r>
            <w:r w:rsidRPr="00C74680">
              <w:rPr>
                <w:b/>
                <w:i/>
              </w:rPr>
              <w:t>It shall be ensured that a worker considering and/or making a report has the right to be represented by his/her trade union.</w:t>
            </w:r>
          </w:p>
        </w:tc>
      </w:tr>
    </w:tbl>
    <w:p w14:paraId="6E5AB22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8725838" w14:textId="77777777" w:rsidR="00283CC6" w:rsidRPr="00C74680" w:rsidRDefault="00283CC6" w:rsidP="00283CC6">
      <w:r w:rsidRPr="00C74680">
        <w:rPr>
          <w:rStyle w:val="HideTWBExt"/>
          <w:noProof w:val="0"/>
        </w:rPr>
        <w:t>&lt;/AmendB&gt;</w:t>
      </w:r>
    </w:p>
    <w:p w14:paraId="5478F44C" w14:textId="7BD948B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371</w:t>
      </w:r>
      <w:r w:rsidRPr="00C74680">
        <w:rPr>
          <w:rStyle w:val="HideTWBExt"/>
          <w:noProof w:val="0"/>
        </w:rPr>
        <w:t>&lt;/NumAmB&gt;</w:t>
      </w:r>
    </w:p>
    <w:p w14:paraId="3F40FD2C"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3B3D5A99" w14:textId="77777777" w:rsidR="00283CC6" w:rsidRPr="00C74680" w:rsidRDefault="00283CC6" w:rsidP="00283CC6">
      <w:pPr>
        <w:pStyle w:val="NormalBold"/>
      </w:pPr>
      <w:r w:rsidRPr="00C74680">
        <w:rPr>
          <w:rStyle w:val="HideTWBExt"/>
          <w:noProof w:val="0"/>
        </w:rPr>
        <w:t>&lt;/RepeatBlock-By&gt;</w:t>
      </w:r>
    </w:p>
    <w:p w14:paraId="3BC982B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CA865DF" w14:textId="77777777" w:rsidR="00283CC6" w:rsidRPr="00C74680" w:rsidRDefault="00283CC6" w:rsidP="00283CC6">
      <w:pPr>
        <w:pStyle w:val="NormalBold"/>
      </w:pPr>
      <w:r w:rsidRPr="00C74680">
        <w:rPr>
          <w:rStyle w:val="HideTWBExt"/>
          <w:noProof w:val="0"/>
        </w:rPr>
        <w:t>&lt;Article&gt;</w:t>
      </w:r>
      <w:r w:rsidRPr="00C74680">
        <w:t>Article 6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4F3D3DB" w14:textId="77777777" w:rsidTr="00AC2402">
        <w:trPr>
          <w:trHeight w:val="240"/>
          <w:jc w:val="center"/>
        </w:trPr>
        <w:tc>
          <w:tcPr>
            <w:tcW w:w="9752" w:type="dxa"/>
            <w:gridSpan w:val="2"/>
          </w:tcPr>
          <w:p w14:paraId="2358E91D" w14:textId="77777777" w:rsidR="00283CC6" w:rsidRPr="00C74680" w:rsidRDefault="00283CC6" w:rsidP="00AC2402"/>
        </w:tc>
      </w:tr>
      <w:tr w:rsidR="00283CC6" w:rsidRPr="00C74680" w14:paraId="7850B6F1" w14:textId="77777777" w:rsidTr="00AC2402">
        <w:trPr>
          <w:trHeight w:val="240"/>
          <w:jc w:val="center"/>
        </w:trPr>
        <w:tc>
          <w:tcPr>
            <w:tcW w:w="4876" w:type="dxa"/>
            <w:hideMark/>
          </w:tcPr>
          <w:p w14:paraId="391335A0" w14:textId="77777777" w:rsidR="00283CC6" w:rsidRPr="00C74680" w:rsidRDefault="00283CC6" w:rsidP="00AC2402">
            <w:pPr>
              <w:pStyle w:val="ColumnHeading"/>
              <w:rPr>
                <w:color w:val="0000FA"/>
              </w:rPr>
            </w:pPr>
            <w:r w:rsidRPr="00C74680">
              <w:t>Text proposed by the Commission</w:t>
            </w:r>
          </w:p>
        </w:tc>
        <w:tc>
          <w:tcPr>
            <w:tcW w:w="4876" w:type="dxa"/>
            <w:hideMark/>
          </w:tcPr>
          <w:p w14:paraId="30FD1664" w14:textId="77777777" w:rsidR="00283CC6" w:rsidRPr="00C74680" w:rsidRDefault="00283CC6" w:rsidP="00AC2402">
            <w:pPr>
              <w:pStyle w:val="ColumnHeading"/>
              <w:rPr>
                <w:color w:val="0000F5"/>
              </w:rPr>
            </w:pPr>
            <w:r w:rsidRPr="00C74680">
              <w:t>Amendment</w:t>
            </w:r>
          </w:p>
        </w:tc>
      </w:tr>
      <w:tr w:rsidR="00283CC6" w:rsidRPr="00C74680" w14:paraId="32B1C95D" w14:textId="77777777" w:rsidTr="00AC2402">
        <w:trPr>
          <w:jc w:val="center"/>
        </w:trPr>
        <w:tc>
          <w:tcPr>
            <w:tcW w:w="4876" w:type="dxa"/>
            <w:hideMark/>
          </w:tcPr>
          <w:p w14:paraId="4B8739BB" w14:textId="77777777" w:rsidR="00283CC6" w:rsidRPr="00C74680" w:rsidRDefault="00283CC6" w:rsidP="00AC2402">
            <w:pPr>
              <w:pStyle w:val="Normal6"/>
              <w:rPr>
                <w:color w:val="0000FA"/>
              </w:rPr>
            </w:pPr>
            <w:r w:rsidRPr="00C74680">
              <w:t>1.</w:t>
            </w:r>
            <w:r w:rsidRPr="00C74680">
              <w:tab/>
              <w:t xml:space="preserve">Member States shall designate the authorities competent to receive </w:t>
            </w:r>
            <w:r w:rsidRPr="00C74680">
              <w:rPr>
                <w:b/>
                <w:i/>
              </w:rPr>
              <w:t>and</w:t>
            </w:r>
            <w:r w:rsidRPr="00C74680">
              <w:t xml:space="preserve"> handle reports.</w:t>
            </w:r>
          </w:p>
        </w:tc>
        <w:tc>
          <w:tcPr>
            <w:tcW w:w="4876" w:type="dxa"/>
            <w:hideMark/>
          </w:tcPr>
          <w:p w14:paraId="1DBE9048" w14:textId="77777777" w:rsidR="00283CC6" w:rsidRPr="00C74680" w:rsidRDefault="00283CC6" w:rsidP="00AC2402">
            <w:pPr>
              <w:pStyle w:val="Normal6"/>
            </w:pPr>
            <w:r w:rsidRPr="00C74680">
              <w:t>1.</w:t>
            </w:r>
            <w:r w:rsidRPr="00C74680">
              <w:tab/>
              <w:t>Member States shall designate the authorities competent to receive</w:t>
            </w:r>
            <w:r w:rsidRPr="00C74680">
              <w:rPr>
                <w:b/>
                <w:i/>
              </w:rPr>
              <w:t>,</w:t>
            </w:r>
            <w:r w:rsidRPr="00C74680">
              <w:t xml:space="preserve"> handle reports </w:t>
            </w:r>
            <w:r w:rsidRPr="00C74680">
              <w:rPr>
                <w:b/>
                <w:i/>
              </w:rPr>
              <w:t>and set the hierarchical procedural structure</w:t>
            </w:r>
            <w:r w:rsidRPr="00C74680">
              <w:t>.</w:t>
            </w:r>
          </w:p>
        </w:tc>
      </w:tr>
    </w:tbl>
    <w:p w14:paraId="6986B8E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070074C" w14:textId="77777777" w:rsidR="00283CC6" w:rsidRPr="00C74680" w:rsidRDefault="00283CC6" w:rsidP="00283CC6">
      <w:r w:rsidRPr="00C74680">
        <w:rPr>
          <w:rStyle w:val="HideTWBExt"/>
          <w:noProof w:val="0"/>
        </w:rPr>
        <w:t>&lt;/AmendB&gt;</w:t>
      </w:r>
    </w:p>
    <w:p w14:paraId="5471AA4B" w14:textId="2CAD098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372</w:t>
      </w:r>
      <w:r w:rsidRPr="00C74680">
        <w:rPr>
          <w:rStyle w:val="HideTWBExt"/>
          <w:noProof w:val="0"/>
        </w:rPr>
        <w:t>&lt;/NumAmB&gt;</w:t>
      </w:r>
    </w:p>
    <w:p w14:paraId="279ED797"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13C180B8" w14:textId="77777777" w:rsidR="00283CC6" w:rsidRPr="00C74680" w:rsidRDefault="00283CC6" w:rsidP="00283CC6">
      <w:pPr>
        <w:pStyle w:val="NormalBold"/>
      </w:pPr>
      <w:r w:rsidRPr="00C74680">
        <w:rPr>
          <w:rStyle w:val="HideTWBExt"/>
          <w:noProof w:val="0"/>
        </w:rPr>
        <w:t>&lt;/RepeatBlock-By&gt;</w:t>
      </w:r>
    </w:p>
    <w:p w14:paraId="0173C38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121AE3F" w14:textId="77777777" w:rsidR="00283CC6" w:rsidRPr="00C74680" w:rsidRDefault="00283CC6" w:rsidP="00283CC6">
      <w:pPr>
        <w:pStyle w:val="NormalBold"/>
      </w:pPr>
      <w:r w:rsidRPr="00C74680">
        <w:rPr>
          <w:rStyle w:val="HideTWBExt"/>
          <w:noProof w:val="0"/>
        </w:rPr>
        <w:t>&lt;Article&gt;</w:t>
      </w:r>
      <w:r w:rsidRPr="00C74680">
        <w:t>Article 6 – paragraph 1 – subparagraph 1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3EE9F2A" w14:textId="77777777" w:rsidTr="00AC2402">
        <w:trPr>
          <w:trHeight w:val="240"/>
          <w:jc w:val="center"/>
        </w:trPr>
        <w:tc>
          <w:tcPr>
            <w:tcW w:w="9752" w:type="dxa"/>
            <w:gridSpan w:val="2"/>
          </w:tcPr>
          <w:p w14:paraId="14267F4E" w14:textId="77777777" w:rsidR="00283CC6" w:rsidRPr="00C74680" w:rsidRDefault="00283CC6" w:rsidP="00AC2402"/>
        </w:tc>
      </w:tr>
      <w:tr w:rsidR="00283CC6" w:rsidRPr="00C74680" w14:paraId="707A2F8F" w14:textId="77777777" w:rsidTr="00AC2402">
        <w:trPr>
          <w:trHeight w:val="240"/>
          <w:jc w:val="center"/>
        </w:trPr>
        <w:tc>
          <w:tcPr>
            <w:tcW w:w="4876" w:type="dxa"/>
            <w:hideMark/>
          </w:tcPr>
          <w:p w14:paraId="145CE135" w14:textId="77777777" w:rsidR="00283CC6" w:rsidRPr="00C74680" w:rsidRDefault="00283CC6" w:rsidP="00AC2402">
            <w:pPr>
              <w:pStyle w:val="ColumnHeading"/>
              <w:rPr>
                <w:color w:val="0000FA"/>
              </w:rPr>
            </w:pPr>
            <w:r w:rsidRPr="00C74680">
              <w:t>Text proposed by the Commission</w:t>
            </w:r>
          </w:p>
        </w:tc>
        <w:tc>
          <w:tcPr>
            <w:tcW w:w="4876" w:type="dxa"/>
            <w:hideMark/>
          </w:tcPr>
          <w:p w14:paraId="4A3864A7" w14:textId="77777777" w:rsidR="00283CC6" w:rsidRPr="00C74680" w:rsidRDefault="00283CC6" w:rsidP="00AC2402">
            <w:pPr>
              <w:pStyle w:val="ColumnHeading"/>
              <w:rPr>
                <w:color w:val="0000F5"/>
              </w:rPr>
            </w:pPr>
            <w:r w:rsidRPr="00C74680">
              <w:t>Amendment</w:t>
            </w:r>
          </w:p>
        </w:tc>
      </w:tr>
      <w:tr w:rsidR="00283CC6" w:rsidRPr="00C74680" w14:paraId="070F24C3" w14:textId="77777777" w:rsidTr="00AC2402">
        <w:trPr>
          <w:jc w:val="center"/>
        </w:trPr>
        <w:tc>
          <w:tcPr>
            <w:tcW w:w="4876" w:type="dxa"/>
          </w:tcPr>
          <w:p w14:paraId="1A7F7970" w14:textId="77777777" w:rsidR="00283CC6" w:rsidRPr="00C74680" w:rsidRDefault="00283CC6" w:rsidP="00AC2402">
            <w:pPr>
              <w:pStyle w:val="Normal6"/>
              <w:rPr>
                <w:color w:val="0000FA"/>
              </w:rPr>
            </w:pPr>
          </w:p>
        </w:tc>
        <w:tc>
          <w:tcPr>
            <w:tcW w:w="4876" w:type="dxa"/>
            <w:hideMark/>
          </w:tcPr>
          <w:p w14:paraId="2762742A" w14:textId="77777777" w:rsidR="00283CC6" w:rsidRPr="00C74680" w:rsidRDefault="00283CC6" w:rsidP="00AC2402">
            <w:pPr>
              <w:pStyle w:val="Normal6"/>
            </w:pPr>
            <w:r w:rsidRPr="00C74680">
              <w:rPr>
                <w:b/>
                <w:i/>
              </w:rPr>
              <w:t>Member States shall create an information centre that the reporting person can contact in order to see whether their report comes under the Directive's scope and whether it concerns a serious threat or serious harm to the public interest, and so his or her suspicions may be assessed.</w:t>
            </w:r>
          </w:p>
        </w:tc>
      </w:tr>
    </w:tbl>
    <w:p w14:paraId="6B01F47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450CC988" w14:textId="77777777" w:rsidR="00283CC6" w:rsidRPr="00C74680" w:rsidRDefault="00283CC6" w:rsidP="00283CC6">
      <w:r w:rsidRPr="00C74680">
        <w:rPr>
          <w:rStyle w:val="HideTWBExt"/>
          <w:noProof w:val="0"/>
        </w:rPr>
        <w:t>&lt;/AmendB&gt;</w:t>
      </w:r>
    </w:p>
    <w:p w14:paraId="456277D8" w14:textId="44FD0B4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373</w:t>
      </w:r>
      <w:r w:rsidRPr="00C74680">
        <w:rPr>
          <w:rStyle w:val="HideTWBExt"/>
          <w:noProof w:val="0"/>
        </w:rPr>
        <w:t>&lt;/NumAmB&gt;</w:t>
      </w:r>
    </w:p>
    <w:p w14:paraId="6D9C7A59" w14:textId="77777777" w:rsidR="00283CC6" w:rsidRPr="00C74680" w:rsidRDefault="00283CC6" w:rsidP="00283CC6">
      <w:pPr>
        <w:pStyle w:val="NormalBold"/>
      </w:pPr>
      <w:r w:rsidRPr="00C74680">
        <w:rPr>
          <w:rStyle w:val="HideTWBExt"/>
          <w:noProof w:val="0"/>
        </w:rPr>
        <w:t>&lt;RepeatBlock-By&gt;&lt;Members&gt;</w:t>
      </w:r>
      <w:r w:rsidRPr="00C74680">
        <w:t>Axel Voss, Geoffroy Didier</w:t>
      </w:r>
      <w:r w:rsidRPr="00C74680">
        <w:rPr>
          <w:rStyle w:val="HideTWBExt"/>
          <w:noProof w:val="0"/>
        </w:rPr>
        <w:t>&lt;/Members&gt;</w:t>
      </w:r>
    </w:p>
    <w:p w14:paraId="270EA337" w14:textId="77777777" w:rsidR="00283CC6" w:rsidRPr="00C74680" w:rsidRDefault="00283CC6" w:rsidP="00283CC6">
      <w:pPr>
        <w:pStyle w:val="NormalBold"/>
      </w:pPr>
      <w:r w:rsidRPr="00C74680">
        <w:rPr>
          <w:rStyle w:val="HideTWBExt"/>
          <w:noProof w:val="0"/>
        </w:rPr>
        <w:t>&lt;/RepeatBlock-By&gt;</w:t>
      </w:r>
    </w:p>
    <w:p w14:paraId="77984A9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873A734" w14:textId="77777777" w:rsidR="00283CC6" w:rsidRPr="00C74680" w:rsidRDefault="00283CC6" w:rsidP="00283CC6">
      <w:pPr>
        <w:pStyle w:val="NormalBold"/>
      </w:pPr>
      <w:r w:rsidRPr="00C74680">
        <w:rPr>
          <w:rStyle w:val="HideTWBExt"/>
          <w:noProof w:val="0"/>
        </w:rPr>
        <w:t>&lt;Article&gt;</w:t>
      </w:r>
      <w:r w:rsidRPr="00C74680">
        <w:t>Article 6 – paragraph 1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0250A17" w14:textId="77777777" w:rsidTr="00AC2402">
        <w:trPr>
          <w:trHeight w:val="240"/>
          <w:jc w:val="center"/>
        </w:trPr>
        <w:tc>
          <w:tcPr>
            <w:tcW w:w="9752" w:type="dxa"/>
            <w:gridSpan w:val="2"/>
          </w:tcPr>
          <w:p w14:paraId="77E25007" w14:textId="77777777" w:rsidR="00283CC6" w:rsidRPr="00C74680" w:rsidRDefault="00283CC6" w:rsidP="00AC2402"/>
        </w:tc>
      </w:tr>
      <w:tr w:rsidR="00283CC6" w:rsidRPr="00C74680" w14:paraId="621BD49F" w14:textId="77777777" w:rsidTr="00AC2402">
        <w:trPr>
          <w:trHeight w:val="240"/>
          <w:jc w:val="center"/>
        </w:trPr>
        <w:tc>
          <w:tcPr>
            <w:tcW w:w="4876" w:type="dxa"/>
            <w:hideMark/>
          </w:tcPr>
          <w:p w14:paraId="6800DD69" w14:textId="77777777" w:rsidR="00283CC6" w:rsidRPr="00C74680" w:rsidRDefault="00283CC6" w:rsidP="00AC2402">
            <w:pPr>
              <w:pStyle w:val="ColumnHeading"/>
              <w:rPr>
                <w:color w:val="0000FA"/>
              </w:rPr>
            </w:pPr>
            <w:r w:rsidRPr="00C74680">
              <w:t>Text proposed by the Commission</w:t>
            </w:r>
          </w:p>
        </w:tc>
        <w:tc>
          <w:tcPr>
            <w:tcW w:w="4876" w:type="dxa"/>
            <w:hideMark/>
          </w:tcPr>
          <w:p w14:paraId="043AE2CF" w14:textId="77777777" w:rsidR="00283CC6" w:rsidRPr="00C74680" w:rsidRDefault="00283CC6" w:rsidP="00AC2402">
            <w:pPr>
              <w:pStyle w:val="ColumnHeading"/>
              <w:rPr>
                <w:color w:val="0000F5"/>
              </w:rPr>
            </w:pPr>
            <w:r w:rsidRPr="00C74680">
              <w:t>Amendment</w:t>
            </w:r>
          </w:p>
        </w:tc>
      </w:tr>
      <w:tr w:rsidR="00283CC6" w:rsidRPr="00C74680" w14:paraId="13A6A641" w14:textId="77777777" w:rsidTr="00AC2402">
        <w:trPr>
          <w:jc w:val="center"/>
        </w:trPr>
        <w:tc>
          <w:tcPr>
            <w:tcW w:w="4876" w:type="dxa"/>
          </w:tcPr>
          <w:p w14:paraId="60B8C528" w14:textId="77777777" w:rsidR="00283CC6" w:rsidRPr="00C74680" w:rsidRDefault="00283CC6" w:rsidP="00AC2402">
            <w:pPr>
              <w:pStyle w:val="Normal6"/>
              <w:rPr>
                <w:color w:val="0000FA"/>
              </w:rPr>
            </w:pPr>
          </w:p>
        </w:tc>
        <w:tc>
          <w:tcPr>
            <w:tcW w:w="4876" w:type="dxa"/>
            <w:hideMark/>
          </w:tcPr>
          <w:p w14:paraId="2B7070DD" w14:textId="7467C6A7" w:rsidR="00283CC6" w:rsidRPr="00C74680" w:rsidRDefault="00283CC6" w:rsidP="00AC2402">
            <w:pPr>
              <w:pStyle w:val="Normal6"/>
            </w:pPr>
            <w:r w:rsidRPr="00C74680">
              <w:rPr>
                <w:b/>
                <w:i/>
              </w:rPr>
              <w:t>1</w:t>
            </w:r>
            <w:r w:rsidR="00C01B70" w:rsidRPr="00C74680">
              <w:rPr>
                <w:b/>
                <w:i/>
              </w:rPr>
              <w:t>a.</w:t>
            </w:r>
            <w:r w:rsidR="00C01B70" w:rsidRPr="00C74680">
              <w:rPr>
                <w:b/>
                <w:i/>
              </w:rPr>
              <w:tab/>
            </w:r>
            <w:r w:rsidRPr="00C74680">
              <w:rPr>
                <w:b/>
                <w:i/>
              </w:rPr>
              <w:t>The Member States are creating a new information centre, which the informant can contact in order to get help in evaluating his/her suspicion.</w:t>
            </w:r>
          </w:p>
        </w:tc>
      </w:tr>
    </w:tbl>
    <w:p w14:paraId="7B44C88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8CDD6BC"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2BB3AF28" w14:textId="3D33A124" w:rsidR="00283CC6" w:rsidRPr="00C74680" w:rsidRDefault="00283CC6" w:rsidP="00283CC6">
      <w:pPr>
        <w:pStyle w:val="Normal12Italic"/>
        <w:rPr>
          <w:noProof w:val="0"/>
        </w:rPr>
      </w:pPr>
      <w:r w:rsidRPr="00C74680">
        <w:rPr>
          <w:noProof w:val="0"/>
        </w:rPr>
        <w:t xml:space="preserve">According to Art 13 of the proposal, the only basis for deciding if the suspicion falls under the scope of this regulation or if the internal steps can be skipped (Art 13(2)) is the subjective assessment of the informant. As this assessment is often rather complicated - both on actual and on legal accounts - and as the results of an unjustified disclosure are quite severe for the company and the affected individual(s), Members States should help the information at the earliest stage. They should be able to contact a centre, where they can describe/explain their suspicion, without naming the company or the affected persons. The centre should then - on basis of their information - make a first assessment if the suspicion </w:t>
      </w:r>
      <w:r w:rsidR="00B17F74" w:rsidRPr="00C74680">
        <w:rPr>
          <w:noProof w:val="0"/>
        </w:rPr>
        <w:t>seems</w:t>
      </w:r>
      <w:r w:rsidRPr="00C74680">
        <w:rPr>
          <w:noProof w:val="0"/>
        </w:rPr>
        <w:t xml:space="preserve"> reasonable, if it is within the scope of this directive and which agency is responsible if the internal ways are not sufficient.</w:t>
      </w:r>
    </w:p>
    <w:p w14:paraId="2753689A" w14:textId="77777777" w:rsidR="00283CC6" w:rsidRPr="00C74680" w:rsidRDefault="00283CC6" w:rsidP="00283CC6">
      <w:r w:rsidRPr="00C74680">
        <w:rPr>
          <w:rStyle w:val="HideTWBExt"/>
          <w:noProof w:val="0"/>
        </w:rPr>
        <w:t>&lt;/AmendB&gt;</w:t>
      </w:r>
    </w:p>
    <w:p w14:paraId="72EECA52" w14:textId="2569069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374</w:t>
      </w:r>
      <w:r w:rsidRPr="00C74680">
        <w:rPr>
          <w:rStyle w:val="HideTWBExt"/>
          <w:noProof w:val="0"/>
        </w:rPr>
        <w:t>&lt;/NumAmB&gt;</w:t>
      </w:r>
    </w:p>
    <w:p w14:paraId="4DD4A5EC"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71EE2B91" w14:textId="77777777" w:rsidR="00283CC6" w:rsidRPr="00C74680" w:rsidRDefault="00283CC6" w:rsidP="00283CC6">
      <w:pPr>
        <w:pStyle w:val="NormalBold"/>
      </w:pPr>
      <w:r w:rsidRPr="00C74680">
        <w:rPr>
          <w:rStyle w:val="HideTWBExt"/>
          <w:noProof w:val="0"/>
        </w:rPr>
        <w:t>&lt;/RepeatBlock-By&gt;</w:t>
      </w:r>
    </w:p>
    <w:p w14:paraId="590A5BE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D747B11" w14:textId="77777777" w:rsidR="00283CC6" w:rsidRPr="00C74680" w:rsidRDefault="00283CC6" w:rsidP="00283CC6">
      <w:pPr>
        <w:pStyle w:val="NormalBold"/>
      </w:pPr>
      <w:r w:rsidRPr="00C74680">
        <w:rPr>
          <w:rStyle w:val="HideTWBExt"/>
          <w:noProof w:val="0"/>
        </w:rPr>
        <w:t>&lt;Article&gt;</w:t>
      </w:r>
      <w:r w:rsidRPr="00C74680">
        <w:t>Article 6 – paragraph 2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FA50E66" w14:textId="77777777" w:rsidTr="00AC2402">
        <w:trPr>
          <w:trHeight w:val="240"/>
          <w:jc w:val="center"/>
        </w:trPr>
        <w:tc>
          <w:tcPr>
            <w:tcW w:w="9752" w:type="dxa"/>
            <w:gridSpan w:val="2"/>
          </w:tcPr>
          <w:p w14:paraId="78A22652" w14:textId="77777777" w:rsidR="00283CC6" w:rsidRPr="00C74680" w:rsidRDefault="00283CC6" w:rsidP="00AC2402"/>
        </w:tc>
      </w:tr>
      <w:tr w:rsidR="00283CC6" w:rsidRPr="00C74680" w14:paraId="45A05371" w14:textId="77777777" w:rsidTr="00AC2402">
        <w:trPr>
          <w:trHeight w:val="240"/>
          <w:jc w:val="center"/>
        </w:trPr>
        <w:tc>
          <w:tcPr>
            <w:tcW w:w="4876" w:type="dxa"/>
            <w:hideMark/>
          </w:tcPr>
          <w:p w14:paraId="7A264D92" w14:textId="77777777" w:rsidR="00283CC6" w:rsidRPr="00C74680" w:rsidRDefault="00283CC6" w:rsidP="00AC2402">
            <w:pPr>
              <w:pStyle w:val="ColumnHeading"/>
              <w:rPr>
                <w:color w:val="0000FA"/>
              </w:rPr>
            </w:pPr>
            <w:r w:rsidRPr="00C74680">
              <w:t>Text proposed by the Commission</w:t>
            </w:r>
          </w:p>
        </w:tc>
        <w:tc>
          <w:tcPr>
            <w:tcW w:w="4876" w:type="dxa"/>
            <w:hideMark/>
          </w:tcPr>
          <w:p w14:paraId="2A7AD73F" w14:textId="77777777" w:rsidR="00283CC6" w:rsidRPr="00C74680" w:rsidRDefault="00283CC6" w:rsidP="00AC2402">
            <w:pPr>
              <w:pStyle w:val="ColumnHeading"/>
              <w:rPr>
                <w:color w:val="0000F5"/>
              </w:rPr>
            </w:pPr>
            <w:r w:rsidRPr="00C74680">
              <w:t>Amendment</w:t>
            </w:r>
          </w:p>
        </w:tc>
      </w:tr>
      <w:tr w:rsidR="00283CC6" w:rsidRPr="00C74680" w14:paraId="6D5A16C1" w14:textId="77777777" w:rsidTr="00AC2402">
        <w:trPr>
          <w:jc w:val="center"/>
        </w:trPr>
        <w:tc>
          <w:tcPr>
            <w:tcW w:w="4876" w:type="dxa"/>
            <w:hideMark/>
          </w:tcPr>
          <w:p w14:paraId="32AE01CC" w14:textId="77777777" w:rsidR="00283CC6" w:rsidRPr="00C74680" w:rsidRDefault="00283CC6" w:rsidP="00AC2402">
            <w:pPr>
              <w:pStyle w:val="Normal6"/>
              <w:rPr>
                <w:color w:val="0000FA"/>
              </w:rPr>
            </w:pPr>
            <w:r w:rsidRPr="00C74680">
              <w:t>a)</w:t>
            </w:r>
            <w:r w:rsidRPr="00C74680">
              <w:tab/>
              <w:t>establish independent and autonomous external reporting channels, which are both secure and ensure confidentiality, for receiving and handling information provided by the reporting person;</w:t>
            </w:r>
          </w:p>
        </w:tc>
        <w:tc>
          <w:tcPr>
            <w:tcW w:w="4876" w:type="dxa"/>
            <w:hideMark/>
          </w:tcPr>
          <w:p w14:paraId="5887D097" w14:textId="77777777" w:rsidR="00283CC6" w:rsidRPr="00C74680" w:rsidRDefault="00283CC6" w:rsidP="00AC2402">
            <w:pPr>
              <w:pStyle w:val="Normal6"/>
            </w:pPr>
            <w:r w:rsidRPr="00C74680">
              <w:t>a)</w:t>
            </w:r>
            <w:r w:rsidRPr="00C74680">
              <w:tab/>
              <w:t xml:space="preserve">establish independent and autonomous external reporting channels, which are both secure and ensure confidentiality, for receiving and handling information provided by the reporting person </w:t>
            </w:r>
            <w:r w:rsidRPr="00C74680">
              <w:rPr>
                <w:b/>
                <w:i/>
              </w:rPr>
              <w:t>and allow for anonymous reporting</w:t>
            </w:r>
            <w:r w:rsidRPr="00C74680">
              <w:t>;</w:t>
            </w:r>
          </w:p>
        </w:tc>
      </w:tr>
    </w:tbl>
    <w:p w14:paraId="3427EB8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A82F51A" w14:textId="77777777" w:rsidR="00283CC6" w:rsidRPr="00C74680" w:rsidRDefault="00283CC6" w:rsidP="00283CC6">
      <w:r w:rsidRPr="00C74680">
        <w:rPr>
          <w:rStyle w:val="HideTWBExt"/>
          <w:noProof w:val="0"/>
        </w:rPr>
        <w:t>&lt;/AmendB&gt;</w:t>
      </w:r>
    </w:p>
    <w:p w14:paraId="279E4354" w14:textId="0A1C4BE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375</w:t>
      </w:r>
      <w:r w:rsidRPr="00C74680">
        <w:rPr>
          <w:rStyle w:val="HideTWBExt"/>
          <w:noProof w:val="0"/>
        </w:rPr>
        <w:t>&lt;/NumAmB&gt;</w:t>
      </w:r>
    </w:p>
    <w:p w14:paraId="7D89AE2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5EBEB30" w14:textId="77777777" w:rsidR="00283CC6" w:rsidRPr="00C74680" w:rsidRDefault="00283CC6" w:rsidP="00283CC6">
      <w:pPr>
        <w:pStyle w:val="NormalBold"/>
      </w:pPr>
      <w:r w:rsidRPr="00C74680">
        <w:rPr>
          <w:rStyle w:val="HideTWBExt"/>
          <w:noProof w:val="0"/>
        </w:rPr>
        <w:t>&lt;/RepeatBlock-By&gt;</w:t>
      </w:r>
    </w:p>
    <w:p w14:paraId="66AA473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D7AB3FE" w14:textId="77777777" w:rsidR="00283CC6" w:rsidRPr="00C74680" w:rsidRDefault="00283CC6" w:rsidP="00283CC6">
      <w:pPr>
        <w:pStyle w:val="NormalBold"/>
      </w:pPr>
      <w:r w:rsidRPr="00C74680">
        <w:rPr>
          <w:rStyle w:val="HideTWBExt"/>
          <w:noProof w:val="0"/>
        </w:rPr>
        <w:t>&lt;Article&gt;</w:t>
      </w:r>
      <w:r w:rsidRPr="00C74680">
        <w:t>Article 6 – paragraph 2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F8B2817" w14:textId="77777777" w:rsidTr="00AC2402">
        <w:trPr>
          <w:trHeight w:val="240"/>
          <w:jc w:val="center"/>
        </w:trPr>
        <w:tc>
          <w:tcPr>
            <w:tcW w:w="9752" w:type="dxa"/>
            <w:gridSpan w:val="2"/>
          </w:tcPr>
          <w:p w14:paraId="5757D4CA" w14:textId="77777777" w:rsidR="00283CC6" w:rsidRPr="00C74680" w:rsidRDefault="00283CC6" w:rsidP="00AC2402"/>
        </w:tc>
      </w:tr>
      <w:tr w:rsidR="00283CC6" w:rsidRPr="00C74680" w14:paraId="71C4D10A" w14:textId="77777777" w:rsidTr="00AC2402">
        <w:trPr>
          <w:trHeight w:val="240"/>
          <w:jc w:val="center"/>
        </w:trPr>
        <w:tc>
          <w:tcPr>
            <w:tcW w:w="4876" w:type="dxa"/>
            <w:hideMark/>
          </w:tcPr>
          <w:p w14:paraId="788DEAF8" w14:textId="77777777" w:rsidR="00283CC6" w:rsidRPr="00C74680" w:rsidRDefault="00283CC6" w:rsidP="00AC2402">
            <w:pPr>
              <w:pStyle w:val="ColumnHeading"/>
              <w:rPr>
                <w:color w:val="0000FA"/>
              </w:rPr>
            </w:pPr>
            <w:r w:rsidRPr="00C74680">
              <w:t>Text proposed by the Commission</w:t>
            </w:r>
          </w:p>
        </w:tc>
        <w:tc>
          <w:tcPr>
            <w:tcW w:w="4876" w:type="dxa"/>
            <w:hideMark/>
          </w:tcPr>
          <w:p w14:paraId="777C2C85" w14:textId="77777777" w:rsidR="00283CC6" w:rsidRPr="00C74680" w:rsidRDefault="00283CC6" w:rsidP="00AC2402">
            <w:pPr>
              <w:pStyle w:val="ColumnHeading"/>
              <w:rPr>
                <w:color w:val="0000F5"/>
              </w:rPr>
            </w:pPr>
            <w:r w:rsidRPr="00C74680">
              <w:t>Amendment</w:t>
            </w:r>
          </w:p>
        </w:tc>
      </w:tr>
      <w:tr w:rsidR="00283CC6" w:rsidRPr="00C74680" w14:paraId="7ACB7D04" w14:textId="77777777" w:rsidTr="00AC2402">
        <w:trPr>
          <w:jc w:val="center"/>
        </w:trPr>
        <w:tc>
          <w:tcPr>
            <w:tcW w:w="4876" w:type="dxa"/>
            <w:hideMark/>
          </w:tcPr>
          <w:p w14:paraId="26946E09" w14:textId="77777777" w:rsidR="00283CC6" w:rsidRPr="00C74680" w:rsidRDefault="00283CC6" w:rsidP="00AC2402">
            <w:pPr>
              <w:pStyle w:val="Normal6"/>
              <w:rPr>
                <w:color w:val="0000FA"/>
              </w:rPr>
            </w:pPr>
            <w:r w:rsidRPr="00C74680">
              <w:t>b)</w:t>
            </w:r>
            <w:r w:rsidRPr="00C74680">
              <w:tab/>
              <w:t xml:space="preserve">give feedback to the reporting person about the follow-up of the report within a reasonable timeframe not exceeding </w:t>
            </w:r>
            <w:r w:rsidRPr="00C74680">
              <w:rPr>
                <w:b/>
                <w:i/>
              </w:rPr>
              <w:t>three</w:t>
            </w:r>
            <w:r w:rsidRPr="00C74680">
              <w:t xml:space="preserve"> months </w:t>
            </w:r>
            <w:r w:rsidRPr="00C74680">
              <w:rPr>
                <w:b/>
                <w:i/>
              </w:rPr>
              <w:t>or six months in duly justified cases</w:t>
            </w:r>
            <w:r w:rsidRPr="00C74680">
              <w:t>;</w:t>
            </w:r>
          </w:p>
        </w:tc>
        <w:tc>
          <w:tcPr>
            <w:tcW w:w="4876" w:type="dxa"/>
            <w:hideMark/>
          </w:tcPr>
          <w:p w14:paraId="274E1D6C" w14:textId="77777777" w:rsidR="00283CC6" w:rsidRPr="00C74680" w:rsidRDefault="00283CC6" w:rsidP="00AC2402">
            <w:pPr>
              <w:pStyle w:val="Normal6"/>
            </w:pPr>
            <w:r w:rsidRPr="00C74680">
              <w:t>b)</w:t>
            </w:r>
            <w:r w:rsidRPr="00C74680">
              <w:tab/>
            </w:r>
            <w:r w:rsidRPr="00C74680">
              <w:rPr>
                <w:b/>
                <w:i/>
              </w:rPr>
              <w:t>acknowledge receipt of the report within 5 working days,</w:t>
            </w:r>
            <w:r w:rsidRPr="00C74680">
              <w:t xml:space="preserve"> give feedback to the reporting person about the follow-up of the report within a reasonable timeframe not exceeding </w:t>
            </w:r>
            <w:r w:rsidRPr="00C74680">
              <w:rPr>
                <w:b/>
                <w:i/>
              </w:rPr>
              <w:t>two</w:t>
            </w:r>
            <w:r w:rsidRPr="00C74680">
              <w:t xml:space="preserve"> months;</w:t>
            </w:r>
          </w:p>
        </w:tc>
      </w:tr>
    </w:tbl>
    <w:p w14:paraId="6B87F8E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A650997" w14:textId="77777777" w:rsidR="00283CC6" w:rsidRPr="00C74680" w:rsidRDefault="00283CC6" w:rsidP="00283CC6">
      <w:r w:rsidRPr="00C74680">
        <w:rPr>
          <w:rStyle w:val="HideTWBExt"/>
          <w:noProof w:val="0"/>
        </w:rPr>
        <w:t>&lt;/AmendB&gt;</w:t>
      </w:r>
    </w:p>
    <w:p w14:paraId="3DDA9A5C" w14:textId="3C777F2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376</w:t>
      </w:r>
      <w:r w:rsidRPr="00C74680">
        <w:rPr>
          <w:rStyle w:val="HideTWBExt"/>
          <w:noProof w:val="0"/>
        </w:rPr>
        <w:t>&lt;/NumAmB&gt;</w:t>
      </w:r>
    </w:p>
    <w:p w14:paraId="06608D7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1200A76" w14:textId="77777777" w:rsidR="00283CC6" w:rsidRPr="00C74680" w:rsidRDefault="00283CC6" w:rsidP="00283CC6">
      <w:pPr>
        <w:pStyle w:val="NormalBold"/>
      </w:pPr>
      <w:r w:rsidRPr="00C74680">
        <w:rPr>
          <w:rStyle w:val="HideTWBExt"/>
          <w:noProof w:val="0"/>
        </w:rPr>
        <w:t>&lt;/RepeatBlock-By&gt;</w:t>
      </w:r>
    </w:p>
    <w:p w14:paraId="053E30D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DE4E8D2" w14:textId="77777777" w:rsidR="00283CC6" w:rsidRPr="00C74680" w:rsidRDefault="00283CC6" w:rsidP="00283CC6">
      <w:pPr>
        <w:pStyle w:val="NormalBold"/>
      </w:pPr>
      <w:r w:rsidRPr="00C74680">
        <w:rPr>
          <w:rStyle w:val="HideTWBExt"/>
          <w:noProof w:val="0"/>
        </w:rPr>
        <w:t>&lt;Article&gt;</w:t>
      </w:r>
      <w:r w:rsidRPr="00C74680">
        <w:t>Article 6 – paragraph 2 – point b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F6229C3" w14:textId="77777777" w:rsidTr="00AC2402">
        <w:trPr>
          <w:trHeight w:val="240"/>
          <w:jc w:val="center"/>
        </w:trPr>
        <w:tc>
          <w:tcPr>
            <w:tcW w:w="9752" w:type="dxa"/>
            <w:gridSpan w:val="2"/>
          </w:tcPr>
          <w:p w14:paraId="11C4A106" w14:textId="77777777" w:rsidR="00283CC6" w:rsidRPr="00C74680" w:rsidRDefault="00283CC6" w:rsidP="00AC2402"/>
        </w:tc>
      </w:tr>
      <w:tr w:rsidR="00283CC6" w:rsidRPr="00C74680" w14:paraId="0A46D097" w14:textId="77777777" w:rsidTr="00AC2402">
        <w:trPr>
          <w:trHeight w:val="240"/>
          <w:jc w:val="center"/>
        </w:trPr>
        <w:tc>
          <w:tcPr>
            <w:tcW w:w="4876" w:type="dxa"/>
            <w:hideMark/>
          </w:tcPr>
          <w:p w14:paraId="33E8FBBA" w14:textId="77777777" w:rsidR="00283CC6" w:rsidRPr="00C74680" w:rsidRDefault="00283CC6" w:rsidP="00AC2402">
            <w:pPr>
              <w:pStyle w:val="ColumnHeading"/>
              <w:rPr>
                <w:color w:val="0000FA"/>
              </w:rPr>
            </w:pPr>
            <w:r w:rsidRPr="00C74680">
              <w:t>Text proposed by the Commission</w:t>
            </w:r>
          </w:p>
        </w:tc>
        <w:tc>
          <w:tcPr>
            <w:tcW w:w="4876" w:type="dxa"/>
            <w:hideMark/>
          </w:tcPr>
          <w:p w14:paraId="0C0DD8E7" w14:textId="77777777" w:rsidR="00283CC6" w:rsidRPr="00C74680" w:rsidRDefault="00283CC6" w:rsidP="00AC2402">
            <w:pPr>
              <w:pStyle w:val="ColumnHeading"/>
              <w:rPr>
                <w:color w:val="0000F5"/>
              </w:rPr>
            </w:pPr>
            <w:r w:rsidRPr="00C74680">
              <w:t>Amendment</w:t>
            </w:r>
          </w:p>
        </w:tc>
      </w:tr>
      <w:tr w:rsidR="00283CC6" w:rsidRPr="00C74680" w14:paraId="4DC3260A" w14:textId="77777777" w:rsidTr="00AC2402">
        <w:trPr>
          <w:jc w:val="center"/>
        </w:trPr>
        <w:tc>
          <w:tcPr>
            <w:tcW w:w="4876" w:type="dxa"/>
          </w:tcPr>
          <w:p w14:paraId="59BCECF2" w14:textId="77777777" w:rsidR="00283CC6" w:rsidRPr="00C74680" w:rsidRDefault="00283CC6" w:rsidP="00AC2402">
            <w:pPr>
              <w:pStyle w:val="Normal6"/>
              <w:rPr>
                <w:color w:val="0000FA"/>
              </w:rPr>
            </w:pPr>
          </w:p>
        </w:tc>
        <w:tc>
          <w:tcPr>
            <w:tcW w:w="4876" w:type="dxa"/>
            <w:hideMark/>
          </w:tcPr>
          <w:p w14:paraId="3FDAF3AE" w14:textId="7B53D381" w:rsidR="00283CC6" w:rsidRPr="00C74680" w:rsidRDefault="00283CC6" w:rsidP="00AC2402">
            <w:pPr>
              <w:pStyle w:val="Normal6"/>
            </w:pPr>
            <w:r w:rsidRPr="00C74680">
              <w:rPr>
                <w:b/>
                <w:i/>
              </w:rPr>
              <w:t>b</w:t>
            </w:r>
            <w:r w:rsidR="00C01B70" w:rsidRPr="00C74680">
              <w:rPr>
                <w:b/>
                <w:i/>
              </w:rPr>
              <w:t>a)</w:t>
            </w:r>
            <w:r w:rsidRPr="00C74680">
              <w:tab/>
            </w:r>
            <w:r w:rsidRPr="00C74680">
              <w:rPr>
                <w:b/>
                <w:i/>
              </w:rPr>
              <w:t>gives the reporting person the opportunity, without compelling him/her, to look over, examine and comment on the draft report over the course of the investigation, and the final report before it is published at the end of the investigation and, where relevant, take his/her comments into account.</w:t>
            </w:r>
          </w:p>
        </w:tc>
      </w:tr>
    </w:tbl>
    <w:p w14:paraId="5297209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AC9AA88" w14:textId="77777777" w:rsidR="00283CC6" w:rsidRPr="00C74680" w:rsidRDefault="00283CC6" w:rsidP="00283CC6">
      <w:r w:rsidRPr="00C74680">
        <w:rPr>
          <w:rStyle w:val="HideTWBExt"/>
          <w:noProof w:val="0"/>
        </w:rPr>
        <w:t>&lt;/AmendB&gt;</w:t>
      </w:r>
    </w:p>
    <w:p w14:paraId="27F62566" w14:textId="3F65D2B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377</w:t>
      </w:r>
      <w:r w:rsidRPr="00C74680">
        <w:rPr>
          <w:rStyle w:val="HideTWBExt"/>
          <w:noProof w:val="0"/>
        </w:rPr>
        <w:t>&lt;/NumAmB&gt;</w:t>
      </w:r>
    </w:p>
    <w:p w14:paraId="29057BC5"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5269F381" w14:textId="77777777" w:rsidR="00283CC6" w:rsidRPr="00C74680" w:rsidRDefault="00283CC6" w:rsidP="00283CC6">
      <w:pPr>
        <w:pStyle w:val="NormalBold"/>
      </w:pPr>
      <w:r w:rsidRPr="00C74680">
        <w:rPr>
          <w:rStyle w:val="HideTWBExt"/>
          <w:noProof w:val="0"/>
        </w:rPr>
        <w:t>&lt;/RepeatBlock-By&gt;</w:t>
      </w:r>
    </w:p>
    <w:p w14:paraId="45AF8BE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A9625C7" w14:textId="77777777" w:rsidR="00283CC6" w:rsidRPr="00C74680" w:rsidRDefault="00283CC6" w:rsidP="00283CC6">
      <w:pPr>
        <w:pStyle w:val="NormalBold"/>
      </w:pPr>
      <w:r w:rsidRPr="00C74680">
        <w:rPr>
          <w:rStyle w:val="HideTWBExt"/>
          <w:noProof w:val="0"/>
        </w:rPr>
        <w:t>&lt;Article&gt;</w:t>
      </w:r>
      <w:r w:rsidRPr="00C74680">
        <w:t>Article 6 – paragraph 2 – point c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A27E437" w14:textId="77777777" w:rsidTr="00AC2402">
        <w:trPr>
          <w:trHeight w:val="240"/>
          <w:jc w:val="center"/>
        </w:trPr>
        <w:tc>
          <w:tcPr>
            <w:tcW w:w="9752" w:type="dxa"/>
            <w:gridSpan w:val="2"/>
          </w:tcPr>
          <w:p w14:paraId="6D344AD6" w14:textId="77777777" w:rsidR="00283CC6" w:rsidRPr="00C74680" w:rsidRDefault="00283CC6" w:rsidP="00AC2402"/>
        </w:tc>
      </w:tr>
      <w:tr w:rsidR="00283CC6" w:rsidRPr="00C74680" w14:paraId="61ACAEA2" w14:textId="77777777" w:rsidTr="00AC2402">
        <w:trPr>
          <w:trHeight w:val="240"/>
          <w:jc w:val="center"/>
        </w:trPr>
        <w:tc>
          <w:tcPr>
            <w:tcW w:w="4876" w:type="dxa"/>
            <w:hideMark/>
          </w:tcPr>
          <w:p w14:paraId="376AB7D2" w14:textId="77777777" w:rsidR="00283CC6" w:rsidRPr="00C74680" w:rsidRDefault="00283CC6" w:rsidP="00AC2402">
            <w:pPr>
              <w:pStyle w:val="ColumnHeading"/>
              <w:rPr>
                <w:color w:val="0000FA"/>
              </w:rPr>
            </w:pPr>
            <w:r w:rsidRPr="00C74680">
              <w:t>Text proposed by the Commission</w:t>
            </w:r>
          </w:p>
        </w:tc>
        <w:tc>
          <w:tcPr>
            <w:tcW w:w="4876" w:type="dxa"/>
            <w:hideMark/>
          </w:tcPr>
          <w:p w14:paraId="141AC2B7" w14:textId="77777777" w:rsidR="00283CC6" w:rsidRPr="00C74680" w:rsidRDefault="00283CC6" w:rsidP="00AC2402">
            <w:pPr>
              <w:pStyle w:val="ColumnHeading"/>
              <w:rPr>
                <w:color w:val="0000F5"/>
              </w:rPr>
            </w:pPr>
            <w:r w:rsidRPr="00C74680">
              <w:t>Amendment</w:t>
            </w:r>
          </w:p>
        </w:tc>
      </w:tr>
      <w:tr w:rsidR="00283CC6" w:rsidRPr="00C74680" w14:paraId="06091D5A" w14:textId="77777777" w:rsidTr="00AC2402">
        <w:trPr>
          <w:jc w:val="center"/>
        </w:trPr>
        <w:tc>
          <w:tcPr>
            <w:tcW w:w="4876" w:type="dxa"/>
          </w:tcPr>
          <w:p w14:paraId="38B479FC" w14:textId="77777777" w:rsidR="00283CC6" w:rsidRPr="00C74680" w:rsidRDefault="00283CC6" w:rsidP="00AC2402">
            <w:pPr>
              <w:pStyle w:val="Normal6"/>
              <w:rPr>
                <w:color w:val="0000FA"/>
              </w:rPr>
            </w:pPr>
          </w:p>
        </w:tc>
        <w:tc>
          <w:tcPr>
            <w:tcW w:w="4876" w:type="dxa"/>
            <w:hideMark/>
          </w:tcPr>
          <w:p w14:paraId="7EB8790E" w14:textId="27CDDE10" w:rsidR="00283CC6" w:rsidRPr="00C74680" w:rsidRDefault="00283CC6" w:rsidP="00AC2402">
            <w:pPr>
              <w:pStyle w:val="Normal6"/>
            </w:pPr>
            <w:r w:rsidRPr="00C74680">
              <w:rPr>
                <w:b/>
                <w:i/>
              </w:rPr>
              <w:t>c</w:t>
            </w:r>
            <w:r w:rsidR="00C01B70" w:rsidRPr="00C74680">
              <w:rPr>
                <w:b/>
                <w:i/>
              </w:rPr>
              <w:t>a)</w:t>
            </w:r>
            <w:r w:rsidRPr="00C74680">
              <w:tab/>
            </w:r>
            <w:r w:rsidRPr="00C74680">
              <w:rPr>
                <w:b/>
                <w:i/>
              </w:rPr>
              <w:t>guarantee free and independent advice and legal support for persons reporting on breaches, as well as for facilitators and intermediaries;</w:t>
            </w:r>
          </w:p>
        </w:tc>
      </w:tr>
    </w:tbl>
    <w:p w14:paraId="26B7C49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2FC8AFF" w14:textId="77777777" w:rsidR="00283CC6" w:rsidRPr="00C74680" w:rsidRDefault="00283CC6" w:rsidP="00283CC6">
      <w:r w:rsidRPr="00C74680">
        <w:rPr>
          <w:rStyle w:val="HideTWBExt"/>
          <w:noProof w:val="0"/>
        </w:rPr>
        <w:t>&lt;/AmendB&gt;</w:t>
      </w:r>
    </w:p>
    <w:p w14:paraId="12703D20" w14:textId="2D6F47B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378</w:t>
      </w:r>
      <w:r w:rsidRPr="00C74680">
        <w:rPr>
          <w:rStyle w:val="HideTWBExt"/>
          <w:noProof w:val="0"/>
        </w:rPr>
        <w:t>&lt;/NumAmB&gt;</w:t>
      </w:r>
    </w:p>
    <w:p w14:paraId="76E5C266"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675FB1B9" w14:textId="77777777" w:rsidR="00283CC6" w:rsidRPr="00C74680" w:rsidRDefault="00283CC6" w:rsidP="00283CC6">
      <w:pPr>
        <w:pStyle w:val="NormalBold"/>
      </w:pPr>
      <w:r w:rsidRPr="00C74680">
        <w:rPr>
          <w:rStyle w:val="HideTWBExt"/>
          <w:noProof w:val="0"/>
        </w:rPr>
        <w:t>&lt;/RepeatBlock-By&gt;</w:t>
      </w:r>
    </w:p>
    <w:p w14:paraId="5D31EAF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F10AB26" w14:textId="77777777" w:rsidR="00283CC6" w:rsidRPr="00C74680" w:rsidRDefault="00283CC6" w:rsidP="00283CC6">
      <w:pPr>
        <w:pStyle w:val="NormalBold"/>
      </w:pPr>
      <w:r w:rsidRPr="00C74680">
        <w:rPr>
          <w:rStyle w:val="HideTWBExt"/>
          <w:noProof w:val="0"/>
        </w:rPr>
        <w:t>&lt;Article&gt;</w:t>
      </w:r>
      <w:r w:rsidRPr="00C74680">
        <w:t>Article 6 – paragraph 2 – point c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A99B970" w14:textId="77777777" w:rsidTr="00AC2402">
        <w:trPr>
          <w:trHeight w:val="240"/>
          <w:jc w:val="center"/>
        </w:trPr>
        <w:tc>
          <w:tcPr>
            <w:tcW w:w="9752" w:type="dxa"/>
            <w:gridSpan w:val="2"/>
          </w:tcPr>
          <w:p w14:paraId="1D82B656" w14:textId="77777777" w:rsidR="00283CC6" w:rsidRPr="00C74680" w:rsidRDefault="00283CC6" w:rsidP="00AC2402"/>
        </w:tc>
      </w:tr>
      <w:tr w:rsidR="00283CC6" w:rsidRPr="00C74680" w14:paraId="73CD3FF7" w14:textId="77777777" w:rsidTr="00AC2402">
        <w:trPr>
          <w:trHeight w:val="240"/>
          <w:jc w:val="center"/>
        </w:trPr>
        <w:tc>
          <w:tcPr>
            <w:tcW w:w="4876" w:type="dxa"/>
            <w:hideMark/>
          </w:tcPr>
          <w:p w14:paraId="366BE05E" w14:textId="77777777" w:rsidR="00283CC6" w:rsidRPr="00C74680" w:rsidRDefault="00283CC6" w:rsidP="00AC2402">
            <w:pPr>
              <w:pStyle w:val="ColumnHeading"/>
              <w:rPr>
                <w:color w:val="0000FA"/>
              </w:rPr>
            </w:pPr>
            <w:r w:rsidRPr="00C74680">
              <w:t>Text proposed by the Commission</w:t>
            </w:r>
          </w:p>
        </w:tc>
        <w:tc>
          <w:tcPr>
            <w:tcW w:w="4876" w:type="dxa"/>
            <w:hideMark/>
          </w:tcPr>
          <w:p w14:paraId="638B5874" w14:textId="77777777" w:rsidR="00283CC6" w:rsidRPr="00C74680" w:rsidRDefault="00283CC6" w:rsidP="00AC2402">
            <w:pPr>
              <w:pStyle w:val="ColumnHeading"/>
              <w:rPr>
                <w:color w:val="0000F5"/>
              </w:rPr>
            </w:pPr>
            <w:r w:rsidRPr="00C74680">
              <w:t>Amendment</w:t>
            </w:r>
          </w:p>
        </w:tc>
      </w:tr>
      <w:tr w:rsidR="00283CC6" w:rsidRPr="00C74680" w14:paraId="156437B0" w14:textId="77777777" w:rsidTr="00AC2402">
        <w:trPr>
          <w:jc w:val="center"/>
        </w:trPr>
        <w:tc>
          <w:tcPr>
            <w:tcW w:w="4876" w:type="dxa"/>
          </w:tcPr>
          <w:p w14:paraId="241BE12A" w14:textId="77777777" w:rsidR="00283CC6" w:rsidRPr="00C74680" w:rsidRDefault="00283CC6" w:rsidP="00AC2402">
            <w:pPr>
              <w:pStyle w:val="Normal6"/>
              <w:rPr>
                <w:color w:val="0000FA"/>
              </w:rPr>
            </w:pPr>
          </w:p>
        </w:tc>
        <w:tc>
          <w:tcPr>
            <w:tcW w:w="4876" w:type="dxa"/>
            <w:hideMark/>
          </w:tcPr>
          <w:p w14:paraId="5C99DA9A" w14:textId="3BDD08A2" w:rsidR="00283CC6" w:rsidRPr="00C74680" w:rsidRDefault="00283CC6" w:rsidP="00AC2402">
            <w:pPr>
              <w:pStyle w:val="Normal6"/>
            </w:pPr>
            <w:r w:rsidRPr="00C74680">
              <w:rPr>
                <w:b/>
                <w:i/>
              </w:rPr>
              <w:t>c</w:t>
            </w:r>
            <w:r w:rsidR="00C01B70" w:rsidRPr="00C74680">
              <w:rPr>
                <w:b/>
                <w:i/>
              </w:rPr>
              <w:t>b)</w:t>
            </w:r>
            <w:r w:rsidRPr="00C74680">
              <w:tab/>
            </w:r>
            <w:r w:rsidRPr="00C74680">
              <w:rPr>
                <w:b/>
                <w:i/>
              </w:rPr>
              <w:t>give the reporting person the opportunity, without compelling him/her, to look over, examine and comment on the draft report over the course of the investigation, and the final report before it is published at the end of the investigation and, where relevant, take his/her comments into account;</w:t>
            </w:r>
          </w:p>
        </w:tc>
      </w:tr>
    </w:tbl>
    <w:p w14:paraId="40B92A7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A9DD9D0" w14:textId="77777777" w:rsidR="00283CC6" w:rsidRPr="00C74680" w:rsidRDefault="00283CC6" w:rsidP="00283CC6">
      <w:r w:rsidRPr="00C74680">
        <w:rPr>
          <w:rStyle w:val="HideTWBExt"/>
          <w:noProof w:val="0"/>
        </w:rPr>
        <w:t>&lt;/AmendB&gt;</w:t>
      </w:r>
    </w:p>
    <w:p w14:paraId="735C32E5" w14:textId="2C9DE6A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379</w:t>
      </w:r>
      <w:r w:rsidRPr="00C74680">
        <w:rPr>
          <w:rStyle w:val="HideTWBExt"/>
          <w:noProof w:val="0"/>
        </w:rPr>
        <w:t>&lt;/NumAmB&gt;</w:t>
      </w:r>
    </w:p>
    <w:p w14:paraId="33196A50"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11040EC" w14:textId="77777777" w:rsidR="00283CC6" w:rsidRPr="00C74680" w:rsidRDefault="00283CC6" w:rsidP="00283CC6">
      <w:pPr>
        <w:pStyle w:val="NormalBold"/>
      </w:pPr>
      <w:r w:rsidRPr="00C74680">
        <w:rPr>
          <w:rStyle w:val="HideTWBExt"/>
          <w:noProof w:val="0"/>
        </w:rPr>
        <w:t>&lt;/RepeatBlock-By&gt;</w:t>
      </w:r>
    </w:p>
    <w:p w14:paraId="179790F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CA18862" w14:textId="77777777" w:rsidR="00283CC6" w:rsidRPr="00C74680" w:rsidRDefault="00283CC6" w:rsidP="00283CC6">
      <w:pPr>
        <w:pStyle w:val="NormalBold"/>
      </w:pPr>
      <w:r w:rsidRPr="00C74680">
        <w:rPr>
          <w:rStyle w:val="HideTWBExt"/>
          <w:noProof w:val="0"/>
        </w:rPr>
        <w:t>&lt;Article&gt;</w:t>
      </w:r>
      <w:r w:rsidRPr="00C74680">
        <w:t>Article 6 – paragraph 2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E5171FD" w14:textId="77777777" w:rsidTr="00AC2402">
        <w:trPr>
          <w:trHeight w:val="240"/>
          <w:jc w:val="center"/>
        </w:trPr>
        <w:tc>
          <w:tcPr>
            <w:tcW w:w="9752" w:type="dxa"/>
            <w:gridSpan w:val="2"/>
          </w:tcPr>
          <w:p w14:paraId="4BF9EEF8" w14:textId="77777777" w:rsidR="00283CC6" w:rsidRPr="00C74680" w:rsidRDefault="00283CC6" w:rsidP="00AC2402"/>
        </w:tc>
      </w:tr>
      <w:tr w:rsidR="00283CC6" w:rsidRPr="00C74680" w14:paraId="5B6B1FC6" w14:textId="77777777" w:rsidTr="00AC2402">
        <w:trPr>
          <w:trHeight w:val="240"/>
          <w:jc w:val="center"/>
        </w:trPr>
        <w:tc>
          <w:tcPr>
            <w:tcW w:w="4876" w:type="dxa"/>
            <w:hideMark/>
          </w:tcPr>
          <w:p w14:paraId="258EE535" w14:textId="77777777" w:rsidR="00283CC6" w:rsidRPr="00C74680" w:rsidRDefault="00283CC6" w:rsidP="00AC2402">
            <w:pPr>
              <w:pStyle w:val="ColumnHeading"/>
              <w:rPr>
                <w:color w:val="0000FA"/>
              </w:rPr>
            </w:pPr>
            <w:r w:rsidRPr="00C74680">
              <w:t>Text proposed by the Commission</w:t>
            </w:r>
          </w:p>
        </w:tc>
        <w:tc>
          <w:tcPr>
            <w:tcW w:w="4876" w:type="dxa"/>
            <w:hideMark/>
          </w:tcPr>
          <w:p w14:paraId="75FBE41D" w14:textId="77777777" w:rsidR="00283CC6" w:rsidRPr="00C74680" w:rsidRDefault="00283CC6" w:rsidP="00AC2402">
            <w:pPr>
              <w:pStyle w:val="ColumnHeading"/>
              <w:rPr>
                <w:color w:val="0000F5"/>
              </w:rPr>
            </w:pPr>
            <w:r w:rsidRPr="00C74680">
              <w:t>Amendment</w:t>
            </w:r>
          </w:p>
        </w:tc>
      </w:tr>
      <w:tr w:rsidR="00283CC6" w:rsidRPr="00C74680" w14:paraId="37FA63FF" w14:textId="77777777" w:rsidTr="00AC2402">
        <w:trPr>
          <w:jc w:val="center"/>
        </w:trPr>
        <w:tc>
          <w:tcPr>
            <w:tcW w:w="4876" w:type="dxa"/>
          </w:tcPr>
          <w:p w14:paraId="37AED6DB" w14:textId="77777777" w:rsidR="00283CC6" w:rsidRPr="00C74680" w:rsidRDefault="00283CC6" w:rsidP="00AC2402">
            <w:pPr>
              <w:pStyle w:val="Normal6"/>
              <w:rPr>
                <w:color w:val="0000FA"/>
              </w:rPr>
            </w:pPr>
          </w:p>
        </w:tc>
        <w:tc>
          <w:tcPr>
            <w:tcW w:w="4876" w:type="dxa"/>
            <w:hideMark/>
          </w:tcPr>
          <w:p w14:paraId="497566ED" w14:textId="1A217B7E" w:rsidR="00283CC6" w:rsidRPr="00C74680" w:rsidRDefault="00283CC6" w:rsidP="00AC2402">
            <w:pPr>
              <w:pStyle w:val="Normal6"/>
            </w:pPr>
            <w:r w:rsidRPr="00C74680">
              <w:rPr>
                <w:b/>
                <w:i/>
              </w:rPr>
              <w:t>2</w:t>
            </w:r>
            <w:r w:rsidR="00C01B70" w:rsidRPr="00C74680">
              <w:rPr>
                <w:b/>
                <w:i/>
              </w:rPr>
              <w:t>a.</w:t>
            </w:r>
            <w:r w:rsidR="00C01B70" w:rsidRPr="00C74680">
              <w:rPr>
                <w:b/>
                <w:i/>
              </w:rPr>
              <w:tab/>
            </w:r>
            <w:r w:rsidRPr="00C74680">
              <w:rPr>
                <w:b/>
                <w:i/>
              </w:rPr>
              <w:t xml:space="preserve">Reporting </w:t>
            </w:r>
            <w:r w:rsidR="00B17F74" w:rsidRPr="00C74680">
              <w:rPr>
                <w:b/>
                <w:i/>
              </w:rPr>
              <w:t>channels,</w:t>
            </w:r>
            <w:r w:rsidRPr="00C74680">
              <w:rPr>
                <w:b/>
                <w:i/>
              </w:rPr>
              <w:t xml:space="preserve"> including digital mechanisms, and institutional arrangements shall provide for safe, secure, confidential and anonymous disclosures.</w:t>
            </w:r>
          </w:p>
        </w:tc>
      </w:tr>
    </w:tbl>
    <w:p w14:paraId="1BDAF59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A0BA3E7" w14:textId="77777777" w:rsidR="00283CC6" w:rsidRPr="00C74680" w:rsidRDefault="00283CC6" w:rsidP="00283CC6">
      <w:r w:rsidRPr="00C74680">
        <w:rPr>
          <w:rStyle w:val="HideTWBExt"/>
          <w:noProof w:val="0"/>
        </w:rPr>
        <w:t>&lt;/AmendB&gt;</w:t>
      </w:r>
    </w:p>
    <w:p w14:paraId="06B9E401" w14:textId="3DC465D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380</w:t>
      </w:r>
      <w:r w:rsidRPr="00C74680">
        <w:rPr>
          <w:rStyle w:val="HideTWBExt"/>
          <w:noProof w:val="0"/>
        </w:rPr>
        <w:t>&lt;/NumAmB&gt;</w:t>
      </w:r>
    </w:p>
    <w:p w14:paraId="246CB58F"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797DF574" w14:textId="77777777" w:rsidR="00283CC6" w:rsidRPr="00C74680" w:rsidRDefault="00283CC6" w:rsidP="00283CC6">
      <w:pPr>
        <w:pStyle w:val="NormalBold"/>
      </w:pPr>
      <w:r w:rsidRPr="00C74680">
        <w:rPr>
          <w:rStyle w:val="HideTWBExt"/>
          <w:noProof w:val="0"/>
        </w:rPr>
        <w:t>&lt;/RepeatBlock-By&gt;</w:t>
      </w:r>
    </w:p>
    <w:p w14:paraId="703E606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405DDB0" w14:textId="77777777" w:rsidR="00283CC6" w:rsidRPr="00C74680" w:rsidRDefault="00283CC6" w:rsidP="00283CC6">
      <w:pPr>
        <w:pStyle w:val="NormalBold"/>
      </w:pPr>
      <w:r w:rsidRPr="00C74680">
        <w:rPr>
          <w:rStyle w:val="HideTWBExt"/>
          <w:noProof w:val="0"/>
        </w:rPr>
        <w:t>&lt;Article&gt;</w:t>
      </w:r>
      <w:r w:rsidRPr="00C74680">
        <w:t>Article 6 – paragraph 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5EC9448" w14:textId="77777777" w:rsidTr="00AC2402">
        <w:trPr>
          <w:trHeight w:val="240"/>
          <w:jc w:val="center"/>
        </w:trPr>
        <w:tc>
          <w:tcPr>
            <w:tcW w:w="9752" w:type="dxa"/>
            <w:gridSpan w:val="2"/>
          </w:tcPr>
          <w:p w14:paraId="1016634F" w14:textId="77777777" w:rsidR="00283CC6" w:rsidRPr="00C74680" w:rsidRDefault="00283CC6" w:rsidP="00AC2402"/>
        </w:tc>
      </w:tr>
      <w:tr w:rsidR="00283CC6" w:rsidRPr="00C74680" w14:paraId="55D1CD2F" w14:textId="77777777" w:rsidTr="00AC2402">
        <w:trPr>
          <w:trHeight w:val="240"/>
          <w:jc w:val="center"/>
        </w:trPr>
        <w:tc>
          <w:tcPr>
            <w:tcW w:w="4876" w:type="dxa"/>
            <w:hideMark/>
          </w:tcPr>
          <w:p w14:paraId="20016C0B" w14:textId="77777777" w:rsidR="00283CC6" w:rsidRPr="00C74680" w:rsidRDefault="00283CC6" w:rsidP="00AC2402">
            <w:pPr>
              <w:pStyle w:val="ColumnHeading"/>
              <w:rPr>
                <w:color w:val="0000FA"/>
              </w:rPr>
            </w:pPr>
            <w:r w:rsidRPr="00C74680">
              <w:t>Text proposed by the Commission</w:t>
            </w:r>
          </w:p>
        </w:tc>
        <w:tc>
          <w:tcPr>
            <w:tcW w:w="4876" w:type="dxa"/>
            <w:hideMark/>
          </w:tcPr>
          <w:p w14:paraId="719AAC52" w14:textId="77777777" w:rsidR="00283CC6" w:rsidRPr="00C74680" w:rsidRDefault="00283CC6" w:rsidP="00AC2402">
            <w:pPr>
              <w:pStyle w:val="ColumnHeading"/>
              <w:rPr>
                <w:color w:val="0000F5"/>
              </w:rPr>
            </w:pPr>
            <w:r w:rsidRPr="00C74680">
              <w:t>Amendment</w:t>
            </w:r>
          </w:p>
        </w:tc>
      </w:tr>
      <w:tr w:rsidR="00283CC6" w:rsidRPr="00C74680" w14:paraId="29330712" w14:textId="77777777" w:rsidTr="00AC2402">
        <w:trPr>
          <w:jc w:val="center"/>
        </w:trPr>
        <w:tc>
          <w:tcPr>
            <w:tcW w:w="4876" w:type="dxa"/>
          </w:tcPr>
          <w:p w14:paraId="6CB9669A" w14:textId="77777777" w:rsidR="00283CC6" w:rsidRPr="00C74680" w:rsidRDefault="00283CC6" w:rsidP="00AC2402">
            <w:pPr>
              <w:pStyle w:val="Normal6"/>
              <w:rPr>
                <w:color w:val="0000FA"/>
              </w:rPr>
            </w:pPr>
          </w:p>
        </w:tc>
        <w:tc>
          <w:tcPr>
            <w:tcW w:w="4876" w:type="dxa"/>
            <w:hideMark/>
          </w:tcPr>
          <w:p w14:paraId="1FA21CAE" w14:textId="2BBFAE8B" w:rsidR="00283CC6" w:rsidRPr="00C74680" w:rsidRDefault="00283CC6" w:rsidP="00AC2402">
            <w:pPr>
              <w:pStyle w:val="Normal6"/>
            </w:pPr>
            <w:r w:rsidRPr="00C74680">
              <w:rPr>
                <w:b/>
                <w:i/>
              </w:rPr>
              <w:t>3</w:t>
            </w:r>
            <w:r w:rsidR="00C01B70" w:rsidRPr="00C74680">
              <w:rPr>
                <w:b/>
                <w:i/>
              </w:rPr>
              <w:t>a.</w:t>
            </w:r>
            <w:r w:rsidR="00C01B70" w:rsidRPr="00C74680">
              <w:rPr>
                <w:b/>
                <w:i/>
              </w:rPr>
              <w:tab/>
            </w:r>
            <w:r w:rsidRPr="00C74680">
              <w:rPr>
                <w:b/>
                <w:i/>
              </w:rPr>
              <w:t>Member States shall ensure that the national authorities can take adequate remedial action.</w:t>
            </w:r>
          </w:p>
        </w:tc>
      </w:tr>
    </w:tbl>
    <w:p w14:paraId="25A2F86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8218B52" w14:textId="77777777" w:rsidR="00283CC6" w:rsidRPr="00C74680" w:rsidRDefault="00283CC6" w:rsidP="00283CC6">
      <w:r w:rsidRPr="00C74680">
        <w:rPr>
          <w:rStyle w:val="HideTWBExt"/>
          <w:noProof w:val="0"/>
        </w:rPr>
        <w:t>&lt;/AmendB&gt;</w:t>
      </w:r>
    </w:p>
    <w:p w14:paraId="64B4E876" w14:textId="114E34A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381</w:t>
      </w:r>
      <w:r w:rsidRPr="00C74680">
        <w:rPr>
          <w:rStyle w:val="HideTWBExt"/>
          <w:noProof w:val="0"/>
        </w:rPr>
        <w:t>&lt;/NumAmB&gt;</w:t>
      </w:r>
    </w:p>
    <w:p w14:paraId="0B46F487"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3C1F839C" w14:textId="77777777" w:rsidR="00283CC6" w:rsidRPr="00C74680" w:rsidRDefault="00283CC6" w:rsidP="00283CC6">
      <w:pPr>
        <w:pStyle w:val="NormalBold"/>
      </w:pPr>
      <w:r w:rsidRPr="00C74680">
        <w:rPr>
          <w:rStyle w:val="HideTWBExt"/>
          <w:noProof w:val="0"/>
        </w:rPr>
        <w:t>&lt;/RepeatBlock-By&gt;</w:t>
      </w:r>
    </w:p>
    <w:p w14:paraId="2008C3B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B497810" w14:textId="77777777" w:rsidR="00283CC6" w:rsidRPr="00C74680" w:rsidRDefault="00283CC6" w:rsidP="00283CC6">
      <w:pPr>
        <w:pStyle w:val="NormalBold"/>
      </w:pPr>
      <w:r w:rsidRPr="00C74680">
        <w:rPr>
          <w:rStyle w:val="HideTWBExt"/>
          <w:noProof w:val="0"/>
        </w:rPr>
        <w:t>&lt;Article&gt;</w:t>
      </w:r>
      <w:r w:rsidRPr="00C74680">
        <w:t>Article 6 – paragraph 3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E2705D9" w14:textId="77777777" w:rsidTr="00AC2402">
        <w:trPr>
          <w:trHeight w:val="240"/>
          <w:jc w:val="center"/>
        </w:trPr>
        <w:tc>
          <w:tcPr>
            <w:tcW w:w="9752" w:type="dxa"/>
            <w:gridSpan w:val="2"/>
          </w:tcPr>
          <w:p w14:paraId="1C8FA7DA" w14:textId="77777777" w:rsidR="00283CC6" w:rsidRPr="00C74680" w:rsidRDefault="00283CC6" w:rsidP="00AC2402"/>
        </w:tc>
      </w:tr>
      <w:tr w:rsidR="00283CC6" w:rsidRPr="00C74680" w14:paraId="3D0ED19E" w14:textId="77777777" w:rsidTr="00AC2402">
        <w:trPr>
          <w:trHeight w:val="240"/>
          <w:jc w:val="center"/>
        </w:trPr>
        <w:tc>
          <w:tcPr>
            <w:tcW w:w="4876" w:type="dxa"/>
            <w:hideMark/>
          </w:tcPr>
          <w:p w14:paraId="4A1843C0" w14:textId="77777777" w:rsidR="00283CC6" w:rsidRPr="00C74680" w:rsidRDefault="00283CC6" w:rsidP="00AC2402">
            <w:pPr>
              <w:pStyle w:val="ColumnHeading"/>
              <w:rPr>
                <w:color w:val="0000FA"/>
              </w:rPr>
            </w:pPr>
            <w:r w:rsidRPr="00C74680">
              <w:t>Text proposed by the Commission</w:t>
            </w:r>
          </w:p>
        </w:tc>
        <w:tc>
          <w:tcPr>
            <w:tcW w:w="4876" w:type="dxa"/>
            <w:hideMark/>
          </w:tcPr>
          <w:p w14:paraId="1FEC0880" w14:textId="77777777" w:rsidR="00283CC6" w:rsidRPr="00C74680" w:rsidRDefault="00283CC6" w:rsidP="00AC2402">
            <w:pPr>
              <w:pStyle w:val="ColumnHeading"/>
              <w:rPr>
                <w:color w:val="0000F5"/>
              </w:rPr>
            </w:pPr>
            <w:r w:rsidRPr="00C74680">
              <w:t>Amendment</w:t>
            </w:r>
          </w:p>
        </w:tc>
      </w:tr>
      <w:tr w:rsidR="00283CC6" w:rsidRPr="00C74680" w14:paraId="16B8723E" w14:textId="77777777" w:rsidTr="00AC2402">
        <w:trPr>
          <w:jc w:val="center"/>
        </w:trPr>
        <w:tc>
          <w:tcPr>
            <w:tcW w:w="4876" w:type="dxa"/>
          </w:tcPr>
          <w:p w14:paraId="7C8C804C" w14:textId="77777777" w:rsidR="00283CC6" w:rsidRPr="00C74680" w:rsidRDefault="00283CC6" w:rsidP="00AC2402">
            <w:pPr>
              <w:pStyle w:val="Normal6"/>
              <w:rPr>
                <w:color w:val="0000FA"/>
              </w:rPr>
            </w:pPr>
          </w:p>
        </w:tc>
        <w:tc>
          <w:tcPr>
            <w:tcW w:w="4876" w:type="dxa"/>
            <w:hideMark/>
          </w:tcPr>
          <w:p w14:paraId="3522E503" w14:textId="1B72CCBD" w:rsidR="00283CC6" w:rsidRPr="00C74680" w:rsidRDefault="00283CC6" w:rsidP="00AC2402">
            <w:pPr>
              <w:pStyle w:val="Normal6"/>
            </w:pPr>
            <w:r w:rsidRPr="00C74680">
              <w:rPr>
                <w:b/>
                <w:i/>
              </w:rPr>
              <w:t>3</w:t>
            </w:r>
            <w:r w:rsidR="00C01B70" w:rsidRPr="00C74680">
              <w:rPr>
                <w:b/>
                <w:i/>
              </w:rPr>
              <w:t>b.</w:t>
            </w:r>
            <w:r w:rsidR="00C01B70" w:rsidRPr="00C74680">
              <w:rPr>
                <w:b/>
                <w:i/>
              </w:rPr>
              <w:tab/>
            </w:r>
            <w:r w:rsidRPr="00C74680">
              <w:rPr>
                <w:b/>
                <w:i/>
              </w:rPr>
              <w:t>Member States shall ensure that the national authority publishes the final report, ensuring the reporting person's anonymity is maintained unless he/she requests otherwise, and that the national authority ensures this report contains the reporting person's comments as well as remedial action where appropriate.</w:t>
            </w:r>
          </w:p>
        </w:tc>
      </w:tr>
    </w:tbl>
    <w:p w14:paraId="3D03794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9519BCC" w14:textId="77777777" w:rsidR="00283CC6" w:rsidRPr="00C74680" w:rsidRDefault="00283CC6" w:rsidP="00283CC6">
      <w:r w:rsidRPr="00C74680">
        <w:rPr>
          <w:rStyle w:val="HideTWBExt"/>
          <w:noProof w:val="0"/>
        </w:rPr>
        <w:t>&lt;/AmendB&gt;</w:t>
      </w:r>
    </w:p>
    <w:p w14:paraId="60F703C4" w14:textId="37A26D3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382</w:t>
      </w:r>
      <w:r w:rsidRPr="00C74680">
        <w:rPr>
          <w:rStyle w:val="HideTWBExt"/>
          <w:noProof w:val="0"/>
        </w:rPr>
        <w:t>&lt;/NumAmB&gt;</w:t>
      </w:r>
    </w:p>
    <w:p w14:paraId="7F585D87"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C08F063" w14:textId="77777777" w:rsidR="00283CC6" w:rsidRPr="00C74680" w:rsidRDefault="00283CC6" w:rsidP="00283CC6">
      <w:pPr>
        <w:pStyle w:val="NormalBold"/>
      </w:pPr>
      <w:r w:rsidRPr="00C74680">
        <w:rPr>
          <w:rStyle w:val="HideTWBExt"/>
          <w:noProof w:val="0"/>
        </w:rPr>
        <w:t>&lt;/RepeatBlock-By&gt;</w:t>
      </w:r>
    </w:p>
    <w:p w14:paraId="7DFAF8F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02E8822" w14:textId="77777777" w:rsidR="00283CC6" w:rsidRPr="00C74680" w:rsidRDefault="00283CC6" w:rsidP="00283CC6">
      <w:pPr>
        <w:pStyle w:val="NormalBold"/>
      </w:pPr>
      <w:r w:rsidRPr="00C74680">
        <w:rPr>
          <w:rStyle w:val="HideTWBExt"/>
          <w:noProof w:val="0"/>
        </w:rPr>
        <w:t>&lt;Article&gt;</w:t>
      </w:r>
      <w:r w:rsidRPr="00C74680">
        <w:t>Article 6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C291884" w14:textId="77777777" w:rsidTr="00AC2402">
        <w:trPr>
          <w:trHeight w:val="240"/>
          <w:jc w:val="center"/>
        </w:trPr>
        <w:tc>
          <w:tcPr>
            <w:tcW w:w="9752" w:type="dxa"/>
            <w:gridSpan w:val="2"/>
          </w:tcPr>
          <w:p w14:paraId="342936D3" w14:textId="77777777" w:rsidR="00283CC6" w:rsidRPr="00C74680" w:rsidRDefault="00283CC6" w:rsidP="00AC2402"/>
        </w:tc>
      </w:tr>
      <w:tr w:rsidR="00283CC6" w:rsidRPr="00C74680" w14:paraId="1773918A" w14:textId="77777777" w:rsidTr="00AC2402">
        <w:trPr>
          <w:trHeight w:val="240"/>
          <w:jc w:val="center"/>
        </w:trPr>
        <w:tc>
          <w:tcPr>
            <w:tcW w:w="4876" w:type="dxa"/>
            <w:hideMark/>
          </w:tcPr>
          <w:p w14:paraId="3F9E4DF4" w14:textId="77777777" w:rsidR="00283CC6" w:rsidRPr="00C74680" w:rsidRDefault="00283CC6" w:rsidP="00AC2402">
            <w:pPr>
              <w:pStyle w:val="ColumnHeading"/>
              <w:rPr>
                <w:color w:val="0000FA"/>
              </w:rPr>
            </w:pPr>
            <w:r w:rsidRPr="00C74680">
              <w:t>Text proposed by the Commission</w:t>
            </w:r>
          </w:p>
        </w:tc>
        <w:tc>
          <w:tcPr>
            <w:tcW w:w="4876" w:type="dxa"/>
            <w:hideMark/>
          </w:tcPr>
          <w:p w14:paraId="372166DA" w14:textId="77777777" w:rsidR="00283CC6" w:rsidRPr="00C74680" w:rsidRDefault="00283CC6" w:rsidP="00AC2402">
            <w:pPr>
              <w:pStyle w:val="ColumnHeading"/>
              <w:rPr>
                <w:color w:val="0000F5"/>
              </w:rPr>
            </w:pPr>
            <w:r w:rsidRPr="00C74680">
              <w:t>Amendment</w:t>
            </w:r>
          </w:p>
        </w:tc>
      </w:tr>
      <w:tr w:rsidR="00283CC6" w:rsidRPr="00C74680" w14:paraId="70C2DEB8" w14:textId="77777777" w:rsidTr="00AC2402">
        <w:trPr>
          <w:jc w:val="center"/>
        </w:trPr>
        <w:tc>
          <w:tcPr>
            <w:tcW w:w="4876" w:type="dxa"/>
            <w:hideMark/>
          </w:tcPr>
          <w:p w14:paraId="47A31487" w14:textId="77777777" w:rsidR="00283CC6" w:rsidRPr="00C74680" w:rsidRDefault="00283CC6" w:rsidP="00AC2402">
            <w:pPr>
              <w:pStyle w:val="Normal6"/>
              <w:rPr>
                <w:color w:val="0000FA"/>
              </w:rPr>
            </w:pPr>
            <w:r w:rsidRPr="00C74680">
              <w:t>4.</w:t>
            </w:r>
            <w:r w:rsidRPr="00C74680">
              <w:tab/>
              <w:t>Member States shall ensure that any authority which has received a report but does not have the competence to address the breach reported transmits it to the competent authority and that the reporting person is informed.</w:t>
            </w:r>
          </w:p>
        </w:tc>
        <w:tc>
          <w:tcPr>
            <w:tcW w:w="4876" w:type="dxa"/>
            <w:hideMark/>
          </w:tcPr>
          <w:p w14:paraId="56575E20" w14:textId="77777777" w:rsidR="00283CC6" w:rsidRPr="00C74680" w:rsidRDefault="00283CC6" w:rsidP="00AC2402">
            <w:pPr>
              <w:pStyle w:val="Normal6"/>
            </w:pPr>
            <w:r w:rsidRPr="00C74680">
              <w:t>4.</w:t>
            </w:r>
            <w:r w:rsidRPr="00C74680">
              <w:tab/>
              <w:t xml:space="preserve">Member States shall ensure that any authority which has received a report but does not have the competence to address the breach reported transmits it to the competent authority and that the reporting person is informed. </w:t>
            </w:r>
            <w:r w:rsidRPr="00C74680">
              <w:rPr>
                <w:b/>
                <w:i/>
              </w:rPr>
              <w:t>Member States shall ensure that competent authorities receiving reports they do not have competence to address have clear procedures for handling all disclosed information securely with due regard to confidentiality or anonymity.</w:t>
            </w:r>
          </w:p>
        </w:tc>
      </w:tr>
    </w:tbl>
    <w:p w14:paraId="7EE724A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4767649" w14:textId="77777777" w:rsidR="00283CC6" w:rsidRPr="00C74680" w:rsidRDefault="00283CC6" w:rsidP="00283CC6">
      <w:r w:rsidRPr="00C74680">
        <w:rPr>
          <w:rStyle w:val="HideTWBExt"/>
          <w:noProof w:val="0"/>
        </w:rPr>
        <w:t>&lt;/AmendB&gt;</w:t>
      </w:r>
    </w:p>
    <w:p w14:paraId="33B59638" w14:textId="258A4F5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383</w:t>
      </w:r>
      <w:r w:rsidRPr="00C74680">
        <w:rPr>
          <w:rStyle w:val="HideTWBExt"/>
          <w:noProof w:val="0"/>
        </w:rPr>
        <w:t>&lt;/NumAmB&gt;</w:t>
      </w:r>
    </w:p>
    <w:p w14:paraId="5850B630"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2B6A3318" w14:textId="77777777" w:rsidR="00283CC6" w:rsidRPr="00C74680" w:rsidRDefault="00283CC6" w:rsidP="00283CC6">
      <w:pPr>
        <w:pStyle w:val="NormalBold"/>
      </w:pPr>
      <w:r w:rsidRPr="00C74680">
        <w:rPr>
          <w:rStyle w:val="HideTWBExt"/>
          <w:noProof w:val="0"/>
        </w:rPr>
        <w:t>&lt;/RepeatBlock-By&gt;</w:t>
      </w:r>
    </w:p>
    <w:p w14:paraId="2436E98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9A9904B" w14:textId="77777777" w:rsidR="00283CC6" w:rsidRPr="00C74680" w:rsidRDefault="00283CC6" w:rsidP="00283CC6">
      <w:pPr>
        <w:pStyle w:val="NormalBold"/>
      </w:pPr>
      <w:r w:rsidRPr="00C74680">
        <w:rPr>
          <w:rStyle w:val="HideTWBExt"/>
          <w:noProof w:val="0"/>
        </w:rPr>
        <w:t>&lt;Article&gt;</w:t>
      </w:r>
      <w:r w:rsidRPr="00C74680">
        <w:t>Article 6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149C801" w14:textId="77777777" w:rsidTr="00AC2402">
        <w:trPr>
          <w:trHeight w:val="240"/>
          <w:jc w:val="center"/>
        </w:trPr>
        <w:tc>
          <w:tcPr>
            <w:tcW w:w="9752" w:type="dxa"/>
            <w:gridSpan w:val="2"/>
          </w:tcPr>
          <w:p w14:paraId="29118C8D" w14:textId="77777777" w:rsidR="00283CC6" w:rsidRPr="00C74680" w:rsidRDefault="00283CC6" w:rsidP="00AC2402"/>
        </w:tc>
      </w:tr>
      <w:tr w:rsidR="00283CC6" w:rsidRPr="00C74680" w14:paraId="17E7F629" w14:textId="77777777" w:rsidTr="00AC2402">
        <w:trPr>
          <w:trHeight w:val="240"/>
          <w:jc w:val="center"/>
        </w:trPr>
        <w:tc>
          <w:tcPr>
            <w:tcW w:w="4876" w:type="dxa"/>
            <w:hideMark/>
          </w:tcPr>
          <w:p w14:paraId="268A8C7B" w14:textId="77777777" w:rsidR="00283CC6" w:rsidRPr="00C74680" w:rsidRDefault="00283CC6" w:rsidP="00AC2402">
            <w:pPr>
              <w:pStyle w:val="ColumnHeading"/>
              <w:rPr>
                <w:color w:val="0000FA"/>
              </w:rPr>
            </w:pPr>
            <w:r w:rsidRPr="00C74680">
              <w:t>Text proposed by the Commission</w:t>
            </w:r>
          </w:p>
        </w:tc>
        <w:tc>
          <w:tcPr>
            <w:tcW w:w="4876" w:type="dxa"/>
            <w:hideMark/>
          </w:tcPr>
          <w:p w14:paraId="2C3C146A" w14:textId="77777777" w:rsidR="00283CC6" w:rsidRPr="00C74680" w:rsidRDefault="00283CC6" w:rsidP="00AC2402">
            <w:pPr>
              <w:pStyle w:val="ColumnHeading"/>
              <w:rPr>
                <w:color w:val="0000F5"/>
              </w:rPr>
            </w:pPr>
            <w:r w:rsidRPr="00C74680">
              <w:t>Amendment</w:t>
            </w:r>
          </w:p>
        </w:tc>
      </w:tr>
      <w:tr w:rsidR="00283CC6" w:rsidRPr="00C74680" w14:paraId="42CB29C3" w14:textId="77777777" w:rsidTr="00AC2402">
        <w:trPr>
          <w:jc w:val="center"/>
        </w:trPr>
        <w:tc>
          <w:tcPr>
            <w:tcW w:w="4876" w:type="dxa"/>
            <w:hideMark/>
          </w:tcPr>
          <w:p w14:paraId="38DB3998" w14:textId="77777777" w:rsidR="00283CC6" w:rsidRPr="00C74680" w:rsidRDefault="00283CC6" w:rsidP="00AC2402">
            <w:pPr>
              <w:pStyle w:val="Normal6"/>
              <w:rPr>
                <w:color w:val="0000FA"/>
              </w:rPr>
            </w:pPr>
            <w:r w:rsidRPr="00C74680">
              <w:t>4.</w:t>
            </w:r>
            <w:r w:rsidRPr="00C74680">
              <w:tab/>
              <w:t>Member States shall ensure that any authority which has received a report but does not have the competence to address the breach reported transmits it to the competent authority and that the reporting person is informed.</w:t>
            </w:r>
          </w:p>
        </w:tc>
        <w:tc>
          <w:tcPr>
            <w:tcW w:w="4876" w:type="dxa"/>
            <w:hideMark/>
          </w:tcPr>
          <w:p w14:paraId="4D3D469F" w14:textId="77777777" w:rsidR="00283CC6" w:rsidRPr="00C74680" w:rsidRDefault="00283CC6" w:rsidP="00AC2402">
            <w:pPr>
              <w:pStyle w:val="Normal6"/>
            </w:pPr>
            <w:r w:rsidRPr="00C74680">
              <w:t>4.</w:t>
            </w:r>
            <w:r w:rsidRPr="00C74680">
              <w:tab/>
              <w:t>Member States shall ensure that any authority which has received a report but does not have the competence to address the breach reported transmits it to the competent authority and that the reporting person is informed</w:t>
            </w:r>
            <w:r w:rsidRPr="00C74680">
              <w:rPr>
                <w:b/>
                <w:i/>
              </w:rPr>
              <w:t>, with due regard to relevant data protection legislation</w:t>
            </w:r>
            <w:r w:rsidRPr="00C74680">
              <w:t>.</w:t>
            </w:r>
          </w:p>
        </w:tc>
      </w:tr>
    </w:tbl>
    <w:p w14:paraId="070DFC2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E901820" w14:textId="77777777" w:rsidR="00283CC6" w:rsidRPr="00C74680" w:rsidRDefault="00283CC6" w:rsidP="00283CC6">
      <w:r w:rsidRPr="00C74680">
        <w:rPr>
          <w:rStyle w:val="HideTWBExt"/>
          <w:noProof w:val="0"/>
        </w:rPr>
        <w:t>&lt;/AmendB&gt;</w:t>
      </w:r>
    </w:p>
    <w:p w14:paraId="05CE6529" w14:textId="5B127E2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384</w:t>
      </w:r>
      <w:r w:rsidRPr="00C74680">
        <w:rPr>
          <w:rStyle w:val="HideTWBExt"/>
          <w:noProof w:val="0"/>
        </w:rPr>
        <w:t>&lt;/NumAmB&gt;</w:t>
      </w:r>
    </w:p>
    <w:p w14:paraId="5A0B7D9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05DE877E" w14:textId="77777777" w:rsidR="00283CC6" w:rsidRPr="00C74680" w:rsidRDefault="00283CC6" w:rsidP="00283CC6">
      <w:pPr>
        <w:pStyle w:val="NormalBold"/>
      </w:pPr>
      <w:r w:rsidRPr="00C74680">
        <w:rPr>
          <w:rStyle w:val="HideTWBExt"/>
          <w:noProof w:val="0"/>
        </w:rPr>
        <w:t>&lt;/RepeatBlock-By&gt;</w:t>
      </w:r>
    </w:p>
    <w:p w14:paraId="45009AA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338F29F" w14:textId="77777777" w:rsidR="00283CC6" w:rsidRPr="00C74680" w:rsidRDefault="00283CC6" w:rsidP="00283CC6">
      <w:pPr>
        <w:pStyle w:val="NormalBold"/>
      </w:pPr>
      <w:r w:rsidRPr="00C74680">
        <w:rPr>
          <w:rStyle w:val="HideTWBExt"/>
          <w:noProof w:val="0"/>
        </w:rPr>
        <w:t>&lt;Article&gt;</w:t>
      </w:r>
      <w:r w:rsidRPr="00C74680">
        <w:t>Article 6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9C6DDA4" w14:textId="77777777" w:rsidTr="00AC2402">
        <w:trPr>
          <w:trHeight w:val="240"/>
          <w:jc w:val="center"/>
        </w:trPr>
        <w:tc>
          <w:tcPr>
            <w:tcW w:w="9752" w:type="dxa"/>
            <w:gridSpan w:val="2"/>
          </w:tcPr>
          <w:p w14:paraId="7AC09952" w14:textId="77777777" w:rsidR="00283CC6" w:rsidRPr="00C74680" w:rsidRDefault="00283CC6" w:rsidP="00AC2402"/>
        </w:tc>
      </w:tr>
      <w:tr w:rsidR="00283CC6" w:rsidRPr="00C74680" w14:paraId="0B88CCCE" w14:textId="77777777" w:rsidTr="00AC2402">
        <w:trPr>
          <w:trHeight w:val="240"/>
          <w:jc w:val="center"/>
        </w:trPr>
        <w:tc>
          <w:tcPr>
            <w:tcW w:w="4876" w:type="dxa"/>
            <w:hideMark/>
          </w:tcPr>
          <w:p w14:paraId="6D31CA58" w14:textId="77777777" w:rsidR="00283CC6" w:rsidRPr="00C74680" w:rsidRDefault="00283CC6" w:rsidP="00AC2402">
            <w:pPr>
              <w:pStyle w:val="ColumnHeading"/>
              <w:rPr>
                <w:color w:val="0000FA"/>
              </w:rPr>
            </w:pPr>
            <w:r w:rsidRPr="00C74680">
              <w:t>Text proposed by the Commission</w:t>
            </w:r>
          </w:p>
        </w:tc>
        <w:tc>
          <w:tcPr>
            <w:tcW w:w="4876" w:type="dxa"/>
            <w:hideMark/>
          </w:tcPr>
          <w:p w14:paraId="2A2C9625" w14:textId="77777777" w:rsidR="00283CC6" w:rsidRPr="00C74680" w:rsidRDefault="00283CC6" w:rsidP="00AC2402">
            <w:pPr>
              <w:pStyle w:val="ColumnHeading"/>
              <w:rPr>
                <w:color w:val="0000F5"/>
              </w:rPr>
            </w:pPr>
            <w:r w:rsidRPr="00C74680">
              <w:t>Amendment</w:t>
            </w:r>
          </w:p>
        </w:tc>
      </w:tr>
      <w:tr w:rsidR="00283CC6" w:rsidRPr="00C74680" w14:paraId="5853EF2D" w14:textId="77777777" w:rsidTr="00AC2402">
        <w:trPr>
          <w:jc w:val="center"/>
        </w:trPr>
        <w:tc>
          <w:tcPr>
            <w:tcW w:w="4876" w:type="dxa"/>
            <w:hideMark/>
          </w:tcPr>
          <w:p w14:paraId="1A25B9A1" w14:textId="77777777" w:rsidR="00283CC6" w:rsidRPr="00C74680" w:rsidRDefault="00283CC6" w:rsidP="00AC2402">
            <w:pPr>
              <w:pStyle w:val="Normal6"/>
              <w:rPr>
                <w:color w:val="0000FA"/>
              </w:rPr>
            </w:pPr>
            <w:r w:rsidRPr="00C74680">
              <w:t>4.</w:t>
            </w:r>
            <w:r w:rsidRPr="00C74680">
              <w:tab/>
              <w:t>Member States shall ensure that any authority which has received a report but does not have the competence to address the breach reported transmits it to the competent authority and that the reporting person is informed.</w:t>
            </w:r>
          </w:p>
        </w:tc>
        <w:tc>
          <w:tcPr>
            <w:tcW w:w="4876" w:type="dxa"/>
            <w:hideMark/>
          </w:tcPr>
          <w:p w14:paraId="344F1135" w14:textId="77777777" w:rsidR="00283CC6" w:rsidRPr="00C74680" w:rsidRDefault="00283CC6" w:rsidP="00AC2402">
            <w:pPr>
              <w:pStyle w:val="Normal6"/>
            </w:pPr>
            <w:r w:rsidRPr="00C74680">
              <w:t>4.</w:t>
            </w:r>
            <w:r w:rsidRPr="00C74680">
              <w:tab/>
              <w:t xml:space="preserve">Member States shall ensure that any authority which has received a report but does not have the competence to address the breach reported transmits it to the competent authority </w:t>
            </w:r>
            <w:r w:rsidRPr="00C74680">
              <w:rPr>
                <w:b/>
                <w:i/>
              </w:rPr>
              <w:t>within reasonable time</w:t>
            </w:r>
            <w:r w:rsidRPr="00C74680">
              <w:t xml:space="preserve"> and that the reporting person is informed </w:t>
            </w:r>
            <w:r w:rsidRPr="00C74680">
              <w:rPr>
                <w:b/>
                <w:i/>
              </w:rPr>
              <w:t>without delay</w:t>
            </w:r>
            <w:r w:rsidRPr="00C74680">
              <w:t>.</w:t>
            </w:r>
          </w:p>
        </w:tc>
      </w:tr>
    </w:tbl>
    <w:p w14:paraId="270B71C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D18D6BA" w14:textId="77777777" w:rsidR="00283CC6" w:rsidRPr="00C74680" w:rsidRDefault="00283CC6" w:rsidP="00283CC6">
      <w:r w:rsidRPr="00C74680">
        <w:rPr>
          <w:rStyle w:val="HideTWBExt"/>
          <w:noProof w:val="0"/>
        </w:rPr>
        <w:t>&lt;/AmendB&gt;</w:t>
      </w:r>
    </w:p>
    <w:p w14:paraId="5AC03DB1" w14:textId="53529D3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385</w:t>
      </w:r>
      <w:r w:rsidRPr="00C74680">
        <w:rPr>
          <w:rStyle w:val="HideTWBExt"/>
          <w:noProof w:val="0"/>
        </w:rPr>
        <w:t>&lt;/NumAmB&gt;</w:t>
      </w:r>
    </w:p>
    <w:p w14:paraId="1C0BA88A"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w:t>
      </w:r>
      <w:r w:rsidRPr="00C74680">
        <w:rPr>
          <w:rStyle w:val="HideTWBExt"/>
          <w:noProof w:val="0"/>
        </w:rPr>
        <w:t>&lt;/Members&gt;</w:t>
      </w:r>
    </w:p>
    <w:p w14:paraId="064D6591" w14:textId="77777777" w:rsidR="00283CC6" w:rsidRPr="00C74680" w:rsidRDefault="00283CC6" w:rsidP="00283CC6">
      <w:pPr>
        <w:pStyle w:val="NormalBold"/>
      </w:pPr>
      <w:r w:rsidRPr="00C74680">
        <w:rPr>
          <w:rStyle w:val="HideTWBExt"/>
          <w:noProof w:val="0"/>
        </w:rPr>
        <w:t>&lt;/RepeatBlock-By&gt;</w:t>
      </w:r>
    </w:p>
    <w:p w14:paraId="623E1E5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41E4E44" w14:textId="77777777" w:rsidR="00283CC6" w:rsidRPr="00C74680" w:rsidRDefault="00283CC6" w:rsidP="00283CC6">
      <w:pPr>
        <w:pStyle w:val="NormalBold"/>
      </w:pPr>
      <w:r w:rsidRPr="00C74680">
        <w:rPr>
          <w:rStyle w:val="HideTWBExt"/>
          <w:noProof w:val="0"/>
        </w:rPr>
        <w:t>&lt;Article&gt;</w:t>
      </w:r>
      <w:r w:rsidRPr="00C74680">
        <w:t>Article 6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697DD22" w14:textId="77777777" w:rsidTr="00AC2402">
        <w:trPr>
          <w:trHeight w:val="240"/>
          <w:jc w:val="center"/>
        </w:trPr>
        <w:tc>
          <w:tcPr>
            <w:tcW w:w="9752" w:type="dxa"/>
            <w:gridSpan w:val="2"/>
          </w:tcPr>
          <w:p w14:paraId="19AD40B3" w14:textId="77777777" w:rsidR="00283CC6" w:rsidRPr="00C74680" w:rsidRDefault="00283CC6" w:rsidP="00AC2402"/>
        </w:tc>
      </w:tr>
      <w:tr w:rsidR="00283CC6" w:rsidRPr="00C74680" w14:paraId="3692815B" w14:textId="77777777" w:rsidTr="00AC2402">
        <w:trPr>
          <w:trHeight w:val="240"/>
          <w:jc w:val="center"/>
        </w:trPr>
        <w:tc>
          <w:tcPr>
            <w:tcW w:w="4876" w:type="dxa"/>
            <w:hideMark/>
          </w:tcPr>
          <w:p w14:paraId="2B0B2D7B" w14:textId="77777777" w:rsidR="00283CC6" w:rsidRPr="00C74680" w:rsidRDefault="00283CC6" w:rsidP="00AC2402">
            <w:pPr>
              <w:pStyle w:val="ColumnHeading"/>
              <w:rPr>
                <w:color w:val="0000FA"/>
              </w:rPr>
            </w:pPr>
            <w:r w:rsidRPr="00C74680">
              <w:t>Text proposed by the Commission</w:t>
            </w:r>
          </w:p>
        </w:tc>
        <w:tc>
          <w:tcPr>
            <w:tcW w:w="4876" w:type="dxa"/>
            <w:hideMark/>
          </w:tcPr>
          <w:p w14:paraId="66DC9023" w14:textId="77777777" w:rsidR="00283CC6" w:rsidRPr="00C74680" w:rsidRDefault="00283CC6" w:rsidP="00AC2402">
            <w:pPr>
              <w:pStyle w:val="ColumnHeading"/>
              <w:rPr>
                <w:color w:val="0000F5"/>
              </w:rPr>
            </w:pPr>
            <w:r w:rsidRPr="00C74680">
              <w:t>Amendment</w:t>
            </w:r>
          </w:p>
        </w:tc>
      </w:tr>
      <w:tr w:rsidR="00283CC6" w:rsidRPr="00C74680" w14:paraId="616DE97D" w14:textId="77777777" w:rsidTr="00AC2402">
        <w:trPr>
          <w:jc w:val="center"/>
        </w:trPr>
        <w:tc>
          <w:tcPr>
            <w:tcW w:w="4876" w:type="dxa"/>
          </w:tcPr>
          <w:p w14:paraId="2D795674" w14:textId="77777777" w:rsidR="00283CC6" w:rsidRPr="00C74680" w:rsidRDefault="00283CC6" w:rsidP="00AC2402">
            <w:pPr>
              <w:pStyle w:val="Normal6"/>
              <w:rPr>
                <w:b/>
                <w:bCs/>
                <w:i/>
                <w:iCs/>
                <w:color w:val="0000FA"/>
              </w:rPr>
            </w:pPr>
          </w:p>
        </w:tc>
        <w:tc>
          <w:tcPr>
            <w:tcW w:w="4876" w:type="dxa"/>
            <w:hideMark/>
          </w:tcPr>
          <w:p w14:paraId="22F6642D" w14:textId="77777777" w:rsidR="00283CC6" w:rsidRPr="00C74680" w:rsidRDefault="00283CC6" w:rsidP="00AC2402">
            <w:pPr>
              <w:pStyle w:val="Normal6"/>
              <w:jc w:val="center"/>
              <w:rPr>
                <w:b/>
                <w:bCs/>
                <w:i/>
                <w:iCs/>
                <w:color w:val="000005"/>
              </w:rPr>
            </w:pPr>
            <w:r w:rsidRPr="00C74680">
              <w:rPr>
                <w:b/>
                <w:bCs/>
                <w:i/>
                <w:iCs/>
              </w:rPr>
              <w:t>Article 6 a</w:t>
            </w:r>
          </w:p>
        </w:tc>
      </w:tr>
      <w:tr w:rsidR="00283CC6" w:rsidRPr="00C74680" w14:paraId="12AD113E" w14:textId="77777777" w:rsidTr="00AC2402">
        <w:trPr>
          <w:jc w:val="center"/>
        </w:trPr>
        <w:tc>
          <w:tcPr>
            <w:tcW w:w="4876" w:type="dxa"/>
          </w:tcPr>
          <w:p w14:paraId="50A343C4" w14:textId="77777777" w:rsidR="00283CC6" w:rsidRPr="00C74680" w:rsidRDefault="00283CC6" w:rsidP="00AC2402">
            <w:pPr>
              <w:pStyle w:val="Normal6"/>
              <w:rPr>
                <w:b/>
                <w:bCs/>
                <w:i/>
                <w:iCs/>
                <w:color w:val="0000FA"/>
              </w:rPr>
            </w:pPr>
          </w:p>
        </w:tc>
        <w:tc>
          <w:tcPr>
            <w:tcW w:w="4876" w:type="dxa"/>
            <w:hideMark/>
          </w:tcPr>
          <w:p w14:paraId="226B8A80" w14:textId="77777777" w:rsidR="00283CC6" w:rsidRPr="00C74680" w:rsidRDefault="00283CC6" w:rsidP="00AC2402">
            <w:pPr>
              <w:pStyle w:val="Normal6"/>
              <w:jc w:val="center"/>
              <w:rPr>
                <w:b/>
                <w:bCs/>
                <w:i/>
                <w:iCs/>
                <w:color w:val="000005"/>
              </w:rPr>
            </w:pPr>
            <w:r w:rsidRPr="00C74680">
              <w:rPr>
                <w:b/>
                <w:bCs/>
                <w:i/>
                <w:iCs/>
              </w:rPr>
              <w:t>Whistleblower Protection Office (OPLA)</w:t>
            </w:r>
          </w:p>
        </w:tc>
      </w:tr>
      <w:tr w:rsidR="00283CC6" w:rsidRPr="00C74680" w14:paraId="257B1360" w14:textId="77777777" w:rsidTr="00AC2402">
        <w:trPr>
          <w:jc w:val="center"/>
        </w:trPr>
        <w:tc>
          <w:tcPr>
            <w:tcW w:w="4876" w:type="dxa"/>
          </w:tcPr>
          <w:p w14:paraId="147B289B" w14:textId="77777777" w:rsidR="00283CC6" w:rsidRPr="00C74680" w:rsidRDefault="00283CC6" w:rsidP="00AC2402">
            <w:pPr>
              <w:pStyle w:val="Normal6"/>
              <w:rPr>
                <w:color w:val="0000FA"/>
              </w:rPr>
            </w:pPr>
          </w:p>
        </w:tc>
        <w:tc>
          <w:tcPr>
            <w:tcW w:w="4876" w:type="dxa"/>
            <w:hideMark/>
          </w:tcPr>
          <w:p w14:paraId="53D174CF" w14:textId="77777777" w:rsidR="00283CC6" w:rsidRPr="00C74680" w:rsidRDefault="00283CC6" w:rsidP="00AC2402">
            <w:pPr>
              <w:pStyle w:val="Normal6"/>
              <w:rPr>
                <w:color w:val="000005"/>
              </w:rPr>
            </w:pPr>
            <w:r w:rsidRPr="00C74680">
              <w:rPr>
                <w:b/>
                <w:i/>
              </w:rPr>
              <w:t>1. The Commission shall set up an independent European authority responsible for receiving and handling reports at EU level, and for guaranteeing the protection of whistleblowers. This authority is called the ‘Whistleblower Protection Office (OPLA)’.</w:t>
            </w:r>
          </w:p>
        </w:tc>
      </w:tr>
      <w:tr w:rsidR="00283CC6" w:rsidRPr="00C74680" w14:paraId="742E6712" w14:textId="77777777" w:rsidTr="00AC2402">
        <w:trPr>
          <w:jc w:val="center"/>
        </w:trPr>
        <w:tc>
          <w:tcPr>
            <w:tcW w:w="4876" w:type="dxa"/>
          </w:tcPr>
          <w:p w14:paraId="7DA30C1C" w14:textId="77777777" w:rsidR="00283CC6" w:rsidRPr="00C74680" w:rsidRDefault="00283CC6" w:rsidP="00AC2402">
            <w:pPr>
              <w:pStyle w:val="Normal6"/>
              <w:rPr>
                <w:color w:val="0000FA"/>
              </w:rPr>
            </w:pPr>
          </w:p>
        </w:tc>
        <w:tc>
          <w:tcPr>
            <w:tcW w:w="4876" w:type="dxa"/>
            <w:hideMark/>
          </w:tcPr>
          <w:p w14:paraId="73147DE3" w14:textId="77777777" w:rsidR="00283CC6" w:rsidRPr="00C74680" w:rsidRDefault="00283CC6" w:rsidP="00AC2402">
            <w:pPr>
              <w:pStyle w:val="Normal6"/>
              <w:rPr>
                <w:color w:val="000005"/>
              </w:rPr>
            </w:pPr>
            <w:r w:rsidRPr="00C74680">
              <w:rPr>
                <w:b/>
                <w:i/>
              </w:rPr>
              <w:t>2. OPLA: a) shall establish an independent, autonomous, secure and confidential reporting channel for receiving and handling information provided by the reporting person;</w:t>
            </w:r>
          </w:p>
        </w:tc>
      </w:tr>
      <w:tr w:rsidR="00283CC6" w:rsidRPr="00C74680" w14:paraId="14C1AFDC" w14:textId="77777777" w:rsidTr="00AC2402">
        <w:trPr>
          <w:jc w:val="center"/>
        </w:trPr>
        <w:tc>
          <w:tcPr>
            <w:tcW w:w="4876" w:type="dxa"/>
          </w:tcPr>
          <w:p w14:paraId="33351640" w14:textId="77777777" w:rsidR="00283CC6" w:rsidRPr="00C74680" w:rsidRDefault="00283CC6" w:rsidP="00AC2402">
            <w:pPr>
              <w:pStyle w:val="Normal6"/>
              <w:rPr>
                <w:color w:val="0000FA"/>
              </w:rPr>
            </w:pPr>
          </w:p>
        </w:tc>
        <w:tc>
          <w:tcPr>
            <w:tcW w:w="4876" w:type="dxa"/>
            <w:hideMark/>
          </w:tcPr>
          <w:p w14:paraId="16A360B5" w14:textId="77777777" w:rsidR="00283CC6" w:rsidRPr="00C74680" w:rsidRDefault="00283CC6" w:rsidP="00AC2402">
            <w:pPr>
              <w:pStyle w:val="Normal6"/>
              <w:rPr>
                <w:color w:val="000005"/>
              </w:rPr>
            </w:pPr>
            <w:r w:rsidRPr="00C74680">
              <w:rPr>
                <w:b/>
                <w:i/>
              </w:rPr>
              <w:t>b) shall inform the reporting person of follow up on the report in a reasonable timeframe;</w:t>
            </w:r>
          </w:p>
        </w:tc>
      </w:tr>
      <w:tr w:rsidR="00283CC6" w:rsidRPr="00C74680" w14:paraId="7B32BAA0" w14:textId="77777777" w:rsidTr="00AC2402">
        <w:trPr>
          <w:jc w:val="center"/>
        </w:trPr>
        <w:tc>
          <w:tcPr>
            <w:tcW w:w="4876" w:type="dxa"/>
          </w:tcPr>
          <w:p w14:paraId="658455EC" w14:textId="77777777" w:rsidR="00283CC6" w:rsidRPr="00C74680" w:rsidRDefault="00283CC6" w:rsidP="00AC2402">
            <w:pPr>
              <w:pStyle w:val="Normal6"/>
              <w:rPr>
                <w:color w:val="0000FA"/>
              </w:rPr>
            </w:pPr>
          </w:p>
        </w:tc>
        <w:tc>
          <w:tcPr>
            <w:tcW w:w="4876" w:type="dxa"/>
            <w:hideMark/>
          </w:tcPr>
          <w:p w14:paraId="20E1381F" w14:textId="77777777" w:rsidR="00283CC6" w:rsidRPr="00C74680" w:rsidRDefault="00283CC6" w:rsidP="00AC2402">
            <w:pPr>
              <w:pStyle w:val="Normal6"/>
              <w:rPr>
                <w:color w:val="000005"/>
              </w:rPr>
            </w:pPr>
            <w:r w:rsidRPr="00C74680">
              <w:rPr>
                <w:b/>
                <w:i/>
              </w:rPr>
              <w:t>c) shall ensure the timely follow-up of reports and take appropriate action, and inform the whistleblower of this without delay and by any means;</w:t>
            </w:r>
          </w:p>
        </w:tc>
      </w:tr>
      <w:tr w:rsidR="00283CC6" w:rsidRPr="00C74680" w14:paraId="136471CD" w14:textId="77777777" w:rsidTr="00AC2402">
        <w:trPr>
          <w:jc w:val="center"/>
        </w:trPr>
        <w:tc>
          <w:tcPr>
            <w:tcW w:w="4876" w:type="dxa"/>
          </w:tcPr>
          <w:p w14:paraId="642E8342" w14:textId="77777777" w:rsidR="00283CC6" w:rsidRPr="00C74680" w:rsidRDefault="00283CC6" w:rsidP="00AC2402">
            <w:pPr>
              <w:pStyle w:val="Normal6"/>
              <w:rPr>
                <w:color w:val="0000FA"/>
              </w:rPr>
            </w:pPr>
          </w:p>
        </w:tc>
        <w:tc>
          <w:tcPr>
            <w:tcW w:w="4876" w:type="dxa"/>
            <w:hideMark/>
          </w:tcPr>
          <w:p w14:paraId="676E73FC" w14:textId="77777777" w:rsidR="00283CC6" w:rsidRPr="00C74680" w:rsidRDefault="00283CC6" w:rsidP="00AC2402">
            <w:pPr>
              <w:pStyle w:val="Normal6"/>
              <w:rPr>
                <w:color w:val="000005"/>
              </w:rPr>
            </w:pPr>
            <w:r w:rsidRPr="00C74680">
              <w:rPr>
                <w:b/>
                <w:i/>
              </w:rPr>
              <w:t>d) shall consult, at the end of the investigation, the competent EU bodies for further investigation and/or for follow up and remedial action as appropriate, as quickly as is reasonably possible;</w:t>
            </w:r>
          </w:p>
        </w:tc>
      </w:tr>
      <w:tr w:rsidR="00283CC6" w:rsidRPr="00C74680" w14:paraId="55859DD4" w14:textId="77777777" w:rsidTr="00AC2402">
        <w:trPr>
          <w:jc w:val="center"/>
        </w:trPr>
        <w:tc>
          <w:tcPr>
            <w:tcW w:w="4876" w:type="dxa"/>
          </w:tcPr>
          <w:p w14:paraId="0F6E847E" w14:textId="77777777" w:rsidR="00283CC6" w:rsidRPr="00C74680" w:rsidRDefault="00283CC6" w:rsidP="00AC2402">
            <w:pPr>
              <w:pStyle w:val="Normal6"/>
              <w:rPr>
                <w:color w:val="0000FA"/>
              </w:rPr>
            </w:pPr>
          </w:p>
        </w:tc>
        <w:tc>
          <w:tcPr>
            <w:tcW w:w="4876" w:type="dxa"/>
            <w:hideMark/>
          </w:tcPr>
          <w:p w14:paraId="1DDD8009" w14:textId="77777777" w:rsidR="00283CC6" w:rsidRPr="00C74680" w:rsidRDefault="00283CC6" w:rsidP="00AC2402">
            <w:pPr>
              <w:pStyle w:val="Normal6"/>
              <w:rPr>
                <w:color w:val="000005"/>
              </w:rPr>
            </w:pPr>
            <w:r w:rsidRPr="00C74680">
              <w:rPr>
                <w:b/>
                <w:i/>
              </w:rPr>
              <w:t>e) shall give the reporting person the opportunity, without compelling him/her, to look over, examine and comment on the draft report over the course of the investigation, and the final report before it is published at the end of the investigation, and, where appropriate, his/her comments must be taken into account;</w:t>
            </w:r>
          </w:p>
        </w:tc>
      </w:tr>
      <w:tr w:rsidR="00283CC6" w:rsidRPr="00C74680" w14:paraId="3D22A190" w14:textId="77777777" w:rsidTr="00AC2402">
        <w:trPr>
          <w:jc w:val="center"/>
        </w:trPr>
        <w:tc>
          <w:tcPr>
            <w:tcW w:w="4876" w:type="dxa"/>
          </w:tcPr>
          <w:p w14:paraId="0204AF94" w14:textId="77777777" w:rsidR="00283CC6" w:rsidRPr="00C74680" w:rsidRDefault="00283CC6" w:rsidP="00AC2402">
            <w:pPr>
              <w:pStyle w:val="Normal6"/>
              <w:rPr>
                <w:color w:val="0000FA"/>
              </w:rPr>
            </w:pPr>
          </w:p>
        </w:tc>
        <w:tc>
          <w:tcPr>
            <w:tcW w:w="4876" w:type="dxa"/>
            <w:hideMark/>
          </w:tcPr>
          <w:p w14:paraId="08D060EA" w14:textId="77777777" w:rsidR="00283CC6" w:rsidRPr="00C74680" w:rsidRDefault="00283CC6" w:rsidP="00AC2402">
            <w:pPr>
              <w:pStyle w:val="Normal6"/>
              <w:rPr>
                <w:color w:val="000005"/>
              </w:rPr>
            </w:pPr>
            <w:r w:rsidRPr="00C74680">
              <w:rPr>
                <w:b/>
                <w:i/>
              </w:rPr>
              <w:t>f) shall inform the reporting person of the outcome of the investigations within a reasonable timeframe, not exceeding three months, or six months in duly justified cases, after the report or the submission of the report to OPLA;</w:t>
            </w:r>
          </w:p>
        </w:tc>
      </w:tr>
      <w:tr w:rsidR="00283CC6" w:rsidRPr="00C74680" w14:paraId="2A963570" w14:textId="77777777" w:rsidTr="00AC2402">
        <w:trPr>
          <w:jc w:val="center"/>
        </w:trPr>
        <w:tc>
          <w:tcPr>
            <w:tcW w:w="4876" w:type="dxa"/>
          </w:tcPr>
          <w:p w14:paraId="749CF6C1" w14:textId="77777777" w:rsidR="00283CC6" w:rsidRPr="00C74680" w:rsidRDefault="00283CC6" w:rsidP="00AC2402">
            <w:pPr>
              <w:pStyle w:val="Normal6"/>
              <w:rPr>
                <w:color w:val="0000FA"/>
              </w:rPr>
            </w:pPr>
          </w:p>
        </w:tc>
        <w:tc>
          <w:tcPr>
            <w:tcW w:w="4876" w:type="dxa"/>
            <w:hideMark/>
          </w:tcPr>
          <w:p w14:paraId="44B338C8" w14:textId="77777777" w:rsidR="00283CC6" w:rsidRPr="00C74680" w:rsidRDefault="00283CC6" w:rsidP="00AC2402">
            <w:pPr>
              <w:pStyle w:val="Normal6"/>
              <w:rPr>
                <w:color w:val="000005"/>
              </w:rPr>
            </w:pPr>
            <w:r w:rsidRPr="00C74680">
              <w:rPr>
                <w:b/>
                <w:i/>
              </w:rPr>
              <w:t>g) shall set up and update a public register of all reports received, in compliance with confidentiality obligations, especially the reporting person's identity.</w:t>
            </w:r>
          </w:p>
        </w:tc>
      </w:tr>
      <w:tr w:rsidR="00283CC6" w:rsidRPr="00C74680" w14:paraId="588205AF" w14:textId="77777777" w:rsidTr="00AC2402">
        <w:trPr>
          <w:jc w:val="center"/>
        </w:trPr>
        <w:tc>
          <w:tcPr>
            <w:tcW w:w="4876" w:type="dxa"/>
          </w:tcPr>
          <w:p w14:paraId="5F8CC8ED" w14:textId="77777777" w:rsidR="00283CC6" w:rsidRPr="00C74680" w:rsidRDefault="00283CC6" w:rsidP="00AC2402">
            <w:pPr>
              <w:pStyle w:val="Normal6"/>
              <w:rPr>
                <w:color w:val="0000FA"/>
              </w:rPr>
            </w:pPr>
          </w:p>
        </w:tc>
        <w:tc>
          <w:tcPr>
            <w:tcW w:w="4876" w:type="dxa"/>
            <w:hideMark/>
          </w:tcPr>
          <w:p w14:paraId="370511A0" w14:textId="77777777" w:rsidR="00283CC6" w:rsidRPr="00C74680" w:rsidRDefault="00283CC6" w:rsidP="00AC2402">
            <w:pPr>
              <w:pStyle w:val="Normal6"/>
              <w:rPr>
                <w:color w:val="000005"/>
              </w:rPr>
            </w:pPr>
            <w:r w:rsidRPr="00C74680">
              <w:rPr>
                <w:b/>
                <w:i/>
              </w:rPr>
              <w:t>3. OPLA shall set up measures for legal support for whistleblowers throughout proceedings.</w:t>
            </w:r>
          </w:p>
        </w:tc>
      </w:tr>
      <w:tr w:rsidR="00283CC6" w:rsidRPr="00C74680" w14:paraId="50D4F533" w14:textId="77777777" w:rsidTr="00AC2402">
        <w:trPr>
          <w:jc w:val="center"/>
        </w:trPr>
        <w:tc>
          <w:tcPr>
            <w:tcW w:w="4876" w:type="dxa"/>
          </w:tcPr>
          <w:p w14:paraId="0F20ED42" w14:textId="77777777" w:rsidR="00283CC6" w:rsidRPr="00C74680" w:rsidRDefault="00283CC6" w:rsidP="00AC2402">
            <w:pPr>
              <w:pStyle w:val="Normal6"/>
              <w:rPr>
                <w:color w:val="0000FA"/>
              </w:rPr>
            </w:pPr>
          </w:p>
        </w:tc>
        <w:tc>
          <w:tcPr>
            <w:tcW w:w="4876" w:type="dxa"/>
            <w:hideMark/>
          </w:tcPr>
          <w:p w14:paraId="7D3AB8EA" w14:textId="77777777" w:rsidR="00283CC6" w:rsidRPr="00C74680" w:rsidRDefault="00283CC6" w:rsidP="00AC2402">
            <w:pPr>
              <w:pStyle w:val="Normal6"/>
              <w:rPr>
                <w:color w:val="000005"/>
              </w:rPr>
            </w:pPr>
            <w:r w:rsidRPr="00C74680">
              <w:rPr>
                <w:b/>
                <w:i/>
              </w:rPr>
              <w:t>4. OPLA shall have a presence in all Member States via points of contact and reference persons. It shall also be accessible via a secure online platform.</w:t>
            </w:r>
          </w:p>
        </w:tc>
      </w:tr>
      <w:tr w:rsidR="00283CC6" w:rsidRPr="00C74680" w14:paraId="7E0283FC" w14:textId="77777777" w:rsidTr="00AC2402">
        <w:trPr>
          <w:jc w:val="center"/>
        </w:trPr>
        <w:tc>
          <w:tcPr>
            <w:tcW w:w="4876" w:type="dxa"/>
          </w:tcPr>
          <w:p w14:paraId="14CF79AD" w14:textId="77777777" w:rsidR="00283CC6" w:rsidRPr="00C74680" w:rsidRDefault="00283CC6" w:rsidP="00AC2402">
            <w:pPr>
              <w:pStyle w:val="Normal6"/>
              <w:rPr>
                <w:color w:val="0000FA"/>
              </w:rPr>
            </w:pPr>
          </w:p>
        </w:tc>
        <w:tc>
          <w:tcPr>
            <w:tcW w:w="4876" w:type="dxa"/>
            <w:hideMark/>
          </w:tcPr>
          <w:p w14:paraId="767B94A5" w14:textId="77777777" w:rsidR="00283CC6" w:rsidRPr="00C74680" w:rsidRDefault="00283CC6" w:rsidP="00AC2402">
            <w:pPr>
              <w:pStyle w:val="Normal6"/>
              <w:rPr>
                <w:color w:val="000005"/>
              </w:rPr>
            </w:pPr>
            <w:r w:rsidRPr="00C74680">
              <w:rPr>
                <w:b/>
                <w:i/>
              </w:rPr>
              <w:t>5. OPLA shall monitor the implementation of this Directive by Member States by doing the following:</w:t>
            </w:r>
          </w:p>
        </w:tc>
      </w:tr>
      <w:tr w:rsidR="00283CC6" w:rsidRPr="00C74680" w14:paraId="62CF53E6" w14:textId="77777777" w:rsidTr="00AC2402">
        <w:trPr>
          <w:jc w:val="center"/>
        </w:trPr>
        <w:tc>
          <w:tcPr>
            <w:tcW w:w="4876" w:type="dxa"/>
          </w:tcPr>
          <w:p w14:paraId="418E591A" w14:textId="77777777" w:rsidR="00283CC6" w:rsidRPr="00C74680" w:rsidRDefault="00283CC6" w:rsidP="00AC2402">
            <w:pPr>
              <w:pStyle w:val="Normal6"/>
              <w:rPr>
                <w:color w:val="0000FA"/>
              </w:rPr>
            </w:pPr>
          </w:p>
        </w:tc>
        <w:tc>
          <w:tcPr>
            <w:tcW w:w="4876" w:type="dxa"/>
            <w:hideMark/>
          </w:tcPr>
          <w:p w14:paraId="0CFD0C58" w14:textId="77777777" w:rsidR="00283CC6" w:rsidRPr="00C74680" w:rsidRDefault="00283CC6" w:rsidP="00AC2402">
            <w:pPr>
              <w:pStyle w:val="Normal6"/>
              <w:rPr>
                <w:color w:val="000005"/>
              </w:rPr>
            </w:pPr>
            <w:r w:rsidRPr="00C74680">
              <w:rPr>
                <w:b/>
                <w:i/>
              </w:rPr>
              <w:t>a) it shall gather data on reports, investigations and their follow up, repeat breaches, poorly conducted investigations and remedial action taken by and in each Member State;</w:t>
            </w:r>
          </w:p>
        </w:tc>
      </w:tr>
      <w:tr w:rsidR="00283CC6" w:rsidRPr="00C74680" w14:paraId="5522102E" w14:textId="77777777" w:rsidTr="00AC2402">
        <w:trPr>
          <w:jc w:val="center"/>
        </w:trPr>
        <w:tc>
          <w:tcPr>
            <w:tcW w:w="4876" w:type="dxa"/>
          </w:tcPr>
          <w:p w14:paraId="46D286C8" w14:textId="77777777" w:rsidR="00283CC6" w:rsidRPr="00C74680" w:rsidRDefault="00283CC6" w:rsidP="00AC2402">
            <w:pPr>
              <w:pStyle w:val="Normal6"/>
              <w:rPr>
                <w:color w:val="0000FA"/>
              </w:rPr>
            </w:pPr>
          </w:p>
        </w:tc>
        <w:tc>
          <w:tcPr>
            <w:tcW w:w="4876" w:type="dxa"/>
            <w:hideMark/>
          </w:tcPr>
          <w:p w14:paraId="15897389" w14:textId="77777777" w:rsidR="00283CC6" w:rsidRPr="00C74680" w:rsidRDefault="00283CC6" w:rsidP="00AC2402">
            <w:pPr>
              <w:pStyle w:val="Normal6"/>
              <w:rPr>
                <w:color w:val="000005"/>
              </w:rPr>
            </w:pPr>
            <w:r w:rsidRPr="00C74680">
              <w:rPr>
                <w:b/>
                <w:i/>
              </w:rPr>
              <w:t>b) it shall regularly issue recommendations to Member States and to private or public legal entities to improve its implementation;</w:t>
            </w:r>
          </w:p>
        </w:tc>
      </w:tr>
      <w:tr w:rsidR="00283CC6" w:rsidRPr="00C74680" w14:paraId="44F7C48C" w14:textId="77777777" w:rsidTr="00AC2402">
        <w:trPr>
          <w:jc w:val="center"/>
        </w:trPr>
        <w:tc>
          <w:tcPr>
            <w:tcW w:w="4876" w:type="dxa"/>
          </w:tcPr>
          <w:p w14:paraId="16D3A482" w14:textId="77777777" w:rsidR="00283CC6" w:rsidRPr="00C74680" w:rsidRDefault="00283CC6" w:rsidP="00AC2402">
            <w:pPr>
              <w:pStyle w:val="Normal6"/>
              <w:rPr>
                <w:color w:val="0000FA"/>
              </w:rPr>
            </w:pPr>
          </w:p>
        </w:tc>
        <w:tc>
          <w:tcPr>
            <w:tcW w:w="4876" w:type="dxa"/>
            <w:hideMark/>
          </w:tcPr>
          <w:p w14:paraId="505AC300" w14:textId="77777777" w:rsidR="00283CC6" w:rsidRPr="00C74680" w:rsidRDefault="00283CC6" w:rsidP="00AC2402">
            <w:pPr>
              <w:pStyle w:val="Normal6"/>
              <w:rPr>
                <w:color w:val="000005"/>
              </w:rPr>
            </w:pPr>
            <w:r w:rsidRPr="00C74680">
              <w:rPr>
                <w:b/>
                <w:i/>
              </w:rPr>
              <w:t>c) it shall cooperate with national authorities, social partners and civil society organisation involved in whistleblower protection through continuous dialogue.</w:t>
            </w:r>
          </w:p>
        </w:tc>
      </w:tr>
      <w:tr w:rsidR="00283CC6" w:rsidRPr="00C74680" w14:paraId="69C70D20" w14:textId="77777777" w:rsidTr="00AC2402">
        <w:trPr>
          <w:jc w:val="center"/>
        </w:trPr>
        <w:tc>
          <w:tcPr>
            <w:tcW w:w="4876" w:type="dxa"/>
          </w:tcPr>
          <w:p w14:paraId="703BF7C3" w14:textId="77777777" w:rsidR="00283CC6" w:rsidRPr="00C74680" w:rsidRDefault="00283CC6" w:rsidP="00AC2402">
            <w:pPr>
              <w:pStyle w:val="Normal6"/>
              <w:rPr>
                <w:color w:val="0000FA"/>
              </w:rPr>
            </w:pPr>
          </w:p>
        </w:tc>
        <w:tc>
          <w:tcPr>
            <w:tcW w:w="4876" w:type="dxa"/>
            <w:hideMark/>
          </w:tcPr>
          <w:p w14:paraId="479CE9ED" w14:textId="77777777" w:rsidR="00283CC6" w:rsidRPr="00C74680" w:rsidRDefault="00283CC6" w:rsidP="00AC2402">
            <w:pPr>
              <w:pStyle w:val="Normal6"/>
              <w:rPr>
                <w:color w:val="000005"/>
              </w:rPr>
            </w:pPr>
            <w:r w:rsidRPr="00C74680">
              <w:rPr>
                <w:b/>
                <w:i/>
              </w:rPr>
              <w:t>6. OPLA may be consulted directly:</w:t>
            </w:r>
          </w:p>
        </w:tc>
      </w:tr>
      <w:tr w:rsidR="00283CC6" w:rsidRPr="00C74680" w14:paraId="4DB665DD" w14:textId="77777777" w:rsidTr="00AC2402">
        <w:trPr>
          <w:jc w:val="center"/>
        </w:trPr>
        <w:tc>
          <w:tcPr>
            <w:tcW w:w="4876" w:type="dxa"/>
          </w:tcPr>
          <w:p w14:paraId="144F7146" w14:textId="77777777" w:rsidR="00283CC6" w:rsidRPr="00C74680" w:rsidRDefault="00283CC6" w:rsidP="00AC2402">
            <w:pPr>
              <w:pStyle w:val="Normal6"/>
              <w:rPr>
                <w:color w:val="0000FA"/>
              </w:rPr>
            </w:pPr>
          </w:p>
        </w:tc>
        <w:tc>
          <w:tcPr>
            <w:tcW w:w="4876" w:type="dxa"/>
            <w:hideMark/>
          </w:tcPr>
          <w:p w14:paraId="46B94C71" w14:textId="77777777" w:rsidR="00283CC6" w:rsidRPr="00C74680" w:rsidRDefault="00283CC6" w:rsidP="00AC2402">
            <w:pPr>
              <w:pStyle w:val="Normal6"/>
              <w:rPr>
                <w:color w:val="000005"/>
              </w:rPr>
            </w:pPr>
            <w:r w:rsidRPr="00C74680">
              <w:rPr>
                <w:b/>
                <w:i/>
              </w:rPr>
              <w:t>a) by any individual protected by this Directive;</w:t>
            </w:r>
          </w:p>
        </w:tc>
      </w:tr>
      <w:tr w:rsidR="00283CC6" w:rsidRPr="00C74680" w14:paraId="5C5B66B0" w14:textId="77777777" w:rsidTr="00AC2402">
        <w:trPr>
          <w:jc w:val="center"/>
        </w:trPr>
        <w:tc>
          <w:tcPr>
            <w:tcW w:w="4876" w:type="dxa"/>
          </w:tcPr>
          <w:p w14:paraId="696EAED1" w14:textId="77777777" w:rsidR="00283CC6" w:rsidRPr="00C74680" w:rsidRDefault="00283CC6" w:rsidP="00AC2402">
            <w:pPr>
              <w:pStyle w:val="Normal6"/>
              <w:rPr>
                <w:color w:val="0000FA"/>
              </w:rPr>
            </w:pPr>
          </w:p>
        </w:tc>
        <w:tc>
          <w:tcPr>
            <w:tcW w:w="4876" w:type="dxa"/>
            <w:hideMark/>
          </w:tcPr>
          <w:p w14:paraId="56357878" w14:textId="77777777" w:rsidR="00283CC6" w:rsidRPr="00C74680" w:rsidRDefault="00283CC6" w:rsidP="00AC2402">
            <w:pPr>
              <w:pStyle w:val="Normal6"/>
              <w:rPr>
                <w:color w:val="000005"/>
              </w:rPr>
            </w:pPr>
            <w:r w:rsidRPr="00C74680">
              <w:rPr>
                <w:b/>
                <w:i/>
              </w:rPr>
              <w:t>b) by a national authority;</w:t>
            </w:r>
          </w:p>
        </w:tc>
      </w:tr>
      <w:tr w:rsidR="00283CC6" w:rsidRPr="00C74680" w14:paraId="4F1DE485" w14:textId="77777777" w:rsidTr="00AC2402">
        <w:trPr>
          <w:jc w:val="center"/>
        </w:trPr>
        <w:tc>
          <w:tcPr>
            <w:tcW w:w="4876" w:type="dxa"/>
          </w:tcPr>
          <w:p w14:paraId="397F58A3" w14:textId="77777777" w:rsidR="00283CC6" w:rsidRPr="00C74680" w:rsidRDefault="00283CC6" w:rsidP="00AC2402">
            <w:pPr>
              <w:pStyle w:val="Normal6"/>
              <w:rPr>
                <w:color w:val="0000FA"/>
              </w:rPr>
            </w:pPr>
          </w:p>
        </w:tc>
        <w:tc>
          <w:tcPr>
            <w:tcW w:w="4876" w:type="dxa"/>
            <w:hideMark/>
          </w:tcPr>
          <w:p w14:paraId="657831DD" w14:textId="77777777" w:rsidR="00283CC6" w:rsidRPr="00C74680" w:rsidRDefault="00283CC6" w:rsidP="00AC2402">
            <w:pPr>
              <w:pStyle w:val="Normal6"/>
            </w:pPr>
            <w:r w:rsidRPr="00C74680">
              <w:rPr>
                <w:b/>
                <w:i/>
              </w:rPr>
              <w:t>c) by bodies responsible for internal reporting.</w:t>
            </w:r>
          </w:p>
        </w:tc>
      </w:tr>
    </w:tbl>
    <w:p w14:paraId="48D4981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EDC4330" w14:textId="77777777" w:rsidR="00283CC6" w:rsidRPr="00C74680" w:rsidRDefault="00283CC6" w:rsidP="00283CC6">
      <w:r w:rsidRPr="00C74680">
        <w:rPr>
          <w:rStyle w:val="HideTWBExt"/>
          <w:noProof w:val="0"/>
        </w:rPr>
        <w:t>&lt;/AmendB&gt;</w:t>
      </w:r>
    </w:p>
    <w:p w14:paraId="7105CD24" w14:textId="3480FE1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386</w:t>
      </w:r>
      <w:r w:rsidRPr="00C74680">
        <w:rPr>
          <w:rStyle w:val="HideTWBExt"/>
          <w:noProof w:val="0"/>
        </w:rPr>
        <w:t>&lt;/NumAmB&gt;</w:t>
      </w:r>
    </w:p>
    <w:p w14:paraId="069BE28E"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254F1A75" w14:textId="77777777" w:rsidR="00283CC6" w:rsidRPr="00C74680" w:rsidRDefault="00283CC6" w:rsidP="00283CC6">
      <w:pPr>
        <w:pStyle w:val="NormalBold"/>
      </w:pPr>
      <w:r w:rsidRPr="00C74680">
        <w:rPr>
          <w:rStyle w:val="HideTWBExt"/>
          <w:noProof w:val="0"/>
        </w:rPr>
        <w:t>&lt;/RepeatBlock-By&gt;</w:t>
      </w:r>
    </w:p>
    <w:p w14:paraId="66B6CF2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E36AE91" w14:textId="77777777" w:rsidR="00283CC6" w:rsidRPr="00C74680" w:rsidRDefault="00283CC6" w:rsidP="00283CC6">
      <w:pPr>
        <w:pStyle w:val="NormalBold"/>
      </w:pPr>
      <w:r w:rsidRPr="00C74680">
        <w:rPr>
          <w:rStyle w:val="HideTWBExt"/>
          <w:noProof w:val="0"/>
        </w:rPr>
        <w:t>&lt;Article&gt;</w:t>
      </w:r>
      <w:r w:rsidRPr="00C74680">
        <w:t>Article 6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E9A8353" w14:textId="77777777" w:rsidTr="00AC2402">
        <w:trPr>
          <w:trHeight w:val="240"/>
          <w:jc w:val="center"/>
        </w:trPr>
        <w:tc>
          <w:tcPr>
            <w:tcW w:w="9752" w:type="dxa"/>
            <w:gridSpan w:val="2"/>
          </w:tcPr>
          <w:p w14:paraId="62D3B383" w14:textId="77777777" w:rsidR="00283CC6" w:rsidRPr="00C74680" w:rsidRDefault="00283CC6" w:rsidP="00AC2402"/>
        </w:tc>
      </w:tr>
      <w:tr w:rsidR="00283CC6" w:rsidRPr="00C74680" w14:paraId="055B39ED" w14:textId="77777777" w:rsidTr="00AC2402">
        <w:trPr>
          <w:trHeight w:val="240"/>
          <w:jc w:val="center"/>
        </w:trPr>
        <w:tc>
          <w:tcPr>
            <w:tcW w:w="4876" w:type="dxa"/>
            <w:hideMark/>
          </w:tcPr>
          <w:p w14:paraId="38AD0615" w14:textId="77777777" w:rsidR="00283CC6" w:rsidRPr="00C74680" w:rsidRDefault="00283CC6" w:rsidP="00AC2402">
            <w:pPr>
              <w:pStyle w:val="ColumnHeading"/>
              <w:rPr>
                <w:color w:val="0000FA"/>
              </w:rPr>
            </w:pPr>
            <w:r w:rsidRPr="00C74680">
              <w:t>Text proposed by the Commission</w:t>
            </w:r>
          </w:p>
        </w:tc>
        <w:tc>
          <w:tcPr>
            <w:tcW w:w="4876" w:type="dxa"/>
            <w:hideMark/>
          </w:tcPr>
          <w:p w14:paraId="60CF2214" w14:textId="77777777" w:rsidR="00283CC6" w:rsidRPr="00C74680" w:rsidRDefault="00283CC6" w:rsidP="00AC2402">
            <w:pPr>
              <w:pStyle w:val="ColumnHeading"/>
              <w:rPr>
                <w:color w:val="0000F5"/>
              </w:rPr>
            </w:pPr>
            <w:r w:rsidRPr="00C74680">
              <w:t>Amendment</w:t>
            </w:r>
          </w:p>
        </w:tc>
      </w:tr>
      <w:tr w:rsidR="00283CC6" w:rsidRPr="00C74680" w14:paraId="4043D594" w14:textId="77777777" w:rsidTr="00AC2402">
        <w:trPr>
          <w:jc w:val="center"/>
        </w:trPr>
        <w:tc>
          <w:tcPr>
            <w:tcW w:w="4876" w:type="dxa"/>
          </w:tcPr>
          <w:p w14:paraId="17C9F8B7" w14:textId="77777777" w:rsidR="00283CC6" w:rsidRPr="00C74680" w:rsidRDefault="00283CC6" w:rsidP="00AC2402">
            <w:pPr>
              <w:pStyle w:val="Normal6"/>
              <w:jc w:val="center"/>
              <w:rPr>
                <w:b/>
                <w:bCs/>
                <w:i/>
                <w:iCs/>
                <w:color w:val="0000FA"/>
              </w:rPr>
            </w:pPr>
          </w:p>
        </w:tc>
        <w:tc>
          <w:tcPr>
            <w:tcW w:w="4876" w:type="dxa"/>
            <w:hideMark/>
          </w:tcPr>
          <w:p w14:paraId="3A574020" w14:textId="77777777" w:rsidR="00283CC6" w:rsidRPr="00C74680" w:rsidRDefault="00283CC6" w:rsidP="00AC2402">
            <w:pPr>
              <w:pStyle w:val="Normal6"/>
              <w:jc w:val="center"/>
              <w:rPr>
                <w:b/>
                <w:bCs/>
                <w:i/>
                <w:iCs/>
                <w:color w:val="000005"/>
              </w:rPr>
            </w:pPr>
            <w:r w:rsidRPr="00C74680">
              <w:rPr>
                <w:b/>
                <w:bCs/>
                <w:i/>
                <w:iCs/>
              </w:rPr>
              <w:t>Article 6 a</w:t>
            </w:r>
          </w:p>
        </w:tc>
      </w:tr>
      <w:tr w:rsidR="00283CC6" w:rsidRPr="00C74680" w14:paraId="1CA843F1" w14:textId="77777777" w:rsidTr="00AC2402">
        <w:trPr>
          <w:jc w:val="center"/>
        </w:trPr>
        <w:tc>
          <w:tcPr>
            <w:tcW w:w="4876" w:type="dxa"/>
          </w:tcPr>
          <w:p w14:paraId="05657353" w14:textId="77777777" w:rsidR="00283CC6" w:rsidRPr="00C74680" w:rsidRDefault="00283CC6" w:rsidP="00AC2402">
            <w:pPr>
              <w:pStyle w:val="Normal6"/>
              <w:jc w:val="center"/>
              <w:rPr>
                <w:b/>
                <w:bCs/>
                <w:i/>
                <w:iCs/>
                <w:color w:val="0000FA"/>
              </w:rPr>
            </w:pPr>
          </w:p>
        </w:tc>
        <w:tc>
          <w:tcPr>
            <w:tcW w:w="4876" w:type="dxa"/>
            <w:hideMark/>
          </w:tcPr>
          <w:p w14:paraId="2005E17D" w14:textId="77777777" w:rsidR="00283CC6" w:rsidRPr="00C74680" w:rsidRDefault="00283CC6" w:rsidP="00AC2402">
            <w:pPr>
              <w:pStyle w:val="Normal6"/>
              <w:jc w:val="center"/>
              <w:rPr>
                <w:b/>
                <w:bCs/>
                <w:i/>
                <w:iCs/>
                <w:color w:val="000005"/>
              </w:rPr>
            </w:pPr>
            <w:r w:rsidRPr="00C74680">
              <w:rPr>
                <w:b/>
                <w:bCs/>
                <w:i/>
                <w:iCs/>
              </w:rPr>
              <w:t>Obligation to provide information</w:t>
            </w:r>
          </w:p>
        </w:tc>
      </w:tr>
      <w:tr w:rsidR="00283CC6" w:rsidRPr="00C74680" w14:paraId="3A890046" w14:textId="77777777" w:rsidTr="00AC2402">
        <w:trPr>
          <w:jc w:val="center"/>
        </w:trPr>
        <w:tc>
          <w:tcPr>
            <w:tcW w:w="4876" w:type="dxa"/>
          </w:tcPr>
          <w:p w14:paraId="7E432B9F" w14:textId="77777777" w:rsidR="00283CC6" w:rsidRPr="00C74680" w:rsidRDefault="00283CC6" w:rsidP="00AC2402">
            <w:pPr>
              <w:pStyle w:val="Normal6"/>
              <w:rPr>
                <w:color w:val="0000FA"/>
              </w:rPr>
            </w:pPr>
          </w:p>
        </w:tc>
        <w:tc>
          <w:tcPr>
            <w:tcW w:w="4876" w:type="dxa"/>
            <w:hideMark/>
          </w:tcPr>
          <w:p w14:paraId="71ED6001" w14:textId="77777777" w:rsidR="00283CC6" w:rsidRPr="00C74680" w:rsidRDefault="00283CC6" w:rsidP="00AC2402">
            <w:pPr>
              <w:pStyle w:val="Normal6"/>
            </w:pPr>
            <w:r w:rsidRPr="00C74680">
              <w:rPr>
                <w:b/>
                <w:i/>
              </w:rPr>
              <w:t>The designated competent authorities shall provide clear information about the appropriate reporting channels and the scope of the Directive to any person requesting such an advice.</w:t>
            </w:r>
          </w:p>
        </w:tc>
      </w:tr>
    </w:tbl>
    <w:p w14:paraId="34DC454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15AE2C8" w14:textId="77777777" w:rsidR="00283CC6" w:rsidRPr="00C74680" w:rsidRDefault="00283CC6" w:rsidP="00283CC6">
      <w:r w:rsidRPr="00C74680">
        <w:rPr>
          <w:rStyle w:val="HideTWBExt"/>
          <w:noProof w:val="0"/>
        </w:rPr>
        <w:t>&lt;/AmendB&gt;</w:t>
      </w:r>
    </w:p>
    <w:p w14:paraId="07FB549F" w14:textId="35A1618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387</w:t>
      </w:r>
      <w:r w:rsidRPr="00C74680">
        <w:rPr>
          <w:rStyle w:val="HideTWBExt"/>
          <w:noProof w:val="0"/>
        </w:rPr>
        <w:t>&lt;/NumAmB&gt;</w:t>
      </w:r>
    </w:p>
    <w:p w14:paraId="4FE9FE46"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5ECCAB34" w14:textId="77777777" w:rsidR="00283CC6" w:rsidRPr="00C74680" w:rsidRDefault="00283CC6" w:rsidP="00283CC6">
      <w:pPr>
        <w:pStyle w:val="NormalBold"/>
      </w:pPr>
      <w:r w:rsidRPr="00C74680">
        <w:rPr>
          <w:rStyle w:val="HideTWBExt"/>
          <w:noProof w:val="0"/>
        </w:rPr>
        <w:t>&lt;/RepeatBlock-By&gt;</w:t>
      </w:r>
    </w:p>
    <w:p w14:paraId="6CD0D9A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33BE8B7" w14:textId="77777777" w:rsidR="00283CC6" w:rsidRPr="00C74680" w:rsidRDefault="00283CC6" w:rsidP="00283CC6">
      <w:pPr>
        <w:pStyle w:val="NormalBold"/>
      </w:pPr>
      <w:r w:rsidRPr="00C74680">
        <w:rPr>
          <w:rStyle w:val="HideTWBExt"/>
          <w:noProof w:val="0"/>
        </w:rPr>
        <w:t>&lt;Article&gt;</w:t>
      </w:r>
      <w:r w:rsidRPr="00C74680">
        <w:t>Article 7 – paragraph 1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CA6D188" w14:textId="77777777" w:rsidTr="00AC2402">
        <w:trPr>
          <w:trHeight w:val="240"/>
          <w:jc w:val="center"/>
        </w:trPr>
        <w:tc>
          <w:tcPr>
            <w:tcW w:w="9752" w:type="dxa"/>
            <w:gridSpan w:val="2"/>
          </w:tcPr>
          <w:p w14:paraId="4C5B7BBD" w14:textId="77777777" w:rsidR="00283CC6" w:rsidRPr="00C74680" w:rsidRDefault="00283CC6" w:rsidP="00AC2402"/>
        </w:tc>
      </w:tr>
      <w:tr w:rsidR="00283CC6" w:rsidRPr="00C74680" w14:paraId="04C8BA02" w14:textId="77777777" w:rsidTr="00AC2402">
        <w:trPr>
          <w:trHeight w:val="240"/>
          <w:jc w:val="center"/>
        </w:trPr>
        <w:tc>
          <w:tcPr>
            <w:tcW w:w="4876" w:type="dxa"/>
            <w:hideMark/>
          </w:tcPr>
          <w:p w14:paraId="56C1405F" w14:textId="77777777" w:rsidR="00283CC6" w:rsidRPr="00C74680" w:rsidRDefault="00283CC6" w:rsidP="00AC2402">
            <w:pPr>
              <w:pStyle w:val="ColumnHeading"/>
              <w:rPr>
                <w:color w:val="0000FA"/>
              </w:rPr>
            </w:pPr>
            <w:r w:rsidRPr="00C74680">
              <w:t>Text proposed by the Commission</w:t>
            </w:r>
          </w:p>
        </w:tc>
        <w:tc>
          <w:tcPr>
            <w:tcW w:w="4876" w:type="dxa"/>
            <w:hideMark/>
          </w:tcPr>
          <w:p w14:paraId="4ECF60FD" w14:textId="77777777" w:rsidR="00283CC6" w:rsidRPr="00C74680" w:rsidRDefault="00283CC6" w:rsidP="00AC2402">
            <w:pPr>
              <w:pStyle w:val="ColumnHeading"/>
              <w:rPr>
                <w:color w:val="0000F5"/>
              </w:rPr>
            </w:pPr>
            <w:r w:rsidRPr="00C74680">
              <w:t>Amendment</w:t>
            </w:r>
          </w:p>
        </w:tc>
      </w:tr>
      <w:tr w:rsidR="00283CC6" w:rsidRPr="00C74680" w14:paraId="78CF7A92" w14:textId="77777777" w:rsidTr="00AC2402">
        <w:trPr>
          <w:jc w:val="center"/>
        </w:trPr>
        <w:tc>
          <w:tcPr>
            <w:tcW w:w="4876" w:type="dxa"/>
            <w:hideMark/>
          </w:tcPr>
          <w:p w14:paraId="23948804" w14:textId="77777777" w:rsidR="00283CC6" w:rsidRPr="00C74680" w:rsidRDefault="00283CC6" w:rsidP="00AC2402">
            <w:pPr>
              <w:pStyle w:val="Normal6"/>
              <w:rPr>
                <w:color w:val="0000FA"/>
              </w:rPr>
            </w:pPr>
            <w:r w:rsidRPr="00C74680">
              <w:rPr>
                <w:b/>
                <w:i/>
              </w:rPr>
              <w:t>a)</w:t>
            </w:r>
            <w:r w:rsidRPr="00C74680">
              <w:tab/>
            </w:r>
            <w:r w:rsidRPr="00C74680">
              <w:rPr>
                <w:b/>
                <w:i/>
              </w:rPr>
              <w:t>they are separated from general communication channels of the competent authority, including those through which the competent authority communicates internally and with third parties in its ordinary course of business;</w:t>
            </w:r>
          </w:p>
        </w:tc>
        <w:tc>
          <w:tcPr>
            <w:tcW w:w="4876" w:type="dxa"/>
            <w:hideMark/>
          </w:tcPr>
          <w:p w14:paraId="1432B827" w14:textId="77777777" w:rsidR="00283CC6" w:rsidRPr="00C74680" w:rsidRDefault="00283CC6" w:rsidP="00AC2402">
            <w:pPr>
              <w:pStyle w:val="Normal6"/>
            </w:pPr>
            <w:r w:rsidRPr="00C74680">
              <w:rPr>
                <w:b/>
                <w:i/>
              </w:rPr>
              <w:t>deleted</w:t>
            </w:r>
          </w:p>
        </w:tc>
      </w:tr>
    </w:tbl>
    <w:p w14:paraId="4A9E1B0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E802CF8"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0649F3E0" w14:textId="77777777" w:rsidR="00283CC6" w:rsidRPr="00C74680" w:rsidRDefault="00283CC6" w:rsidP="00283CC6">
      <w:pPr>
        <w:pStyle w:val="Normal12Italic"/>
        <w:rPr>
          <w:noProof w:val="0"/>
        </w:rPr>
      </w:pPr>
      <w:r w:rsidRPr="00C74680">
        <w:rPr>
          <w:noProof w:val="0"/>
        </w:rPr>
        <w:t>Deletion is necessary in order to avoid duplicating structures.</w:t>
      </w:r>
    </w:p>
    <w:p w14:paraId="5E1D7A51" w14:textId="77777777" w:rsidR="00283CC6" w:rsidRPr="00C74680" w:rsidRDefault="00283CC6" w:rsidP="00283CC6">
      <w:r w:rsidRPr="00C74680">
        <w:rPr>
          <w:rStyle w:val="HideTWBExt"/>
          <w:noProof w:val="0"/>
        </w:rPr>
        <w:t>&lt;/AmendB&gt;</w:t>
      </w:r>
    </w:p>
    <w:p w14:paraId="0EC4FED5" w14:textId="1C5B44C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388</w:t>
      </w:r>
      <w:r w:rsidRPr="00C74680">
        <w:rPr>
          <w:rStyle w:val="HideTWBExt"/>
          <w:noProof w:val="0"/>
        </w:rPr>
        <w:t>&lt;/NumAmB&gt;</w:t>
      </w:r>
    </w:p>
    <w:p w14:paraId="3670DA37"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22704999" w14:textId="77777777" w:rsidR="00283CC6" w:rsidRPr="00C74680" w:rsidRDefault="00283CC6" w:rsidP="00283CC6">
      <w:pPr>
        <w:pStyle w:val="NormalBold"/>
      </w:pPr>
      <w:r w:rsidRPr="00C74680">
        <w:rPr>
          <w:rStyle w:val="HideTWBExt"/>
          <w:noProof w:val="0"/>
        </w:rPr>
        <w:t>&lt;/RepeatBlock-By&gt;</w:t>
      </w:r>
    </w:p>
    <w:p w14:paraId="48C42F5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9594F16" w14:textId="77777777" w:rsidR="00283CC6" w:rsidRPr="00C74680" w:rsidRDefault="00283CC6" w:rsidP="00283CC6">
      <w:pPr>
        <w:pStyle w:val="NormalBold"/>
      </w:pPr>
      <w:r w:rsidRPr="00C74680">
        <w:rPr>
          <w:rStyle w:val="HideTWBExt"/>
          <w:noProof w:val="0"/>
        </w:rPr>
        <w:t>&lt;Article&gt;</w:t>
      </w:r>
      <w:r w:rsidRPr="00C74680">
        <w:t>Article 7 – paragraph 1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B118B0A" w14:textId="77777777" w:rsidTr="00AC2402">
        <w:trPr>
          <w:trHeight w:val="240"/>
          <w:jc w:val="center"/>
        </w:trPr>
        <w:tc>
          <w:tcPr>
            <w:tcW w:w="9752" w:type="dxa"/>
            <w:gridSpan w:val="2"/>
          </w:tcPr>
          <w:p w14:paraId="623BCC17" w14:textId="77777777" w:rsidR="00283CC6" w:rsidRPr="00C74680" w:rsidRDefault="00283CC6" w:rsidP="00AC2402"/>
        </w:tc>
      </w:tr>
      <w:tr w:rsidR="00283CC6" w:rsidRPr="00C74680" w14:paraId="7DBF02DC" w14:textId="77777777" w:rsidTr="00AC2402">
        <w:trPr>
          <w:trHeight w:val="240"/>
          <w:jc w:val="center"/>
        </w:trPr>
        <w:tc>
          <w:tcPr>
            <w:tcW w:w="4876" w:type="dxa"/>
            <w:hideMark/>
          </w:tcPr>
          <w:p w14:paraId="5B0FBBB3" w14:textId="77777777" w:rsidR="00283CC6" w:rsidRPr="00C74680" w:rsidRDefault="00283CC6" w:rsidP="00AC2402">
            <w:pPr>
              <w:pStyle w:val="ColumnHeading"/>
              <w:rPr>
                <w:color w:val="0000FA"/>
              </w:rPr>
            </w:pPr>
            <w:r w:rsidRPr="00C74680">
              <w:t>Text proposed by the Commission</w:t>
            </w:r>
          </w:p>
        </w:tc>
        <w:tc>
          <w:tcPr>
            <w:tcW w:w="4876" w:type="dxa"/>
            <w:hideMark/>
          </w:tcPr>
          <w:p w14:paraId="05A09D4B" w14:textId="77777777" w:rsidR="00283CC6" w:rsidRPr="00C74680" w:rsidRDefault="00283CC6" w:rsidP="00AC2402">
            <w:pPr>
              <w:pStyle w:val="ColumnHeading"/>
              <w:rPr>
                <w:color w:val="0000F5"/>
              </w:rPr>
            </w:pPr>
            <w:r w:rsidRPr="00C74680">
              <w:t>Amendment</w:t>
            </w:r>
          </w:p>
        </w:tc>
      </w:tr>
      <w:tr w:rsidR="00283CC6" w:rsidRPr="00C74680" w14:paraId="0FD9DCF4" w14:textId="77777777" w:rsidTr="00AC2402">
        <w:trPr>
          <w:jc w:val="center"/>
        </w:trPr>
        <w:tc>
          <w:tcPr>
            <w:tcW w:w="4876" w:type="dxa"/>
            <w:hideMark/>
          </w:tcPr>
          <w:p w14:paraId="23DDB01A" w14:textId="77777777" w:rsidR="00283CC6" w:rsidRPr="00C74680" w:rsidRDefault="00283CC6" w:rsidP="00AC2402">
            <w:pPr>
              <w:pStyle w:val="Normal6"/>
              <w:rPr>
                <w:color w:val="0000FA"/>
              </w:rPr>
            </w:pPr>
            <w:r w:rsidRPr="00C74680">
              <w:t>b)</w:t>
            </w:r>
            <w:r w:rsidRPr="00C74680">
              <w:tab/>
              <w:t>they are designed, set up and operated in a manner that ensures the completeness, integrity and confidentiality of the information and prevents access to non-authorised staff members of the competent authority;</w:t>
            </w:r>
          </w:p>
        </w:tc>
        <w:tc>
          <w:tcPr>
            <w:tcW w:w="4876" w:type="dxa"/>
            <w:hideMark/>
          </w:tcPr>
          <w:p w14:paraId="0AB9AACB" w14:textId="77777777" w:rsidR="00283CC6" w:rsidRPr="00C74680" w:rsidRDefault="00283CC6" w:rsidP="00AC2402">
            <w:pPr>
              <w:pStyle w:val="Normal6"/>
            </w:pPr>
            <w:r w:rsidRPr="00C74680">
              <w:t>b)</w:t>
            </w:r>
            <w:r w:rsidRPr="00C74680">
              <w:tab/>
              <w:t>they are designed, set up and operated in a manner that ensures the completeness, integrity and confidentiality of the information</w:t>
            </w:r>
            <w:r w:rsidRPr="00C74680">
              <w:rPr>
                <w:b/>
                <w:i/>
              </w:rPr>
              <w:t>, including the identity of the reporting person and the concerned individual,</w:t>
            </w:r>
            <w:r w:rsidRPr="00C74680">
              <w:t xml:space="preserve"> and prevents access to non-authorised staff members of the competent authority;</w:t>
            </w:r>
          </w:p>
        </w:tc>
      </w:tr>
    </w:tbl>
    <w:p w14:paraId="33FE40C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3C06E3DC" w14:textId="77777777" w:rsidR="00283CC6" w:rsidRPr="00C74680" w:rsidRDefault="00283CC6" w:rsidP="00283CC6">
      <w:r w:rsidRPr="00C74680">
        <w:rPr>
          <w:rStyle w:val="HideTWBExt"/>
          <w:noProof w:val="0"/>
        </w:rPr>
        <w:t>&lt;/AmendB&gt;</w:t>
      </w:r>
    </w:p>
    <w:p w14:paraId="5FBB762C" w14:textId="2021C06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389</w:t>
      </w:r>
      <w:r w:rsidRPr="00C74680">
        <w:rPr>
          <w:rStyle w:val="HideTWBExt"/>
          <w:noProof w:val="0"/>
        </w:rPr>
        <w:t>&lt;/NumAmB&gt;</w:t>
      </w:r>
    </w:p>
    <w:p w14:paraId="35B163E8"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715280AA" w14:textId="77777777" w:rsidR="00283CC6" w:rsidRPr="00C74680" w:rsidRDefault="00283CC6" w:rsidP="00283CC6">
      <w:pPr>
        <w:pStyle w:val="NormalBold"/>
      </w:pPr>
      <w:r w:rsidRPr="00C74680">
        <w:rPr>
          <w:rStyle w:val="HideTWBExt"/>
          <w:noProof w:val="0"/>
        </w:rPr>
        <w:t>&lt;/RepeatBlock-By&gt;</w:t>
      </w:r>
    </w:p>
    <w:p w14:paraId="051EDB3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BCD9924" w14:textId="77777777" w:rsidR="00283CC6" w:rsidRPr="00C74680" w:rsidRDefault="00283CC6" w:rsidP="00283CC6">
      <w:pPr>
        <w:pStyle w:val="NormalBold"/>
      </w:pPr>
      <w:r w:rsidRPr="00C74680">
        <w:rPr>
          <w:rStyle w:val="HideTWBExt"/>
          <w:noProof w:val="0"/>
        </w:rPr>
        <w:t>&lt;Article&gt;</w:t>
      </w:r>
      <w:r w:rsidRPr="00C74680">
        <w:t>Article 7 – paragraph 1 – point c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6E04429" w14:textId="77777777" w:rsidTr="00AC2402">
        <w:trPr>
          <w:trHeight w:val="240"/>
          <w:jc w:val="center"/>
        </w:trPr>
        <w:tc>
          <w:tcPr>
            <w:tcW w:w="9752" w:type="dxa"/>
            <w:gridSpan w:val="2"/>
          </w:tcPr>
          <w:p w14:paraId="6978B5B8" w14:textId="77777777" w:rsidR="00283CC6" w:rsidRPr="00C74680" w:rsidRDefault="00283CC6" w:rsidP="00AC2402"/>
        </w:tc>
      </w:tr>
      <w:tr w:rsidR="00283CC6" w:rsidRPr="00C74680" w14:paraId="64E9D4EC" w14:textId="77777777" w:rsidTr="00AC2402">
        <w:trPr>
          <w:trHeight w:val="240"/>
          <w:jc w:val="center"/>
        </w:trPr>
        <w:tc>
          <w:tcPr>
            <w:tcW w:w="4876" w:type="dxa"/>
            <w:hideMark/>
          </w:tcPr>
          <w:p w14:paraId="74A3BD72" w14:textId="77777777" w:rsidR="00283CC6" w:rsidRPr="00C74680" w:rsidRDefault="00283CC6" w:rsidP="00AC2402">
            <w:pPr>
              <w:pStyle w:val="ColumnHeading"/>
              <w:rPr>
                <w:color w:val="0000FA"/>
              </w:rPr>
            </w:pPr>
            <w:r w:rsidRPr="00C74680">
              <w:t>Text proposed by the Commission</w:t>
            </w:r>
          </w:p>
        </w:tc>
        <w:tc>
          <w:tcPr>
            <w:tcW w:w="4876" w:type="dxa"/>
            <w:hideMark/>
          </w:tcPr>
          <w:p w14:paraId="48A7B57A" w14:textId="77777777" w:rsidR="00283CC6" w:rsidRPr="00C74680" w:rsidRDefault="00283CC6" w:rsidP="00AC2402">
            <w:pPr>
              <w:pStyle w:val="ColumnHeading"/>
              <w:rPr>
                <w:color w:val="0000F5"/>
              </w:rPr>
            </w:pPr>
            <w:r w:rsidRPr="00C74680">
              <w:t>Amendment</w:t>
            </w:r>
          </w:p>
        </w:tc>
      </w:tr>
      <w:tr w:rsidR="00283CC6" w:rsidRPr="00C74680" w14:paraId="3C5E2CF3" w14:textId="77777777" w:rsidTr="00AC2402">
        <w:trPr>
          <w:jc w:val="center"/>
        </w:trPr>
        <w:tc>
          <w:tcPr>
            <w:tcW w:w="4876" w:type="dxa"/>
          </w:tcPr>
          <w:p w14:paraId="799A4623" w14:textId="77777777" w:rsidR="00283CC6" w:rsidRPr="00C74680" w:rsidRDefault="00283CC6" w:rsidP="00AC2402">
            <w:pPr>
              <w:pStyle w:val="Normal6"/>
              <w:rPr>
                <w:color w:val="0000FA"/>
              </w:rPr>
            </w:pPr>
          </w:p>
        </w:tc>
        <w:tc>
          <w:tcPr>
            <w:tcW w:w="4876" w:type="dxa"/>
            <w:hideMark/>
          </w:tcPr>
          <w:p w14:paraId="2E8195D7" w14:textId="25031A54" w:rsidR="00283CC6" w:rsidRPr="00C74680" w:rsidRDefault="00283CC6" w:rsidP="00AC2402">
            <w:pPr>
              <w:pStyle w:val="Normal6"/>
            </w:pPr>
            <w:r w:rsidRPr="00C74680">
              <w:rPr>
                <w:b/>
                <w:i/>
              </w:rPr>
              <w:t>c</w:t>
            </w:r>
            <w:r w:rsidR="00C01B70" w:rsidRPr="00C74680">
              <w:rPr>
                <w:b/>
                <w:i/>
              </w:rPr>
              <w:t>a)</w:t>
            </w:r>
            <w:r w:rsidRPr="00C74680">
              <w:tab/>
            </w:r>
            <w:r w:rsidRPr="00C74680">
              <w:rPr>
                <w:b/>
                <w:i/>
              </w:rPr>
              <w:t>they guarantee free and independent advice and legal support for persons reporting on breaches, as well as for facilitators and intermediaries.</w:t>
            </w:r>
          </w:p>
        </w:tc>
      </w:tr>
    </w:tbl>
    <w:p w14:paraId="03EF49F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DF41FA2" w14:textId="77777777" w:rsidR="00283CC6" w:rsidRPr="00C74680" w:rsidRDefault="00283CC6" w:rsidP="00283CC6">
      <w:r w:rsidRPr="00C74680">
        <w:rPr>
          <w:rStyle w:val="HideTWBExt"/>
          <w:noProof w:val="0"/>
        </w:rPr>
        <w:t>&lt;/AmendB&gt;</w:t>
      </w:r>
    </w:p>
    <w:p w14:paraId="39634419" w14:textId="610FEE5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390</w:t>
      </w:r>
      <w:r w:rsidRPr="00C74680">
        <w:rPr>
          <w:rStyle w:val="HideTWBExt"/>
          <w:noProof w:val="0"/>
        </w:rPr>
        <w:t>&lt;/NumAmB&gt;</w:t>
      </w:r>
    </w:p>
    <w:p w14:paraId="30385670"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C58DAFA" w14:textId="77777777" w:rsidR="00283CC6" w:rsidRPr="00C74680" w:rsidRDefault="00283CC6" w:rsidP="00283CC6">
      <w:pPr>
        <w:pStyle w:val="NormalBold"/>
      </w:pPr>
      <w:r w:rsidRPr="00C74680">
        <w:rPr>
          <w:rStyle w:val="HideTWBExt"/>
          <w:noProof w:val="0"/>
        </w:rPr>
        <w:t>&lt;/RepeatBlock-By&gt;</w:t>
      </w:r>
    </w:p>
    <w:p w14:paraId="77D5B64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CBEE5F6" w14:textId="77777777" w:rsidR="00283CC6" w:rsidRPr="00C74680" w:rsidRDefault="00283CC6" w:rsidP="00283CC6">
      <w:pPr>
        <w:pStyle w:val="NormalBold"/>
      </w:pPr>
      <w:r w:rsidRPr="00C74680">
        <w:rPr>
          <w:rStyle w:val="HideTWBExt"/>
          <w:noProof w:val="0"/>
        </w:rPr>
        <w:t>&lt;Article&gt;</w:t>
      </w:r>
      <w:r w:rsidRPr="00C74680">
        <w:t>Article 7 – paragraph 1 – point c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91E8C79" w14:textId="77777777" w:rsidTr="00AC2402">
        <w:trPr>
          <w:trHeight w:val="240"/>
          <w:jc w:val="center"/>
        </w:trPr>
        <w:tc>
          <w:tcPr>
            <w:tcW w:w="9752" w:type="dxa"/>
            <w:gridSpan w:val="2"/>
          </w:tcPr>
          <w:p w14:paraId="2288E74F" w14:textId="77777777" w:rsidR="00283CC6" w:rsidRPr="00C74680" w:rsidRDefault="00283CC6" w:rsidP="00AC2402"/>
        </w:tc>
      </w:tr>
      <w:tr w:rsidR="00283CC6" w:rsidRPr="00C74680" w14:paraId="311FFC69" w14:textId="77777777" w:rsidTr="00AC2402">
        <w:trPr>
          <w:trHeight w:val="240"/>
          <w:jc w:val="center"/>
        </w:trPr>
        <w:tc>
          <w:tcPr>
            <w:tcW w:w="4876" w:type="dxa"/>
            <w:hideMark/>
          </w:tcPr>
          <w:p w14:paraId="240008CD" w14:textId="77777777" w:rsidR="00283CC6" w:rsidRPr="00C74680" w:rsidRDefault="00283CC6" w:rsidP="00AC2402">
            <w:pPr>
              <w:pStyle w:val="ColumnHeading"/>
              <w:rPr>
                <w:color w:val="0000FA"/>
              </w:rPr>
            </w:pPr>
            <w:r w:rsidRPr="00C74680">
              <w:t>Text proposed by the Commission</w:t>
            </w:r>
          </w:p>
        </w:tc>
        <w:tc>
          <w:tcPr>
            <w:tcW w:w="4876" w:type="dxa"/>
            <w:hideMark/>
          </w:tcPr>
          <w:p w14:paraId="305E6A47" w14:textId="77777777" w:rsidR="00283CC6" w:rsidRPr="00C74680" w:rsidRDefault="00283CC6" w:rsidP="00AC2402">
            <w:pPr>
              <w:pStyle w:val="ColumnHeading"/>
              <w:rPr>
                <w:color w:val="0000F5"/>
              </w:rPr>
            </w:pPr>
            <w:r w:rsidRPr="00C74680">
              <w:t>Amendment</w:t>
            </w:r>
          </w:p>
        </w:tc>
      </w:tr>
      <w:tr w:rsidR="00283CC6" w:rsidRPr="00C74680" w14:paraId="0838510D" w14:textId="77777777" w:rsidTr="00AC2402">
        <w:trPr>
          <w:jc w:val="center"/>
        </w:trPr>
        <w:tc>
          <w:tcPr>
            <w:tcW w:w="4876" w:type="dxa"/>
          </w:tcPr>
          <w:p w14:paraId="33232116" w14:textId="77777777" w:rsidR="00283CC6" w:rsidRPr="00C74680" w:rsidRDefault="00283CC6" w:rsidP="00AC2402">
            <w:pPr>
              <w:pStyle w:val="Normal6"/>
              <w:rPr>
                <w:color w:val="0000FA"/>
              </w:rPr>
            </w:pPr>
          </w:p>
        </w:tc>
        <w:tc>
          <w:tcPr>
            <w:tcW w:w="4876" w:type="dxa"/>
            <w:hideMark/>
          </w:tcPr>
          <w:p w14:paraId="65B913C5" w14:textId="1370C618" w:rsidR="00283CC6" w:rsidRPr="00C74680" w:rsidRDefault="00283CC6" w:rsidP="00AC2402">
            <w:pPr>
              <w:pStyle w:val="Normal6"/>
            </w:pPr>
            <w:r w:rsidRPr="00C74680">
              <w:rPr>
                <w:b/>
                <w:i/>
              </w:rPr>
              <w:t>c</w:t>
            </w:r>
            <w:r w:rsidR="00C01B70" w:rsidRPr="00C74680">
              <w:rPr>
                <w:b/>
                <w:i/>
              </w:rPr>
              <w:t>a)</w:t>
            </w:r>
            <w:r w:rsidRPr="00C74680">
              <w:tab/>
            </w:r>
            <w:r w:rsidRPr="00C74680">
              <w:rPr>
                <w:b/>
                <w:i/>
              </w:rPr>
              <w:t>they guarantee free and independent advice and legal support for reporting persons and intermediaries.</w:t>
            </w:r>
          </w:p>
        </w:tc>
      </w:tr>
    </w:tbl>
    <w:p w14:paraId="738A031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A55902" w14:textId="77777777" w:rsidR="00283CC6" w:rsidRPr="00C74680" w:rsidRDefault="00283CC6" w:rsidP="00283CC6">
      <w:r w:rsidRPr="00C74680">
        <w:rPr>
          <w:rStyle w:val="HideTWBExt"/>
          <w:noProof w:val="0"/>
        </w:rPr>
        <w:t>&lt;/AmendB&gt;</w:t>
      </w:r>
    </w:p>
    <w:p w14:paraId="4F95529D" w14:textId="784F6A6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391</w:t>
      </w:r>
      <w:r w:rsidRPr="00C74680">
        <w:rPr>
          <w:rStyle w:val="HideTWBExt"/>
          <w:noProof w:val="0"/>
        </w:rPr>
        <w:t>&lt;/NumAmB&gt;</w:t>
      </w:r>
    </w:p>
    <w:p w14:paraId="2E8F2BE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594E33C" w14:textId="77777777" w:rsidR="00283CC6" w:rsidRPr="00C74680" w:rsidRDefault="00283CC6" w:rsidP="00283CC6">
      <w:pPr>
        <w:pStyle w:val="NormalBold"/>
      </w:pPr>
      <w:r w:rsidRPr="00C74680">
        <w:rPr>
          <w:rStyle w:val="HideTWBExt"/>
          <w:noProof w:val="0"/>
        </w:rPr>
        <w:t>&lt;/RepeatBlock-By&gt;</w:t>
      </w:r>
    </w:p>
    <w:p w14:paraId="7BDE613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D4474D1" w14:textId="77777777" w:rsidR="00283CC6" w:rsidRPr="00C74680" w:rsidRDefault="00283CC6" w:rsidP="00283CC6">
      <w:pPr>
        <w:pStyle w:val="NormalBold"/>
      </w:pPr>
      <w:r w:rsidRPr="00C74680">
        <w:rPr>
          <w:rStyle w:val="HideTWBExt"/>
          <w:noProof w:val="0"/>
        </w:rPr>
        <w:t>&lt;Article&gt;</w:t>
      </w:r>
      <w:r w:rsidRPr="00C74680">
        <w:t>Article 7 – paragraph 2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5408ED0" w14:textId="77777777" w:rsidTr="00AC2402">
        <w:trPr>
          <w:trHeight w:val="240"/>
          <w:jc w:val="center"/>
        </w:trPr>
        <w:tc>
          <w:tcPr>
            <w:tcW w:w="9752" w:type="dxa"/>
            <w:gridSpan w:val="2"/>
          </w:tcPr>
          <w:p w14:paraId="664236E3" w14:textId="77777777" w:rsidR="00283CC6" w:rsidRPr="00C74680" w:rsidRDefault="00283CC6" w:rsidP="00AC2402"/>
        </w:tc>
      </w:tr>
      <w:tr w:rsidR="00283CC6" w:rsidRPr="00C74680" w14:paraId="6C77FB34" w14:textId="77777777" w:rsidTr="00AC2402">
        <w:trPr>
          <w:trHeight w:val="240"/>
          <w:jc w:val="center"/>
        </w:trPr>
        <w:tc>
          <w:tcPr>
            <w:tcW w:w="4876" w:type="dxa"/>
            <w:hideMark/>
          </w:tcPr>
          <w:p w14:paraId="68B38E10" w14:textId="77777777" w:rsidR="00283CC6" w:rsidRPr="00C74680" w:rsidRDefault="00283CC6" w:rsidP="00AC2402">
            <w:pPr>
              <w:pStyle w:val="ColumnHeading"/>
              <w:rPr>
                <w:color w:val="0000FA"/>
              </w:rPr>
            </w:pPr>
            <w:r w:rsidRPr="00C74680">
              <w:t>Text proposed by the Commission</w:t>
            </w:r>
          </w:p>
        </w:tc>
        <w:tc>
          <w:tcPr>
            <w:tcW w:w="4876" w:type="dxa"/>
            <w:hideMark/>
          </w:tcPr>
          <w:p w14:paraId="4B5DE71C" w14:textId="77777777" w:rsidR="00283CC6" w:rsidRPr="00C74680" w:rsidRDefault="00283CC6" w:rsidP="00AC2402">
            <w:pPr>
              <w:pStyle w:val="ColumnHeading"/>
              <w:rPr>
                <w:color w:val="0000F5"/>
              </w:rPr>
            </w:pPr>
            <w:r w:rsidRPr="00C74680">
              <w:t>Amendment</w:t>
            </w:r>
          </w:p>
        </w:tc>
      </w:tr>
      <w:tr w:rsidR="00283CC6" w:rsidRPr="00C74680" w14:paraId="21AFB1C2" w14:textId="77777777" w:rsidTr="00AC2402">
        <w:trPr>
          <w:jc w:val="center"/>
        </w:trPr>
        <w:tc>
          <w:tcPr>
            <w:tcW w:w="4876" w:type="dxa"/>
            <w:hideMark/>
          </w:tcPr>
          <w:p w14:paraId="51ECF885" w14:textId="77777777" w:rsidR="00283CC6" w:rsidRPr="00C74680" w:rsidRDefault="00283CC6" w:rsidP="00AC2402">
            <w:pPr>
              <w:pStyle w:val="Normal6"/>
              <w:rPr>
                <w:color w:val="0000FA"/>
              </w:rPr>
            </w:pPr>
            <w:r w:rsidRPr="00C74680">
              <w:t>c)</w:t>
            </w:r>
            <w:r w:rsidRPr="00C74680">
              <w:tab/>
              <w:t>physical meeting with dedicated staff members of the competent authority.</w:t>
            </w:r>
          </w:p>
        </w:tc>
        <w:tc>
          <w:tcPr>
            <w:tcW w:w="4876" w:type="dxa"/>
            <w:hideMark/>
          </w:tcPr>
          <w:p w14:paraId="0B06DF43" w14:textId="77777777" w:rsidR="00283CC6" w:rsidRPr="00C74680" w:rsidRDefault="00283CC6" w:rsidP="00AC2402">
            <w:pPr>
              <w:pStyle w:val="Normal6"/>
            </w:pPr>
            <w:r w:rsidRPr="00C74680">
              <w:t>c)</w:t>
            </w:r>
            <w:r w:rsidRPr="00C74680">
              <w:tab/>
              <w:t xml:space="preserve">physical meeting with dedicated staff members of the competent authority </w:t>
            </w:r>
            <w:r w:rsidRPr="00C74680">
              <w:rPr>
                <w:b/>
                <w:i/>
              </w:rPr>
              <w:t>accompanied, if the reporting person requests it, by a union representative by a representative of civil society or his/her legal representative</w:t>
            </w:r>
            <w:r w:rsidRPr="00C74680">
              <w:t>.</w:t>
            </w:r>
          </w:p>
        </w:tc>
      </w:tr>
    </w:tbl>
    <w:p w14:paraId="6C431D9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5D319F2" w14:textId="77777777" w:rsidR="00283CC6" w:rsidRPr="00C74680" w:rsidRDefault="00283CC6" w:rsidP="00283CC6">
      <w:r w:rsidRPr="00C74680">
        <w:rPr>
          <w:rStyle w:val="HideTWBExt"/>
          <w:noProof w:val="0"/>
        </w:rPr>
        <w:t>&lt;/AmendB&gt;</w:t>
      </w:r>
    </w:p>
    <w:p w14:paraId="70F7A2A8" w14:textId="50FE20B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392</w:t>
      </w:r>
      <w:r w:rsidRPr="00C74680">
        <w:rPr>
          <w:rStyle w:val="HideTWBExt"/>
          <w:noProof w:val="0"/>
        </w:rPr>
        <w:t>&lt;/NumAmB&gt;</w:t>
      </w:r>
    </w:p>
    <w:p w14:paraId="6727E896" w14:textId="77777777" w:rsidR="00283CC6" w:rsidRPr="00C74680" w:rsidRDefault="00283CC6" w:rsidP="00283CC6">
      <w:pPr>
        <w:pStyle w:val="NormalBold"/>
      </w:pPr>
      <w:r w:rsidRPr="00C74680">
        <w:rPr>
          <w:rStyle w:val="HideTWBExt"/>
          <w:noProof w:val="0"/>
        </w:rPr>
        <w:t>&lt;RepeatBlock-By&gt;&lt;Members&gt;</w:t>
      </w:r>
      <w:r w:rsidRPr="00C74680">
        <w:t>Kostas Chrysogonos, Stelios Kouloglou</w:t>
      </w:r>
      <w:r w:rsidRPr="00C74680">
        <w:rPr>
          <w:rStyle w:val="HideTWBExt"/>
          <w:noProof w:val="0"/>
        </w:rPr>
        <w:t>&lt;/Members&gt;</w:t>
      </w:r>
    </w:p>
    <w:p w14:paraId="0112AF84" w14:textId="77777777" w:rsidR="00283CC6" w:rsidRPr="00C74680" w:rsidRDefault="00283CC6" w:rsidP="00283CC6">
      <w:pPr>
        <w:pStyle w:val="NormalBold"/>
      </w:pPr>
      <w:r w:rsidRPr="00C74680">
        <w:rPr>
          <w:rStyle w:val="HideTWBExt"/>
          <w:noProof w:val="0"/>
        </w:rPr>
        <w:t>&lt;/RepeatBlock-By&gt;</w:t>
      </w:r>
    </w:p>
    <w:p w14:paraId="44E4197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DB0F09F" w14:textId="77777777" w:rsidR="00283CC6" w:rsidRPr="00C74680" w:rsidRDefault="00283CC6" w:rsidP="00283CC6">
      <w:pPr>
        <w:pStyle w:val="NormalBold"/>
      </w:pPr>
      <w:r w:rsidRPr="00C74680">
        <w:rPr>
          <w:rStyle w:val="HideTWBExt"/>
          <w:noProof w:val="0"/>
        </w:rPr>
        <w:t>&lt;Article&gt;</w:t>
      </w:r>
      <w:r w:rsidRPr="00C74680">
        <w:t>Article 7 – paragraph 2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D1B4DD8" w14:textId="77777777" w:rsidTr="00AC2402">
        <w:trPr>
          <w:trHeight w:val="240"/>
          <w:jc w:val="center"/>
        </w:trPr>
        <w:tc>
          <w:tcPr>
            <w:tcW w:w="9752" w:type="dxa"/>
            <w:gridSpan w:val="2"/>
          </w:tcPr>
          <w:p w14:paraId="080BF0A3" w14:textId="77777777" w:rsidR="00283CC6" w:rsidRPr="00C74680" w:rsidRDefault="00283CC6" w:rsidP="00AC2402"/>
        </w:tc>
      </w:tr>
      <w:tr w:rsidR="00283CC6" w:rsidRPr="00C74680" w14:paraId="7F4F2F59" w14:textId="77777777" w:rsidTr="00AC2402">
        <w:trPr>
          <w:trHeight w:val="240"/>
          <w:jc w:val="center"/>
        </w:trPr>
        <w:tc>
          <w:tcPr>
            <w:tcW w:w="4876" w:type="dxa"/>
            <w:hideMark/>
          </w:tcPr>
          <w:p w14:paraId="2B862CE3" w14:textId="77777777" w:rsidR="00283CC6" w:rsidRPr="00C74680" w:rsidRDefault="00283CC6" w:rsidP="00AC2402">
            <w:pPr>
              <w:pStyle w:val="ColumnHeading"/>
              <w:rPr>
                <w:color w:val="0000FA"/>
              </w:rPr>
            </w:pPr>
            <w:r w:rsidRPr="00C74680">
              <w:t>Text proposed by the Commission</w:t>
            </w:r>
          </w:p>
        </w:tc>
        <w:tc>
          <w:tcPr>
            <w:tcW w:w="4876" w:type="dxa"/>
            <w:hideMark/>
          </w:tcPr>
          <w:p w14:paraId="5574DD00" w14:textId="77777777" w:rsidR="00283CC6" w:rsidRPr="00C74680" w:rsidRDefault="00283CC6" w:rsidP="00AC2402">
            <w:pPr>
              <w:pStyle w:val="ColumnHeading"/>
              <w:rPr>
                <w:color w:val="0000F5"/>
              </w:rPr>
            </w:pPr>
            <w:r w:rsidRPr="00C74680">
              <w:t>Amendment</w:t>
            </w:r>
          </w:p>
        </w:tc>
      </w:tr>
      <w:tr w:rsidR="00283CC6" w:rsidRPr="00C74680" w14:paraId="17F11389" w14:textId="77777777" w:rsidTr="00AC2402">
        <w:trPr>
          <w:jc w:val="center"/>
        </w:trPr>
        <w:tc>
          <w:tcPr>
            <w:tcW w:w="4876" w:type="dxa"/>
          </w:tcPr>
          <w:p w14:paraId="1BD86E2F" w14:textId="77777777" w:rsidR="00283CC6" w:rsidRPr="00C74680" w:rsidRDefault="00283CC6" w:rsidP="00AC2402">
            <w:pPr>
              <w:pStyle w:val="Normal6"/>
              <w:rPr>
                <w:color w:val="0000FA"/>
              </w:rPr>
            </w:pPr>
          </w:p>
        </w:tc>
        <w:tc>
          <w:tcPr>
            <w:tcW w:w="4876" w:type="dxa"/>
            <w:hideMark/>
          </w:tcPr>
          <w:p w14:paraId="5907B67F" w14:textId="039A63C6" w:rsidR="00283CC6" w:rsidRPr="00C74680" w:rsidRDefault="00283CC6" w:rsidP="00AC2402">
            <w:pPr>
              <w:pStyle w:val="Normal6"/>
            </w:pPr>
            <w:r w:rsidRPr="00C74680">
              <w:rPr>
                <w:b/>
                <w:i/>
              </w:rPr>
              <w:t>2</w:t>
            </w:r>
            <w:r w:rsidR="00C01B70" w:rsidRPr="00C74680">
              <w:rPr>
                <w:b/>
                <w:i/>
              </w:rPr>
              <w:t>a.</w:t>
            </w:r>
            <w:r w:rsidR="00C01B70" w:rsidRPr="00C74680">
              <w:rPr>
                <w:b/>
                <w:i/>
              </w:rPr>
              <w:tab/>
            </w:r>
            <w:r w:rsidRPr="00C74680">
              <w:rPr>
                <w:b/>
                <w:i/>
              </w:rPr>
              <w:t>Such channels shall safeguard the anonymity of the person reporting on breaches when he/she wishes to, as well as their personal data.</w:t>
            </w:r>
          </w:p>
        </w:tc>
      </w:tr>
    </w:tbl>
    <w:p w14:paraId="168729B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A590FA0" w14:textId="77777777" w:rsidR="00283CC6" w:rsidRPr="00C74680" w:rsidRDefault="00283CC6" w:rsidP="00283CC6">
      <w:r w:rsidRPr="00C74680">
        <w:rPr>
          <w:rStyle w:val="HideTWBExt"/>
          <w:noProof w:val="0"/>
        </w:rPr>
        <w:t>&lt;/AmendB&gt;</w:t>
      </w:r>
    </w:p>
    <w:p w14:paraId="0A3485CB" w14:textId="69C3A8D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393</w:t>
      </w:r>
      <w:r w:rsidRPr="00C74680">
        <w:rPr>
          <w:rStyle w:val="HideTWBExt"/>
          <w:noProof w:val="0"/>
        </w:rPr>
        <w:t>&lt;/NumAmB&gt;</w:t>
      </w:r>
    </w:p>
    <w:p w14:paraId="1BFD801C"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72870F6" w14:textId="77777777" w:rsidR="00283CC6" w:rsidRPr="00C74680" w:rsidRDefault="00283CC6" w:rsidP="00283CC6">
      <w:pPr>
        <w:pStyle w:val="NormalBold"/>
      </w:pPr>
      <w:r w:rsidRPr="00C74680">
        <w:rPr>
          <w:rStyle w:val="HideTWBExt"/>
          <w:noProof w:val="0"/>
        </w:rPr>
        <w:t>&lt;/RepeatBlock-By&gt;</w:t>
      </w:r>
    </w:p>
    <w:p w14:paraId="15826F7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7FA5FB3" w14:textId="77777777" w:rsidR="00283CC6" w:rsidRPr="00C74680" w:rsidRDefault="00283CC6" w:rsidP="00283CC6">
      <w:pPr>
        <w:pStyle w:val="NormalBold"/>
      </w:pPr>
      <w:r w:rsidRPr="00C74680">
        <w:rPr>
          <w:rStyle w:val="HideTWBExt"/>
          <w:noProof w:val="0"/>
        </w:rPr>
        <w:t>&lt;Article&gt;</w:t>
      </w:r>
      <w:r w:rsidRPr="00C74680">
        <w:t>Article 7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9D41DF1" w14:textId="77777777" w:rsidTr="00AC2402">
        <w:trPr>
          <w:trHeight w:val="240"/>
          <w:jc w:val="center"/>
        </w:trPr>
        <w:tc>
          <w:tcPr>
            <w:tcW w:w="9752" w:type="dxa"/>
            <w:gridSpan w:val="2"/>
          </w:tcPr>
          <w:p w14:paraId="6B363675" w14:textId="77777777" w:rsidR="00283CC6" w:rsidRPr="00C74680" w:rsidRDefault="00283CC6" w:rsidP="00AC2402"/>
        </w:tc>
      </w:tr>
      <w:tr w:rsidR="00283CC6" w:rsidRPr="00C74680" w14:paraId="536A9158" w14:textId="77777777" w:rsidTr="00AC2402">
        <w:trPr>
          <w:trHeight w:val="240"/>
          <w:jc w:val="center"/>
        </w:trPr>
        <w:tc>
          <w:tcPr>
            <w:tcW w:w="4876" w:type="dxa"/>
            <w:hideMark/>
          </w:tcPr>
          <w:p w14:paraId="798D6EB4" w14:textId="77777777" w:rsidR="00283CC6" w:rsidRPr="00C74680" w:rsidRDefault="00283CC6" w:rsidP="00AC2402">
            <w:pPr>
              <w:pStyle w:val="ColumnHeading"/>
              <w:rPr>
                <w:color w:val="0000FA"/>
              </w:rPr>
            </w:pPr>
            <w:r w:rsidRPr="00C74680">
              <w:t>Text proposed by the Commission</w:t>
            </w:r>
          </w:p>
        </w:tc>
        <w:tc>
          <w:tcPr>
            <w:tcW w:w="4876" w:type="dxa"/>
            <w:hideMark/>
          </w:tcPr>
          <w:p w14:paraId="41DCEC85" w14:textId="77777777" w:rsidR="00283CC6" w:rsidRPr="00C74680" w:rsidRDefault="00283CC6" w:rsidP="00AC2402">
            <w:pPr>
              <w:pStyle w:val="ColumnHeading"/>
              <w:rPr>
                <w:color w:val="0000F5"/>
              </w:rPr>
            </w:pPr>
            <w:r w:rsidRPr="00C74680">
              <w:t>Amendment</w:t>
            </w:r>
          </w:p>
        </w:tc>
      </w:tr>
      <w:tr w:rsidR="00283CC6" w:rsidRPr="00C74680" w14:paraId="3FF03412" w14:textId="77777777" w:rsidTr="00AC2402">
        <w:trPr>
          <w:jc w:val="center"/>
        </w:trPr>
        <w:tc>
          <w:tcPr>
            <w:tcW w:w="4876" w:type="dxa"/>
            <w:hideMark/>
          </w:tcPr>
          <w:p w14:paraId="3A56AD71" w14:textId="77777777" w:rsidR="00283CC6" w:rsidRPr="00C74680" w:rsidRDefault="00283CC6" w:rsidP="00AC2402">
            <w:pPr>
              <w:pStyle w:val="Normal6"/>
              <w:rPr>
                <w:color w:val="0000FA"/>
              </w:rPr>
            </w:pPr>
            <w:r w:rsidRPr="00C74680">
              <w:t>4.</w:t>
            </w:r>
            <w:r w:rsidRPr="00C74680">
              <w:tab/>
              <w:t>Member States shall establish procedures to ensure that, where a report being initially addressed to a person who has not been designated as responsible handler for reports that person is refrained from disclosing any information that might identify the reporting or the concerned person.</w:t>
            </w:r>
          </w:p>
        </w:tc>
        <w:tc>
          <w:tcPr>
            <w:tcW w:w="4876" w:type="dxa"/>
            <w:hideMark/>
          </w:tcPr>
          <w:p w14:paraId="2A48A50A" w14:textId="77777777" w:rsidR="00283CC6" w:rsidRPr="00C74680" w:rsidRDefault="00283CC6" w:rsidP="00AC2402">
            <w:pPr>
              <w:pStyle w:val="Normal6"/>
            </w:pPr>
            <w:r w:rsidRPr="00C74680">
              <w:t>4.</w:t>
            </w:r>
            <w:r w:rsidRPr="00C74680">
              <w:tab/>
              <w:t xml:space="preserve">Member States </w:t>
            </w:r>
            <w:r w:rsidRPr="00C74680">
              <w:rPr>
                <w:b/>
                <w:i/>
              </w:rPr>
              <w:t>and EU Bodies</w:t>
            </w:r>
            <w:r w:rsidRPr="00C74680">
              <w:t xml:space="preserve"> shall establish procedures to ensure that, where a report being initially addressed to a person who has not been designated as responsible handler for reports that person is refrained from disclosing any information that might identify the reporting or the concerned person.</w:t>
            </w:r>
          </w:p>
        </w:tc>
      </w:tr>
    </w:tbl>
    <w:p w14:paraId="7D0A5C4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183AD93" w14:textId="77777777" w:rsidR="00283CC6" w:rsidRPr="00C74680" w:rsidRDefault="00283CC6" w:rsidP="00283CC6">
      <w:r w:rsidRPr="00C74680">
        <w:rPr>
          <w:rStyle w:val="HideTWBExt"/>
          <w:noProof w:val="0"/>
        </w:rPr>
        <w:t>&lt;/AmendB&gt;</w:t>
      </w:r>
    </w:p>
    <w:p w14:paraId="3D0C6199" w14:textId="7FE5944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394</w:t>
      </w:r>
      <w:r w:rsidRPr="00C74680">
        <w:rPr>
          <w:rStyle w:val="HideTWBExt"/>
          <w:noProof w:val="0"/>
        </w:rPr>
        <w:t>&lt;/NumAmB&gt;</w:t>
      </w:r>
    </w:p>
    <w:p w14:paraId="1F08FCB5"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36D3623A" w14:textId="77777777" w:rsidR="00283CC6" w:rsidRPr="00C74680" w:rsidRDefault="00283CC6" w:rsidP="00283CC6">
      <w:pPr>
        <w:pStyle w:val="NormalBold"/>
      </w:pPr>
      <w:r w:rsidRPr="00C74680">
        <w:rPr>
          <w:rStyle w:val="HideTWBExt"/>
          <w:noProof w:val="0"/>
        </w:rPr>
        <w:t>&lt;/RepeatBlock-By&gt;</w:t>
      </w:r>
    </w:p>
    <w:p w14:paraId="666C26E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E1E6CD3" w14:textId="77777777" w:rsidR="00283CC6" w:rsidRPr="00C74680" w:rsidRDefault="00283CC6" w:rsidP="00283CC6">
      <w:pPr>
        <w:pStyle w:val="NormalBold"/>
      </w:pPr>
      <w:r w:rsidRPr="00C74680">
        <w:rPr>
          <w:rStyle w:val="HideTWBExt"/>
          <w:noProof w:val="0"/>
        </w:rPr>
        <w:t>&lt;Article&gt;</w:t>
      </w:r>
      <w:r w:rsidRPr="00C74680">
        <w:t>Article 8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43771A1" w14:textId="77777777" w:rsidTr="00AC2402">
        <w:trPr>
          <w:trHeight w:val="240"/>
          <w:jc w:val="center"/>
        </w:trPr>
        <w:tc>
          <w:tcPr>
            <w:tcW w:w="9752" w:type="dxa"/>
            <w:gridSpan w:val="2"/>
          </w:tcPr>
          <w:p w14:paraId="5041B7DD" w14:textId="77777777" w:rsidR="00283CC6" w:rsidRPr="00C74680" w:rsidRDefault="00283CC6" w:rsidP="00AC2402"/>
        </w:tc>
      </w:tr>
      <w:tr w:rsidR="00283CC6" w:rsidRPr="00C74680" w14:paraId="5E9D372B" w14:textId="77777777" w:rsidTr="00AC2402">
        <w:trPr>
          <w:trHeight w:val="240"/>
          <w:jc w:val="center"/>
        </w:trPr>
        <w:tc>
          <w:tcPr>
            <w:tcW w:w="4876" w:type="dxa"/>
            <w:hideMark/>
          </w:tcPr>
          <w:p w14:paraId="5E0EE6E2" w14:textId="77777777" w:rsidR="00283CC6" w:rsidRPr="00C74680" w:rsidRDefault="00283CC6" w:rsidP="00AC2402">
            <w:pPr>
              <w:pStyle w:val="ColumnHeading"/>
              <w:rPr>
                <w:color w:val="0000FA"/>
              </w:rPr>
            </w:pPr>
            <w:r w:rsidRPr="00C74680">
              <w:t>Text proposed by the Commission</w:t>
            </w:r>
          </w:p>
        </w:tc>
        <w:tc>
          <w:tcPr>
            <w:tcW w:w="4876" w:type="dxa"/>
            <w:hideMark/>
          </w:tcPr>
          <w:p w14:paraId="7CBC4B2F" w14:textId="77777777" w:rsidR="00283CC6" w:rsidRPr="00C74680" w:rsidRDefault="00283CC6" w:rsidP="00AC2402">
            <w:pPr>
              <w:pStyle w:val="ColumnHeading"/>
              <w:rPr>
                <w:color w:val="0000F5"/>
              </w:rPr>
            </w:pPr>
            <w:r w:rsidRPr="00C74680">
              <w:t>Amendment</w:t>
            </w:r>
          </w:p>
        </w:tc>
      </w:tr>
      <w:tr w:rsidR="00283CC6" w:rsidRPr="00C74680" w14:paraId="54C84348" w14:textId="77777777" w:rsidTr="00AC2402">
        <w:trPr>
          <w:jc w:val="center"/>
        </w:trPr>
        <w:tc>
          <w:tcPr>
            <w:tcW w:w="4876" w:type="dxa"/>
            <w:hideMark/>
          </w:tcPr>
          <w:p w14:paraId="505A5871" w14:textId="77777777" w:rsidR="00283CC6" w:rsidRPr="00C74680" w:rsidRDefault="00283CC6" w:rsidP="00AC2402">
            <w:pPr>
              <w:pStyle w:val="Normal6"/>
              <w:rPr>
                <w:color w:val="0000FA"/>
              </w:rPr>
            </w:pPr>
            <w:r w:rsidRPr="00C74680">
              <w:t>1.</w:t>
            </w:r>
            <w:r w:rsidRPr="00C74680">
              <w:tab/>
              <w:t>Member States shall ensure that competent authorities have staff members dedicated to handling reports. Dedicated staff members shall receive specific training for the purposes of handling reports.</w:t>
            </w:r>
          </w:p>
        </w:tc>
        <w:tc>
          <w:tcPr>
            <w:tcW w:w="4876" w:type="dxa"/>
            <w:hideMark/>
          </w:tcPr>
          <w:p w14:paraId="34FFCF80" w14:textId="77777777" w:rsidR="00283CC6" w:rsidRPr="00C74680" w:rsidRDefault="00283CC6" w:rsidP="00AC2402">
            <w:pPr>
              <w:pStyle w:val="Normal6"/>
            </w:pPr>
            <w:r w:rsidRPr="00C74680">
              <w:t>1.</w:t>
            </w:r>
            <w:r w:rsidRPr="00C74680">
              <w:tab/>
              <w:t xml:space="preserve">Member States shall ensure that competent authorities have staff members dedicated to handling reports. Dedicated staff members shall receive specific training for the purposes of handling reports. </w:t>
            </w:r>
            <w:r w:rsidRPr="00C74680">
              <w:rPr>
                <w:b/>
                <w:i/>
              </w:rPr>
              <w:t>They shall analyse and interpret whether the report has serious implications for the public interest without prejudice to existing procedures in accordance with the Union acts listed in the annex (parts I and II).</w:t>
            </w:r>
          </w:p>
        </w:tc>
      </w:tr>
    </w:tbl>
    <w:p w14:paraId="21C9FC9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5CEB3797" w14:textId="77777777" w:rsidR="00283CC6" w:rsidRPr="00C74680" w:rsidRDefault="00283CC6" w:rsidP="00283CC6">
      <w:r w:rsidRPr="00C74680">
        <w:rPr>
          <w:rStyle w:val="HideTWBExt"/>
          <w:noProof w:val="0"/>
        </w:rPr>
        <w:t>&lt;/AmendB&gt;</w:t>
      </w:r>
    </w:p>
    <w:p w14:paraId="605DFCB0" w14:textId="50824E4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395</w:t>
      </w:r>
      <w:r w:rsidRPr="00C74680">
        <w:rPr>
          <w:rStyle w:val="HideTWBExt"/>
          <w:noProof w:val="0"/>
        </w:rPr>
        <w:t>&lt;/NumAmB&gt;</w:t>
      </w:r>
    </w:p>
    <w:p w14:paraId="10B3C82D"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5C1330D3" w14:textId="77777777" w:rsidR="00283CC6" w:rsidRPr="00C74680" w:rsidRDefault="00283CC6" w:rsidP="00283CC6">
      <w:pPr>
        <w:pStyle w:val="NormalBold"/>
      </w:pPr>
      <w:r w:rsidRPr="00C74680">
        <w:rPr>
          <w:rStyle w:val="HideTWBExt"/>
          <w:noProof w:val="0"/>
        </w:rPr>
        <w:t>&lt;/RepeatBlock-By&gt;</w:t>
      </w:r>
    </w:p>
    <w:p w14:paraId="6744FD9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CC296F9" w14:textId="77777777" w:rsidR="00283CC6" w:rsidRPr="00C74680" w:rsidRDefault="00283CC6" w:rsidP="00283CC6">
      <w:pPr>
        <w:pStyle w:val="NormalBold"/>
      </w:pPr>
      <w:r w:rsidRPr="00C74680">
        <w:rPr>
          <w:rStyle w:val="HideTWBExt"/>
          <w:noProof w:val="0"/>
        </w:rPr>
        <w:t>&lt;Article&gt;</w:t>
      </w:r>
      <w:r w:rsidRPr="00C74680">
        <w:t>Article 8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A128F3D" w14:textId="77777777" w:rsidTr="00AC2402">
        <w:trPr>
          <w:trHeight w:val="240"/>
          <w:jc w:val="center"/>
        </w:trPr>
        <w:tc>
          <w:tcPr>
            <w:tcW w:w="9752" w:type="dxa"/>
            <w:gridSpan w:val="2"/>
          </w:tcPr>
          <w:p w14:paraId="3026C2F9" w14:textId="77777777" w:rsidR="00283CC6" w:rsidRPr="00C74680" w:rsidRDefault="00283CC6" w:rsidP="00AC2402"/>
        </w:tc>
      </w:tr>
      <w:tr w:rsidR="00283CC6" w:rsidRPr="00C74680" w14:paraId="04C5C81C" w14:textId="77777777" w:rsidTr="00AC2402">
        <w:trPr>
          <w:trHeight w:val="240"/>
          <w:jc w:val="center"/>
        </w:trPr>
        <w:tc>
          <w:tcPr>
            <w:tcW w:w="4876" w:type="dxa"/>
            <w:hideMark/>
          </w:tcPr>
          <w:p w14:paraId="150E0DA0" w14:textId="77777777" w:rsidR="00283CC6" w:rsidRPr="00C74680" w:rsidRDefault="00283CC6" w:rsidP="00AC2402">
            <w:pPr>
              <w:pStyle w:val="ColumnHeading"/>
              <w:rPr>
                <w:color w:val="0000FA"/>
              </w:rPr>
            </w:pPr>
            <w:r w:rsidRPr="00C74680">
              <w:t>Text proposed by the Commission</w:t>
            </w:r>
          </w:p>
        </w:tc>
        <w:tc>
          <w:tcPr>
            <w:tcW w:w="4876" w:type="dxa"/>
            <w:hideMark/>
          </w:tcPr>
          <w:p w14:paraId="572D6D45" w14:textId="77777777" w:rsidR="00283CC6" w:rsidRPr="00C74680" w:rsidRDefault="00283CC6" w:rsidP="00AC2402">
            <w:pPr>
              <w:pStyle w:val="ColumnHeading"/>
              <w:rPr>
                <w:color w:val="0000F5"/>
              </w:rPr>
            </w:pPr>
            <w:r w:rsidRPr="00C74680">
              <w:t>Amendment</w:t>
            </w:r>
          </w:p>
        </w:tc>
      </w:tr>
      <w:tr w:rsidR="00283CC6" w:rsidRPr="00C74680" w14:paraId="6ED7E843" w14:textId="77777777" w:rsidTr="00AC2402">
        <w:trPr>
          <w:jc w:val="center"/>
        </w:trPr>
        <w:tc>
          <w:tcPr>
            <w:tcW w:w="4876" w:type="dxa"/>
            <w:hideMark/>
          </w:tcPr>
          <w:p w14:paraId="329A9E0F" w14:textId="77777777" w:rsidR="00283CC6" w:rsidRPr="00C74680" w:rsidRDefault="00283CC6" w:rsidP="00AC2402">
            <w:pPr>
              <w:pStyle w:val="Normal6"/>
              <w:rPr>
                <w:color w:val="0000FA"/>
              </w:rPr>
            </w:pPr>
            <w:r w:rsidRPr="00C74680">
              <w:t>1.</w:t>
            </w:r>
            <w:r w:rsidRPr="00C74680">
              <w:tab/>
              <w:t>Member States shall ensure that competent authorities have staff members dedicated to handling reports. Dedicated staff members shall receive specific training for the purposes of handling reports.</w:t>
            </w:r>
          </w:p>
        </w:tc>
        <w:tc>
          <w:tcPr>
            <w:tcW w:w="4876" w:type="dxa"/>
            <w:hideMark/>
          </w:tcPr>
          <w:p w14:paraId="70AE6EA7" w14:textId="77777777" w:rsidR="00283CC6" w:rsidRPr="00C74680" w:rsidRDefault="00283CC6" w:rsidP="00AC2402">
            <w:pPr>
              <w:pStyle w:val="Normal6"/>
            </w:pPr>
            <w:r w:rsidRPr="00C74680">
              <w:t>1.</w:t>
            </w:r>
            <w:r w:rsidRPr="00C74680">
              <w:tab/>
              <w:t>Member States shall ensure that competent authorities have staff members dedicated to handling reports</w:t>
            </w:r>
            <w:r w:rsidRPr="00C74680">
              <w:rPr>
                <w:b/>
                <w:i/>
              </w:rPr>
              <w:t>, while respecting confidentiality of persons reporting on breaches</w:t>
            </w:r>
            <w:r w:rsidRPr="00C74680">
              <w:t>. Dedicated staff members shall receive specific training for the purposes of handling reports.</w:t>
            </w:r>
          </w:p>
        </w:tc>
      </w:tr>
    </w:tbl>
    <w:p w14:paraId="6BF64C3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2D7FB1B" w14:textId="77777777" w:rsidR="00283CC6" w:rsidRPr="00C74680" w:rsidRDefault="00283CC6" w:rsidP="00283CC6">
      <w:r w:rsidRPr="00C74680">
        <w:rPr>
          <w:rStyle w:val="HideTWBExt"/>
          <w:noProof w:val="0"/>
        </w:rPr>
        <w:t>&lt;/AmendB&gt;</w:t>
      </w:r>
    </w:p>
    <w:p w14:paraId="28DEA2F6" w14:textId="7EF1EBD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396</w:t>
      </w:r>
      <w:r w:rsidRPr="00C74680">
        <w:rPr>
          <w:rStyle w:val="HideTWBExt"/>
          <w:noProof w:val="0"/>
        </w:rPr>
        <w:t>&lt;/NumAmB&gt;</w:t>
      </w:r>
    </w:p>
    <w:p w14:paraId="001E922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FDACE3F" w14:textId="77777777" w:rsidR="00283CC6" w:rsidRPr="00C74680" w:rsidRDefault="00283CC6" w:rsidP="00283CC6">
      <w:pPr>
        <w:pStyle w:val="NormalBold"/>
      </w:pPr>
      <w:r w:rsidRPr="00C74680">
        <w:rPr>
          <w:rStyle w:val="HideTWBExt"/>
          <w:noProof w:val="0"/>
        </w:rPr>
        <w:t>&lt;/RepeatBlock-By&gt;</w:t>
      </w:r>
    </w:p>
    <w:p w14:paraId="7827111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DC69AA9" w14:textId="77777777" w:rsidR="00283CC6" w:rsidRPr="00C74680" w:rsidRDefault="00283CC6" w:rsidP="00283CC6">
      <w:pPr>
        <w:pStyle w:val="NormalBold"/>
      </w:pPr>
      <w:r w:rsidRPr="00C74680">
        <w:rPr>
          <w:rStyle w:val="HideTWBExt"/>
          <w:noProof w:val="0"/>
        </w:rPr>
        <w:t>&lt;Article&gt;</w:t>
      </w:r>
      <w:r w:rsidRPr="00C74680">
        <w:t>Article 8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554FFBB" w14:textId="77777777" w:rsidTr="00AC2402">
        <w:trPr>
          <w:trHeight w:val="240"/>
          <w:jc w:val="center"/>
        </w:trPr>
        <w:tc>
          <w:tcPr>
            <w:tcW w:w="9752" w:type="dxa"/>
            <w:gridSpan w:val="2"/>
          </w:tcPr>
          <w:p w14:paraId="17280503" w14:textId="77777777" w:rsidR="00283CC6" w:rsidRPr="00C74680" w:rsidRDefault="00283CC6" w:rsidP="00AC2402"/>
        </w:tc>
      </w:tr>
      <w:tr w:rsidR="00283CC6" w:rsidRPr="00C74680" w14:paraId="42435F68" w14:textId="77777777" w:rsidTr="00AC2402">
        <w:trPr>
          <w:trHeight w:val="240"/>
          <w:jc w:val="center"/>
        </w:trPr>
        <w:tc>
          <w:tcPr>
            <w:tcW w:w="4876" w:type="dxa"/>
            <w:hideMark/>
          </w:tcPr>
          <w:p w14:paraId="58E39940" w14:textId="77777777" w:rsidR="00283CC6" w:rsidRPr="00C74680" w:rsidRDefault="00283CC6" w:rsidP="00AC2402">
            <w:pPr>
              <w:pStyle w:val="ColumnHeading"/>
              <w:rPr>
                <w:color w:val="0000FA"/>
              </w:rPr>
            </w:pPr>
            <w:r w:rsidRPr="00C74680">
              <w:t>Text proposed by the Commission</w:t>
            </w:r>
          </w:p>
        </w:tc>
        <w:tc>
          <w:tcPr>
            <w:tcW w:w="4876" w:type="dxa"/>
            <w:hideMark/>
          </w:tcPr>
          <w:p w14:paraId="2E7B10E1" w14:textId="77777777" w:rsidR="00283CC6" w:rsidRPr="00C74680" w:rsidRDefault="00283CC6" w:rsidP="00AC2402">
            <w:pPr>
              <w:pStyle w:val="ColumnHeading"/>
              <w:rPr>
                <w:color w:val="0000F5"/>
              </w:rPr>
            </w:pPr>
            <w:r w:rsidRPr="00C74680">
              <w:t>Amendment</w:t>
            </w:r>
          </w:p>
        </w:tc>
      </w:tr>
      <w:tr w:rsidR="00283CC6" w:rsidRPr="00C74680" w14:paraId="4310AD9C" w14:textId="77777777" w:rsidTr="00AC2402">
        <w:trPr>
          <w:jc w:val="center"/>
        </w:trPr>
        <w:tc>
          <w:tcPr>
            <w:tcW w:w="4876" w:type="dxa"/>
            <w:hideMark/>
          </w:tcPr>
          <w:p w14:paraId="2DAFE030" w14:textId="77777777" w:rsidR="00283CC6" w:rsidRPr="00C74680" w:rsidRDefault="00283CC6" w:rsidP="00AC2402">
            <w:pPr>
              <w:pStyle w:val="Normal6"/>
              <w:rPr>
                <w:color w:val="0000FA"/>
              </w:rPr>
            </w:pPr>
            <w:r w:rsidRPr="00C74680">
              <w:t>1.</w:t>
            </w:r>
            <w:r w:rsidRPr="00C74680">
              <w:tab/>
              <w:t>Member States shall ensure that competent authorities have staff members dedicated to handling reports. Dedicated staff members shall receive specific training for the purposes of handling reports.</w:t>
            </w:r>
          </w:p>
        </w:tc>
        <w:tc>
          <w:tcPr>
            <w:tcW w:w="4876" w:type="dxa"/>
            <w:hideMark/>
          </w:tcPr>
          <w:p w14:paraId="4F386F3F" w14:textId="77777777" w:rsidR="00283CC6" w:rsidRPr="00C74680" w:rsidRDefault="00283CC6" w:rsidP="00AC2402">
            <w:pPr>
              <w:pStyle w:val="Normal6"/>
            </w:pPr>
            <w:r w:rsidRPr="00C74680">
              <w:t>1.</w:t>
            </w:r>
            <w:r w:rsidRPr="00C74680">
              <w:tab/>
              <w:t xml:space="preserve">Member States shall ensure that competent authorities have </w:t>
            </w:r>
            <w:r w:rsidRPr="00C74680">
              <w:rPr>
                <w:b/>
                <w:i/>
              </w:rPr>
              <w:t>an adequate number of competent</w:t>
            </w:r>
            <w:r w:rsidRPr="00C74680">
              <w:t xml:space="preserve"> staff members dedicated to handling reports. Dedicated staff members shall receive specific training for the purposes of handling reports.</w:t>
            </w:r>
          </w:p>
        </w:tc>
      </w:tr>
    </w:tbl>
    <w:p w14:paraId="71E11ED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46866BB" w14:textId="77777777" w:rsidR="00283CC6" w:rsidRPr="00C74680" w:rsidRDefault="00283CC6" w:rsidP="00283CC6">
      <w:r w:rsidRPr="00C74680">
        <w:rPr>
          <w:rStyle w:val="HideTWBExt"/>
          <w:noProof w:val="0"/>
        </w:rPr>
        <w:t>&lt;/AmendB&gt;</w:t>
      </w:r>
    </w:p>
    <w:p w14:paraId="2E8DB489" w14:textId="49A301C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397</w:t>
      </w:r>
      <w:r w:rsidRPr="00C74680">
        <w:rPr>
          <w:rStyle w:val="HideTWBExt"/>
          <w:noProof w:val="0"/>
        </w:rPr>
        <w:t>&lt;/NumAmB&gt;</w:t>
      </w:r>
    </w:p>
    <w:p w14:paraId="0D53C516"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61BCA43F" w14:textId="77777777" w:rsidR="00283CC6" w:rsidRPr="00C74680" w:rsidRDefault="00283CC6" w:rsidP="00283CC6">
      <w:pPr>
        <w:pStyle w:val="NormalBold"/>
      </w:pPr>
      <w:r w:rsidRPr="00C74680">
        <w:rPr>
          <w:rStyle w:val="HideTWBExt"/>
          <w:noProof w:val="0"/>
        </w:rPr>
        <w:t>&lt;/RepeatBlock-By&gt;</w:t>
      </w:r>
    </w:p>
    <w:p w14:paraId="1CF5FB2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3AFC63B" w14:textId="77777777" w:rsidR="00283CC6" w:rsidRPr="00C74680" w:rsidRDefault="00283CC6" w:rsidP="00283CC6">
      <w:pPr>
        <w:pStyle w:val="NormalBold"/>
      </w:pPr>
      <w:r w:rsidRPr="00C74680">
        <w:rPr>
          <w:rStyle w:val="HideTWBExt"/>
          <w:noProof w:val="0"/>
        </w:rPr>
        <w:t>&lt;Article&gt;</w:t>
      </w:r>
      <w:r w:rsidRPr="00C74680">
        <w:t>Article 8 – paragraph 2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A44A215" w14:textId="77777777" w:rsidTr="00AC2402">
        <w:trPr>
          <w:trHeight w:val="240"/>
          <w:jc w:val="center"/>
        </w:trPr>
        <w:tc>
          <w:tcPr>
            <w:tcW w:w="9752" w:type="dxa"/>
            <w:gridSpan w:val="2"/>
          </w:tcPr>
          <w:p w14:paraId="2954837A" w14:textId="77777777" w:rsidR="00283CC6" w:rsidRPr="00C74680" w:rsidRDefault="00283CC6" w:rsidP="00AC2402"/>
        </w:tc>
      </w:tr>
      <w:tr w:rsidR="00283CC6" w:rsidRPr="00C74680" w14:paraId="6B2762F2" w14:textId="77777777" w:rsidTr="00AC2402">
        <w:trPr>
          <w:trHeight w:val="240"/>
          <w:jc w:val="center"/>
        </w:trPr>
        <w:tc>
          <w:tcPr>
            <w:tcW w:w="4876" w:type="dxa"/>
            <w:hideMark/>
          </w:tcPr>
          <w:p w14:paraId="260AD367" w14:textId="77777777" w:rsidR="00283CC6" w:rsidRPr="00C74680" w:rsidRDefault="00283CC6" w:rsidP="00AC2402">
            <w:pPr>
              <w:pStyle w:val="ColumnHeading"/>
              <w:rPr>
                <w:color w:val="0000FA"/>
              </w:rPr>
            </w:pPr>
            <w:r w:rsidRPr="00C74680">
              <w:t>Text proposed by the Commission</w:t>
            </w:r>
          </w:p>
        </w:tc>
        <w:tc>
          <w:tcPr>
            <w:tcW w:w="4876" w:type="dxa"/>
            <w:hideMark/>
          </w:tcPr>
          <w:p w14:paraId="085CCCBF" w14:textId="77777777" w:rsidR="00283CC6" w:rsidRPr="00C74680" w:rsidRDefault="00283CC6" w:rsidP="00AC2402">
            <w:pPr>
              <w:pStyle w:val="ColumnHeading"/>
              <w:rPr>
                <w:color w:val="0000F5"/>
              </w:rPr>
            </w:pPr>
            <w:r w:rsidRPr="00C74680">
              <w:t>Amendment</w:t>
            </w:r>
          </w:p>
        </w:tc>
      </w:tr>
      <w:tr w:rsidR="00283CC6" w:rsidRPr="00C74680" w14:paraId="6C531D8C" w14:textId="77777777" w:rsidTr="00AC2402">
        <w:trPr>
          <w:jc w:val="center"/>
        </w:trPr>
        <w:tc>
          <w:tcPr>
            <w:tcW w:w="4876" w:type="dxa"/>
            <w:hideMark/>
          </w:tcPr>
          <w:p w14:paraId="610BDA85" w14:textId="77777777" w:rsidR="00283CC6" w:rsidRPr="00C74680" w:rsidRDefault="00283CC6" w:rsidP="00AC2402">
            <w:pPr>
              <w:pStyle w:val="Normal6"/>
              <w:rPr>
                <w:color w:val="0000FA"/>
              </w:rPr>
            </w:pPr>
            <w:r w:rsidRPr="00C74680">
              <w:t>a)</w:t>
            </w:r>
            <w:r w:rsidRPr="00C74680">
              <w:tab/>
              <w:t>providing any interested person with information on the procedures for reporting;</w:t>
            </w:r>
          </w:p>
        </w:tc>
        <w:tc>
          <w:tcPr>
            <w:tcW w:w="4876" w:type="dxa"/>
            <w:hideMark/>
          </w:tcPr>
          <w:p w14:paraId="1ECAFCDB" w14:textId="77777777" w:rsidR="00283CC6" w:rsidRPr="00C74680" w:rsidRDefault="00283CC6" w:rsidP="00AC2402">
            <w:pPr>
              <w:pStyle w:val="Normal6"/>
            </w:pPr>
            <w:r w:rsidRPr="00C74680">
              <w:t>a)</w:t>
            </w:r>
            <w:r w:rsidRPr="00C74680">
              <w:tab/>
              <w:t xml:space="preserve">providing any interested person with information on the procedures for reporting </w:t>
            </w:r>
            <w:r w:rsidRPr="00C74680">
              <w:rPr>
                <w:b/>
                <w:i/>
              </w:rPr>
              <w:t>in accordance with Article 6a</w:t>
            </w:r>
            <w:r w:rsidRPr="00C74680">
              <w:t>;</w:t>
            </w:r>
          </w:p>
        </w:tc>
      </w:tr>
    </w:tbl>
    <w:p w14:paraId="4BA1625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946A5C2" w14:textId="77777777" w:rsidR="00283CC6" w:rsidRPr="00C74680" w:rsidRDefault="00283CC6" w:rsidP="00283CC6">
      <w:r w:rsidRPr="00C74680">
        <w:rPr>
          <w:rStyle w:val="HideTWBExt"/>
          <w:noProof w:val="0"/>
        </w:rPr>
        <w:t>&lt;/AmendB&gt;</w:t>
      </w:r>
    </w:p>
    <w:p w14:paraId="08E3E674" w14:textId="212A487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398</w:t>
      </w:r>
      <w:r w:rsidRPr="00C74680">
        <w:rPr>
          <w:rStyle w:val="HideTWBExt"/>
          <w:noProof w:val="0"/>
        </w:rPr>
        <w:t>&lt;/NumAmB&gt;</w:t>
      </w:r>
    </w:p>
    <w:p w14:paraId="2A0C9FCC"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415B1CAB" w14:textId="77777777" w:rsidR="00283CC6" w:rsidRPr="00C74680" w:rsidRDefault="00283CC6" w:rsidP="00283CC6">
      <w:pPr>
        <w:pStyle w:val="NormalBold"/>
      </w:pPr>
      <w:r w:rsidRPr="00C74680">
        <w:rPr>
          <w:rStyle w:val="HideTWBExt"/>
          <w:noProof w:val="0"/>
        </w:rPr>
        <w:t>&lt;/RepeatBlock-By&gt;</w:t>
      </w:r>
    </w:p>
    <w:p w14:paraId="5F67918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345E359" w14:textId="77777777" w:rsidR="00283CC6" w:rsidRPr="00C74680" w:rsidRDefault="00283CC6" w:rsidP="00283CC6">
      <w:pPr>
        <w:pStyle w:val="NormalBold"/>
      </w:pPr>
      <w:r w:rsidRPr="00C74680">
        <w:rPr>
          <w:rStyle w:val="HideTWBExt"/>
          <w:noProof w:val="0"/>
        </w:rPr>
        <w:t>&lt;Article&gt;</w:t>
      </w:r>
      <w:r w:rsidRPr="00C74680">
        <w:t>Article 8 – paragraph 2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A3C220C" w14:textId="77777777" w:rsidTr="00AC2402">
        <w:trPr>
          <w:trHeight w:val="240"/>
          <w:jc w:val="center"/>
        </w:trPr>
        <w:tc>
          <w:tcPr>
            <w:tcW w:w="9752" w:type="dxa"/>
            <w:gridSpan w:val="2"/>
          </w:tcPr>
          <w:p w14:paraId="4B2F8CDF" w14:textId="77777777" w:rsidR="00283CC6" w:rsidRPr="00C74680" w:rsidRDefault="00283CC6" w:rsidP="00AC2402"/>
        </w:tc>
      </w:tr>
      <w:tr w:rsidR="00283CC6" w:rsidRPr="00C74680" w14:paraId="337CF2EB" w14:textId="77777777" w:rsidTr="00AC2402">
        <w:trPr>
          <w:trHeight w:val="240"/>
          <w:jc w:val="center"/>
        </w:trPr>
        <w:tc>
          <w:tcPr>
            <w:tcW w:w="4876" w:type="dxa"/>
            <w:hideMark/>
          </w:tcPr>
          <w:p w14:paraId="6FF31ACC" w14:textId="77777777" w:rsidR="00283CC6" w:rsidRPr="00C74680" w:rsidRDefault="00283CC6" w:rsidP="00AC2402">
            <w:pPr>
              <w:pStyle w:val="ColumnHeading"/>
              <w:rPr>
                <w:color w:val="0000FA"/>
              </w:rPr>
            </w:pPr>
            <w:r w:rsidRPr="00C74680">
              <w:t>Text proposed by the Commission</w:t>
            </w:r>
          </w:p>
        </w:tc>
        <w:tc>
          <w:tcPr>
            <w:tcW w:w="4876" w:type="dxa"/>
            <w:hideMark/>
          </w:tcPr>
          <w:p w14:paraId="5C57E870" w14:textId="77777777" w:rsidR="00283CC6" w:rsidRPr="00C74680" w:rsidRDefault="00283CC6" w:rsidP="00AC2402">
            <w:pPr>
              <w:pStyle w:val="ColumnHeading"/>
              <w:rPr>
                <w:color w:val="0000F5"/>
              </w:rPr>
            </w:pPr>
            <w:r w:rsidRPr="00C74680">
              <w:t>Amendment</w:t>
            </w:r>
          </w:p>
        </w:tc>
      </w:tr>
      <w:tr w:rsidR="00283CC6" w:rsidRPr="00C74680" w14:paraId="017F5EF3" w14:textId="77777777" w:rsidTr="00AC2402">
        <w:trPr>
          <w:jc w:val="center"/>
        </w:trPr>
        <w:tc>
          <w:tcPr>
            <w:tcW w:w="4876" w:type="dxa"/>
            <w:hideMark/>
          </w:tcPr>
          <w:p w14:paraId="5B80003B" w14:textId="77777777" w:rsidR="00283CC6" w:rsidRPr="00C74680" w:rsidRDefault="00283CC6" w:rsidP="00AC2402">
            <w:pPr>
              <w:pStyle w:val="Normal6"/>
              <w:rPr>
                <w:color w:val="0000FA"/>
              </w:rPr>
            </w:pPr>
            <w:r w:rsidRPr="00C74680">
              <w:t>b)</w:t>
            </w:r>
            <w:r w:rsidRPr="00C74680">
              <w:tab/>
              <w:t>receiving and following-up reports;</w:t>
            </w:r>
          </w:p>
        </w:tc>
        <w:tc>
          <w:tcPr>
            <w:tcW w:w="4876" w:type="dxa"/>
            <w:hideMark/>
          </w:tcPr>
          <w:p w14:paraId="5895AF9F" w14:textId="77777777" w:rsidR="00283CC6" w:rsidRPr="00C74680" w:rsidRDefault="00283CC6" w:rsidP="00AC2402">
            <w:pPr>
              <w:pStyle w:val="Normal6"/>
            </w:pPr>
            <w:r w:rsidRPr="00C74680">
              <w:t>b)</w:t>
            </w:r>
            <w:r w:rsidRPr="00C74680">
              <w:tab/>
              <w:t>receiving and following-up reports</w:t>
            </w:r>
            <w:r w:rsidRPr="00C74680">
              <w:rPr>
                <w:b/>
                <w:i/>
              </w:rPr>
              <w:t>, verifying whether the report comes under the scope of this Directive</w:t>
            </w:r>
            <w:r w:rsidRPr="00C74680">
              <w:t>;</w:t>
            </w:r>
          </w:p>
        </w:tc>
      </w:tr>
    </w:tbl>
    <w:p w14:paraId="0E6A513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1FBB7D83" w14:textId="77777777" w:rsidR="00283CC6" w:rsidRPr="00C74680" w:rsidRDefault="00283CC6" w:rsidP="00283CC6">
      <w:r w:rsidRPr="00C74680">
        <w:rPr>
          <w:rStyle w:val="HideTWBExt"/>
          <w:noProof w:val="0"/>
        </w:rPr>
        <w:t>&lt;/AmendB&gt;</w:t>
      </w:r>
    </w:p>
    <w:p w14:paraId="26B5B133" w14:textId="25F5A22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399</w:t>
      </w:r>
      <w:r w:rsidRPr="00C74680">
        <w:rPr>
          <w:rStyle w:val="HideTWBExt"/>
          <w:noProof w:val="0"/>
        </w:rPr>
        <w:t>&lt;/NumAmB&gt;</w:t>
      </w:r>
    </w:p>
    <w:p w14:paraId="235BBD82"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1181DEC0" w14:textId="77777777" w:rsidR="00283CC6" w:rsidRPr="00C74680" w:rsidRDefault="00283CC6" w:rsidP="00283CC6">
      <w:pPr>
        <w:pStyle w:val="NormalBold"/>
      </w:pPr>
      <w:r w:rsidRPr="00C74680">
        <w:rPr>
          <w:rStyle w:val="HideTWBExt"/>
          <w:noProof w:val="0"/>
        </w:rPr>
        <w:t>&lt;/RepeatBlock-By&gt;</w:t>
      </w:r>
    </w:p>
    <w:p w14:paraId="3E4B19E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22DAEEC" w14:textId="77777777" w:rsidR="00283CC6" w:rsidRPr="00C74680" w:rsidRDefault="00283CC6" w:rsidP="00283CC6">
      <w:pPr>
        <w:pStyle w:val="NormalBold"/>
      </w:pPr>
      <w:r w:rsidRPr="00C74680">
        <w:rPr>
          <w:rStyle w:val="HideTWBExt"/>
          <w:noProof w:val="0"/>
        </w:rPr>
        <w:t>&lt;Article&gt;</w:t>
      </w:r>
      <w:r w:rsidRPr="00C74680">
        <w:t>Article 9 – paragraph 1 – point a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8ADE956" w14:textId="77777777" w:rsidTr="00AC2402">
        <w:trPr>
          <w:trHeight w:val="240"/>
          <w:jc w:val="center"/>
        </w:trPr>
        <w:tc>
          <w:tcPr>
            <w:tcW w:w="9752" w:type="dxa"/>
            <w:gridSpan w:val="2"/>
          </w:tcPr>
          <w:p w14:paraId="0D9C852E" w14:textId="77777777" w:rsidR="00283CC6" w:rsidRPr="00C74680" w:rsidRDefault="00283CC6" w:rsidP="00AC2402"/>
        </w:tc>
      </w:tr>
      <w:tr w:rsidR="00283CC6" w:rsidRPr="00C74680" w14:paraId="18E8E9F2" w14:textId="77777777" w:rsidTr="00AC2402">
        <w:trPr>
          <w:trHeight w:val="240"/>
          <w:jc w:val="center"/>
        </w:trPr>
        <w:tc>
          <w:tcPr>
            <w:tcW w:w="4876" w:type="dxa"/>
            <w:hideMark/>
          </w:tcPr>
          <w:p w14:paraId="52DD67DA" w14:textId="77777777" w:rsidR="00283CC6" w:rsidRPr="00C74680" w:rsidRDefault="00283CC6" w:rsidP="00AC2402">
            <w:pPr>
              <w:pStyle w:val="ColumnHeading"/>
              <w:rPr>
                <w:color w:val="0000FA"/>
              </w:rPr>
            </w:pPr>
            <w:r w:rsidRPr="00C74680">
              <w:t>Text proposed by the Commission</w:t>
            </w:r>
          </w:p>
        </w:tc>
        <w:tc>
          <w:tcPr>
            <w:tcW w:w="4876" w:type="dxa"/>
            <w:hideMark/>
          </w:tcPr>
          <w:p w14:paraId="12E5E759" w14:textId="77777777" w:rsidR="00283CC6" w:rsidRPr="00C74680" w:rsidRDefault="00283CC6" w:rsidP="00AC2402">
            <w:pPr>
              <w:pStyle w:val="ColumnHeading"/>
              <w:rPr>
                <w:color w:val="0000F5"/>
              </w:rPr>
            </w:pPr>
            <w:r w:rsidRPr="00C74680">
              <w:t>Amendment</w:t>
            </w:r>
          </w:p>
        </w:tc>
      </w:tr>
      <w:tr w:rsidR="00283CC6" w:rsidRPr="00C74680" w14:paraId="6E5F4E3D" w14:textId="77777777" w:rsidTr="00AC2402">
        <w:trPr>
          <w:jc w:val="center"/>
        </w:trPr>
        <w:tc>
          <w:tcPr>
            <w:tcW w:w="4876" w:type="dxa"/>
          </w:tcPr>
          <w:p w14:paraId="3A63ADA0" w14:textId="77777777" w:rsidR="00283CC6" w:rsidRPr="00C74680" w:rsidRDefault="00283CC6" w:rsidP="00AC2402">
            <w:pPr>
              <w:pStyle w:val="Normal6"/>
              <w:rPr>
                <w:color w:val="0000FA"/>
              </w:rPr>
            </w:pPr>
          </w:p>
        </w:tc>
        <w:tc>
          <w:tcPr>
            <w:tcW w:w="4876" w:type="dxa"/>
            <w:hideMark/>
          </w:tcPr>
          <w:p w14:paraId="1D089C42" w14:textId="1CEB3B41" w:rsidR="00283CC6" w:rsidRPr="00C74680" w:rsidRDefault="00283CC6" w:rsidP="00AC2402">
            <w:pPr>
              <w:pStyle w:val="Normal6"/>
            </w:pPr>
            <w:r w:rsidRPr="00C74680">
              <w:rPr>
                <w:b/>
                <w:i/>
              </w:rPr>
              <w:t>a</w:t>
            </w:r>
            <w:r w:rsidR="00C01B70" w:rsidRPr="00C74680">
              <w:rPr>
                <w:b/>
                <w:i/>
              </w:rPr>
              <w:t>a)</w:t>
            </w:r>
            <w:r w:rsidRPr="00C74680">
              <w:tab/>
            </w:r>
            <w:r w:rsidRPr="00C74680">
              <w:rPr>
                <w:b/>
                <w:i/>
              </w:rPr>
              <w:t>the way in which the competent authorities ensure the reporting person can revise, correct and comment on the report over the course of the investigation, without compelling him/her to do so, the fact that his/her comments are incorporated at the end of the investigation, as appropriate, and that he/she may comment on the final report, and that these comments are included in the final report and when it is published;</w:t>
            </w:r>
          </w:p>
        </w:tc>
      </w:tr>
    </w:tbl>
    <w:p w14:paraId="5949783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294B75B" w14:textId="77777777" w:rsidR="00283CC6" w:rsidRPr="00C74680" w:rsidRDefault="00283CC6" w:rsidP="00283CC6">
      <w:r w:rsidRPr="00C74680">
        <w:rPr>
          <w:rStyle w:val="HideTWBExt"/>
          <w:noProof w:val="0"/>
        </w:rPr>
        <w:t>&lt;/AmendB&gt;</w:t>
      </w:r>
    </w:p>
    <w:p w14:paraId="4B77B841" w14:textId="17921AD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400</w:t>
      </w:r>
      <w:r w:rsidRPr="00C74680">
        <w:rPr>
          <w:rStyle w:val="HideTWBExt"/>
          <w:noProof w:val="0"/>
        </w:rPr>
        <w:t>&lt;/NumAmB&gt;</w:t>
      </w:r>
    </w:p>
    <w:p w14:paraId="4AE47FB6"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3B044AC0" w14:textId="77777777" w:rsidR="00283CC6" w:rsidRPr="00C74680" w:rsidRDefault="00283CC6" w:rsidP="00283CC6">
      <w:pPr>
        <w:pStyle w:val="NormalBold"/>
      </w:pPr>
      <w:r w:rsidRPr="00C74680">
        <w:rPr>
          <w:rStyle w:val="HideTWBExt"/>
          <w:noProof w:val="0"/>
        </w:rPr>
        <w:t>&lt;/RepeatBlock-By&gt;</w:t>
      </w:r>
    </w:p>
    <w:p w14:paraId="2EB4753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C0204DD" w14:textId="77777777" w:rsidR="00283CC6" w:rsidRPr="00C74680" w:rsidRDefault="00283CC6" w:rsidP="00283CC6">
      <w:pPr>
        <w:pStyle w:val="NormalBold"/>
      </w:pPr>
      <w:r w:rsidRPr="00C74680">
        <w:rPr>
          <w:rStyle w:val="HideTWBExt"/>
          <w:noProof w:val="0"/>
        </w:rPr>
        <w:t>&lt;Article&gt;</w:t>
      </w:r>
      <w:r w:rsidRPr="00C74680">
        <w:t>Article 9 – paragraph 1 – point a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8370A19" w14:textId="77777777" w:rsidTr="00AC2402">
        <w:trPr>
          <w:trHeight w:val="240"/>
          <w:jc w:val="center"/>
        </w:trPr>
        <w:tc>
          <w:tcPr>
            <w:tcW w:w="9752" w:type="dxa"/>
            <w:gridSpan w:val="2"/>
          </w:tcPr>
          <w:p w14:paraId="54818779" w14:textId="77777777" w:rsidR="00283CC6" w:rsidRPr="00C74680" w:rsidRDefault="00283CC6" w:rsidP="00AC2402"/>
        </w:tc>
      </w:tr>
      <w:tr w:rsidR="00283CC6" w:rsidRPr="00C74680" w14:paraId="37D18682" w14:textId="77777777" w:rsidTr="00AC2402">
        <w:trPr>
          <w:trHeight w:val="240"/>
          <w:jc w:val="center"/>
        </w:trPr>
        <w:tc>
          <w:tcPr>
            <w:tcW w:w="4876" w:type="dxa"/>
            <w:hideMark/>
          </w:tcPr>
          <w:p w14:paraId="428B0C17" w14:textId="77777777" w:rsidR="00283CC6" w:rsidRPr="00C74680" w:rsidRDefault="00283CC6" w:rsidP="00AC2402">
            <w:pPr>
              <w:pStyle w:val="ColumnHeading"/>
              <w:rPr>
                <w:color w:val="0000FA"/>
              </w:rPr>
            </w:pPr>
            <w:r w:rsidRPr="00C74680">
              <w:t>Text proposed by the Commission</w:t>
            </w:r>
          </w:p>
        </w:tc>
        <w:tc>
          <w:tcPr>
            <w:tcW w:w="4876" w:type="dxa"/>
            <w:hideMark/>
          </w:tcPr>
          <w:p w14:paraId="6B5BB23C" w14:textId="77777777" w:rsidR="00283CC6" w:rsidRPr="00C74680" w:rsidRDefault="00283CC6" w:rsidP="00AC2402">
            <w:pPr>
              <w:pStyle w:val="ColumnHeading"/>
              <w:rPr>
                <w:color w:val="0000F5"/>
              </w:rPr>
            </w:pPr>
            <w:r w:rsidRPr="00C74680">
              <w:t>Amendment</w:t>
            </w:r>
          </w:p>
        </w:tc>
      </w:tr>
      <w:tr w:rsidR="00283CC6" w:rsidRPr="00C74680" w14:paraId="6E45791C" w14:textId="77777777" w:rsidTr="00AC2402">
        <w:trPr>
          <w:jc w:val="center"/>
        </w:trPr>
        <w:tc>
          <w:tcPr>
            <w:tcW w:w="4876" w:type="dxa"/>
          </w:tcPr>
          <w:p w14:paraId="7C21F37A" w14:textId="77777777" w:rsidR="00283CC6" w:rsidRPr="00C74680" w:rsidRDefault="00283CC6" w:rsidP="00AC2402">
            <w:pPr>
              <w:pStyle w:val="Normal6"/>
              <w:rPr>
                <w:color w:val="0000FA"/>
              </w:rPr>
            </w:pPr>
          </w:p>
        </w:tc>
        <w:tc>
          <w:tcPr>
            <w:tcW w:w="4876" w:type="dxa"/>
            <w:hideMark/>
          </w:tcPr>
          <w:p w14:paraId="3D868FBF" w14:textId="77777777" w:rsidR="00283CC6" w:rsidRPr="00C74680" w:rsidRDefault="00283CC6" w:rsidP="00AC2402">
            <w:pPr>
              <w:pStyle w:val="Normal6"/>
            </w:pPr>
            <w:r w:rsidRPr="00C74680">
              <w:t>(aa)</w:t>
            </w:r>
            <w:r w:rsidRPr="00C74680">
              <w:tab/>
            </w:r>
            <w:r w:rsidRPr="00C74680">
              <w:rPr>
                <w:b/>
                <w:i/>
              </w:rPr>
              <w:t>a confidential notification of receipt of the report to the reporting person within no more than seven days following receipt;</w:t>
            </w:r>
          </w:p>
        </w:tc>
      </w:tr>
    </w:tbl>
    <w:p w14:paraId="7A44287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23D27DC2" w14:textId="77777777" w:rsidR="00283CC6" w:rsidRPr="00C74680" w:rsidRDefault="00283CC6" w:rsidP="00283CC6">
      <w:r w:rsidRPr="00C74680">
        <w:rPr>
          <w:rStyle w:val="HideTWBExt"/>
          <w:noProof w:val="0"/>
        </w:rPr>
        <w:t>&lt;/AmendB&gt;</w:t>
      </w:r>
    </w:p>
    <w:p w14:paraId="30E23986" w14:textId="5E18BAB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401</w:t>
      </w:r>
      <w:r w:rsidRPr="00C74680">
        <w:rPr>
          <w:rStyle w:val="HideTWBExt"/>
          <w:noProof w:val="0"/>
        </w:rPr>
        <w:t>&lt;/NumAmB&gt;</w:t>
      </w:r>
    </w:p>
    <w:p w14:paraId="71C59684"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442C3D6D" w14:textId="77777777" w:rsidR="00283CC6" w:rsidRPr="00C74680" w:rsidRDefault="00283CC6" w:rsidP="00283CC6">
      <w:pPr>
        <w:pStyle w:val="NormalBold"/>
      </w:pPr>
      <w:r w:rsidRPr="00C74680">
        <w:rPr>
          <w:rStyle w:val="HideTWBExt"/>
          <w:noProof w:val="0"/>
        </w:rPr>
        <w:t>&lt;/RepeatBlock-By&gt;</w:t>
      </w:r>
    </w:p>
    <w:p w14:paraId="703D5D6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D3449D2" w14:textId="77777777" w:rsidR="00283CC6" w:rsidRPr="00C74680" w:rsidRDefault="00283CC6" w:rsidP="00283CC6">
      <w:pPr>
        <w:pStyle w:val="NormalBold"/>
      </w:pPr>
      <w:r w:rsidRPr="00C74680">
        <w:rPr>
          <w:rStyle w:val="HideTWBExt"/>
          <w:noProof w:val="0"/>
        </w:rPr>
        <w:t>&lt;Article&gt;</w:t>
      </w:r>
      <w:r w:rsidRPr="00C74680">
        <w:t>Article 9 – paragraph 1 – point a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274233E" w14:textId="77777777" w:rsidTr="00AC2402">
        <w:trPr>
          <w:trHeight w:val="240"/>
          <w:jc w:val="center"/>
        </w:trPr>
        <w:tc>
          <w:tcPr>
            <w:tcW w:w="9752" w:type="dxa"/>
            <w:gridSpan w:val="2"/>
          </w:tcPr>
          <w:p w14:paraId="5A00F998" w14:textId="77777777" w:rsidR="00283CC6" w:rsidRPr="00C74680" w:rsidRDefault="00283CC6" w:rsidP="00AC2402"/>
        </w:tc>
      </w:tr>
      <w:tr w:rsidR="00283CC6" w:rsidRPr="00C74680" w14:paraId="6A874565" w14:textId="77777777" w:rsidTr="00AC2402">
        <w:trPr>
          <w:trHeight w:val="240"/>
          <w:jc w:val="center"/>
        </w:trPr>
        <w:tc>
          <w:tcPr>
            <w:tcW w:w="4876" w:type="dxa"/>
            <w:hideMark/>
          </w:tcPr>
          <w:p w14:paraId="6C78F85B" w14:textId="77777777" w:rsidR="00283CC6" w:rsidRPr="00C74680" w:rsidRDefault="00283CC6" w:rsidP="00AC2402">
            <w:pPr>
              <w:pStyle w:val="ColumnHeading"/>
              <w:rPr>
                <w:color w:val="0000FA"/>
              </w:rPr>
            </w:pPr>
            <w:r w:rsidRPr="00C74680">
              <w:t>Text proposed by the Commission</w:t>
            </w:r>
          </w:p>
        </w:tc>
        <w:tc>
          <w:tcPr>
            <w:tcW w:w="4876" w:type="dxa"/>
            <w:hideMark/>
          </w:tcPr>
          <w:p w14:paraId="77DCBE8E" w14:textId="77777777" w:rsidR="00283CC6" w:rsidRPr="00C74680" w:rsidRDefault="00283CC6" w:rsidP="00AC2402">
            <w:pPr>
              <w:pStyle w:val="ColumnHeading"/>
              <w:rPr>
                <w:color w:val="0000F5"/>
              </w:rPr>
            </w:pPr>
            <w:r w:rsidRPr="00C74680">
              <w:t>Amendment</w:t>
            </w:r>
          </w:p>
        </w:tc>
      </w:tr>
      <w:tr w:rsidR="00283CC6" w:rsidRPr="00C74680" w14:paraId="31F8E3BA" w14:textId="77777777" w:rsidTr="00AC2402">
        <w:trPr>
          <w:jc w:val="center"/>
        </w:trPr>
        <w:tc>
          <w:tcPr>
            <w:tcW w:w="4876" w:type="dxa"/>
          </w:tcPr>
          <w:p w14:paraId="627E1E9D" w14:textId="77777777" w:rsidR="00283CC6" w:rsidRPr="00C74680" w:rsidRDefault="00283CC6" w:rsidP="00AC2402">
            <w:pPr>
              <w:pStyle w:val="Normal6"/>
              <w:rPr>
                <w:color w:val="0000FA"/>
              </w:rPr>
            </w:pPr>
          </w:p>
        </w:tc>
        <w:tc>
          <w:tcPr>
            <w:tcW w:w="4876" w:type="dxa"/>
            <w:hideMark/>
          </w:tcPr>
          <w:p w14:paraId="1B694E98" w14:textId="6AB67EFA" w:rsidR="00283CC6" w:rsidRPr="00C74680" w:rsidRDefault="00283CC6" w:rsidP="00AC2402">
            <w:pPr>
              <w:pStyle w:val="Normal6"/>
            </w:pPr>
            <w:r w:rsidRPr="00C74680">
              <w:rPr>
                <w:b/>
                <w:i/>
              </w:rPr>
              <w:t>a</w:t>
            </w:r>
            <w:r w:rsidR="00C01B70" w:rsidRPr="00C74680">
              <w:rPr>
                <w:b/>
                <w:i/>
              </w:rPr>
              <w:t>b)</w:t>
            </w:r>
            <w:r w:rsidRPr="00C74680">
              <w:tab/>
            </w:r>
            <w:r w:rsidRPr="00C74680">
              <w:rPr>
                <w:b/>
                <w:i/>
              </w:rPr>
              <w:t>due follow-up on the report by the designated person or department, including appropriate action as well as investigations into the subject of the reports, where necessary;</w:t>
            </w:r>
          </w:p>
        </w:tc>
      </w:tr>
    </w:tbl>
    <w:p w14:paraId="34452D7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CEEE2DC" w14:textId="77777777" w:rsidR="00283CC6" w:rsidRPr="00C74680" w:rsidRDefault="00283CC6" w:rsidP="00283CC6">
      <w:r w:rsidRPr="00C74680">
        <w:rPr>
          <w:rStyle w:val="HideTWBExt"/>
          <w:noProof w:val="0"/>
        </w:rPr>
        <w:t>&lt;/AmendB&gt;</w:t>
      </w:r>
    </w:p>
    <w:p w14:paraId="0F5749E8" w14:textId="741B7C1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402</w:t>
      </w:r>
      <w:r w:rsidRPr="00C74680">
        <w:rPr>
          <w:rStyle w:val="HideTWBExt"/>
          <w:noProof w:val="0"/>
        </w:rPr>
        <w:t>&lt;/NumAmB&gt;</w:t>
      </w:r>
    </w:p>
    <w:p w14:paraId="22BB0992"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C6AFA08" w14:textId="77777777" w:rsidR="00283CC6" w:rsidRPr="00C74680" w:rsidRDefault="00283CC6" w:rsidP="00283CC6">
      <w:pPr>
        <w:pStyle w:val="NormalBold"/>
      </w:pPr>
      <w:r w:rsidRPr="00C74680">
        <w:rPr>
          <w:rStyle w:val="HideTWBExt"/>
          <w:noProof w:val="0"/>
        </w:rPr>
        <w:t>&lt;/RepeatBlock-By&gt;</w:t>
      </w:r>
    </w:p>
    <w:p w14:paraId="2F06F68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92B4E10" w14:textId="77777777" w:rsidR="00283CC6" w:rsidRPr="00C74680" w:rsidRDefault="00283CC6" w:rsidP="00283CC6">
      <w:pPr>
        <w:pStyle w:val="NormalBold"/>
      </w:pPr>
      <w:r w:rsidRPr="00C74680">
        <w:rPr>
          <w:rStyle w:val="HideTWBExt"/>
          <w:noProof w:val="0"/>
        </w:rPr>
        <w:t>&lt;Article&gt;</w:t>
      </w:r>
      <w:r w:rsidRPr="00C74680">
        <w:t>Article 9 – paragraph 1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0411D9C" w14:textId="77777777" w:rsidTr="00AC2402">
        <w:trPr>
          <w:trHeight w:val="240"/>
          <w:jc w:val="center"/>
        </w:trPr>
        <w:tc>
          <w:tcPr>
            <w:tcW w:w="9752" w:type="dxa"/>
            <w:gridSpan w:val="2"/>
          </w:tcPr>
          <w:p w14:paraId="4D5E932E" w14:textId="77777777" w:rsidR="00283CC6" w:rsidRPr="00C74680" w:rsidRDefault="00283CC6" w:rsidP="00AC2402"/>
        </w:tc>
      </w:tr>
      <w:tr w:rsidR="00283CC6" w:rsidRPr="00C74680" w14:paraId="2E66E9DD" w14:textId="77777777" w:rsidTr="00AC2402">
        <w:trPr>
          <w:trHeight w:val="240"/>
          <w:jc w:val="center"/>
        </w:trPr>
        <w:tc>
          <w:tcPr>
            <w:tcW w:w="4876" w:type="dxa"/>
            <w:hideMark/>
          </w:tcPr>
          <w:p w14:paraId="1D19B19B" w14:textId="77777777" w:rsidR="00283CC6" w:rsidRPr="00C74680" w:rsidRDefault="00283CC6" w:rsidP="00AC2402">
            <w:pPr>
              <w:pStyle w:val="ColumnHeading"/>
              <w:rPr>
                <w:color w:val="0000FA"/>
              </w:rPr>
            </w:pPr>
            <w:r w:rsidRPr="00C74680">
              <w:t>Text proposed by the Commission</w:t>
            </w:r>
          </w:p>
        </w:tc>
        <w:tc>
          <w:tcPr>
            <w:tcW w:w="4876" w:type="dxa"/>
            <w:hideMark/>
          </w:tcPr>
          <w:p w14:paraId="7DBF492B" w14:textId="77777777" w:rsidR="00283CC6" w:rsidRPr="00C74680" w:rsidRDefault="00283CC6" w:rsidP="00AC2402">
            <w:pPr>
              <w:pStyle w:val="ColumnHeading"/>
              <w:rPr>
                <w:color w:val="0000F5"/>
              </w:rPr>
            </w:pPr>
            <w:r w:rsidRPr="00C74680">
              <w:t>Amendment</w:t>
            </w:r>
          </w:p>
        </w:tc>
      </w:tr>
      <w:tr w:rsidR="00283CC6" w:rsidRPr="00C74680" w14:paraId="24E8866D" w14:textId="77777777" w:rsidTr="00AC2402">
        <w:trPr>
          <w:jc w:val="center"/>
        </w:trPr>
        <w:tc>
          <w:tcPr>
            <w:tcW w:w="4876" w:type="dxa"/>
            <w:hideMark/>
          </w:tcPr>
          <w:p w14:paraId="3D2684D9" w14:textId="77777777" w:rsidR="00283CC6" w:rsidRPr="00C74680" w:rsidRDefault="00283CC6" w:rsidP="00AC2402">
            <w:pPr>
              <w:pStyle w:val="Normal6"/>
              <w:rPr>
                <w:color w:val="0000FA"/>
              </w:rPr>
            </w:pPr>
            <w:r w:rsidRPr="00C74680">
              <w:t>b)</w:t>
            </w:r>
            <w:r w:rsidRPr="00C74680">
              <w:tab/>
              <w:t xml:space="preserve">a reasonable timeframe, not exceeding </w:t>
            </w:r>
            <w:r w:rsidRPr="00C74680">
              <w:rPr>
                <w:b/>
                <w:i/>
              </w:rPr>
              <w:t>three</w:t>
            </w:r>
            <w:r w:rsidRPr="00C74680">
              <w:t xml:space="preserve"> months or </w:t>
            </w:r>
            <w:r w:rsidRPr="00C74680">
              <w:rPr>
                <w:b/>
                <w:i/>
              </w:rPr>
              <w:t>six</w:t>
            </w:r>
            <w:r w:rsidRPr="00C74680">
              <w:t xml:space="preserve"> months in duly justified cases, for giving feed-back to the reporting person about the follow-up of the report and the type and content of this feed-back;</w:t>
            </w:r>
          </w:p>
        </w:tc>
        <w:tc>
          <w:tcPr>
            <w:tcW w:w="4876" w:type="dxa"/>
            <w:hideMark/>
          </w:tcPr>
          <w:p w14:paraId="09C35034" w14:textId="77777777" w:rsidR="00283CC6" w:rsidRPr="00C74680" w:rsidRDefault="00283CC6" w:rsidP="00AC2402">
            <w:pPr>
              <w:pStyle w:val="Normal6"/>
            </w:pPr>
            <w:r w:rsidRPr="00C74680">
              <w:t>b)</w:t>
            </w:r>
            <w:r w:rsidRPr="00C74680">
              <w:tab/>
              <w:t xml:space="preserve">a reasonable timeframe, not exceeding </w:t>
            </w:r>
            <w:r w:rsidRPr="00C74680">
              <w:rPr>
                <w:b/>
                <w:i/>
              </w:rPr>
              <w:t>two</w:t>
            </w:r>
            <w:r w:rsidRPr="00C74680">
              <w:t xml:space="preserve"> months or </w:t>
            </w:r>
            <w:r w:rsidRPr="00C74680">
              <w:rPr>
                <w:b/>
                <w:i/>
              </w:rPr>
              <w:t>four</w:t>
            </w:r>
            <w:r w:rsidRPr="00C74680">
              <w:t xml:space="preserve"> months in duly justified cases, for giving feed-back to the reporting person about the follow-up of the report and the type and content of this feed-back;</w:t>
            </w:r>
          </w:p>
        </w:tc>
      </w:tr>
    </w:tbl>
    <w:p w14:paraId="0779CB8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681E244" w14:textId="77777777" w:rsidR="00283CC6" w:rsidRPr="00C74680" w:rsidRDefault="00283CC6" w:rsidP="00283CC6">
      <w:r w:rsidRPr="00C74680">
        <w:rPr>
          <w:rStyle w:val="HideTWBExt"/>
          <w:noProof w:val="0"/>
        </w:rPr>
        <w:t>&lt;/AmendB&gt;</w:t>
      </w:r>
    </w:p>
    <w:p w14:paraId="15D1BBAE" w14:textId="7B6CFAF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403</w:t>
      </w:r>
      <w:r w:rsidRPr="00C74680">
        <w:rPr>
          <w:rStyle w:val="HideTWBExt"/>
          <w:noProof w:val="0"/>
        </w:rPr>
        <w:t>&lt;/NumAmB&gt;</w:t>
      </w:r>
    </w:p>
    <w:p w14:paraId="2A19B4B7"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3736944B" w14:textId="77777777" w:rsidR="00283CC6" w:rsidRPr="00C74680" w:rsidRDefault="00283CC6" w:rsidP="00283CC6">
      <w:pPr>
        <w:pStyle w:val="NormalBold"/>
      </w:pPr>
      <w:r w:rsidRPr="00C74680">
        <w:rPr>
          <w:rStyle w:val="HideTWBExt"/>
          <w:noProof w:val="0"/>
        </w:rPr>
        <w:t>&lt;/RepeatBlock-By&gt;</w:t>
      </w:r>
    </w:p>
    <w:p w14:paraId="43E3C37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3CF3568" w14:textId="77777777" w:rsidR="00283CC6" w:rsidRPr="00C74680" w:rsidRDefault="00283CC6" w:rsidP="00283CC6">
      <w:pPr>
        <w:pStyle w:val="NormalBold"/>
      </w:pPr>
      <w:r w:rsidRPr="00C74680">
        <w:rPr>
          <w:rStyle w:val="HideTWBExt"/>
          <w:noProof w:val="0"/>
        </w:rPr>
        <w:t>&lt;Article&gt;</w:t>
      </w:r>
      <w:r w:rsidRPr="00C74680">
        <w:t>Article 9 – paragraph 1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9050329" w14:textId="77777777" w:rsidTr="00AC2402">
        <w:trPr>
          <w:trHeight w:val="240"/>
          <w:jc w:val="center"/>
        </w:trPr>
        <w:tc>
          <w:tcPr>
            <w:tcW w:w="9752" w:type="dxa"/>
            <w:gridSpan w:val="2"/>
          </w:tcPr>
          <w:p w14:paraId="0F408397" w14:textId="77777777" w:rsidR="00283CC6" w:rsidRPr="00C74680" w:rsidRDefault="00283CC6" w:rsidP="00AC2402"/>
        </w:tc>
      </w:tr>
      <w:tr w:rsidR="00283CC6" w:rsidRPr="00C74680" w14:paraId="56FADCBD" w14:textId="77777777" w:rsidTr="00AC2402">
        <w:trPr>
          <w:trHeight w:val="240"/>
          <w:jc w:val="center"/>
        </w:trPr>
        <w:tc>
          <w:tcPr>
            <w:tcW w:w="4876" w:type="dxa"/>
            <w:hideMark/>
          </w:tcPr>
          <w:p w14:paraId="1057046E" w14:textId="77777777" w:rsidR="00283CC6" w:rsidRPr="00C74680" w:rsidRDefault="00283CC6" w:rsidP="00AC2402">
            <w:pPr>
              <w:pStyle w:val="ColumnHeading"/>
              <w:rPr>
                <w:color w:val="0000FA"/>
              </w:rPr>
            </w:pPr>
            <w:r w:rsidRPr="00C74680">
              <w:t>Text proposed by the Commission</w:t>
            </w:r>
          </w:p>
        </w:tc>
        <w:tc>
          <w:tcPr>
            <w:tcW w:w="4876" w:type="dxa"/>
            <w:hideMark/>
          </w:tcPr>
          <w:p w14:paraId="75519CD7" w14:textId="77777777" w:rsidR="00283CC6" w:rsidRPr="00C74680" w:rsidRDefault="00283CC6" w:rsidP="00AC2402">
            <w:pPr>
              <w:pStyle w:val="ColumnHeading"/>
              <w:rPr>
                <w:color w:val="0000F5"/>
              </w:rPr>
            </w:pPr>
            <w:r w:rsidRPr="00C74680">
              <w:t>Amendment</w:t>
            </w:r>
          </w:p>
        </w:tc>
      </w:tr>
      <w:tr w:rsidR="00283CC6" w:rsidRPr="00C74680" w14:paraId="7BFF9897" w14:textId="77777777" w:rsidTr="00AC2402">
        <w:trPr>
          <w:jc w:val="center"/>
        </w:trPr>
        <w:tc>
          <w:tcPr>
            <w:tcW w:w="4876" w:type="dxa"/>
            <w:hideMark/>
          </w:tcPr>
          <w:p w14:paraId="70F32995" w14:textId="77777777" w:rsidR="00283CC6" w:rsidRPr="00C74680" w:rsidRDefault="00283CC6" w:rsidP="00AC2402">
            <w:pPr>
              <w:pStyle w:val="Normal6"/>
              <w:rPr>
                <w:color w:val="0000FA"/>
              </w:rPr>
            </w:pPr>
            <w:r w:rsidRPr="00C74680">
              <w:t>c)</w:t>
            </w:r>
            <w:r w:rsidRPr="00C74680">
              <w:tab/>
              <w:t>the confidentiality regime applicable to reports, including a detailed description of the circumstances under which the confidential data of a reporting person may be disclosed.</w:t>
            </w:r>
          </w:p>
        </w:tc>
        <w:tc>
          <w:tcPr>
            <w:tcW w:w="4876" w:type="dxa"/>
            <w:hideMark/>
          </w:tcPr>
          <w:p w14:paraId="3B8F1AB0" w14:textId="77777777" w:rsidR="00283CC6" w:rsidRPr="00C74680" w:rsidRDefault="00283CC6" w:rsidP="00AC2402">
            <w:pPr>
              <w:pStyle w:val="Normal6"/>
            </w:pPr>
            <w:r w:rsidRPr="00C74680">
              <w:t>c)</w:t>
            </w:r>
            <w:r w:rsidRPr="00C74680">
              <w:tab/>
              <w:t xml:space="preserve">the confidentiality regime applicable to reports, including a detailed description of the circumstances under which the confidential data of a reporting person </w:t>
            </w:r>
            <w:r w:rsidRPr="00C74680">
              <w:rPr>
                <w:b/>
                <w:i/>
              </w:rPr>
              <w:t>and a concerned person</w:t>
            </w:r>
            <w:r w:rsidRPr="00C74680">
              <w:t xml:space="preserve"> may be disclosed.</w:t>
            </w:r>
          </w:p>
        </w:tc>
      </w:tr>
    </w:tbl>
    <w:p w14:paraId="178DE41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39737343" w14:textId="77777777" w:rsidR="00283CC6" w:rsidRPr="00C74680" w:rsidRDefault="00283CC6" w:rsidP="00283CC6">
      <w:r w:rsidRPr="00C74680">
        <w:rPr>
          <w:rStyle w:val="HideTWBExt"/>
          <w:noProof w:val="0"/>
        </w:rPr>
        <w:t>&lt;/AmendB&gt;</w:t>
      </w:r>
    </w:p>
    <w:p w14:paraId="47973EEC" w14:textId="7043014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404</w:t>
      </w:r>
      <w:r w:rsidRPr="00C74680">
        <w:rPr>
          <w:rStyle w:val="HideTWBExt"/>
          <w:noProof w:val="0"/>
        </w:rPr>
        <w:t>&lt;/NumAmB&gt;</w:t>
      </w:r>
    </w:p>
    <w:p w14:paraId="1055BF1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48FFF7D" w14:textId="77777777" w:rsidR="00283CC6" w:rsidRPr="00C74680" w:rsidRDefault="00283CC6" w:rsidP="00283CC6">
      <w:pPr>
        <w:pStyle w:val="NormalBold"/>
      </w:pPr>
      <w:r w:rsidRPr="00C74680">
        <w:rPr>
          <w:rStyle w:val="HideTWBExt"/>
          <w:noProof w:val="0"/>
        </w:rPr>
        <w:t>&lt;/RepeatBlock-By&gt;</w:t>
      </w:r>
    </w:p>
    <w:p w14:paraId="6349321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A140B88" w14:textId="77777777" w:rsidR="00283CC6" w:rsidRPr="00C74680" w:rsidRDefault="00283CC6" w:rsidP="00283CC6">
      <w:pPr>
        <w:pStyle w:val="NormalBold"/>
      </w:pPr>
      <w:r w:rsidRPr="00C74680">
        <w:rPr>
          <w:rStyle w:val="HideTWBExt"/>
          <w:noProof w:val="0"/>
        </w:rPr>
        <w:t>&lt;Article&gt;</w:t>
      </w:r>
      <w:r w:rsidRPr="00C74680">
        <w:t>Article 9 – paragraph 1 – point c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8DBA439" w14:textId="77777777" w:rsidTr="00AC2402">
        <w:trPr>
          <w:trHeight w:val="240"/>
          <w:jc w:val="center"/>
        </w:trPr>
        <w:tc>
          <w:tcPr>
            <w:tcW w:w="9752" w:type="dxa"/>
            <w:gridSpan w:val="2"/>
          </w:tcPr>
          <w:p w14:paraId="3E0B0C17" w14:textId="77777777" w:rsidR="00283CC6" w:rsidRPr="00C74680" w:rsidRDefault="00283CC6" w:rsidP="00AC2402"/>
        </w:tc>
      </w:tr>
      <w:tr w:rsidR="00283CC6" w:rsidRPr="00C74680" w14:paraId="2847F9D5" w14:textId="77777777" w:rsidTr="00AC2402">
        <w:trPr>
          <w:trHeight w:val="240"/>
          <w:jc w:val="center"/>
        </w:trPr>
        <w:tc>
          <w:tcPr>
            <w:tcW w:w="4876" w:type="dxa"/>
            <w:hideMark/>
          </w:tcPr>
          <w:p w14:paraId="2D37FEB1" w14:textId="77777777" w:rsidR="00283CC6" w:rsidRPr="00C74680" w:rsidRDefault="00283CC6" w:rsidP="00AC2402">
            <w:pPr>
              <w:pStyle w:val="ColumnHeading"/>
              <w:rPr>
                <w:color w:val="0000FA"/>
              </w:rPr>
            </w:pPr>
            <w:r w:rsidRPr="00C74680">
              <w:t>Text proposed by the Commission</w:t>
            </w:r>
          </w:p>
        </w:tc>
        <w:tc>
          <w:tcPr>
            <w:tcW w:w="4876" w:type="dxa"/>
            <w:hideMark/>
          </w:tcPr>
          <w:p w14:paraId="583299ED" w14:textId="77777777" w:rsidR="00283CC6" w:rsidRPr="00C74680" w:rsidRDefault="00283CC6" w:rsidP="00AC2402">
            <w:pPr>
              <w:pStyle w:val="ColumnHeading"/>
              <w:rPr>
                <w:color w:val="0000F5"/>
              </w:rPr>
            </w:pPr>
            <w:r w:rsidRPr="00C74680">
              <w:t>Amendment</w:t>
            </w:r>
          </w:p>
        </w:tc>
      </w:tr>
      <w:tr w:rsidR="00283CC6" w:rsidRPr="00C74680" w14:paraId="009D4D05" w14:textId="77777777" w:rsidTr="00AC2402">
        <w:trPr>
          <w:jc w:val="center"/>
        </w:trPr>
        <w:tc>
          <w:tcPr>
            <w:tcW w:w="4876" w:type="dxa"/>
          </w:tcPr>
          <w:p w14:paraId="6C4826F5" w14:textId="77777777" w:rsidR="00283CC6" w:rsidRPr="00C74680" w:rsidRDefault="00283CC6" w:rsidP="00AC2402">
            <w:pPr>
              <w:pStyle w:val="Normal6"/>
              <w:rPr>
                <w:color w:val="0000FA"/>
              </w:rPr>
            </w:pPr>
          </w:p>
        </w:tc>
        <w:tc>
          <w:tcPr>
            <w:tcW w:w="4876" w:type="dxa"/>
            <w:hideMark/>
          </w:tcPr>
          <w:p w14:paraId="270B8941" w14:textId="76673805" w:rsidR="00283CC6" w:rsidRPr="00C74680" w:rsidRDefault="00283CC6" w:rsidP="00AC2402">
            <w:pPr>
              <w:pStyle w:val="Normal6"/>
            </w:pPr>
            <w:r w:rsidRPr="00C74680">
              <w:rPr>
                <w:b/>
                <w:i/>
              </w:rPr>
              <w:t>c</w:t>
            </w:r>
            <w:r w:rsidR="00C01B70" w:rsidRPr="00C74680">
              <w:rPr>
                <w:b/>
                <w:i/>
              </w:rPr>
              <w:t>a)</w:t>
            </w:r>
            <w:r w:rsidRPr="00C74680">
              <w:tab/>
            </w:r>
            <w:r w:rsidRPr="00C74680">
              <w:rPr>
                <w:b/>
                <w:i/>
              </w:rPr>
              <w:t>giving the reporting person the opportunity, without compelling him/her, to look over, examine and comment on the draft report over the course of the investigation, and the final report before it is published at the end of the investigation and, where relevant, take his/her comments into account.</w:t>
            </w:r>
          </w:p>
        </w:tc>
      </w:tr>
    </w:tbl>
    <w:p w14:paraId="2DA07A7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086927B" w14:textId="77777777" w:rsidR="00283CC6" w:rsidRPr="00C74680" w:rsidRDefault="00283CC6" w:rsidP="00283CC6">
      <w:r w:rsidRPr="00C74680">
        <w:rPr>
          <w:rStyle w:val="HideTWBExt"/>
          <w:noProof w:val="0"/>
        </w:rPr>
        <w:t>&lt;/AmendB&gt;</w:t>
      </w:r>
    </w:p>
    <w:p w14:paraId="5AAE3273" w14:textId="49AB752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405</w:t>
      </w:r>
      <w:r w:rsidRPr="00C74680">
        <w:rPr>
          <w:rStyle w:val="HideTWBExt"/>
          <w:noProof w:val="0"/>
        </w:rPr>
        <w:t>&lt;/NumAmB&gt;</w:t>
      </w:r>
    </w:p>
    <w:p w14:paraId="67D2515F"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A88A36C" w14:textId="77777777" w:rsidR="00283CC6" w:rsidRPr="00C74680" w:rsidRDefault="00283CC6" w:rsidP="00283CC6">
      <w:pPr>
        <w:pStyle w:val="NormalBold"/>
      </w:pPr>
      <w:r w:rsidRPr="00C74680">
        <w:rPr>
          <w:rStyle w:val="HideTWBExt"/>
          <w:noProof w:val="0"/>
        </w:rPr>
        <w:t>&lt;/RepeatBlock-By&gt;</w:t>
      </w:r>
    </w:p>
    <w:p w14:paraId="36F22E0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3DC29BF" w14:textId="77777777" w:rsidR="00283CC6" w:rsidRPr="00C74680" w:rsidRDefault="00283CC6" w:rsidP="00283CC6">
      <w:pPr>
        <w:pStyle w:val="NormalBold"/>
      </w:pPr>
      <w:r w:rsidRPr="00C74680">
        <w:rPr>
          <w:rStyle w:val="HideTWBExt"/>
          <w:noProof w:val="0"/>
        </w:rPr>
        <w:t>&lt;Article&gt;</w:t>
      </w:r>
      <w:r w:rsidRPr="00C74680">
        <w:t>Article 10 – paragraph 1 – point a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3C8D31B" w14:textId="77777777" w:rsidTr="00AC2402">
        <w:trPr>
          <w:trHeight w:val="240"/>
          <w:jc w:val="center"/>
        </w:trPr>
        <w:tc>
          <w:tcPr>
            <w:tcW w:w="9752" w:type="dxa"/>
            <w:gridSpan w:val="2"/>
          </w:tcPr>
          <w:p w14:paraId="303A3325" w14:textId="77777777" w:rsidR="00283CC6" w:rsidRPr="00C74680" w:rsidRDefault="00283CC6" w:rsidP="00AC2402"/>
        </w:tc>
      </w:tr>
      <w:tr w:rsidR="00283CC6" w:rsidRPr="00C74680" w14:paraId="6CE0D4E0" w14:textId="77777777" w:rsidTr="00AC2402">
        <w:trPr>
          <w:trHeight w:val="240"/>
          <w:jc w:val="center"/>
        </w:trPr>
        <w:tc>
          <w:tcPr>
            <w:tcW w:w="4876" w:type="dxa"/>
            <w:hideMark/>
          </w:tcPr>
          <w:p w14:paraId="0A578349" w14:textId="77777777" w:rsidR="00283CC6" w:rsidRPr="00C74680" w:rsidRDefault="00283CC6" w:rsidP="00AC2402">
            <w:pPr>
              <w:pStyle w:val="ColumnHeading"/>
              <w:rPr>
                <w:color w:val="0000FA"/>
              </w:rPr>
            </w:pPr>
            <w:r w:rsidRPr="00C74680">
              <w:t>Text proposed by the Commission</w:t>
            </w:r>
          </w:p>
        </w:tc>
        <w:tc>
          <w:tcPr>
            <w:tcW w:w="4876" w:type="dxa"/>
            <w:hideMark/>
          </w:tcPr>
          <w:p w14:paraId="5A543E24" w14:textId="77777777" w:rsidR="00283CC6" w:rsidRPr="00C74680" w:rsidRDefault="00283CC6" w:rsidP="00AC2402">
            <w:pPr>
              <w:pStyle w:val="ColumnHeading"/>
              <w:rPr>
                <w:color w:val="0000F5"/>
              </w:rPr>
            </w:pPr>
            <w:r w:rsidRPr="00C74680">
              <w:t>Amendment</w:t>
            </w:r>
          </w:p>
        </w:tc>
      </w:tr>
      <w:tr w:rsidR="00283CC6" w:rsidRPr="00C74680" w14:paraId="209B4741" w14:textId="77777777" w:rsidTr="00AC2402">
        <w:trPr>
          <w:jc w:val="center"/>
        </w:trPr>
        <w:tc>
          <w:tcPr>
            <w:tcW w:w="4876" w:type="dxa"/>
          </w:tcPr>
          <w:p w14:paraId="08538180" w14:textId="77777777" w:rsidR="00283CC6" w:rsidRPr="00C74680" w:rsidRDefault="00283CC6" w:rsidP="00AC2402">
            <w:pPr>
              <w:pStyle w:val="Normal6"/>
              <w:rPr>
                <w:color w:val="0000FA"/>
              </w:rPr>
            </w:pPr>
          </w:p>
        </w:tc>
        <w:tc>
          <w:tcPr>
            <w:tcW w:w="4876" w:type="dxa"/>
            <w:hideMark/>
          </w:tcPr>
          <w:p w14:paraId="069BC32D" w14:textId="65F3C702" w:rsidR="00283CC6" w:rsidRPr="00C74680" w:rsidRDefault="00283CC6" w:rsidP="00AC2402">
            <w:pPr>
              <w:pStyle w:val="Normal6"/>
            </w:pPr>
            <w:r w:rsidRPr="00C74680">
              <w:rPr>
                <w:b/>
                <w:i/>
              </w:rPr>
              <w:t>a</w:t>
            </w:r>
            <w:r w:rsidR="00C01B70" w:rsidRPr="00C74680">
              <w:rPr>
                <w:b/>
                <w:i/>
              </w:rPr>
              <w:t>a)</w:t>
            </w:r>
            <w:r w:rsidRPr="00C74680">
              <w:tab/>
            </w:r>
            <w:r w:rsidRPr="00C74680">
              <w:rPr>
                <w:b/>
                <w:i/>
              </w:rPr>
              <w:t>the rights associated with the protection of the reporting person in the context of this Directive, including the possibility for the reporting person to consult OPLA directly;</w:t>
            </w:r>
          </w:p>
        </w:tc>
      </w:tr>
    </w:tbl>
    <w:p w14:paraId="00093B0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D2AD1D6" w14:textId="77777777" w:rsidR="00283CC6" w:rsidRPr="00C74680" w:rsidRDefault="00283CC6" w:rsidP="00283CC6">
      <w:r w:rsidRPr="00C74680">
        <w:rPr>
          <w:rStyle w:val="HideTWBExt"/>
          <w:noProof w:val="0"/>
        </w:rPr>
        <w:t>&lt;/AmendB&gt;</w:t>
      </w:r>
    </w:p>
    <w:p w14:paraId="63981DDE" w14:textId="69D1841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406</w:t>
      </w:r>
      <w:r w:rsidRPr="00C74680">
        <w:rPr>
          <w:rStyle w:val="HideTWBExt"/>
          <w:noProof w:val="0"/>
        </w:rPr>
        <w:t>&lt;/NumAmB&gt;</w:t>
      </w:r>
    </w:p>
    <w:p w14:paraId="5DBEACE1"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76FB2EC4" w14:textId="77777777" w:rsidR="00283CC6" w:rsidRPr="00C74680" w:rsidRDefault="00283CC6" w:rsidP="00283CC6">
      <w:pPr>
        <w:pStyle w:val="NormalBold"/>
      </w:pPr>
      <w:r w:rsidRPr="00C74680">
        <w:rPr>
          <w:rStyle w:val="HideTWBExt"/>
          <w:noProof w:val="0"/>
        </w:rPr>
        <w:t>&lt;/RepeatBlock-By&gt;</w:t>
      </w:r>
    </w:p>
    <w:p w14:paraId="1D3E1F2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33DB7B6" w14:textId="77777777" w:rsidR="00283CC6" w:rsidRPr="00C74680" w:rsidRDefault="00283CC6" w:rsidP="00283CC6">
      <w:pPr>
        <w:pStyle w:val="NormalBold"/>
      </w:pPr>
      <w:r w:rsidRPr="00C74680">
        <w:rPr>
          <w:rStyle w:val="HideTWBExt"/>
          <w:noProof w:val="0"/>
        </w:rPr>
        <w:t>&lt;Article&gt;</w:t>
      </w:r>
      <w:r w:rsidRPr="00C74680">
        <w:t>Article 10 – paragraph 1 – point b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8DC0AE3" w14:textId="77777777" w:rsidTr="00AC2402">
        <w:trPr>
          <w:trHeight w:val="240"/>
          <w:jc w:val="center"/>
        </w:trPr>
        <w:tc>
          <w:tcPr>
            <w:tcW w:w="9752" w:type="dxa"/>
            <w:gridSpan w:val="2"/>
          </w:tcPr>
          <w:p w14:paraId="21BDC930" w14:textId="77777777" w:rsidR="00283CC6" w:rsidRPr="00C74680" w:rsidRDefault="00283CC6" w:rsidP="00AC2402"/>
        </w:tc>
      </w:tr>
      <w:tr w:rsidR="00283CC6" w:rsidRPr="00C74680" w14:paraId="403F7677" w14:textId="77777777" w:rsidTr="00AC2402">
        <w:trPr>
          <w:trHeight w:val="240"/>
          <w:jc w:val="center"/>
        </w:trPr>
        <w:tc>
          <w:tcPr>
            <w:tcW w:w="4876" w:type="dxa"/>
            <w:hideMark/>
          </w:tcPr>
          <w:p w14:paraId="7C9A4EC6" w14:textId="77777777" w:rsidR="00283CC6" w:rsidRPr="00C74680" w:rsidRDefault="00283CC6" w:rsidP="00AC2402">
            <w:pPr>
              <w:pStyle w:val="ColumnHeading"/>
              <w:rPr>
                <w:color w:val="0000FA"/>
              </w:rPr>
            </w:pPr>
            <w:r w:rsidRPr="00C74680">
              <w:t>Text proposed by the Commission</w:t>
            </w:r>
          </w:p>
        </w:tc>
        <w:tc>
          <w:tcPr>
            <w:tcW w:w="4876" w:type="dxa"/>
            <w:hideMark/>
          </w:tcPr>
          <w:p w14:paraId="46CCF77E" w14:textId="77777777" w:rsidR="00283CC6" w:rsidRPr="00C74680" w:rsidRDefault="00283CC6" w:rsidP="00AC2402">
            <w:pPr>
              <w:pStyle w:val="ColumnHeading"/>
              <w:rPr>
                <w:color w:val="0000F5"/>
              </w:rPr>
            </w:pPr>
            <w:r w:rsidRPr="00C74680">
              <w:t>Amendment</w:t>
            </w:r>
          </w:p>
        </w:tc>
      </w:tr>
      <w:tr w:rsidR="00283CC6" w:rsidRPr="00C74680" w14:paraId="44E39443" w14:textId="77777777" w:rsidTr="00AC2402">
        <w:trPr>
          <w:jc w:val="center"/>
        </w:trPr>
        <w:tc>
          <w:tcPr>
            <w:tcW w:w="4876" w:type="dxa"/>
          </w:tcPr>
          <w:p w14:paraId="5DB076F7" w14:textId="77777777" w:rsidR="00283CC6" w:rsidRPr="00C74680" w:rsidRDefault="00283CC6" w:rsidP="00AC2402">
            <w:pPr>
              <w:pStyle w:val="Normal6"/>
              <w:rPr>
                <w:color w:val="0000FA"/>
              </w:rPr>
            </w:pPr>
          </w:p>
        </w:tc>
        <w:tc>
          <w:tcPr>
            <w:tcW w:w="4876" w:type="dxa"/>
            <w:hideMark/>
          </w:tcPr>
          <w:p w14:paraId="55D0C35C" w14:textId="33765EDF" w:rsidR="00283CC6" w:rsidRPr="00C74680" w:rsidRDefault="00283CC6" w:rsidP="00AC2402">
            <w:pPr>
              <w:pStyle w:val="Normal6"/>
            </w:pPr>
            <w:r w:rsidRPr="00C74680">
              <w:rPr>
                <w:b/>
                <w:i/>
              </w:rPr>
              <w:t>b</w:t>
            </w:r>
            <w:r w:rsidR="00C01B70" w:rsidRPr="00C74680">
              <w:rPr>
                <w:b/>
                <w:i/>
              </w:rPr>
              <w:t>a)</w:t>
            </w:r>
            <w:r w:rsidRPr="00C74680">
              <w:tab/>
            </w:r>
            <w:r w:rsidRPr="00C74680">
              <w:rPr>
                <w:b/>
                <w:i/>
              </w:rPr>
              <w:t>contacts from civil society organisations involved in the protection of persons reporting on breaches;</w:t>
            </w:r>
          </w:p>
        </w:tc>
      </w:tr>
    </w:tbl>
    <w:p w14:paraId="69BBA12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E218A8A" w14:textId="77777777" w:rsidR="00283CC6" w:rsidRPr="00C74680" w:rsidRDefault="00283CC6" w:rsidP="00283CC6">
      <w:r w:rsidRPr="00C74680">
        <w:rPr>
          <w:rStyle w:val="HideTWBExt"/>
          <w:noProof w:val="0"/>
        </w:rPr>
        <w:t>&lt;/AmendB&gt;</w:t>
      </w:r>
    </w:p>
    <w:p w14:paraId="61826E62" w14:textId="49BBD84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407</w:t>
      </w:r>
      <w:r w:rsidRPr="00C74680">
        <w:rPr>
          <w:rStyle w:val="HideTWBExt"/>
          <w:noProof w:val="0"/>
        </w:rPr>
        <w:t>&lt;/NumAmB&gt;</w:t>
      </w:r>
    </w:p>
    <w:p w14:paraId="63D19ADD"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7B2EF463" w14:textId="77777777" w:rsidR="00283CC6" w:rsidRPr="00C74680" w:rsidRDefault="00283CC6" w:rsidP="00283CC6">
      <w:pPr>
        <w:pStyle w:val="NormalBold"/>
      </w:pPr>
      <w:r w:rsidRPr="00C74680">
        <w:rPr>
          <w:rStyle w:val="HideTWBExt"/>
          <w:noProof w:val="0"/>
        </w:rPr>
        <w:t>&lt;/RepeatBlock-By&gt;</w:t>
      </w:r>
    </w:p>
    <w:p w14:paraId="53626D9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212AB19" w14:textId="77777777" w:rsidR="00283CC6" w:rsidRPr="00C74680" w:rsidRDefault="00283CC6" w:rsidP="00283CC6">
      <w:pPr>
        <w:pStyle w:val="NormalBold"/>
      </w:pPr>
      <w:r w:rsidRPr="00C74680">
        <w:rPr>
          <w:rStyle w:val="HideTWBExt"/>
          <w:noProof w:val="0"/>
        </w:rPr>
        <w:t>&lt;Article&gt;</w:t>
      </w:r>
      <w:r w:rsidRPr="00C74680">
        <w:t>Article 10 – paragraph 1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02DFE44" w14:textId="77777777" w:rsidTr="00AC2402">
        <w:trPr>
          <w:trHeight w:val="240"/>
          <w:jc w:val="center"/>
        </w:trPr>
        <w:tc>
          <w:tcPr>
            <w:tcW w:w="9752" w:type="dxa"/>
            <w:gridSpan w:val="2"/>
          </w:tcPr>
          <w:p w14:paraId="213A99E1" w14:textId="77777777" w:rsidR="00283CC6" w:rsidRPr="00C74680" w:rsidRDefault="00283CC6" w:rsidP="00AC2402"/>
        </w:tc>
      </w:tr>
      <w:tr w:rsidR="00283CC6" w:rsidRPr="00C74680" w14:paraId="51440BD6" w14:textId="77777777" w:rsidTr="00AC2402">
        <w:trPr>
          <w:trHeight w:val="240"/>
          <w:jc w:val="center"/>
        </w:trPr>
        <w:tc>
          <w:tcPr>
            <w:tcW w:w="4876" w:type="dxa"/>
            <w:hideMark/>
          </w:tcPr>
          <w:p w14:paraId="5F806A04" w14:textId="77777777" w:rsidR="00283CC6" w:rsidRPr="00C74680" w:rsidRDefault="00283CC6" w:rsidP="00AC2402">
            <w:pPr>
              <w:pStyle w:val="ColumnHeading"/>
              <w:rPr>
                <w:color w:val="0000FA"/>
              </w:rPr>
            </w:pPr>
            <w:r w:rsidRPr="00C74680">
              <w:t>Text proposed by the Commission</w:t>
            </w:r>
          </w:p>
        </w:tc>
        <w:tc>
          <w:tcPr>
            <w:tcW w:w="4876" w:type="dxa"/>
            <w:hideMark/>
          </w:tcPr>
          <w:p w14:paraId="5C700A32" w14:textId="77777777" w:rsidR="00283CC6" w:rsidRPr="00C74680" w:rsidRDefault="00283CC6" w:rsidP="00AC2402">
            <w:pPr>
              <w:pStyle w:val="ColumnHeading"/>
              <w:rPr>
                <w:color w:val="0000F5"/>
              </w:rPr>
            </w:pPr>
            <w:r w:rsidRPr="00C74680">
              <w:t>Amendment</w:t>
            </w:r>
          </w:p>
        </w:tc>
      </w:tr>
      <w:tr w:rsidR="00283CC6" w:rsidRPr="00C74680" w14:paraId="339775E1" w14:textId="77777777" w:rsidTr="00AC2402">
        <w:trPr>
          <w:jc w:val="center"/>
        </w:trPr>
        <w:tc>
          <w:tcPr>
            <w:tcW w:w="4876" w:type="dxa"/>
            <w:hideMark/>
          </w:tcPr>
          <w:p w14:paraId="3A86EB42" w14:textId="77777777" w:rsidR="00283CC6" w:rsidRPr="00C74680" w:rsidRDefault="00283CC6" w:rsidP="00AC2402">
            <w:pPr>
              <w:pStyle w:val="Normal6"/>
              <w:rPr>
                <w:color w:val="0000FA"/>
              </w:rPr>
            </w:pPr>
            <w:r w:rsidRPr="00C74680">
              <w:t>g)</w:t>
            </w:r>
            <w:r w:rsidRPr="00C74680">
              <w:tab/>
              <w:t>a statement clearly explaining 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c>
          <w:tcPr>
            <w:tcW w:w="4876" w:type="dxa"/>
            <w:hideMark/>
          </w:tcPr>
          <w:p w14:paraId="64FC06A3" w14:textId="77777777" w:rsidR="00283CC6" w:rsidRPr="00C74680" w:rsidRDefault="00283CC6" w:rsidP="00AC2402">
            <w:pPr>
              <w:pStyle w:val="Normal6"/>
              <w:rPr>
                <w:color w:val="000005"/>
              </w:rPr>
            </w:pPr>
            <w:r w:rsidRPr="00C74680">
              <w:t>g)</w:t>
            </w:r>
            <w:r w:rsidRPr="00C74680">
              <w:tab/>
              <w:t xml:space="preserve">a statement clearly explaining 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 </w:t>
            </w:r>
            <w:r w:rsidRPr="00C74680">
              <w:rPr>
                <w:b/>
                <w:i/>
              </w:rPr>
              <w:t>This statement does, however, specify three exceptions to this principle that allow Member States to safeguard secrets protected under conventional and constitutional principles:</w:t>
            </w:r>
          </w:p>
        </w:tc>
      </w:tr>
      <w:tr w:rsidR="00283CC6" w:rsidRPr="00C74680" w14:paraId="7266E71A" w14:textId="77777777" w:rsidTr="00AC2402">
        <w:trPr>
          <w:jc w:val="center"/>
        </w:trPr>
        <w:tc>
          <w:tcPr>
            <w:tcW w:w="4876" w:type="dxa"/>
          </w:tcPr>
          <w:p w14:paraId="54920A56" w14:textId="77777777" w:rsidR="00283CC6" w:rsidRPr="00C74680" w:rsidRDefault="00283CC6" w:rsidP="00AC2402">
            <w:pPr>
              <w:pStyle w:val="Normal6"/>
              <w:rPr>
                <w:color w:val="0000FA"/>
              </w:rPr>
            </w:pPr>
          </w:p>
        </w:tc>
        <w:tc>
          <w:tcPr>
            <w:tcW w:w="4876" w:type="dxa"/>
          </w:tcPr>
          <w:p w14:paraId="01A357AB" w14:textId="77777777" w:rsidR="00283CC6" w:rsidRPr="00C74680" w:rsidRDefault="00283CC6" w:rsidP="00AC2402">
            <w:pPr>
              <w:pStyle w:val="Normal6"/>
              <w:rPr>
                <w:color w:val="000005"/>
              </w:rPr>
            </w:pPr>
            <w:r w:rsidRPr="00C74680">
              <w:rPr>
                <w:b/>
                <w:i/>
              </w:rPr>
              <w:t>a) secrets of national defence,</w:t>
            </w:r>
          </w:p>
        </w:tc>
      </w:tr>
      <w:tr w:rsidR="00283CC6" w:rsidRPr="00C74680" w14:paraId="089DC479" w14:textId="77777777" w:rsidTr="00AC2402">
        <w:trPr>
          <w:jc w:val="center"/>
        </w:trPr>
        <w:tc>
          <w:tcPr>
            <w:tcW w:w="4876" w:type="dxa"/>
          </w:tcPr>
          <w:p w14:paraId="70BCC22F" w14:textId="77777777" w:rsidR="00283CC6" w:rsidRPr="00C74680" w:rsidRDefault="00283CC6" w:rsidP="00AC2402">
            <w:pPr>
              <w:pStyle w:val="Normal6"/>
              <w:rPr>
                <w:color w:val="0000FA"/>
              </w:rPr>
            </w:pPr>
          </w:p>
        </w:tc>
        <w:tc>
          <w:tcPr>
            <w:tcW w:w="4876" w:type="dxa"/>
          </w:tcPr>
          <w:p w14:paraId="1472867A" w14:textId="77777777" w:rsidR="00283CC6" w:rsidRPr="00C74680" w:rsidRDefault="00283CC6" w:rsidP="00AC2402">
            <w:pPr>
              <w:pStyle w:val="Normal6"/>
              <w:rPr>
                <w:color w:val="000005"/>
              </w:rPr>
            </w:pPr>
            <w:r w:rsidRPr="00C74680">
              <w:rPr>
                <w:b/>
                <w:i/>
              </w:rPr>
              <w:t>b) secrets concerning relations between a lawyer and his/her client,</w:t>
            </w:r>
          </w:p>
        </w:tc>
      </w:tr>
      <w:tr w:rsidR="00283CC6" w:rsidRPr="00C74680" w14:paraId="472C74C5" w14:textId="77777777" w:rsidTr="00AC2402">
        <w:trPr>
          <w:jc w:val="center"/>
        </w:trPr>
        <w:tc>
          <w:tcPr>
            <w:tcW w:w="4876" w:type="dxa"/>
          </w:tcPr>
          <w:p w14:paraId="27871ABE" w14:textId="77777777" w:rsidR="00283CC6" w:rsidRPr="00C74680" w:rsidRDefault="00283CC6" w:rsidP="00AC2402">
            <w:pPr>
              <w:pStyle w:val="Normal6"/>
              <w:rPr>
                <w:color w:val="0000FA"/>
              </w:rPr>
            </w:pPr>
          </w:p>
        </w:tc>
        <w:tc>
          <w:tcPr>
            <w:tcW w:w="4876" w:type="dxa"/>
          </w:tcPr>
          <w:p w14:paraId="0519BB20" w14:textId="77777777" w:rsidR="00283CC6" w:rsidRPr="00C74680" w:rsidRDefault="00283CC6" w:rsidP="00AC2402">
            <w:pPr>
              <w:pStyle w:val="Normal6"/>
            </w:pPr>
            <w:r w:rsidRPr="00C74680">
              <w:rPr>
                <w:b/>
                <w:i/>
              </w:rPr>
              <w:t>c) medical confidentiality.</w:t>
            </w:r>
          </w:p>
        </w:tc>
      </w:tr>
    </w:tbl>
    <w:p w14:paraId="0F88819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02E10190" w14:textId="77777777" w:rsidR="00283CC6" w:rsidRPr="00C74680" w:rsidRDefault="00283CC6" w:rsidP="00283CC6">
      <w:r w:rsidRPr="00C74680">
        <w:rPr>
          <w:rStyle w:val="HideTWBExt"/>
          <w:noProof w:val="0"/>
        </w:rPr>
        <w:t>&lt;/AmendB&gt;</w:t>
      </w:r>
    </w:p>
    <w:p w14:paraId="72B0EB23" w14:textId="47D1E43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408</w:t>
      </w:r>
      <w:r w:rsidRPr="00C74680">
        <w:rPr>
          <w:rStyle w:val="HideTWBExt"/>
          <w:noProof w:val="0"/>
        </w:rPr>
        <w:t>&lt;/NumAmB&gt;</w:t>
      </w:r>
    </w:p>
    <w:p w14:paraId="0839886B"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22331729" w14:textId="77777777" w:rsidR="00283CC6" w:rsidRPr="00C74680" w:rsidRDefault="00283CC6" w:rsidP="00283CC6">
      <w:pPr>
        <w:pStyle w:val="NormalBold"/>
      </w:pPr>
      <w:r w:rsidRPr="00C74680">
        <w:rPr>
          <w:rStyle w:val="HideTWBExt"/>
          <w:noProof w:val="0"/>
        </w:rPr>
        <w:t>&lt;/RepeatBlock-By&gt;</w:t>
      </w:r>
    </w:p>
    <w:p w14:paraId="1D0C52C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CCFFEFE" w14:textId="77777777" w:rsidR="00283CC6" w:rsidRPr="00C74680" w:rsidRDefault="00283CC6" w:rsidP="00283CC6">
      <w:pPr>
        <w:pStyle w:val="NormalBold"/>
      </w:pPr>
      <w:r w:rsidRPr="00C74680">
        <w:rPr>
          <w:rStyle w:val="HideTWBExt"/>
          <w:noProof w:val="0"/>
        </w:rPr>
        <w:t>&lt;Article&gt;</w:t>
      </w:r>
      <w:r w:rsidRPr="00C74680">
        <w:t>Article 10 – paragraph 1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0C0B96B" w14:textId="77777777" w:rsidTr="00AC2402">
        <w:trPr>
          <w:trHeight w:val="240"/>
          <w:jc w:val="center"/>
        </w:trPr>
        <w:tc>
          <w:tcPr>
            <w:tcW w:w="9752" w:type="dxa"/>
            <w:gridSpan w:val="2"/>
          </w:tcPr>
          <w:p w14:paraId="527655A7" w14:textId="77777777" w:rsidR="00283CC6" w:rsidRPr="00C74680" w:rsidRDefault="00283CC6" w:rsidP="00AC2402"/>
        </w:tc>
      </w:tr>
      <w:tr w:rsidR="00283CC6" w:rsidRPr="00C74680" w14:paraId="4312BD3E" w14:textId="77777777" w:rsidTr="00AC2402">
        <w:trPr>
          <w:trHeight w:val="240"/>
          <w:jc w:val="center"/>
        </w:trPr>
        <w:tc>
          <w:tcPr>
            <w:tcW w:w="4876" w:type="dxa"/>
            <w:hideMark/>
          </w:tcPr>
          <w:p w14:paraId="1C95F7DE" w14:textId="77777777" w:rsidR="00283CC6" w:rsidRPr="00C74680" w:rsidRDefault="00283CC6" w:rsidP="00AC2402">
            <w:pPr>
              <w:pStyle w:val="ColumnHeading"/>
              <w:rPr>
                <w:color w:val="0000FA"/>
              </w:rPr>
            </w:pPr>
            <w:r w:rsidRPr="00C74680">
              <w:t>Text proposed by the Commission</w:t>
            </w:r>
          </w:p>
        </w:tc>
        <w:tc>
          <w:tcPr>
            <w:tcW w:w="4876" w:type="dxa"/>
            <w:hideMark/>
          </w:tcPr>
          <w:p w14:paraId="4052C9C1" w14:textId="77777777" w:rsidR="00283CC6" w:rsidRPr="00C74680" w:rsidRDefault="00283CC6" w:rsidP="00AC2402">
            <w:pPr>
              <w:pStyle w:val="ColumnHeading"/>
              <w:rPr>
                <w:color w:val="0000F5"/>
              </w:rPr>
            </w:pPr>
            <w:r w:rsidRPr="00C74680">
              <w:t>Amendment</w:t>
            </w:r>
          </w:p>
        </w:tc>
      </w:tr>
      <w:tr w:rsidR="00283CC6" w:rsidRPr="00C74680" w14:paraId="2FA87D43" w14:textId="77777777" w:rsidTr="00AC2402">
        <w:trPr>
          <w:jc w:val="center"/>
        </w:trPr>
        <w:tc>
          <w:tcPr>
            <w:tcW w:w="4876" w:type="dxa"/>
            <w:hideMark/>
          </w:tcPr>
          <w:p w14:paraId="40F2BBFB" w14:textId="77777777" w:rsidR="00283CC6" w:rsidRPr="00C74680" w:rsidRDefault="00283CC6" w:rsidP="00AC2402">
            <w:pPr>
              <w:pStyle w:val="Normal6"/>
              <w:rPr>
                <w:color w:val="0000FA"/>
              </w:rPr>
            </w:pPr>
            <w:r w:rsidRPr="00C74680">
              <w:t>g)</w:t>
            </w:r>
            <w:r w:rsidRPr="00C74680">
              <w:tab/>
              <w:t>a statement clearly explaining 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c>
          <w:tcPr>
            <w:tcW w:w="4876" w:type="dxa"/>
            <w:hideMark/>
          </w:tcPr>
          <w:p w14:paraId="3B225876" w14:textId="77777777" w:rsidR="00283CC6" w:rsidRPr="00C74680" w:rsidRDefault="00283CC6" w:rsidP="00AC2402">
            <w:pPr>
              <w:pStyle w:val="Normal6"/>
            </w:pPr>
            <w:r w:rsidRPr="00C74680">
              <w:t>g)</w:t>
            </w:r>
            <w:r w:rsidRPr="00C74680">
              <w:tab/>
              <w:t>a statement clearly explaining 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r w:rsidRPr="00C74680">
              <w:rPr>
                <w:b/>
                <w:i/>
              </w:rPr>
              <w:t>, except if they are knowingly reporting wrong information or acting in breach of Directive(EU) 2016/943 of the European Parliament and of the Council of 8 June 2016 on the protection of undisclosed know-how and business information (trade secrets)against their unlawful acquisition, use and disclosure</w:t>
            </w:r>
            <w:r w:rsidRPr="00C74680">
              <w:t>.</w:t>
            </w:r>
          </w:p>
        </w:tc>
      </w:tr>
    </w:tbl>
    <w:p w14:paraId="6DDA375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78B3504" w14:textId="77777777" w:rsidR="00283CC6" w:rsidRPr="00C74680" w:rsidRDefault="00283CC6" w:rsidP="00283CC6">
      <w:r w:rsidRPr="00C74680">
        <w:rPr>
          <w:rStyle w:val="HideTWBExt"/>
          <w:noProof w:val="0"/>
        </w:rPr>
        <w:t>&lt;/AmendB&gt;</w:t>
      </w:r>
    </w:p>
    <w:p w14:paraId="5802DC25" w14:textId="22415ED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409</w:t>
      </w:r>
      <w:r w:rsidRPr="00C74680">
        <w:rPr>
          <w:rStyle w:val="HideTWBExt"/>
          <w:noProof w:val="0"/>
        </w:rPr>
        <w:t>&lt;/NumAmB&gt;</w:t>
      </w:r>
    </w:p>
    <w:p w14:paraId="00C46956"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0A09BF51" w14:textId="77777777" w:rsidR="00283CC6" w:rsidRPr="00C74680" w:rsidRDefault="00283CC6" w:rsidP="00283CC6">
      <w:pPr>
        <w:pStyle w:val="NormalBold"/>
      </w:pPr>
      <w:r w:rsidRPr="00C74680">
        <w:rPr>
          <w:rStyle w:val="HideTWBExt"/>
          <w:noProof w:val="0"/>
        </w:rPr>
        <w:t>&lt;/RepeatBlock-By&gt;</w:t>
      </w:r>
    </w:p>
    <w:p w14:paraId="32FD4D4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A8BAE99" w14:textId="77777777" w:rsidR="00283CC6" w:rsidRPr="00C74680" w:rsidRDefault="00283CC6" w:rsidP="00283CC6">
      <w:pPr>
        <w:pStyle w:val="NormalBold"/>
      </w:pPr>
      <w:r w:rsidRPr="00C74680">
        <w:rPr>
          <w:rStyle w:val="HideTWBExt"/>
          <w:noProof w:val="0"/>
        </w:rPr>
        <w:t>&lt;Article&gt;</w:t>
      </w:r>
      <w:r w:rsidRPr="00C74680">
        <w:t>Article 10 – paragraph 1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D2E77CF" w14:textId="77777777" w:rsidTr="00AC2402">
        <w:trPr>
          <w:trHeight w:val="240"/>
          <w:jc w:val="center"/>
        </w:trPr>
        <w:tc>
          <w:tcPr>
            <w:tcW w:w="9752" w:type="dxa"/>
            <w:gridSpan w:val="2"/>
          </w:tcPr>
          <w:p w14:paraId="1BB5EC14" w14:textId="77777777" w:rsidR="00283CC6" w:rsidRPr="00C74680" w:rsidRDefault="00283CC6" w:rsidP="00AC2402"/>
        </w:tc>
      </w:tr>
      <w:tr w:rsidR="00283CC6" w:rsidRPr="00C74680" w14:paraId="3C45BDD9" w14:textId="77777777" w:rsidTr="00AC2402">
        <w:trPr>
          <w:trHeight w:val="240"/>
          <w:jc w:val="center"/>
        </w:trPr>
        <w:tc>
          <w:tcPr>
            <w:tcW w:w="4876" w:type="dxa"/>
            <w:hideMark/>
          </w:tcPr>
          <w:p w14:paraId="6AB7110B" w14:textId="77777777" w:rsidR="00283CC6" w:rsidRPr="00C74680" w:rsidRDefault="00283CC6" w:rsidP="00AC2402">
            <w:pPr>
              <w:pStyle w:val="ColumnHeading"/>
              <w:rPr>
                <w:color w:val="0000FA"/>
              </w:rPr>
            </w:pPr>
            <w:r w:rsidRPr="00C74680">
              <w:t>Text proposed by the Commission</w:t>
            </w:r>
          </w:p>
        </w:tc>
        <w:tc>
          <w:tcPr>
            <w:tcW w:w="4876" w:type="dxa"/>
            <w:hideMark/>
          </w:tcPr>
          <w:p w14:paraId="0C15D2D4" w14:textId="77777777" w:rsidR="00283CC6" w:rsidRPr="00C74680" w:rsidRDefault="00283CC6" w:rsidP="00AC2402">
            <w:pPr>
              <w:pStyle w:val="ColumnHeading"/>
              <w:rPr>
                <w:color w:val="0000F5"/>
              </w:rPr>
            </w:pPr>
            <w:r w:rsidRPr="00C74680">
              <w:t>Amendment</w:t>
            </w:r>
          </w:p>
        </w:tc>
      </w:tr>
      <w:tr w:rsidR="00283CC6" w:rsidRPr="00C74680" w14:paraId="6CDB0B7D" w14:textId="77777777" w:rsidTr="00AC2402">
        <w:trPr>
          <w:jc w:val="center"/>
        </w:trPr>
        <w:tc>
          <w:tcPr>
            <w:tcW w:w="4876" w:type="dxa"/>
            <w:hideMark/>
          </w:tcPr>
          <w:p w14:paraId="5A90F576" w14:textId="77777777" w:rsidR="00283CC6" w:rsidRPr="00C74680" w:rsidRDefault="00283CC6" w:rsidP="00AC2402">
            <w:pPr>
              <w:pStyle w:val="Normal6"/>
              <w:rPr>
                <w:color w:val="0000FA"/>
              </w:rPr>
            </w:pPr>
            <w:r w:rsidRPr="00C74680">
              <w:t>g)</w:t>
            </w:r>
            <w:r w:rsidRPr="00C74680">
              <w:tab/>
              <w:t>a statement clearly explaining 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c>
          <w:tcPr>
            <w:tcW w:w="4876" w:type="dxa"/>
            <w:hideMark/>
          </w:tcPr>
          <w:p w14:paraId="0625A296" w14:textId="77777777" w:rsidR="00283CC6" w:rsidRPr="00C74680" w:rsidRDefault="00283CC6" w:rsidP="00AC2402">
            <w:pPr>
              <w:pStyle w:val="Normal6"/>
            </w:pPr>
            <w:r w:rsidRPr="00C74680">
              <w:t>g)</w:t>
            </w:r>
            <w:r w:rsidRPr="00C74680">
              <w:tab/>
              <w:t xml:space="preserve">a statement clearly explaining that </w:t>
            </w:r>
            <w:r w:rsidRPr="00C74680">
              <w:rPr>
                <w:b/>
                <w:i/>
              </w:rPr>
              <w:t>bona fide persons, disinterestedly</w:t>
            </w:r>
            <w:r w:rsidRPr="00C74680">
              <w:t xml:space="preserve">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r>
    </w:tbl>
    <w:p w14:paraId="2A54A0B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0BA55788" w14:textId="77777777" w:rsidR="00283CC6" w:rsidRPr="00C74680" w:rsidRDefault="00283CC6" w:rsidP="00283CC6">
      <w:r w:rsidRPr="00C74680">
        <w:rPr>
          <w:rStyle w:val="HideTWBExt"/>
          <w:noProof w:val="0"/>
        </w:rPr>
        <w:t>&lt;/AmendB&gt;</w:t>
      </w:r>
    </w:p>
    <w:p w14:paraId="645D8390" w14:textId="197E0A1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410</w:t>
      </w:r>
      <w:r w:rsidRPr="00C74680">
        <w:rPr>
          <w:rStyle w:val="HideTWBExt"/>
          <w:noProof w:val="0"/>
        </w:rPr>
        <w:t>&lt;/NumAmB&gt;</w:t>
      </w:r>
    </w:p>
    <w:p w14:paraId="728D1AA7"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2A4475BA" w14:textId="77777777" w:rsidR="00283CC6" w:rsidRPr="00C74680" w:rsidRDefault="00283CC6" w:rsidP="00283CC6">
      <w:pPr>
        <w:pStyle w:val="NormalBold"/>
      </w:pPr>
      <w:r w:rsidRPr="00C74680">
        <w:rPr>
          <w:rStyle w:val="HideTWBExt"/>
          <w:noProof w:val="0"/>
        </w:rPr>
        <w:t>&lt;/RepeatBlock-By&gt;</w:t>
      </w:r>
    </w:p>
    <w:p w14:paraId="1F651A3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4AA976E" w14:textId="77777777" w:rsidR="00283CC6" w:rsidRPr="00C74680" w:rsidRDefault="00283CC6" w:rsidP="00283CC6">
      <w:pPr>
        <w:pStyle w:val="NormalBold"/>
      </w:pPr>
      <w:r w:rsidRPr="00C74680">
        <w:rPr>
          <w:rStyle w:val="HideTWBExt"/>
          <w:noProof w:val="0"/>
        </w:rPr>
        <w:t>&lt;Article&gt;</w:t>
      </w:r>
      <w:r w:rsidRPr="00C74680">
        <w:t>Article 10 – paragraph 1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F25B077" w14:textId="77777777" w:rsidTr="00AC2402">
        <w:trPr>
          <w:trHeight w:val="240"/>
          <w:jc w:val="center"/>
        </w:trPr>
        <w:tc>
          <w:tcPr>
            <w:tcW w:w="9752" w:type="dxa"/>
            <w:gridSpan w:val="2"/>
          </w:tcPr>
          <w:p w14:paraId="1F801155" w14:textId="77777777" w:rsidR="00283CC6" w:rsidRPr="00C74680" w:rsidRDefault="00283CC6" w:rsidP="00AC2402"/>
        </w:tc>
      </w:tr>
      <w:tr w:rsidR="00283CC6" w:rsidRPr="00C74680" w14:paraId="43DD4A15" w14:textId="77777777" w:rsidTr="00AC2402">
        <w:trPr>
          <w:trHeight w:val="240"/>
          <w:jc w:val="center"/>
        </w:trPr>
        <w:tc>
          <w:tcPr>
            <w:tcW w:w="4876" w:type="dxa"/>
            <w:hideMark/>
          </w:tcPr>
          <w:p w14:paraId="33EF7CC1" w14:textId="77777777" w:rsidR="00283CC6" w:rsidRPr="00C74680" w:rsidRDefault="00283CC6" w:rsidP="00AC2402">
            <w:pPr>
              <w:pStyle w:val="ColumnHeading"/>
              <w:rPr>
                <w:color w:val="0000FA"/>
              </w:rPr>
            </w:pPr>
            <w:r w:rsidRPr="00C74680">
              <w:t>Text proposed by the Commission</w:t>
            </w:r>
          </w:p>
        </w:tc>
        <w:tc>
          <w:tcPr>
            <w:tcW w:w="4876" w:type="dxa"/>
            <w:hideMark/>
          </w:tcPr>
          <w:p w14:paraId="0591C272" w14:textId="77777777" w:rsidR="00283CC6" w:rsidRPr="00C74680" w:rsidRDefault="00283CC6" w:rsidP="00AC2402">
            <w:pPr>
              <w:pStyle w:val="ColumnHeading"/>
              <w:rPr>
                <w:color w:val="0000F5"/>
              </w:rPr>
            </w:pPr>
            <w:r w:rsidRPr="00C74680">
              <w:t>Amendment</w:t>
            </w:r>
          </w:p>
        </w:tc>
      </w:tr>
      <w:tr w:rsidR="00283CC6" w:rsidRPr="00C74680" w14:paraId="144BBD86" w14:textId="77777777" w:rsidTr="00AC2402">
        <w:trPr>
          <w:jc w:val="center"/>
        </w:trPr>
        <w:tc>
          <w:tcPr>
            <w:tcW w:w="4876" w:type="dxa"/>
            <w:hideMark/>
          </w:tcPr>
          <w:p w14:paraId="1B6FEA16" w14:textId="77777777" w:rsidR="00283CC6" w:rsidRPr="00C74680" w:rsidRDefault="00283CC6" w:rsidP="00AC2402">
            <w:pPr>
              <w:pStyle w:val="Normal6"/>
              <w:rPr>
                <w:color w:val="0000FA"/>
              </w:rPr>
            </w:pPr>
            <w:r w:rsidRPr="00C74680">
              <w:t>g)</w:t>
            </w:r>
            <w:r w:rsidRPr="00C74680">
              <w:tab/>
              <w:t xml:space="preserve">a statement clearly explaining that persons making information available to the competent </w:t>
            </w:r>
            <w:r w:rsidRPr="00C74680">
              <w:rPr>
                <w:b/>
                <w:i/>
              </w:rPr>
              <w:t>authority</w:t>
            </w:r>
            <w:r w:rsidRPr="00C74680">
              <w:t xml:space="preserve">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c>
          <w:tcPr>
            <w:tcW w:w="4876" w:type="dxa"/>
            <w:hideMark/>
          </w:tcPr>
          <w:p w14:paraId="2F741B65" w14:textId="77777777" w:rsidR="00283CC6" w:rsidRPr="00C74680" w:rsidRDefault="00283CC6" w:rsidP="00AC2402">
            <w:pPr>
              <w:pStyle w:val="Normal6"/>
            </w:pPr>
            <w:r w:rsidRPr="00C74680">
              <w:t>g)</w:t>
            </w:r>
            <w:r w:rsidRPr="00C74680">
              <w:tab/>
              <w:t xml:space="preserve">a statement clearly explaining that persons making information available to the competent </w:t>
            </w:r>
            <w:r w:rsidRPr="00C74680">
              <w:rPr>
                <w:b/>
                <w:i/>
              </w:rPr>
              <w:t>authorities and on internal reporting channels</w:t>
            </w:r>
            <w:r w:rsidRPr="00C74680">
              <w:t xml:space="preserve">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r>
    </w:tbl>
    <w:p w14:paraId="38B26A4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FA3691A" w14:textId="77777777" w:rsidR="00283CC6" w:rsidRPr="00C74680" w:rsidRDefault="00283CC6" w:rsidP="00283CC6">
      <w:r w:rsidRPr="00C74680">
        <w:rPr>
          <w:rStyle w:val="HideTWBExt"/>
          <w:noProof w:val="0"/>
        </w:rPr>
        <w:t>&lt;/AmendB&gt;</w:t>
      </w:r>
    </w:p>
    <w:p w14:paraId="46777898" w14:textId="519CE9C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411</w:t>
      </w:r>
      <w:r w:rsidRPr="00C74680">
        <w:rPr>
          <w:rStyle w:val="HideTWBExt"/>
          <w:noProof w:val="0"/>
        </w:rPr>
        <w:t>&lt;/NumAmB&gt;</w:t>
      </w:r>
    </w:p>
    <w:p w14:paraId="705A287F"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4DD082B4" w14:textId="77777777" w:rsidR="00283CC6" w:rsidRPr="00C74680" w:rsidRDefault="00283CC6" w:rsidP="00283CC6">
      <w:pPr>
        <w:pStyle w:val="NormalBold"/>
      </w:pPr>
      <w:r w:rsidRPr="00C74680">
        <w:rPr>
          <w:rStyle w:val="HideTWBExt"/>
          <w:noProof w:val="0"/>
        </w:rPr>
        <w:t>&lt;/RepeatBlock-By&gt;</w:t>
      </w:r>
    </w:p>
    <w:p w14:paraId="533302E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702B3F3" w14:textId="77777777" w:rsidR="00283CC6" w:rsidRPr="00C74680" w:rsidRDefault="00283CC6" w:rsidP="00283CC6">
      <w:pPr>
        <w:pStyle w:val="NormalBold"/>
      </w:pPr>
      <w:r w:rsidRPr="00C74680">
        <w:rPr>
          <w:rStyle w:val="HideTWBExt"/>
          <w:noProof w:val="0"/>
        </w:rPr>
        <w:t>&lt;Article&gt;</w:t>
      </w:r>
      <w:r w:rsidRPr="00C74680">
        <w:t>Article 10 – paragraph 1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D0059C5" w14:textId="77777777" w:rsidTr="00AC2402">
        <w:trPr>
          <w:trHeight w:val="240"/>
          <w:jc w:val="center"/>
        </w:trPr>
        <w:tc>
          <w:tcPr>
            <w:tcW w:w="9752" w:type="dxa"/>
            <w:gridSpan w:val="2"/>
          </w:tcPr>
          <w:p w14:paraId="6DBE6A49" w14:textId="77777777" w:rsidR="00283CC6" w:rsidRPr="00C74680" w:rsidRDefault="00283CC6" w:rsidP="00AC2402"/>
        </w:tc>
      </w:tr>
      <w:tr w:rsidR="00283CC6" w:rsidRPr="00C74680" w14:paraId="2D93817A" w14:textId="77777777" w:rsidTr="00AC2402">
        <w:trPr>
          <w:trHeight w:val="240"/>
          <w:jc w:val="center"/>
        </w:trPr>
        <w:tc>
          <w:tcPr>
            <w:tcW w:w="4876" w:type="dxa"/>
            <w:hideMark/>
          </w:tcPr>
          <w:p w14:paraId="5180C018" w14:textId="77777777" w:rsidR="00283CC6" w:rsidRPr="00C74680" w:rsidRDefault="00283CC6" w:rsidP="00AC2402">
            <w:pPr>
              <w:pStyle w:val="ColumnHeading"/>
              <w:rPr>
                <w:color w:val="0000FA"/>
              </w:rPr>
            </w:pPr>
            <w:r w:rsidRPr="00C74680">
              <w:t>Text proposed by the Commission</w:t>
            </w:r>
          </w:p>
        </w:tc>
        <w:tc>
          <w:tcPr>
            <w:tcW w:w="4876" w:type="dxa"/>
            <w:hideMark/>
          </w:tcPr>
          <w:p w14:paraId="53563747" w14:textId="77777777" w:rsidR="00283CC6" w:rsidRPr="00C74680" w:rsidRDefault="00283CC6" w:rsidP="00AC2402">
            <w:pPr>
              <w:pStyle w:val="ColumnHeading"/>
              <w:rPr>
                <w:color w:val="0000F5"/>
              </w:rPr>
            </w:pPr>
            <w:r w:rsidRPr="00C74680">
              <w:t>Amendment</w:t>
            </w:r>
          </w:p>
        </w:tc>
      </w:tr>
      <w:tr w:rsidR="00283CC6" w:rsidRPr="00C74680" w14:paraId="7B001EB0" w14:textId="77777777" w:rsidTr="00AC2402">
        <w:trPr>
          <w:jc w:val="center"/>
        </w:trPr>
        <w:tc>
          <w:tcPr>
            <w:tcW w:w="4876" w:type="dxa"/>
            <w:hideMark/>
          </w:tcPr>
          <w:p w14:paraId="0EDAE144" w14:textId="77777777" w:rsidR="00283CC6" w:rsidRPr="00C74680" w:rsidRDefault="00283CC6" w:rsidP="00AC2402">
            <w:pPr>
              <w:pStyle w:val="Normal6"/>
              <w:rPr>
                <w:color w:val="0000FA"/>
              </w:rPr>
            </w:pPr>
            <w:r w:rsidRPr="00C74680">
              <w:t>g)</w:t>
            </w:r>
            <w:r w:rsidRPr="00C74680">
              <w:tab/>
              <w:t>a statement clearly explaining 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c>
          <w:tcPr>
            <w:tcW w:w="4876" w:type="dxa"/>
            <w:hideMark/>
          </w:tcPr>
          <w:p w14:paraId="7E00AD2A" w14:textId="77777777" w:rsidR="00283CC6" w:rsidRPr="00C74680" w:rsidRDefault="00283CC6" w:rsidP="00AC2402">
            <w:pPr>
              <w:pStyle w:val="Normal6"/>
            </w:pPr>
            <w:r w:rsidRPr="00C74680">
              <w:t>g)</w:t>
            </w:r>
            <w:r w:rsidRPr="00C74680">
              <w:tab/>
              <w:t>a statement clearly explaining</w:t>
            </w:r>
            <w:r w:rsidRPr="00C74680">
              <w:rPr>
                <w:b/>
                <w:i/>
              </w:rPr>
              <w:t>, without prejudice to Article 1(3)</w:t>
            </w:r>
            <w:r w:rsidRPr="00C74680">
              <w:rPr>
                <w:b/>
              </w:rPr>
              <w:t xml:space="preserve">, </w:t>
            </w:r>
            <w:r w:rsidRPr="00C74680">
              <w:t>that persons making information available to the competent authority 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p>
        </w:tc>
      </w:tr>
    </w:tbl>
    <w:p w14:paraId="4EA63EA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5ABE31C2" w14:textId="77777777" w:rsidR="00283CC6" w:rsidRPr="00C74680" w:rsidRDefault="00283CC6" w:rsidP="00283CC6">
      <w:r w:rsidRPr="00C74680">
        <w:rPr>
          <w:rStyle w:val="HideTWBExt"/>
          <w:noProof w:val="0"/>
        </w:rPr>
        <w:t>&lt;/AmendB&gt;</w:t>
      </w:r>
    </w:p>
    <w:p w14:paraId="23E48B72" w14:textId="7F894F6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412</w:t>
      </w:r>
      <w:r w:rsidRPr="00C74680">
        <w:rPr>
          <w:rStyle w:val="HideTWBExt"/>
          <w:noProof w:val="0"/>
        </w:rPr>
        <w:t>&lt;/NumAmB&gt;</w:t>
      </w:r>
    </w:p>
    <w:p w14:paraId="11C65D3F"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1F402A5" w14:textId="77777777" w:rsidR="00283CC6" w:rsidRPr="00C74680" w:rsidRDefault="00283CC6" w:rsidP="00283CC6">
      <w:pPr>
        <w:pStyle w:val="NormalBold"/>
      </w:pPr>
      <w:r w:rsidRPr="00C74680">
        <w:rPr>
          <w:rStyle w:val="HideTWBExt"/>
          <w:noProof w:val="0"/>
        </w:rPr>
        <w:t>&lt;/RepeatBlock-By&gt;</w:t>
      </w:r>
    </w:p>
    <w:p w14:paraId="091635B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4180CD8" w14:textId="77777777" w:rsidR="00283CC6" w:rsidRPr="00C74680" w:rsidRDefault="00283CC6" w:rsidP="00283CC6">
      <w:pPr>
        <w:pStyle w:val="NormalBold"/>
      </w:pPr>
      <w:r w:rsidRPr="00C74680">
        <w:rPr>
          <w:rStyle w:val="HideTWBExt"/>
          <w:noProof w:val="0"/>
        </w:rPr>
        <w:t>&lt;Article&gt;</w:t>
      </w:r>
      <w:r w:rsidRPr="00C74680">
        <w:t>Article 10 – paragraph 1 – point g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CFA8BBE" w14:textId="77777777" w:rsidTr="00AC2402">
        <w:trPr>
          <w:trHeight w:val="240"/>
          <w:jc w:val="center"/>
        </w:trPr>
        <w:tc>
          <w:tcPr>
            <w:tcW w:w="9752" w:type="dxa"/>
            <w:gridSpan w:val="2"/>
          </w:tcPr>
          <w:p w14:paraId="19B19700" w14:textId="77777777" w:rsidR="00283CC6" w:rsidRPr="00C74680" w:rsidRDefault="00283CC6" w:rsidP="00AC2402"/>
        </w:tc>
      </w:tr>
      <w:tr w:rsidR="00283CC6" w:rsidRPr="00C74680" w14:paraId="048C74A7" w14:textId="77777777" w:rsidTr="00AC2402">
        <w:trPr>
          <w:trHeight w:val="240"/>
          <w:jc w:val="center"/>
        </w:trPr>
        <w:tc>
          <w:tcPr>
            <w:tcW w:w="4876" w:type="dxa"/>
            <w:hideMark/>
          </w:tcPr>
          <w:p w14:paraId="42CFC4B6" w14:textId="77777777" w:rsidR="00283CC6" w:rsidRPr="00C74680" w:rsidRDefault="00283CC6" w:rsidP="00AC2402">
            <w:pPr>
              <w:pStyle w:val="ColumnHeading"/>
              <w:rPr>
                <w:color w:val="0000FA"/>
              </w:rPr>
            </w:pPr>
            <w:r w:rsidRPr="00C74680">
              <w:t>Text proposed by the Commission</w:t>
            </w:r>
          </w:p>
        </w:tc>
        <w:tc>
          <w:tcPr>
            <w:tcW w:w="4876" w:type="dxa"/>
            <w:hideMark/>
          </w:tcPr>
          <w:p w14:paraId="37BA639E" w14:textId="77777777" w:rsidR="00283CC6" w:rsidRPr="00C74680" w:rsidRDefault="00283CC6" w:rsidP="00AC2402">
            <w:pPr>
              <w:pStyle w:val="ColumnHeading"/>
              <w:rPr>
                <w:color w:val="0000F5"/>
              </w:rPr>
            </w:pPr>
            <w:r w:rsidRPr="00C74680">
              <w:t>Amendment</w:t>
            </w:r>
          </w:p>
        </w:tc>
      </w:tr>
      <w:tr w:rsidR="00283CC6" w:rsidRPr="00C74680" w14:paraId="71AA40D6" w14:textId="77777777" w:rsidTr="00AC2402">
        <w:trPr>
          <w:jc w:val="center"/>
        </w:trPr>
        <w:tc>
          <w:tcPr>
            <w:tcW w:w="4876" w:type="dxa"/>
          </w:tcPr>
          <w:p w14:paraId="1B63CC63" w14:textId="77777777" w:rsidR="00283CC6" w:rsidRPr="00C74680" w:rsidRDefault="00283CC6" w:rsidP="00AC2402">
            <w:pPr>
              <w:pStyle w:val="Normal6"/>
              <w:rPr>
                <w:color w:val="0000FA"/>
              </w:rPr>
            </w:pPr>
          </w:p>
        </w:tc>
        <w:tc>
          <w:tcPr>
            <w:tcW w:w="4876" w:type="dxa"/>
            <w:hideMark/>
          </w:tcPr>
          <w:p w14:paraId="5EA4C1C3" w14:textId="11766941" w:rsidR="00283CC6" w:rsidRPr="00C74680" w:rsidRDefault="00283CC6" w:rsidP="00AC2402">
            <w:pPr>
              <w:pStyle w:val="Normal6"/>
            </w:pPr>
            <w:r w:rsidRPr="00C74680">
              <w:rPr>
                <w:b/>
                <w:i/>
              </w:rPr>
              <w:t>g</w:t>
            </w:r>
            <w:r w:rsidR="00C01B70" w:rsidRPr="00C74680">
              <w:rPr>
                <w:b/>
                <w:i/>
              </w:rPr>
              <w:t>a)</w:t>
            </w:r>
            <w:r w:rsidRPr="00C74680">
              <w:tab/>
            </w:r>
            <w:r w:rsidRPr="00C74680">
              <w:rPr>
                <w:b/>
                <w:i/>
              </w:rPr>
              <w:t>access to reports and recommendations published by the competent authorities;</w:t>
            </w:r>
          </w:p>
        </w:tc>
      </w:tr>
    </w:tbl>
    <w:p w14:paraId="2B863A4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7762B87" w14:textId="77777777" w:rsidR="00283CC6" w:rsidRPr="00C74680" w:rsidRDefault="00283CC6" w:rsidP="00283CC6">
      <w:r w:rsidRPr="00C74680">
        <w:rPr>
          <w:rStyle w:val="HideTWBExt"/>
          <w:noProof w:val="0"/>
        </w:rPr>
        <w:t>&lt;/AmendB&gt;</w:t>
      </w:r>
    </w:p>
    <w:p w14:paraId="1F3D6E07" w14:textId="01A43E0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413</w:t>
      </w:r>
      <w:r w:rsidRPr="00C74680">
        <w:rPr>
          <w:rStyle w:val="HideTWBExt"/>
          <w:noProof w:val="0"/>
        </w:rPr>
        <w:t>&lt;/NumAmB&gt;</w:t>
      </w:r>
    </w:p>
    <w:p w14:paraId="12B2BD8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E1D228E" w14:textId="77777777" w:rsidR="00283CC6" w:rsidRPr="00C74680" w:rsidRDefault="00283CC6" w:rsidP="00283CC6">
      <w:pPr>
        <w:pStyle w:val="NormalBold"/>
      </w:pPr>
      <w:r w:rsidRPr="00C74680">
        <w:rPr>
          <w:rStyle w:val="HideTWBExt"/>
          <w:noProof w:val="0"/>
        </w:rPr>
        <w:t>&lt;/RepeatBlock-By&gt;</w:t>
      </w:r>
    </w:p>
    <w:p w14:paraId="6EC384D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DCD060C" w14:textId="77777777" w:rsidR="00283CC6" w:rsidRPr="00C74680" w:rsidRDefault="00283CC6" w:rsidP="00283CC6">
      <w:pPr>
        <w:pStyle w:val="NormalBold"/>
      </w:pPr>
      <w:r w:rsidRPr="00C74680">
        <w:rPr>
          <w:rStyle w:val="HideTWBExt"/>
          <w:noProof w:val="0"/>
        </w:rPr>
        <w:t>&lt;Article&gt;</w:t>
      </w:r>
      <w:r w:rsidRPr="00C74680">
        <w:t>Article 10 – paragraph 1 – point g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D1B900B" w14:textId="77777777" w:rsidTr="00AC2402">
        <w:trPr>
          <w:trHeight w:val="240"/>
          <w:jc w:val="center"/>
        </w:trPr>
        <w:tc>
          <w:tcPr>
            <w:tcW w:w="9752" w:type="dxa"/>
            <w:gridSpan w:val="2"/>
          </w:tcPr>
          <w:p w14:paraId="1D6DECA1" w14:textId="77777777" w:rsidR="00283CC6" w:rsidRPr="00C74680" w:rsidRDefault="00283CC6" w:rsidP="00AC2402"/>
        </w:tc>
      </w:tr>
      <w:tr w:rsidR="00283CC6" w:rsidRPr="00C74680" w14:paraId="301153A1" w14:textId="77777777" w:rsidTr="00AC2402">
        <w:trPr>
          <w:trHeight w:val="240"/>
          <w:jc w:val="center"/>
        </w:trPr>
        <w:tc>
          <w:tcPr>
            <w:tcW w:w="4876" w:type="dxa"/>
            <w:hideMark/>
          </w:tcPr>
          <w:p w14:paraId="4571A846" w14:textId="77777777" w:rsidR="00283CC6" w:rsidRPr="00C74680" w:rsidRDefault="00283CC6" w:rsidP="00AC2402">
            <w:pPr>
              <w:pStyle w:val="ColumnHeading"/>
              <w:rPr>
                <w:color w:val="0000FA"/>
              </w:rPr>
            </w:pPr>
            <w:r w:rsidRPr="00C74680">
              <w:t>Text proposed by the Commission</w:t>
            </w:r>
          </w:p>
        </w:tc>
        <w:tc>
          <w:tcPr>
            <w:tcW w:w="4876" w:type="dxa"/>
            <w:hideMark/>
          </w:tcPr>
          <w:p w14:paraId="34515AB3" w14:textId="77777777" w:rsidR="00283CC6" w:rsidRPr="00C74680" w:rsidRDefault="00283CC6" w:rsidP="00AC2402">
            <w:pPr>
              <w:pStyle w:val="ColumnHeading"/>
              <w:rPr>
                <w:color w:val="0000F5"/>
              </w:rPr>
            </w:pPr>
            <w:r w:rsidRPr="00C74680">
              <w:t>Amendment</w:t>
            </w:r>
          </w:p>
        </w:tc>
      </w:tr>
      <w:tr w:rsidR="00283CC6" w:rsidRPr="00C74680" w14:paraId="02E48786" w14:textId="77777777" w:rsidTr="00AC2402">
        <w:trPr>
          <w:jc w:val="center"/>
        </w:trPr>
        <w:tc>
          <w:tcPr>
            <w:tcW w:w="4876" w:type="dxa"/>
          </w:tcPr>
          <w:p w14:paraId="23C20FB9" w14:textId="77777777" w:rsidR="00283CC6" w:rsidRPr="00C74680" w:rsidRDefault="00283CC6" w:rsidP="00AC2402">
            <w:pPr>
              <w:pStyle w:val="Normal6"/>
              <w:rPr>
                <w:color w:val="0000FA"/>
              </w:rPr>
            </w:pPr>
          </w:p>
        </w:tc>
        <w:tc>
          <w:tcPr>
            <w:tcW w:w="4876" w:type="dxa"/>
            <w:hideMark/>
          </w:tcPr>
          <w:p w14:paraId="66E1E394" w14:textId="13C466D8" w:rsidR="00283CC6" w:rsidRPr="00C74680" w:rsidRDefault="00283CC6" w:rsidP="00AC2402">
            <w:pPr>
              <w:pStyle w:val="Normal6"/>
            </w:pPr>
            <w:r w:rsidRPr="00C74680">
              <w:rPr>
                <w:b/>
                <w:i/>
              </w:rPr>
              <w:t>g</w:t>
            </w:r>
            <w:r w:rsidR="00C01B70" w:rsidRPr="00C74680">
              <w:rPr>
                <w:b/>
                <w:i/>
              </w:rPr>
              <w:t>a)</w:t>
            </w:r>
            <w:r w:rsidRPr="00C74680">
              <w:tab/>
            </w:r>
            <w:r w:rsidRPr="00C74680">
              <w:rPr>
                <w:b/>
                <w:i/>
              </w:rPr>
              <w:t xml:space="preserve">contact information of CSOs where legal advice can be </w:t>
            </w:r>
            <w:r w:rsidR="00B17F74" w:rsidRPr="00C74680">
              <w:rPr>
                <w:b/>
                <w:i/>
              </w:rPr>
              <w:t>obtained</w:t>
            </w:r>
            <w:r w:rsidRPr="00C74680">
              <w:rPr>
                <w:b/>
                <w:i/>
              </w:rPr>
              <w:t xml:space="preserve"> free of charge.</w:t>
            </w:r>
          </w:p>
        </w:tc>
      </w:tr>
    </w:tbl>
    <w:p w14:paraId="142FE29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C149C91" w14:textId="77777777" w:rsidR="00283CC6" w:rsidRPr="00C74680" w:rsidRDefault="00283CC6" w:rsidP="00283CC6">
      <w:r w:rsidRPr="00C74680">
        <w:rPr>
          <w:rStyle w:val="HideTWBExt"/>
          <w:noProof w:val="0"/>
        </w:rPr>
        <w:t>&lt;/AmendB&gt;</w:t>
      </w:r>
    </w:p>
    <w:p w14:paraId="463A4EE0" w14:textId="59B9CB0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414</w:t>
      </w:r>
      <w:r w:rsidRPr="00C74680">
        <w:rPr>
          <w:rStyle w:val="HideTWBExt"/>
          <w:noProof w:val="0"/>
        </w:rPr>
        <w:t>&lt;/NumAmB&gt;</w:t>
      </w:r>
    </w:p>
    <w:p w14:paraId="45F0D059"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4275D287" w14:textId="77777777" w:rsidR="00283CC6" w:rsidRPr="00C74680" w:rsidRDefault="00283CC6" w:rsidP="00283CC6">
      <w:pPr>
        <w:pStyle w:val="NormalBold"/>
      </w:pPr>
      <w:r w:rsidRPr="00C74680">
        <w:rPr>
          <w:rStyle w:val="HideTWBExt"/>
          <w:noProof w:val="0"/>
        </w:rPr>
        <w:t>&lt;/RepeatBlock-By&gt;</w:t>
      </w:r>
    </w:p>
    <w:p w14:paraId="3D1A69F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96042A2" w14:textId="77777777" w:rsidR="00283CC6" w:rsidRPr="00C74680" w:rsidRDefault="00283CC6" w:rsidP="00283CC6">
      <w:pPr>
        <w:pStyle w:val="NormalBold"/>
      </w:pPr>
      <w:r w:rsidRPr="00C74680">
        <w:rPr>
          <w:rStyle w:val="HideTWBExt"/>
          <w:noProof w:val="0"/>
        </w:rPr>
        <w:t>&lt;Article&gt;</w:t>
      </w:r>
      <w:r w:rsidRPr="00C74680">
        <w:t>Article 10 – paragraph 1 – point g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6360406" w14:textId="77777777" w:rsidTr="00AC2402">
        <w:trPr>
          <w:trHeight w:val="240"/>
          <w:jc w:val="center"/>
        </w:trPr>
        <w:tc>
          <w:tcPr>
            <w:tcW w:w="9752" w:type="dxa"/>
            <w:gridSpan w:val="2"/>
          </w:tcPr>
          <w:p w14:paraId="3CE91E23" w14:textId="77777777" w:rsidR="00283CC6" w:rsidRPr="00C74680" w:rsidRDefault="00283CC6" w:rsidP="00AC2402"/>
        </w:tc>
      </w:tr>
      <w:tr w:rsidR="00283CC6" w:rsidRPr="00C74680" w14:paraId="1BE70354" w14:textId="77777777" w:rsidTr="00AC2402">
        <w:trPr>
          <w:trHeight w:val="240"/>
          <w:jc w:val="center"/>
        </w:trPr>
        <w:tc>
          <w:tcPr>
            <w:tcW w:w="4876" w:type="dxa"/>
            <w:hideMark/>
          </w:tcPr>
          <w:p w14:paraId="714535D0" w14:textId="77777777" w:rsidR="00283CC6" w:rsidRPr="00C74680" w:rsidRDefault="00283CC6" w:rsidP="00AC2402">
            <w:pPr>
              <w:pStyle w:val="ColumnHeading"/>
              <w:rPr>
                <w:color w:val="0000FA"/>
              </w:rPr>
            </w:pPr>
            <w:r w:rsidRPr="00C74680">
              <w:t>Text proposed by the Commission</w:t>
            </w:r>
          </w:p>
        </w:tc>
        <w:tc>
          <w:tcPr>
            <w:tcW w:w="4876" w:type="dxa"/>
            <w:hideMark/>
          </w:tcPr>
          <w:p w14:paraId="072E7263" w14:textId="77777777" w:rsidR="00283CC6" w:rsidRPr="00C74680" w:rsidRDefault="00283CC6" w:rsidP="00AC2402">
            <w:pPr>
              <w:pStyle w:val="ColumnHeading"/>
              <w:rPr>
                <w:color w:val="0000F5"/>
              </w:rPr>
            </w:pPr>
            <w:r w:rsidRPr="00C74680">
              <w:t>Amendment</w:t>
            </w:r>
          </w:p>
        </w:tc>
      </w:tr>
      <w:tr w:rsidR="00283CC6" w:rsidRPr="00C74680" w14:paraId="7D35AFCA" w14:textId="77777777" w:rsidTr="00AC2402">
        <w:trPr>
          <w:jc w:val="center"/>
        </w:trPr>
        <w:tc>
          <w:tcPr>
            <w:tcW w:w="4876" w:type="dxa"/>
          </w:tcPr>
          <w:p w14:paraId="08776C4F" w14:textId="77777777" w:rsidR="00283CC6" w:rsidRPr="00C74680" w:rsidRDefault="00283CC6" w:rsidP="00AC2402">
            <w:pPr>
              <w:pStyle w:val="Normal6"/>
              <w:rPr>
                <w:color w:val="0000FA"/>
              </w:rPr>
            </w:pPr>
          </w:p>
        </w:tc>
        <w:tc>
          <w:tcPr>
            <w:tcW w:w="4876" w:type="dxa"/>
            <w:hideMark/>
          </w:tcPr>
          <w:p w14:paraId="6882CE6A" w14:textId="750D748A" w:rsidR="00283CC6" w:rsidRPr="00C74680" w:rsidRDefault="00283CC6" w:rsidP="00AC2402">
            <w:pPr>
              <w:pStyle w:val="Normal6"/>
            </w:pPr>
            <w:r w:rsidRPr="00C74680">
              <w:rPr>
                <w:b/>
                <w:i/>
              </w:rPr>
              <w:t>g</w:t>
            </w:r>
            <w:r w:rsidR="00C01B70" w:rsidRPr="00C74680">
              <w:rPr>
                <w:b/>
                <w:i/>
              </w:rPr>
              <w:t>b)</w:t>
            </w:r>
            <w:r w:rsidRPr="00C74680">
              <w:tab/>
            </w:r>
            <w:r w:rsidRPr="00C74680">
              <w:rPr>
                <w:b/>
                <w:i/>
              </w:rPr>
              <w:t>contact information of organisations where legal advice can be obtained free of charge;</w:t>
            </w:r>
          </w:p>
        </w:tc>
      </w:tr>
    </w:tbl>
    <w:p w14:paraId="0FA5DF2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96FB8DB" w14:textId="77777777" w:rsidR="00283CC6" w:rsidRPr="00C74680" w:rsidRDefault="00283CC6" w:rsidP="00283CC6">
      <w:r w:rsidRPr="00C74680">
        <w:rPr>
          <w:rStyle w:val="HideTWBExt"/>
          <w:noProof w:val="0"/>
        </w:rPr>
        <w:t>&lt;/AmendB&gt;</w:t>
      </w:r>
    </w:p>
    <w:p w14:paraId="53955B0D" w14:textId="741D7AF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415</w:t>
      </w:r>
      <w:r w:rsidRPr="00C74680">
        <w:rPr>
          <w:rStyle w:val="HideTWBExt"/>
          <w:noProof w:val="0"/>
        </w:rPr>
        <w:t>&lt;/NumAmB&gt;</w:t>
      </w:r>
    </w:p>
    <w:p w14:paraId="23D2DF03"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6BC22F08" w14:textId="77777777" w:rsidR="00283CC6" w:rsidRPr="00C74680" w:rsidRDefault="00283CC6" w:rsidP="00283CC6">
      <w:pPr>
        <w:pStyle w:val="NormalBold"/>
      </w:pPr>
      <w:r w:rsidRPr="00C74680">
        <w:rPr>
          <w:rStyle w:val="HideTWBExt"/>
          <w:noProof w:val="0"/>
        </w:rPr>
        <w:t>&lt;/RepeatBlock-By&gt;</w:t>
      </w:r>
    </w:p>
    <w:p w14:paraId="139347E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43A6ED1" w14:textId="77777777" w:rsidR="00283CC6" w:rsidRPr="00C74680" w:rsidRDefault="00283CC6" w:rsidP="00283CC6">
      <w:pPr>
        <w:pStyle w:val="NormalBold"/>
      </w:pPr>
      <w:r w:rsidRPr="00C74680">
        <w:rPr>
          <w:rStyle w:val="HideTWBExt"/>
          <w:noProof w:val="0"/>
        </w:rPr>
        <w:t>&lt;Article&gt;</w:t>
      </w:r>
      <w:r w:rsidRPr="00C74680">
        <w:t>Article 11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D5568E8" w14:textId="77777777" w:rsidTr="00AC2402">
        <w:trPr>
          <w:trHeight w:val="240"/>
          <w:jc w:val="center"/>
        </w:trPr>
        <w:tc>
          <w:tcPr>
            <w:tcW w:w="9752" w:type="dxa"/>
            <w:gridSpan w:val="2"/>
          </w:tcPr>
          <w:p w14:paraId="20BA121B" w14:textId="77777777" w:rsidR="00283CC6" w:rsidRPr="00C74680" w:rsidRDefault="00283CC6" w:rsidP="00AC2402"/>
        </w:tc>
      </w:tr>
      <w:tr w:rsidR="00283CC6" w:rsidRPr="00C74680" w14:paraId="4D0FE7AB" w14:textId="77777777" w:rsidTr="00AC2402">
        <w:trPr>
          <w:trHeight w:val="240"/>
          <w:jc w:val="center"/>
        </w:trPr>
        <w:tc>
          <w:tcPr>
            <w:tcW w:w="4876" w:type="dxa"/>
            <w:hideMark/>
          </w:tcPr>
          <w:p w14:paraId="70A6509D" w14:textId="77777777" w:rsidR="00283CC6" w:rsidRPr="00C74680" w:rsidRDefault="00283CC6" w:rsidP="00AC2402">
            <w:pPr>
              <w:pStyle w:val="ColumnHeading"/>
              <w:rPr>
                <w:color w:val="0000FA"/>
              </w:rPr>
            </w:pPr>
            <w:r w:rsidRPr="00C74680">
              <w:t>Text proposed by the Commission</w:t>
            </w:r>
          </w:p>
        </w:tc>
        <w:tc>
          <w:tcPr>
            <w:tcW w:w="4876" w:type="dxa"/>
            <w:hideMark/>
          </w:tcPr>
          <w:p w14:paraId="376F8A0D" w14:textId="77777777" w:rsidR="00283CC6" w:rsidRPr="00C74680" w:rsidRDefault="00283CC6" w:rsidP="00AC2402">
            <w:pPr>
              <w:pStyle w:val="ColumnHeading"/>
              <w:rPr>
                <w:color w:val="0000F5"/>
              </w:rPr>
            </w:pPr>
            <w:r w:rsidRPr="00C74680">
              <w:t>Amendment</w:t>
            </w:r>
          </w:p>
        </w:tc>
      </w:tr>
      <w:tr w:rsidR="00283CC6" w:rsidRPr="00C74680" w14:paraId="7B2091D4" w14:textId="77777777" w:rsidTr="00AC2402">
        <w:trPr>
          <w:jc w:val="center"/>
        </w:trPr>
        <w:tc>
          <w:tcPr>
            <w:tcW w:w="4876" w:type="dxa"/>
            <w:hideMark/>
          </w:tcPr>
          <w:p w14:paraId="763767E1" w14:textId="77777777" w:rsidR="00283CC6" w:rsidRPr="00C74680" w:rsidRDefault="00283CC6" w:rsidP="00AC2402">
            <w:pPr>
              <w:pStyle w:val="Normal6"/>
              <w:rPr>
                <w:color w:val="0000FA"/>
              </w:rPr>
            </w:pPr>
            <w:r w:rsidRPr="00C74680">
              <w:t>1.</w:t>
            </w:r>
            <w:r w:rsidRPr="00C74680">
              <w:tab/>
              <w:t>Member States shall ensure that competent authorities keep records of every report received.</w:t>
            </w:r>
          </w:p>
        </w:tc>
        <w:tc>
          <w:tcPr>
            <w:tcW w:w="4876" w:type="dxa"/>
            <w:hideMark/>
          </w:tcPr>
          <w:p w14:paraId="46991DFF" w14:textId="7E7DC591" w:rsidR="00283CC6" w:rsidRPr="00C74680" w:rsidRDefault="00283CC6" w:rsidP="00AC2402">
            <w:pPr>
              <w:pStyle w:val="Normal6"/>
            </w:pPr>
            <w:r w:rsidRPr="00C74680">
              <w:t>1.</w:t>
            </w:r>
            <w:r w:rsidRPr="00C74680">
              <w:tab/>
              <w:t xml:space="preserve">Member States shall ensure that competent authorities keep records of every report </w:t>
            </w:r>
            <w:r w:rsidR="00B17F74" w:rsidRPr="00C74680">
              <w:t>received,</w:t>
            </w:r>
            <w:r w:rsidRPr="00C74680">
              <w:rPr>
                <w:b/>
                <w:i/>
              </w:rPr>
              <w:t xml:space="preserve"> in compliance with all the rules regarding confidentiality and personal data protection</w:t>
            </w:r>
            <w:r w:rsidRPr="00C74680">
              <w:t>.</w:t>
            </w:r>
          </w:p>
        </w:tc>
      </w:tr>
    </w:tbl>
    <w:p w14:paraId="2B877C2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07B3EED2" w14:textId="77777777" w:rsidR="00283CC6" w:rsidRPr="00C74680" w:rsidRDefault="00283CC6" w:rsidP="00283CC6">
      <w:r w:rsidRPr="00C74680">
        <w:rPr>
          <w:rStyle w:val="HideTWBExt"/>
          <w:noProof w:val="0"/>
        </w:rPr>
        <w:t>&lt;/AmendB&gt;</w:t>
      </w:r>
    </w:p>
    <w:p w14:paraId="189FDDE5" w14:textId="4758BD2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416</w:t>
      </w:r>
      <w:r w:rsidRPr="00C74680">
        <w:rPr>
          <w:rStyle w:val="HideTWBExt"/>
          <w:noProof w:val="0"/>
        </w:rPr>
        <w:t>&lt;/NumAmB&gt;</w:t>
      </w:r>
    </w:p>
    <w:p w14:paraId="481056F5"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35E4DAC2" w14:textId="77777777" w:rsidR="00283CC6" w:rsidRPr="00C74680" w:rsidRDefault="00283CC6" w:rsidP="00283CC6">
      <w:pPr>
        <w:pStyle w:val="NormalBold"/>
      </w:pPr>
      <w:r w:rsidRPr="00C74680">
        <w:rPr>
          <w:rStyle w:val="HideTWBExt"/>
          <w:noProof w:val="0"/>
        </w:rPr>
        <w:t>&lt;/RepeatBlock-By&gt;</w:t>
      </w:r>
    </w:p>
    <w:p w14:paraId="27A9119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C143116" w14:textId="77777777" w:rsidR="00283CC6" w:rsidRPr="00C74680" w:rsidRDefault="00283CC6" w:rsidP="00283CC6">
      <w:pPr>
        <w:pStyle w:val="NormalBold"/>
      </w:pPr>
      <w:r w:rsidRPr="00C74680">
        <w:rPr>
          <w:rStyle w:val="HideTWBExt"/>
          <w:noProof w:val="0"/>
        </w:rPr>
        <w:t>&lt;Article&gt;</w:t>
      </w:r>
      <w:r w:rsidRPr="00C74680">
        <w:t>Article 11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43FD8B6" w14:textId="77777777" w:rsidTr="00AC2402">
        <w:trPr>
          <w:trHeight w:val="240"/>
          <w:jc w:val="center"/>
        </w:trPr>
        <w:tc>
          <w:tcPr>
            <w:tcW w:w="9752" w:type="dxa"/>
            <w:gridSpan w:val="2"/>
          </w:tcPr>
          <w:p w14:paraId="4DABD60F" w14:textId="77777777" w:rsidR="00283CC6" w:rsidRPr="00C74680" w:rsidRDefault="00283CC6" w:rsidP="00AC2402"/>
        </w:tc>
      </w:tr>
      <w:tr w:rsidR="00283CC6" w:rsidRPr="00C74680" w14:paraId="044633E7" w14:textId="77777777" w:rsidTr="00AC2402">
        <w:trPr>
          <w:trHeight w:val="240"/>
          <w:jc w:val="center"/>
        </w:trPr>
        <w:tc>
          <w:tcPr>
            <w:tcW w:w="4876" w:type="dxa"/>
            <w:hideMark/>
          </w:tcPr>
          <w:p w14:paraId="3069A119" w14:textId="77777777" w:rsidR="00283CC6" w:rsidRPr="00C74680" w:rsidRDefault="00283CC6" w:rsidP="00AC2402">
            <w:pPr>
              <w:pStyle w:val="ColumnHeading"/>
              <w:rPr>
                <w:color w:val="0000FA"/>
              </w:rPr>
            </w:pPr>
            <w:r w:rsidRPr="00C74680">
              <w:t>Text proposed by the Commission</w:t>
            </w:r>
          </w:p>
        </w:tc>
        <w:tc>
          <w:tcPr>
            <w:tcW w:w="4876" w:type="dxa"/>
            <w:hideMark/>
          </w:tcPr>
          <w:p w14:paraId="5F5613E5" w14:textId="77777777" w:rsidR="00283CC6" w:rsidRPr="00C74680" w:rsidRDefault="00283CC6" w:rsidP="00AC2402">
            <w:pPr>
              <w:pStyle w:val="ColumnHeading"/>
              <w:rPr>
                <w:color w:val="0000F5"/>
              </w:rPr>
            </w:pPr>
            <w:r w:rsidRPr="00C74680">
              <w:t>Amendment</w:t>
            </w:r>
          </w:p>
        </w:tc>
      </w:tr>
      <w:tr w:rsidR="00283CC6" w:rsidRPr="00C74680" w14:paraId="38F77168" w14:textId="77777777" w:rsidTr="00AC2402">
        <w:trPr>
          <w:jc w:val="center"/>
        </w:trPr>
        <w:tc>
          <w:tcPr>
            <w:tcW w:w="4876" w:type="dxa"/>
            <w:hideMark/>
          </w:tcPr>
          <w:p w14:paraId="1441D420" w14:textId="77777777" w:rsidR="00283CC6" w:rsidRPr="00C74680" w:rsidRDefault="00283CC6" w:rsidP="00AC2402">
            <w:pPr>
              <w:pStyle w:val="Normal6"/>
              <w:rPr>
                <w:color w:val="0000FA"/>
              </w:rPr>
            </w:pPr>
            <w:r w:rsidRPr="00C74680">
              <w:t>2.</w:t>
            </w:r>
            <w:r w:rsidRPr="00C74680">
              <w:tab/>
              <w:t xml:space="preserve">Competent authorities shall promptly acknowledge the receipt of written reports to the postal or electronic address indicated by the reporting person, unless the reporting person explicitly requested otherwise or the competent authority </w:t>
            </w:r>
            <w:r w:rsidRPr="00C74680">
              <w:rPr>
                <w:b/>
                <w:i/>
              </w:rPr>
              <w:t>reasonably believes</w:t>
            </w:r>
            <w:r w:rsidRPr="00C74680">
              <w:t xml:space="preserve"> that acknowledging receipt of a written report would jeopardise the protection of the reporting person’s identity.</w:t>
            </w:r>
          </w:p>
        </w:tc>
        <w:tc>
          <w:tcPr>
            <w:tcW w:w="4876" w:type="dxa"/>
            <w:hideMark/>
          </w:tcPr>
          <w:p w14:paraId="3C7393BC" w14:textId="77777777" w:rsidR="00283CC6" w:rsidRPr="00C74680" w:rsidRDefault="00283CC6" w:rsidP="00AC2402">
            <w:pPr>
              <w:pStyle w:val="Normal6"/>
            </w:pPr>
            <w:r w:rsidRPr="00C74680">
              <w:t>2.</w:t>
            </w:r>
            <w:r w:rsidRPr="00C74680">
              <w:tab/>
              <w:t xml:space="preserve">Competent authorities </w:t>
            </w:r>
            <w:r w:rsidRPr="00C74680">
              <w:rPr>
                <w:b/>
                <w:i/>
              </w:rPr>
              <w:t>as well as private and public legal entities</w:t>
            </w:r>
            <w:r w:rsidRPr="00C74680">
              <w:t xml:space="preserve"> shall promptly acknowledge the receipt of written reports to the postal or electronic address indicated by the reporting person, unless the reporting person explicitly requested otherwise or the competent authority</w:t>
            </w:r>
            <w:r w:rsidRPr="00C74680">
              <w:rPr>
                <w:b/>
                <w:i/>
              </w:rPr>
              <w:t>, or private and public legal entities, believe</w:t>
            </w:r>
            <w:r w:rsidRPr="00C74680">
              <w:t xml:space="preserve"> that acknowledging receipt of a written report would jeopardise the protection of the reporting person’s identity.</w:t>
            </w:r>
          </w:p>
        </w:tc>
      </w:tr>
    </w:tbl>
    <w:p w14:paraId="07C6820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576A81F" w14:textId="77777777" w:rsidR="00283CC6" w:rsidRPr="00C74680" w:rsidRDefault="00283CC6" w:rsidP="00283CC6">
      <w:r w:rsidRPr="00C74680">
        <w:rPr>
          <w:rStyle w:val="HideTWBExt"/>
          <w:noProof w:val="0"/>
        </w:rPr>
        <w:t>&lt;/AmendB&gt;</w:t>
      </w:r>
    </w:p>
    <w:p w14:paraId="3E0449E9" w14:textId="5C4F63D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417</w:t>
      </w:r>
      <w:r w:rsidRPr="00C74680">
        <w:rPr>
          <w:rStyle w:val="HideTWBExt"/>
          <w:noProof w:val="0"/>
        </w:rPr>
        <w:t>&lt;/NumAmB&gt;</w:t>
      </w:r>
    </w:p>
    <w:p w14:paraId="459449EF"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64E52AF1" w14:textId="77777777" w:rsidR="00283CC6" w:rsidRPr="00C74680" w:rsidRDefault="00283CC6" w:rsidP="00283CC6">
      <w:pPr>
        <w:pStyle w:val="NormalBold"/>
      </w:pPr>
      <w:r w:rsidRPr="00C74680">
        <w:rPr>
          <w:rStyle w:val="HideTWBExt"/>
          <w:noProof w:val="0"/>
        </w:rPr>
        <w:t>&lt;/RepeatBlock-By&gt;</w:t>
      </w:r>
    </w:p>
    <w:p w14:paraId="46AD469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0796C3E" w14:textId="77777777" w:rsidR="00283CC6" w:rsidRPr="00C74680" w:rsidRDefault="00283CC6" w:rsidP="00283CC6">
      <w:pPr>
        <w:pStyle w:val="NormalBold"/>
      </w:pPr>
      <w:r w:rsidRPr="00C74680">
        <w:rPr>
          <w:rStyle w:val="HideTWBExt"/>
          <w:noProof w:val="0"/>
        </w:rPr>
        <w:t>&lt;Article&gt;</w:t>
      </w:r>
      <w:r w:rsidRPr="00C74680">
        <w:t>Article 11 – paragraph 3 – subparagraph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E489E3E" w14:textId="77777777" w:rsidTr="00AC2402">
        <w:trPr>
          <w:trHeight w:val="240"/>
          <w:jc w:val="center"/>
        </w:trPr>
        <w:tc>
          <w:tcPr>
            <w:tcW w:w="9752" w:type="dxa"/>
            <w:gridSpan w:val="2"/>
          </w:tcPr>
          <w:p w14:paraId="4D3A3D25" w14:textId="77777777" w:rsidR="00283CC6" w:rsidRPr="00C74680" w:rsidRDefault="00283CC6" w:rsidP="00AC2402"/>
        </w:tc>
      </w:tr>
      <w:tr w:rsidR="00283CC6" w:rsidRPr="00C74680" w14:paraId="58AC4777" w14:textId="77777777" w:rsidTr="00AC2402">
        <w:trPr>
          <w:trHeight w:val="240"/>
          <w:jc w:val="center"/>
        </w:trPr>
        <w:tc>
          <w:tcPr>
            <w:tcW w:w="4876" w:type="dxa"/>
            <w:hideMark/>
          </w:tcPr>
          <w:p w14:paraId="52EB81BF" w14:textId="77777777" w:rsidR="00283CC6" w:rsidRPr="00C74680" w:rsidRDefault="00283CC6" w:rsidP="00AC2402">
            <w:pPr>
              <w:pStyle w:val="ColumnHeading"/>
              <w:rPr>
                <w:color w:val="0000FA"/>
              </w:rPr>
            </w:pPr>
            <w:r w:rsidRPr="00C74680">
              <w:t>Text proposed by the Commission</w:t>
            </w:r>
          </w:p>
        </w:tc>
        <w:tc>
          <w:tcPr>
            <w:tcW w:w="4876" w:type="dxa"/>
            <w:hideMark/>
          </w:tcPr>
          <w:p w14:paraId="2FDD5255" w14:textId="77777777" w:rsidR="00283CC6" w:rsidRPr="00C74680" w:rsidRDefault="00283CC6" w:rsidP="00AC2402">
            <w:pPr>
              <w:pStyle w:val="ColumnHeading"/>
              <w:rPr>
                <w:color w:val="0000F5"/>
              </w:rPr>
            </w:pPr>
            <w:r w:rsidRPr="00C74680">
              <w:t>Amendment</w:t>
            </w:r>
          </w:p>
        </w:tc>
      </w:tr>
      <w:tr w:rsidR="00283CC6" w:rsidRPr="00C74680" w14:paraId="3D4D4ADD" w14:textId="77777777" w:rsidTr="00AC2402">
        <w:trPr>
          <w:jc w:val="center"/>
        </w:trPr>
        <w:tc>
          <w:tcPr>
            <w:tcW w:w="4876" w:type="dxa"/>
            <w:hideMark/>
          </w:tcPr>
          <w:p w14:paraId="643E9019" w14:textId="77777777" w:rsidR="00283CC6" w:rsidRPr="00C74680" w:rsidRDefault="00283CC6" w:rsidP="00AC2402">
            <w:pPr>
              <w:pStyle w:val="Normal6"/>
              <w:rPr>
                <w:color w:val="0000FA"/>
              </w:rPr>
            </w:pPr>
            <w:r w:rsidRPr="00C74680">
              <w:t xml:space="preserve">Where a recorded telephone line is used for reporting, subject to the consent of the reporting person, the competent </w:t>
            </w:r>
            <w:r w:rsidRPr="00C74680">
              <w:rPr>
                <w:b/>
                <w:i/>
              </w:rPr>
              <w:t>authority</w:t>
            </w:r>
            <w:r w:rsidRPr="00C74680">
              <w:t xml:space="preserve"> shall have the right to document the oral reporting in one of the following ways:</w:t>
            </w:r>
          </w:p>
        </w:tc>
        <w:tc>
          <w:tcPr>
            <w:tcW w:w="4876" w:type="dxa"/>
            <w:hideMark/>
          </w:tcPr>
          <w:p w14:paraId="4F2AF030" w14:textId="77777777" w:rsidR="00283CC6" w:rsidRPr="00C74680" w:rsidRDefault="00283CC6" w:rsidP="00AC2402">
            <w:pPr>
              <w:pStyle w:val="Normal6"/>
            </w:pPr>
            <w:r w:rsidRPr="00C74680">
              <w:t xml:space="preserve">Where a recorded telephone line is used for reporting, subject to the consent of the reporting person </w:t>
            </w:r>
            <w:r w:rsidRPr="00C74680">
              <w:rPr>
                <w:b/>
                <w:i/>
              </w:rPr>
              <w:t>and ensuring the necessary confidentiality is maintained</w:t>
            </w:r>
            <w:r w:rsidRPr="00C74680">
              <w:t xml:space="preserve">, the competent </w:t>
            </w:r>
            <w:r w:rsidRPr="00C74680">
              <w:rPr>
                <w:b/>
                <w:i/>
              </w:rPr>
              <w:t>authorities and the private and public legal entities</w:t>
            </w:r>
            <w:r w:rsidRPr="00C74680">
              <w:t xml:space="preserve"> shall have the right to document the oral reporting in one of the following ways:</w:t>
            </w:r>
          </w:p>
        </w:tc>
      </w:tr>
    </w:tbl>
    <w:p w14:paraId="593DC99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26A8BE1" w14:textId="77777777" w:rsidR="00283CC6" w:rsidRPr="00C74680" w:rsidRDefault="00283CC6" w:rsidP="00283CC6">
      <w:r w:rsidRPr="00C74680">
        <w:rPr>
          <w:rStyle w:val="HideTWBExt"/>
          <w:noProof w:val="0"/>
        </w:rPr>
        <w:t>&lt;/AmendB&gt;</w:t>
      </w:r>
    </w:p>
    <w:p w14:paraId="3519A2A8" w14:textId="00AC753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418</w:t>
      </w:r>
      <w:r w:rsidRPr="00C74680">
        <w:rPr>
          <w:rStyle w:val="HideTWBExt"/>
          <w:noProof w:val="0"/>
        </w:rPr>
        <w:t>&lt;/NumAmB&gt;</w:t>
      </w:r>
    </w:p>
    <w:p w14:paraId="3381E37F"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19014F2A" w14:textId="77777777" w:rsidR="00283CC6" w:rsidRPr="00C74680" w:rsidRDefault="00283CC6" w:rsidP="00283CC6">
      <w:pPr>
        <w:pStyle w:val="NormalBold"/>
      </w:pPr>
      <w:r w:rsidRPr="00C74680">
        <w:rPr>
          <w:rStyle w:val="HideTWBExt"/>
          <w:noProof w:val="0"/>
        </w:rPr>
        <w:t>&lt;/RepeatBlock-By&gt;</w:t>
      </w:r>
    </w:p>
    <w:p w14:paraId="6246B16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D11CB7C" w14:textId="77777777" w:rsidR="00283CC6" w:rsidRPr="00C74680" w:rsidRDefault="00283CC6" w:rsidP="00283CC6">
      <w:pPr>
        <w:pStyle w:val="NormalBold"/>
      </w:pPr>
      <w:r w:rsidRPr="00C74680">
        <w:rPr>
          <w:rStyle w:val="HideTWBExt"/>
          <w:noProof w:val="0"/>
        </w:rPr>
        <w:t>&lt;Article&gt;</w:t>
      </w:r>
      <w:r w:rsidRPr="00C74680">
        <w:t>Article 11 – paragraph 3 – subparagraph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D2C5376" w14:textId="77777777" w:rsidTr="00AC2402">
        <w:trPr>
          <w:trHeight w:val="240"/>
          <w:jc w:val="center"/>
        </w:trPr>
        <w:tc>
          <w:tcPr>
            <w:tcW w:w="9752" w:type="dxa"/>
            <w:gridSpan w:val="2"/>
          </w:tcPr>
          <w:p w14:paraId="3EB83DEC" w14:textId="77777777" w:rsidR="00283CC6" w:rsidRPr="00C74680" w:rsidRDefault="00283CC6" w:rsidP="00AC2402"/>
        </w:tc>
      </w:tr>
      <w:tr w:rsidR="00283CC6" w:rsidRPr="00C74680" w14:paraId="6F7C22FC" w14:textId="77777777" w:rsidTr="00AC2402">
        <w:trPr>
          <w:trHeight w:val="240"/>
          <w:jc w:val="center"/>
        </w:trPr>
        <w:tc>
          <w:tcPr>
            <w:tcW w:w="4876" w:type="dxa"/>
            <w:hideMark/>
          </w:tcPr>
          <w:p w14:paraId="688AAFB4" w14:textId="77777777" w:rsidR="00283CC6" w:rsidRPr="00C74680" w:rsidRDefault="00283CC6" w:rsidP="00AC2402">
            <w:pPr>
              <w:pStyle w:val="ColumnHeading"/>
              <w:rPr>
                <w:color w:val="0000FA"/>
              </w:rPr>
            </w:pPr>
            <w:r w:rsidRPr="00C74680">
              <w:t>Text proposed by the Commission</w:t>
            </w:r>
          </w:p>
        </w:tc>
        <w:tc>
          <w:tcPr>
            <w:tcW w:w="4876" w:type="dxa"/>
            <w:hideMark/>
          </w:tcPr>
          <w:p w14:paraId="2B83846D" w14:textId="77777777" w:rsidR="00283CC6" w:rsidRPr="00C74680" w:rsidRDefault="00283CC6" w:rsidP="00AC2402">
            <w:pPr>
              <w:pStyle w:val="ColumnHeading"/>
              <w:rPr>
                <w:color w:val="0000F5"/>
              </w:rPr>
            </w:pPr>
            <w:r w:rsidRPr="00C74680">
              <w:t>Amendment</w:t>
            </w:r>
          </w:p>
        </w:tc>
      </w:tr>
      <w:tr w:rsidR="00283CC6" w:rsidRPr="00C74680" w14:paraId="60CF8B92" w14:textId="77777777" w:rsidTr="00AC2402">
        <w:trPr>
          <w:jc w:val="center"/>
        </w:trPr>
        <w:tc>
          <w:tcPr>
            <w:tcW w:w="4876" w:type="dxa"/>
            <w:hideMark/>
          </w:tcPr>
          <w:p w14:paraId="08571224" w14:textId="77777777" w:rsidR="00283CC6" w:rsidRPr="00C74680" w:rsidRDefault="00283CC6" w:rsidP="00AC2402">
            <w:pPr>
              <w:pStyle w:val="Normal6"/>
              <w:rPr>
                <w:color w:val="0000FA"/>
              </w:rPr>
            </w:pPr>
            <w:r w:rsidRPr="00C74680">
              <w:t xml:space="preserve">Where a recorded telephone line is used for reporting, subject to the consent of the reporting person, the competent authority </w:t>
            </w:r>
            <w:r w:rsidRPr="00C74680">
              <w:rPr>
                <w:b/>
                <w:i/>
              </w:rPr>
              <w:t>shall have the right to</w:t>
            </w:r>
            <w:r w:rsidRPr="00C74680">
              <w:t xml:space="preserve"> document the oral reporting in one of the following ways:</w:t>
            </w:r>
          </w:p>
        </w:tc>
        <w:tc>
          <w:tcPr>
            <w:tcW w:w="4876" w:type="dxa"/>
            <w:hideMark/>
          </w:tcPr>
          <w:p w14:paraId="0F5F9478" w14:textId="77777777" w:rsidR="00283CC6" w:rsidRPr="00C74680" w:rsidRDefault="00283CC6" w:rsidP="00AC2402">
            <w:pPr>
              <w:pStyle w:val="Normal6"/>
            </w:pPr>
            <w:r w:rsidRPr="00C74680">
              <w:t xml:space="preserve">Where a recorded telephone line is used for reporting, subject to the consent of the reporting person, the competent authority </w:t>
            </w:r>
            <w:r w:rsidRPr="00C74680">
              <w:rPr>
                <w:b/>
                <w:i/>
              </w:rPr>
              <w:t>must</w:t>
            </w:r>
            <w:r w:rsidRPr="00C74680">
              <w:t xml:space="preserve"> document the oral reporting in one of the following ways:</w:t>
            </w:r>
          </w:p>
        </w:tc>
      </w:tr>
    </w:tbl>
    <w:p w14:paraId="152A40E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11097242" w14:textId="77777777" w:rsidR="00283CC6" w:rsidRPr="00C74680" w:rsidRDefault="00283CC6" w:rsidP="00283CC6">
      <w:r w:rsidRPr="00C74680">
        <w:rPr>
          <w:rStyle w:val="HideTWBExt"/>
          <w:noProof w:val="0"/>
        </w:rPr>
        <w:t>&lt;/AmendB&gt;</w:t>
      </w:r>
    </w:p>
    <w:p w14:paraId="0A757EF2" w14:textId="2924ED7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419</w:t>
      </w:r>
      <w:r w:rsidRPr="00C74680">
        <w:rPr>
          <w:rStyle w:val="HideTWBExt"/>
          <w:noProof w:val="0"/>
        </w:rPr>
        <w:t>&lt;/NumAmB&gt;</w:t>
      </w:r>
    </w:p>
    <w:p w14:paraId="5893CB2D"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38E65F34" w14:textId="77777777" w:rsidR="00283CC6" w:rsidRPr="00C74680" w:rsidRDefault="00283CC6" w:rsidP="00283CC6">
      <w:pPr>
        <w:pStyle w:val="NormalBold"/>
      </w:pPr>
      <w:r w:rsidRPr="00C74680">
        <w:rPr>
          <w:rStyle w:val="HideTWBExt"/>
          <w:noProof w:val="0"/>
        </w:rPr>
        <w:t>&lt;/RepeatBlock-By&gt;</w:t>
      </w:r>
    </w:p>
    <w:p w14:paraId="78DF304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54BB3DD" w14:textId="77777777" w:rsidR="00283CC6" w:rsidRPr="00C74680" w:rsidRDefault="00283CC6" w:rsidP="00283CC6">
      <w:pPr>
        <w:pStyle w:val="NormalBold"/>
      </w:pPr>
      <w:r w:rsidRPr="00C74680">
        <w:rPr>
          <w:rStyle w:val="HideTWBExt"/>
          <w:noProof w:val="0"/>
        </w:rPr>
        <w:t>&lt;Article&gt;</w:t>
      </w:r>
      <w:r w:rsidRPr="00C74680">
        <w:t>Article 11 – paragraph 3 – subparagraph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4AFD15F" w14:textId="77777777" w:rsidTr="00AC2402">
        <w:trPr>
          <w:trHeight w:val="240"/>
          <w:jc w:val="center"/>
        </w:trPr>
        <w:tc>
          <w:tcPr>
            <w:tcW w:w="9752" w:type="dxa"/>
            <w:gridSpan w:val="2"/>
          </w:tcPr>
          <w:p w14:paraId="643FF53B" w14:textId="77777777" w:rsidR="00283CC6" w:rsidRPr="00C74680" w:rsidRDefault="00283CC6" w:rsidP="00AC2402"/>
        </w:tc>
      </w:tr>
      <w:tr w:rsidR="00283CC6" w:rsidRPr="00C74680" w14:paraId="414A6B1E" w14:textId="77777777" w:rsidTr="00AC2402">
        <w:trPr>
          <w:trHeight w:val="240"/>
          <w:jc w:val="center"/>
        </w:trPr>
        <w:tc>
          <w:tcPr>
            <w:tcW w:w="4876" w:type="dxa"/>
            <w:hideMark/>
          </w:tcPr>
          <w:p w14:paraId="67FFE36E" w14:textId="77777777" w:rsidR="00283CC6" w:rsidRPr="00C74680" w:rsidRDefault="00283CC6" w:rsidP="00AC2402">
            <w:pPr>
              <w:pStyle w:val="ColumnHeading"/>
              <w:rPr>
                <w:color w:val="0000FA"/>
              </w:rPr>
            </w:pPr>
            <w:r w:rsidRPr="00C74680">
              <w:t>Text proposed by the Commission</w:t>
            </w:r>
          </w:p>
        </w:tc>
        <w:tc>
          <w:tcPr>
            <w:tcW w:w="4876" w:type="dxa"/>
            <w:hideMark/>
          </w:tcPr>
          <w:p w14:paraId="5EC4DC75" w14:textId="77777777" w:rsidR="00283CC6" w:rsidRPr="00C74680" w:rsidRDefault="00283CC6" w:rsidP="00AC2402">
            <w:pPr>
              <w:pStyle w:val="ColumnHeading"/>
              <w:rPr>
                <w:color w:val="0000F5"/>
              </w:rPr>
            </w:pPr>
            <w:r w:rsidRPr="00C74680">
              <w:t>Amendment</w:t>
            </w:r>
          </w:p>
        </w:tc>
      </w:tr>
      <w:tr w:rsidR="00283CC6" w:rsidRPr="00C74680" w14:paraId="4ED5D12E" w14:textId="77777777" w:rsidTr="00AC2402">
        <w:trPr>
          <w:jc w:val="center"/>
        </w:trPr>
        <w:tc>
          <w:tcPr>
            <w:tcW w:w="4876" w:type="dxa"/>
            <w:hideMark/>
          </w:tcPr>
          <w:p w14:paraId="5EFC25FA" w14:textId="77777777" w:rsidR="00283CC6" w:rsidRPr="00C74680" w:rsidRDefault="00283CC6" w:rsidP="00AC2402">
            <w:pPr>
              <w:pStyle w:val="Normal6"/>
              <w:rPr>
                <w:color w:val="0000FA"/>
              </w:rPr>
            </w:pPr>
            <w:r w:rsidRPr="00C74680">
              <w:t xml:space="preserve">The competent </w:t>
            </w:r>
            <w:r w:rsidRPr="00C74680">
              <w:rPr>
                <w:b/>
                <w:i/>
              </w:rPr>
              <w:t>authority</w:t>
            </w:r>
            <w:r w:rsidRPr="00C74680">
              <w:t xml:space="preserve"> shall offer the possibility to the reporting person to check, rectify and agree the transcript of the call by signing it.</w:t>
            </w:r>
          </w:p>
        </w:tc>
        <w:tc>
          <w:tcPr>
            <w:tcW w:w="4876" w:type="dxa"/>
            <w:hideMark/>
          </w:tcPr>
          <w:p w14:paraId="0A49DDFC" w14:textId="77777777" w:rsidR="00283CC6" w:rsidRPr="00C74680" w:rsidRDefault="00283CC6" w:rsidP="00AC2402">
            <w:pPr>
              <w:pStyle w:val="Normal6"/>
            </w:pPr>
            <w:r w:rsidRPr="00C74680">
              <w:t xml:space="preserve">The competent </w:t>
            </w:r>
            <w:r w:rsidRPr="00C74680">
              <w:rPr>
                <w:b/>
                <w:i/>
              </w:rPr>
              <w:t>authorities and the public and private legal entities</w:t>
            </w:r>
            <w:r w:rsidRPr="00C74680">
              <w:t xml:space="preserve"> shall offer the possibility to the reporting person to check, rectify and agree the transcript of the call by signing it.</w:t>
            </w:r>
          </w:p>
        </w:tc>
      </w:tr>
    </w:tbl>
    <w:p w14:paraId="7BC6BA3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1E3788D" w14:textId="77777777" w:rsidR="00283CC6" w:rsidRPr="00C74680" w:rsidRDefault="00283CC6" w:rsidP="00283CC6">
      <w:r w:rsidRPr="00C74680">
        <w:rPr>
          <w:rStyle w:val="HideTWBExt"/>
          <w:noProof w:val="0"/>
        </w:rPr>
        <w:t>&lt;/AmendB&gt;</w:t>
      </w:r>
    </w:p>
    <w:p w14:paraId="6D0AC5B1" w14:textId="4E9A86E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420</w:t>
      </w:r>
      <w:r w:rsidRPr="00C74680">
        <w:rPr>
          <w:rStyle w:val="HideTWBExt"/>
          <w:noProof w:val="0"/>
        </w:rPr>
        <w:t>&lt;/NumAmB&gt;</w:t>
      </w:r>
    </w:p>
    <w:p w14:paraId="514F164E"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621783AD" w14:textId="77777777" w:rsidR="00283CC6" w:rsidRPr="00C74680" w:rsidRDefault="00283CC6" w:rsidP="00283CC6">
      <w:pPr>
        <w:pStyle w:val="NormalBold"/>
      </w:pPr>
      <w:r w:rsidRPr="00C74680">
        <w:rPr>
          <w:rStyle w:val="HideTWBExt"/>
          <w:noProof w:val="0"/>
        </w:rPr>
        <w:t>&lt;/RepeatBlock-By&gt;</w:t>
      </w:r>
    </w:p>
    <w:p w14:paraId="3B237FC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BE9DFC4" w14:textId="77777777" w:rsidR="00283CC6" w:rsidRPr="00C74680" w:rsidRDefault="00283CC6" w:rsidP="00283CC6">
      <w:pPr>
        <w:pStyle w:val="NormalBold"/>
      </w:pPr>
      <w:r w:rsidRPr="00C74680">
        <w:rPr>
          <w:rStyle w:val="HideTWBExt"/>
          <w:noProof w:val="0"/>
        </w:rPr>
        <w:t>&lt;Article&gt;</w:t>
      </w:r>
      <w:r w:rsidRPr="00C74680">
        <w:t>Article 11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3C21C4B" w14:textId="77777777" w:rsidTr="00AC2402">
        <w:trPr>
          <w:trHeight w:val="240"/>
          <w:jc w:val="center"/>
        </w:trPr>
        <w:tc>
          <w:tcPr>
            <w:tcW w:w="9752" w:type="dxa"/>
            <w:gridSpan w:val="2"/>
          </w:tcPr>
          <w:p w14:paraId="363A4050" w14:textId="77777777" w:rsidR="00283CC6" w:rsidRPr="00C74680" w:rsidRDefault="00283CC6" w:rsidP="00AC2402"/>
        </w:tc>
      </w:tr>
      <w:tr w:rsidR="00283CC6" w:rsidRPr="00C74680" w14:paraId="5CBD7487" w14:textId="77777777" w:rsidTr="00AC2402">
        <w:trPr>
          <w:trHeight w:val="240"/>
          <w:jc w:val="center"/>
        </w:trPr>
        <w:tc>
          <w:tcPr>
            <w:tcW w:w="4876" w:type="dxa"/>
            <w:hideMark/>
          </w:tcPr>
          <w:p w14:paraId="78C46446" w14:textId="77777777" w:rsidR="00283CC6" w:rsidRPr="00C74680" w:rsidRDefault="00283CC6" w:rsidP="00AC2402">
            <w:pPr>
              <w:pStyle w:val="ColumnHeading"/>
              <w:rPr>
                <w:color w:val="0000FA"/>
              </w:rPr>
            </w:pPr>
            <w:r w:rsidRPr="00C74680">
              <w:t>Text proposed by the Commission</w:t>
            </w:r>
          </w:p>
        </w:tc>
        <w:tc>
          <w:tcPr>
            <w:tcW w:w="4876" w:type="dxa"/>
            <w:hideMark/>
          </w:tcPr>
          <w:p w14:paraId="2147DB86" w14:textId="77777777" w:rsidR="00283CC6" w:rsidRPr="00C74680" w:rsidRDefault="00283CC6" w:rsidP="00AC2402">
            <w:pPr>
              <w:pStyle w:val="ColumnHeading"/>
              <w:rPr>
                <w:color w:val="0000F5"/>
              </w:rPr>
            </w:pPr>
            <w:r w:rsidRPr="00C74680">
              <w:t>Amendment</w:t>
            </w:r>
          </w:p>
        </w:tc>
      </w:tr>
      <w:tr w:rsidR="00283CC6" w:rsidRPr="00C74680" w14:paraId="54C9FEF1" w14:textId="77777777" w:rsidTr="00AC2402">
        <w:trPr>
          <w:jc w:val="center"/>
        </w:trPr>
        <w:tc>
          <w:tcPr>
            <w:tcW w:w="4876" w:type="dxa"/>
            <w:hideMark/>
          </w:tcPr>
          <w:p w14:paraId="6B2C3881" w14:textId="77777777" w:rsidR="00283CC6" w:rsidRPr="00C74680" w:rsidRDefault="00283CC6" w:rsidP="00AC2402">
            <w:pPr>
              <w:pStyle w:val="Normal6"/>
              <w:rPr>
                <w:color w:val="0000FA"/>
              </w:rPr>
            </w:pPr>
            <w:r w:rsidRPr="00C74680">
              <w:t>4.</w:t>
            </w:r>
            <w:r w:rsidRPr="00C74680">
              <w:tab/>
              <w:t xml:space="preserve">Where an unrecorded telephone line is used for reporting, the competent </w:t>
            </w:r>
            <w:r w:rsidRPr="00C74680">
              <w:rPr>
                <w:b/>
                <w:i/>
              </w:rPr>
              <w:t>authority</w:t>
            </w:r>
            <w:r w:rsidRPr="00C74680">
              <w:t xml:space="preserve"> shall have the right to document the oral reporting in the form of accurate minutes of the conversation prepared by the dedicated staff members. The competent </w:t>
            </w:r>
            <w:r w:rsidRPr="00C74680">
              <w:rPr>
                <w:b/>
                <w:i/>
              </w:rPr>
              <w:t>authority</w:t>
            </w:r>
            <w:r w:rsidRPr="00C74680">
              <w:t xml:space="preserve"> shall offer the possibility to the reporting person to check, rectify and agree </w:t>
            </w:r>
            <w:r w:rsidRPr="00C74680">
              <w:rPr>
                <w:b/>
                <w:i/>
              </w:rPr>
              <w:t>with the minutes</w:t>
            </w:r>
            <w:r w:rsidRPr="00C74680">
              <w:t xml:space="preserve"> of the call by signing </w:t>
            </w:r>
            <w:r w:rsidRPr="00C74680">
              <w:rPr>
                <w:b/>
                <w:i/>
              </w:rPr>
              <w:t>them</w:t>
            </w:r>
            <w:r w:rsidRPr="00C74680">
              <w:t>.</w:t>
            </w:r>
          </w:p>
        </w:tc>
        <w:tc>
          <w:tcPr>
            <w:tcW w:w="4876" w:type="dxa"/>
            <w:hideMark/>
          </w:tcPr>
          <w:p w14:paraId="1A80A86C" w14:textId="77777777" w:rsidR="00283CC6" w:rsidRPr="00C74680" w:rsidRDefault="00283CC6" w:rsidP="00AC2402">
            <w:pPr>
              <w:pStyle w:val="Normal6"/>
            </w:pPr>
            <w:r w:rsidRPr="00C74680">
              <w:t>4.</w:t>
            </w:r>
            <w:r w:rsidRPr="00C74680">
              <w:tab/>
              <w:t xml:space="preserve">Where an unrecorded telephone line is used for reporting, the competent </w:t>
            </w:r>
            <w:r w:rsidRPr="00C74680">
              <w:rPr>
                <w:b/>
                <w:i/>
              </w:rPr>
              <w:t>authorities and the private and public legal entities</w:t>
            </w:r>
            <w:r w:rsidRPr="00C74680">
              <w:t xml:space="preserve"> shall have the right to document the oral reporting in the form of accurate minutes of the conversation prepared by the dedicated staff members. The competent </w:t>
            </w:r>
            <w:r w:rsidRPr="00C74680">
              <w:rPr>
                <w:b/>
                <w:i/>
              </w:rPr>
              <w:t>authorities and the public and private legal entities</w:t>
            </w:r>
            <w:r w:rsidRPr="00C74680">
              <w:t xml:space="preserve"> shall offer the possibility to the reporting person to check, rectify and agree </w:t>
            </w:r>
            <w:r w:rsidRPr="00C74680">
              <w:rPr>
                <w:b/>
                <w:i/>
              </w:rPr>
              <w:t>the transcript</w:t>
            </w:r>
            <w:r w:rsidRPr="00C74680">
              <w:t xml:space="preserve"> of the call by signing </w:t>
            </w:r>
            <w:r w:rsidRPr="00C74680">
              <w:rPr>
                <w:b/>
                <w:i/>
              </w:rPr>
              <w:t>it</w:t>
            </w:r>
            <w:r w:rsidRPr="00C74680">
              <w:t>.</w:t>
            </w:r>
          </w:p>
        </w:tc>
      </w:tr>
    </w:tbl>
    <w:p w14:paraId="644636D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4B3E240" w14:textId="77777777" w:rsidR="00283CC6" w:rsidRPr="00C74680" w:rsidRDefault="00283CC6" w:rsidP="00283CC6">
      <w:r w:rsidRPr="00C74680">
        <w:rPr>
          <w:rStyle w:val="HideTWBExt"/>
          <w:noProof w:val="0"/>
        </w:rPr>
        <w:t>&lt;/AmendB&gt;</w:t>
      </w:r>
    </w:p>
    <w:p w14:paraId="47E88272" w14:textId="633E58B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421</w:t>
      </w:r>
      <w:r w:rsidRPr="00C74680">
        <w:rPr>
          <w:rStyle w:val="HideTWBExt"/>
          <w:noProof w:val="0"/>
        </w:rPr>
        <w:t>&lt;/NumAmB&gt;</w:t>
      </w:r>
    </w:p>
    <w:p w14:paraId="3DE12FD9"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02F568E9" w14:textId="77777777" w:rsidR="00283CC6" w:rsidRPr="00C74680" w:rsidRDefault="00283CC6" w:rsidP="00283CC6">
      <w:pPr>
        <w:pStyle w:val="NormalBold"/>
      </w:pPr>
      <w:r w:rsidRPr="00C74680">
        <w:rPr>
          <w:rStyle w:val="HideTWBExt"/>
          <w:noProof w:val="0"/>
        </w:rPr>
        <w:t>&lt;/RepeatBlock-By&gt;</w:t>
      </w:r>
    </w:p>
    <w:p w14:paraId="1BC6544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29C63B8" w14:textId="77777777" w:rsidR="00283CC6" w:rsidRPr="00C74680" w:rsidRDefault="00283CC6" w:rsidP="00283CC6">
      <w:pPr>
        <w:pStyle w:val="NormalBold"/>
      </w:pPr>
      <w:r w:rsidRPr="00C74680">
        <w:rPr>
          <w:rStyle w:val="HideTWBExt"/>
          <w:noProof w:val="0"/>
        </w:rPr>
        <w:t>&lt;Article&gt;</w:t>
      </w:r>
      <w:r w:rsidRPr="00C74680">
        <w:t>Article 11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2E25A3E" w14:textId="77777777" w:rsidTr="00AC2402">
        <w:trPr>
          <w:trHeight w:val="240"/>
          <w:jc w:val="center"/>
        </w:trPr>
        <w:tc>
          <w:tcPr>
            <w:tcW w:w="9752" w:type="dxa"/>
            <w:gridSpan w:val="2"/>
          </w:tcPr>
          <w:p w14:paraId="64AA433D" w14:textId="77777777" w:rsidR="00283CC6" w:rsidRPr="00C74680" w:rsidRDefault="00283CC6" w:rsidP="00AC2402"/>
        </w:tc>
      </w:tr>
      <w:tr w:rsidR="00283CC6" w:rsidRPr="00C74680" w14:paraId="5CDED2DE" w14:textId="77777777" w:rsidTr="00AC2402">
        <w:trPr>
          <w:trHeight w:val="240"/>
          <w:jc w:val="center"/>
        </w:trPr>
        <w:tc>
          <w:tcPr>
            <w:tcW w:w="4876" w:type="dxa"/>
            <w:hideMark/>
          </w:tcPr>
          <w:p w14:paraId="70ACE99E" w14:textId="77777777" w:rsidR="00283CC6" w:rsidRPr="00C74680" w:rsidRDefault="00283CC6" w:rsidP="00AC2402">
            <w:pPr>
              <w:pStyle w:val="ColumnHeading"/>
              <w:rPr>
                <w:color w:val="0000FA"/>
              </w:rPr>
            </w:pPr>
            <w:r w:rsidRPr="00C74680">
              <w:t>Text proposed by the Commission</w:t>
            </w:r>
          </w:p>
        </w:tc>
        <w:tc>
          <w:tcPr>
            <w:tcW w:w="4876" w:type="dxa"/>
            <w:hideMark/>
          </w:tcPr>
          <w:p w14:paraId="348B3E39" w14:textId="77777777" w:rsidR="00283CC6" w:rsidRPr="00C74680" w:rsidRDefault="00283CC6" w:rsidP="00AC2402">
            <w:pPr>
              <w:pStyle w:val="ColumnHeading"/>
              <w:rPr>
                <w:color w:val="0000F5"/>
              </w:rPr>
            </w:pPr>
            <w:r w:rsidRPr="00C74680">
              <w:t>Amendment</w:t>
            </w:r>
          </w:p>
        </w:tc>
      </w:tr>
      <w:tr w:rsidR="00283CC6" w:rsidRPr="00C74680" w14:paraId="1CF63056" w14:textId="77777777" w:rsidTr="00AC2402">
        <w:trPr>
          <w:jc w:val="center"/>
        </w:trPr>
        <w:tc>
          <w:tcPr>
            <w:tcW w:w="4876" w:type="dxa"/>
            <w:hideMark/>
          </w:tcPr>
          <w:p w14:paraId="6B4C7765" w14:textId="77777777" w:rsidR="00283CC6" w:rsidRPr="00C74680" w:rsidRDefault="00283CC6" w:rsidP="00AC2402">
            <w:pPr>
              <w:pStyle w:val="Normal6"/>
              <w:rPr>
                <w:color w:val="0000FA"/>
              </w:rPr>
            </w:pPr>
            <w:r w:rsidRPr="00C74680">
              <w:t>4.</w:t>
            </w:r>
            <w:r w:rsidRPr="00C74680">
              <w:tab/>
              <w:t>Where an unrecorded telephone line is used for reporting, the competent authority</w:t>
            </w:r>
            <w:r w:rsidRPr="00C74680">
              <w:rPr>
                <w:b/>
                <w:i/>
              </w:rPr>
              <w:t xml:space="preserve"> shall have the right to</w:t>
            </w:r>
            <w:r w:rsidRPr="00C74680">
              <w:t xml:space="preserve"> document the oral reporting in the form of accurate minutes of the conversation prepared by the dedicated staff members. The competent authority shall offer the possibility to the reporting person to check, rectify and agree with the minutes of the call by signing them.</w:t>
            </w:r>
          </w:p>
        </w:tc>
        <w:tc>
          <w:tcPr>
            <w:tcW w:w="4876" w:type="dxa"/>
            <w:hideMark/>
          </w:tcPr>
          <w:p w14:paraId="6F8D5B58" w14:textId="77777777" w:rsidR="00283CC6" w:rsidRPr="00C74680" w:rsidRDefault="00283CC6" w:rsidP="00AC2402">
            <w:pPr>
              <w:pStyle w:val="Normal6"/>
            </w:pPr>
            <w:r w:rsidRPr="00C74680">
              <w:t>4.</w:t>
            </w:r>
            <w:r w:rsidRPr="00C74680">
              <w:tab/>
              <w:t xml:space="preserve">Where an unrecorded telephone line is used for reporting, the competent authority </w:t>
            </w:r>
            <w:r w:rsidRPr="00C74680">
              <w:rPr>
                <w:b/>
                <w:i/>
              </w:rPr>
              <w:t>must</w:t>
            </w:r>
            <w:r w:rsidRPr="00C74680">
              <w:t xml:space="preserve"> document the oral reporting in the form of accurate minutes of the conversation prepared by the dedicated staff members. The competent authority shall offer the possibility to the reporting person to check, rectify and agree with the minutes of the call by signing them.</w:t>
            </w:r>
          </w:p>
        </w:tc>
      </w:tr>
    </w:tbl>
    <w:p w14:paraId="2BA9265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13309BF1" w14:textId="77777777" w:rsidR="00283CC6" w:rsidRPr="00C74680" w:rsidRDefault="00283CC6" w:rsidP="00283CC6">
      <w:r w:rsidRPr="00C74680">
        <w:rPr>
          <w:rStyle w:val="HideTWBExt"/>
          <w:noProof w:val="0"/>
        </w:rPr>
        <w:t>&lt;/AmendB&gt;</w:t>
      </w:r>
    </w:p>
    <w:p w14:paraId="5CEDEC85" w14:textId="7E85143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422</w:t>
      </w:r>
      <w:r w:rsidRPr="00C74680">
        <w:rPr>
          <w:rStyle w:val="HideTWBExt"/>
          <w:noProof w:val="0"/>
        </w:rPr>
        <w:t>&lt;/NumAmB&gt;</w:t>
      </w:r>
    </w:p>
    <w:p w14:paraId="2E978056"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5232ACD" w14:textId="77777777" w:rsidR="00283CC6" w:rsidRPr="00C74680" w:rsidRDefault="00283CC6" w:rsidP="00283CC6">
      <w:pPr>
        <w:pStyle w:val="NormalBold"/>
      </w:pPr>
      <w:r w:rsidRPr="00C74680">
        <w:rPr>
          <w:rStyle w:val="HideTWBExt"/>
          <w:noProof w:val="0"/>
        </w:rPr>
        <w:t>&lt;/RepeatBlock-By&gt;</w:t>
      </w:r>
    </w:p>
    <w:p w14:paraId="312DBFD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326160A" w14:textId="77777777" w:rsidR="00283CC6" w:rsidRPr="00C74680" w:rsidRDefault="00283CC6" w:rsidP="00283CC6">
      <w:pPr>
        <w:pStyle w:val="NormalBold"/>
      </w:pPr>
      <w:r w:rsidRPr="00C74680">
        <w:rPr>
          <w:rStyle w:val="HideTWBExt"/>
          <w:noProof w:val="0"/>
        </w:rPr>
        <w:t>&lt;Article&gt;</w:t>
      </w:r>
      <w:r w:rsidRPr="00C74680">
        <w:t>Article 11 – paragraph 5 – subparagraph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37F59CE" w14:textId="77777777" w:rsidTr="00AC2402">
        <w:trPr>
          <w:trHeight w:val="240"/>
          <w:jc w:val="center"/>
        </w:trPr>
        <w:tc>
          <w:tcPr>
            <w:tcW w:w="9752" w:type="dxa"/>
            <w:gridSpan w:val="2"/>
          </w:tcPr>
          <w:p w14:paraId="2728638A" w14:textId="77777777" w:rsidR="00283CC6" w:rsidRPr="00C74680" w:rsidRDefault="00283CC6" w:rsidP="00AC2402"/>
        </w:tc>
      </w:tr>
      <w:tr w:rsidR="00283CC6" w:rsidRPr="00C74680" w14:paraId="023CD9E5" w14:textId="77777777" w:rsidTr="00AC2402">
        <w:trPr>
          <w:trHeight w:val="240"/>
          <w:jc w:val="center"/>
        </w:trPr>
        <w:tc>
          <w:tcPr>
            <w:tcW w:w="4876" w:type="dxa"/>
            <w:hideMark/>
          </w:tcPr>
          <w:p w14:paraId="57A52846" w14:textId="77777777" w:rsidR="00283CC6" w:rsidRPr="00C74680" w:rsidRDefault="00283CC6" w:rsidP="00AC2402">
            <w:pPr>
              <w:pStyle w:val="ColumnHeading"/>
              <w:rPr>
                <w:color w:val="0000FA"/>
              </w:rPr>
            </w:pPr>
            <w:r w:rsidRPr="00C74680">
              <w:t>Text proposed by the Commission</w:t>
            </w:r>
          </w:p>
        </w:tc>
        <w:tc>
          <w:tcPr>
            <w:tcW w:w="4876" w:type="dxa"/>
            <w:hideMark/>
          </w:tcPr>
          <w:p w14:paraId="7606E99B" w14:textId="77777777" w:rsidR="00283CC6" w:rsidRPr="00C74680" w:rsidRDefault="00283CC6" w:rsidP="00AC2402">
            <w:pPr>
              <w:pStyle w:val="ColumnHeading"/>
              <w:rPr>
                <w:color w:val="0000F5"/>
              </w:rPr>
            </w:pPr>
            <w:r w:rsidRPr="00C74680">
              <w:t>Amendment</w:t>
            </w:r>
          </w:p>
        </w:tc>
      </w:tr>
      <w:tr w:rsidR="00283CC6" w:rsidRPr="00C74680" w14:paraId="55998907" w14:textId="77777777" w:rsidTr="00AC2402">
        <w:trPr>
          <w:jc w:val="center"/>
        </w:trPr>
        <w:tc>
          <w:tcPr>
            <w:tcW w:w="4876" w:type="dxa"/>
            <w:hideMark/>
          </w:tcPr>
          <w:p w14:paraId="737FDFF5" w14:textId="77777777" w:rsidR="00283CC6" w:rsidRPr="00C74680" w:rsidRDefault="00283CC6" w:rsidP="00AC2402">
            <w:pPr>
              <w:pStyle w:val="Normal6"/>
              <w:rPr>
                <w:color w:val="0000FA"/>
              </w:rPr>
            </w:pPr>
            <w:r w:rsidRPr="00C74680">
              <w:t xml:space="preserve">Where a person requests a meeting with the dedicated staff members of the competent </w:t>
            </w:r>
            <w:r w:rsidRPr="00C74680">
              <w:rPr>
                <w:b/>
                <w:i/>
              </w:rPr>
              <w:t>authority</w:t>
            </w:r>
            <w:r w:rsidRPr="00C74680">
              <w:t xml:space="preserve"> for reporting according to Article 7(2)(c), competent authorities shall ensure, subject to the consent of the reporting person, that complete and accurate records of the meeting are kept in a durable and retrievable form. </w:t>
            </w:r>
            <w:r w:rsidRPr="00C74680">
              <w:rPr>
                <w:b/>
                <w:i/>
              </w:rPr>
              <w:t>A</w:t>
            </w:r>
            <w:r w:rsidRPr="00C74680">
              <w:t xml:space="preserve"> competent </w:t>
            </w:r>
            <w:r w:rsidRPr="00C74680">
              <w:rPr>
                <w:b/>
                <w:i/>
              </w:rPr>
              <w:t>authority</w:t>
            </w:r>
            <w:r w:rsidRPr="00C74680">
              <w:t xml:space="preserve"> shall have the right to document the records of the meeting in one of the following ways:</w:t>
            </w:r>
          </w:p>
        </w:tc>
        <w:tc>
          <w:tcPr>
            <w:tcW w:w="4876" w:type="dxa"/>
            <w:hideMark/>
          </w:tcPr>
          <w:p w14:paraId="0BBFBBEF" w14:textId="77777777" w:rsidR="00283CC6" w:rsidRPr="00C74680" w:rsidRDefault="00283CC6" w:rsidP="00AC2402">
            <w:pPr>
              <w:pStyle w:val="Normal6"/>
            </w:pPr>
            <w:r w:rsidRPr="00C74680">
              <w:t xml:space="preserve">Where a person requests a meeting with the dedicated staff members of the competent </w:t>
            </w:r>
            <w:r w:rsidRPr="00C74680">
              <w:rPr>
                <w:b/>
                <w:i/>
              </w:rPr>
              <w:t>authorities or the private and public legal entities</w:t>
            </w:r>
            <w:r w:rsidRPr="00C74680">
              <w:t xml:space="preserve"> for reporting according to Article 7(2)(c), competent authorities </w:t>
            </w:r>
            <w:r w:rsidRPr="00C74680">
              <w:rPr>
                <w:b/>
                <w:i/>
              </w:rPr>
              <w:t>and the private and public legal entities</w:t>
            </w:r>
            <w:r w:rsidRPr="00C74680">
              <w:t xml:space="preserve"> shall ensure, subject to the consent of the reporting person, that complete and accurate records of the meeting are kept in a durable and retrievable form. Competent </w:t>
            </w:r>
            <w:r w:rsidRPr="00C74680">
              <w:rPr>
                <w:b/>
                <w:i/>
              </w:rPr>
              <w:t>authorities and private and public legal entities</w:t>
            </w:r>
            <w:r w:rsidRPr="00C74680">
              <w:t xml:space="preserve"> shall have the right to document the records of the meeting in one of the following ways:</w:t>
            </w:r>
          </w:p>
        </w:tc>
      </w:tr>
    </w:tbl>
    <w:p w14:paraId="7E2ABD2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8A6E19F" w14:textId="77777777" w:rsidR="00283CC6" w:rsidRPr="00C74680" w:rsidRDefault="00283CC6" w:rsidP="00283CC6">
      <w:r w:rsidRPr="00C74680">
        <w:rPr>
          <w:rStyle w:val="HideTWBExt"/>
          <w:noProof w:val="0"/>
        </w:rPr>
        <w:t>&lt;/AmendB&gt;</w:t>
      </w:r>
    </w:p>
    <w:p w14:paraId="7FDED4ED" w14:textId="6FD18B0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423</w:t>
      </w:r>
      <w:r w:rsidRPr="00C74680">
        <w:rPr>
          <w:rStyle w:val="HideTWBExt"/>
          <w:noProof w:val="0"/>
        </w:rPr>
        <w:t>&lt;/NumAmB&gt;</w:t>
      </w:r>
    </w:p>
    <w:p w14:paraId="229B811C"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42B4D023" w14:textId="77777777" w:rsidR="00283CC6" w:rsidRPr="00C74680" w:rsidRDefault="00283CC6" w:rsidP="00283CC6">
      <w:pPr>
        <w:pStyle w:val="NormalBold"/>
      </w:pPr>
      <w:r w:rsidRPr="00C74680">
        <w:rPr>
          <w:rStyle w:val="HideTWBExt"/>
          <w:noProof w:val="0"/>
        </w:rPr>
        <w:t>&lt;/RepeatBlock-By&gt;</w:t>
      </w:r>
    </w:p>
    <w:p w14:paraId="2DA194B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AD26388" w14:textId="77777777" w:rsidR="00283CC6" w:rsidRPr="00C74680" w:rsidRDefault="00283CC6" w:rsidP="00283CC6">
      <w:pPr>
        <w:pStyle w:val="NormalBold"/>
      </w:pPr>
      <w:r w:rsidRPr="00C74680">
        <w:rPr>
          <w:rStyle w:val="HideTWBExt"/>
          <w:noProof w:val="0"/>
        </w:rPr>
        <w:t>&lt;Article&gt;</w:t>
      </w:r>
      <w:r w:rsidRPr="00C74680">
        <w:t>Article 11 – paragraph 5 – subparagraph 1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10F70A4" w14:textId="77777777" w:rsidTr="00AC2402">
        <w:trPr>
          <w:trHeight w:val="240"/>
          <w:jc w:val="center"/>
        </w:trPr>
        <w:tc>
          <w:tcPr>
            <w:tcW w:w="9752" w:type="dxa"/>
            <w:gridSpan w:val="2"/>
          </w:tcPr>
          <w:p w14:paraId="64411D57" w14:textId="77777777" w:rsidR="00283CC6" w:rsidRPr="00C74680" w:rsidRDefault="00283CC6" w:rsidP="00AC2402"/>
        </w:tc>
      </w:tr>
      <w:tr w:rsidR="00283CC6" w:rsidRPr="00C74680" w14:paraId="4ADAF52E" w14:textId="77777777" w:rsidTr="00AC2402">
        <w:trPr>
          <w:trHeight w:val="240"/>
          <w:jc w:val="center"/>
        </w:trPr>
        <w:tc>
          <w:tcPr>
            <w:tcW w:w="4876" w:type="dxa"/>
            <w:hideMark/>
          </w:tcPr>
          <w:p w14:paraId="38611BD8" w14:textId="77777777" w:rsidR="00283CC6" w:rsidRPr="00C74680" w:rsidRDefault="00283CC6" w:rsidP="00AC2402">
            <w:pPr>
              <w:pStyle w:val="ColumnHeading"/>
              <w:rPr>
                <w:color w:val="0000FA"/>
              </w:rPr>
            </w:pPr>
            <w:r w:rsidRPr="00C74680">
              <w:t>Text proposed by the Commission</w:t>
            </w:r>
          </w:p>
        </w:tc>
        <w:tc>
          <w:tcPr>
            <w:tcW w:w="4876" w:type="dxa"/>
            <w:hideMark/>
          </w:tcPr>
          <w:p w14:paraId="00760643" w14:textId="77777777" w:rsidR="00283CC6" w:rsidRPr="00C74680" w:rsidRDefault="00283CC6" w:rsidP="00AC2402">
            <w:pPr>
              <w:pStyle w:val="ColumnHeading"/>
              <w:rPr>
                <w:color w:val="0000F5"/>
              </w:rPr>
            </w:pPr>
            <w:r w:rsidRPr="00C74680">
              <w:t>Amendment</w:t>
            </w:r>
          </w:p>
        </w:tc>
      </w:tr>
      <w:tr w:rsidR="00283CC6" w:rsidRPr="00C74680" w14:paraId="1BED143E" w14:textId="77777777" w:rsidTr="00AC2402">
        <w:trPr>
          <w:jc w:val="center"/>
        </w:trPr>
        <w:tc>
          <w:tcPr>
            <w:tcW w:w="4876" w:type="dxa"/>
            <w:hideMark/>
          </w:tcPr>
          <w:p w14:paraId="4CFCD26F" w14:textId="77777777" w:rsidR="00283CC6" w:rsidRPr="00C74680" w:rsidRDefault="00283CC6" w:rsidP="00AC2402">
            <w:pPr>
              <w:pStyle w:val="Normal6"/>
              <w:rPr>
                <w:color w:val="0000FA"/>
              </w:rPr>
            </w:pPr>
            <w:r w:rsidRPr="00C74680">
              <w:t>b)</w:t>
            </w:r>
            <w:r w:rsidRPr="00C74680">
              <w:tab/>
              <w:t>accurate minutes of the meeting prepared by the dedicated staff members of the competent authority.</w:t>
            </w:r>
          </w:p>
        </w:tc>
        <w:tc>
          <w:tcPr>
            <w:tcW w:w="4876" w:type="dxa"/>
            <w:hideMark/>
          </w:tcPr>
          <w:p w14:paraId="1A21C0C5" w14:textId="77777777" w:rsidR="00283CC6" w:rsidRPr="00C74680" w:rsidRDefault="00283CC6" w:rsidP="00AC2402">
            <w:pPr>
              <w:pStyle w:val="Normal6"/>
            </w:pPr>
            <w:r w:rsidRPr="00C74680">
              <w:t>b)</w:t>
            </w:r>
            <w:r w:rsidRPr="00C74680">
              <w:tab/>
              <w:t xml:space="preserve">accurate minutes of the meeting prepared by the dedicated staff members of the competent authority </w:t>
            </w:r>
            <w:r w:rsidRPr="00C74680">
              <w:rPr>
                <w:b/>
                <w:i/>
              </w:rPr>
              <w:t>and the private and public legal entities</w:t>
            </w:r>
            <w:r w:rsidRPr="00C74680">
              <w:t>.</w:t>
            </w:r>
          </w:p>
        </w:tc>
      </w:tr>
    </w:tbl>
    <w:p w14:paraId="712E5DB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ACE5BD3" w14:textId="77777777" w:rsidR="00283CC6" w:rsidRPr="00C74680" w:rsidRDefault="00283CC6" w:rsidP="00283CC6">
      <w:r w:rsidRPr="00C74680">
        <w:rPr>
          <w:rStyle w:val="HideTWBExt"/>
          <w:noProof w:val="0"/>
        </w:rPr>
        <w:t>&lt;/AmendB&gt;</w:t>
      </w:r>
    </w:p>
    <w:p w14:paraId="546B6722" w14:textId="59D5184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424</w:t>
      </w:r>
      <w:r w:rsidRPr="00C74680">
        <w:rPr>
          <w:rStyle w:val="HideTWBExt"/>
          <w:noProof w:val="0"/>
        </w:rPr>
        <w:t>&lt;/NumAmB&gt;</w:t>
      </w:r>
    </w:p>
    <w:p w14:paraId="37606DC0"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95F35E5" w14:textId="77777777" w:rsidR="00283CC6" w:rsidRPr="00C74680" w:rsidRDefault="00283CC6" w:rsidP="00283CC6">
      <w:pPr>
        <w:pStyle w:val="NormalBold"/>
      </w:pPr>
      <w:r w:rsidRPr="00C74680">
        <w:rPr>
          <w:rStyle w:val="HideTWBExt"/>
          <w:noProof w:val="0"/>
        </w:rPr>
        <w:t>&lt;/RepeatBlock-By&gt;</w:t>
      </w:r>
    </w:p>
    <w:p w14:paraId="24A34F2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821925F" w14:textId="77777777" w:rsidR="00283CC6" w:rsidRPr="00C74680" w:rsidRDefault="00283CC6" w:rsidP="00283CC6">
      <w:pPr>
        <w:pStyle w:val="NormalBold"/>
      </w:pPr>
      <w:r w:rsidRPr="00C74680">
        <w:rPr>
          <w:rStyle w:val="HideTWBExt"/>
          <w:noProof w:val="0"/>
        </w:rPr>
        <w:t>&lt;Article&gt;</w:t>
      </w:r>
      <w:r w:rsidRPr="00C74680">
        <w:t>Article 11 – paragraph 5 – subparagraph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E97F9B1" w14:textId="77777777" w:rsidTr="00AC2402">
        <w:trPr>
          <w:trHeight w:val="240"/>
          <w:jc w:val="center"/>
        </w:trPr>
        <w:tc>
          <w:tcPr>
            <w:tcW w:w="9752" w:type="dxa"/>
            <w:gridSpan w:val="2"/>
          </w:tcPr>
          <w:p w14:paraId="2AF90740" w14:textId="77777777" w:rsidR="00283CC6" w:rsidRPr="00C74680" w:rsidRDefault="00283CC6" w:rsidP="00AC2402"/>
        </w:tc>
      </w:tr>
      <w:tr w:rsidR="00283CC6" w:rsidRPr="00C74680" w14:paraId="6D82198F" w14:textId="77777777" w:rsidTr="00AC2402">
        <w:trPr>
          <w:trHeight w:val="240"/>
          <w:jc w:val="center"/>
        </w:trPr>
        <w:tc>
          <w:tcPr>
            <w:tcW w:w="4876" w:type="dxa"/>
            <w:hideMark/>
          </w:tcPr>
          <w:p w14:paraId="1752D42B" w14:textId="77777777" w:rsidR="00283CC6" w:rsidRPr="00C74680" w:rsidRDefault="00283CC6" w:rsidP="00AC2402">
            <w:pPr>
              <w:pStyle w:val="ColumnHeading"/>
              <w:rPr>
                <w:color w:val="0000FA"/>
              </w:rPr>
            </w:pPr>
            <w:r w:rsidRPr="00C74680">
              <w:t>Text proposed by the Commission</w:t>
            </w:r>
          </w:p>
        </w:tc>
        <w:tc>
          <w:tcPr>
            <w:tcW w:w="4876" w:type="dxa"/>
            <w:hideMark/>
          </w:tcPr>
          <w:p w14:paraId="5FA2396E" w14:textId="77777777" w:rsidR="00283CC6" w:rsidRPr="00C74680" w:rsidRDefault="00283CC6" w:rsidP="00AC2402">
            <w:pPr>
              <w:pStyle w:val="ColumnHeading"/>
              <w:rPr>
                <w:color w:val="0000F5"/>
              </w:rPr>
            </w:pPr>
            <w:r w:rsidRPr="00C74680">
              <w:t>Amendment</w:t>
            </w:r>
          </w:p>
        </w:tc>
      </w:tr>
      <w:tr w:rsidR="00283CC6" w:rsidRPr="00C74680" w14:paraId="1EDB316C" w14:textId="77777777" w:rsidTr="00AC2402">
        <w:trPr>
          <w:jc w:val="center"/>
        </w:trPr>
        <w:tc>
          <w:tcPr>
            <w:tcW w:w="4876" w:type="dxa"/>
            <w:hideMark/>
          </w:tcPr>
          <w:p w14:paraId="331B72AB" w14:textId="77777777" w:rsidR="00283CC6" w:rsidRPr="00C74680" w:rsidRDefault="00283CC6" w:rsidP="00AC2402">
            <w:pPr>
              <w:pStyle w:val="Normal6"/>
              <w:rPr>
                <w:color w:val="0000FA"/>
              </w:rPr>
            </w:pPr>
            <w:r w:rsidRPr="00C74680">
              <w:t xml:space="preserve">The competent </w:t>
            </w:r>
            <w:r w:rsidRPr="00C74680">
              <w:rPr>
                <w:b/>
                <w:i/>
              </w:rPr>
              <w:t>authority</w:t>
            </w:r>
            <w:r w:rsidRPr="00C74680">
              <w:t xml:space="preserve"> shall offer the possibility to the reporting person to check, rectify and agree </w:t>
            </w:r>
            <w:r w:rsidRPr="00C74680">
              <w:rPr>
                <w:b/>
                <w:i/>
              </w:rPr>
              <w:t>with the minutes</w:t>
            </w:r>
            <w:r w:rsidRPr="00C74680">
              <w:t xml:space="preserve"> of the </w:t>
            </w:r>
            <w:r w:rsidRPr="00C74680">
              <w:rPr>
                <w:b/>
                <w:i/>
              </w:rPr>
              <w:t>meeting</w:t>
            </w:r>
            <w:r w:rsidRPr="00C74680">
              <w:t xml:space="preserve"> by signing </w:t>
            </w:r>
            <w:r w:rsidRPr="00C74680">
              <w:rPr>
                <w:b/>
                <w:i/>
              </w:rPr>
              <w:t>them</w:t>
            </w:r>
            <w:r w:rsidRPr="00C74680">
              <w:t>.</w:t>
            </w:r>
          </w:p>
        </w:tc>
        <w:tc>
          <w:tcPr>
            <w:tcW w:w="4876" w:type="dxa"/>
            <w:hideMark/>
          </w:tcPr>
          <w:p w14:paraId="3F0ADD5E" w14:textId="77777777" w:rsidR="00283CC6" w:rsidRPr="00C74680" w:rsidRDefault="00283CC6" w:rsidP="00AC2402">
            <w:pPr>
              <w:pStyle w:val="Normal6"/>
            </w:pPr>
            <w:r w:rsidRPr="00C74680">
              <w:t xml:space="preserve">The competent </w:t>
            </w:r>
            <w:r w:rsidRPr="00C74680">
              <w:rPr>
                <w:b/>
                <w:i/>
              </w:rPr>
              <w:t>authorities and the public and private legal entities</w:t>
            </w:r>
            <w:r w:rsidRPr="00C74680">
              <w:t xml:space="preserve"> shall offer the possibility to the reporting person to check, rectify and agree </w:t>
            </w:r>
            <w:r w:rsidRPr="00C74680">
              <w:rPr>
                <w:b/>
                <w:i/>
              </w:rPr>
              <w:t>the transcript</w:t>
            </w:r>
            <w:r w:rsidRPr="00C74680">
              <w:t xml:space="preserve"> of the </w:t>
            </w:r>
            <w:r w:rsidRPr="00C74680">
              <w:rPr>
                <w:b/>
                <w:i/>
              </w:rPr>
              <w:t>call</w:t>
            </w:r>
            <w:r w:rsidRPr="00C74680">
              <w:t xml:space="preserve"> by signing </w:t>
            </w:r>
            <w:r w:rsidRPr="00C74680">
              <w:rPr>
                <w:b/>
                <w:i/>
              </w:rPr>
              <w:t>it</w:t>
            </w:r>
            <w:r w:rsidRPr="00C74680">
              <w:t>.</w:t>
            </w:r>
          </w:p>
        </w:tc>
      </w:tr>
    </w:tbl>
    <w:p w14:paraId="5A03C0A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D024D8F" w14:textId="77777777" w:rsidR="00283CC6" w:rsidRPr="00C74680" w:rsidRDefault="00283CC6" w:rsidP="00283CC6">
      <w:r w:rsidRPr="00C74680">
        <w:rPr>
          <w:rStyle w:val="HideTWBExt"/>
          <w:noProof w:val="0"/>
        </w:rPr>
        <w:t>&lt;/AmendB&gt;</w:t>
      </w:r>
    </w:p>
    <w:p w14:paraId="4330F23E" w14:textId="15F4BF8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425</w:t>
      </w:r>
      <w:r w:rsidRPr="00C74680">
        <w:rPr>
          <w:rStyle w:val="HideTWBExt"/>
          <w:noProof w:val="0"/>
        </w:rPr>
        <w:t>&lt;/NumAmB&gt;</w:t>
      </w:r>
    </w:p>
    <w:p w14:paraId="47CA0C90"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2D50DA90" w14:textId="77777777" w:rsidR="00283CC6" w:rsidRPr="00C74680" w:rsidRDefault="00283CC6" w:rsidP="00283CC6">
      <w:pPr>
        <w:pStyle w:val="NormalBold"/>
      </w:pPr>
      <w:r w:rsidRPr="00C74680">
        <w:rPr>
          <w:rStyle w:val="HideTWBExt"/>
          <w:noProof w:val="0"/>
        </w:rPr>
        <w:t>&lt;/RepeatBlock-By&gt;</w:t>
      </w:r>
    </w:p>
    <w:p w14:paraId="11DD8F8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BD7A68C" w14:textId="77777777" w:rsidR="00283CC6" w:rsidRPr="00C74680" w:rsidRDefault="00283CC6" w:rsidP="00283CC6">
      <w:pPr>
        <w:pStyle w:val="NormalBold"/>
      </w:pPr>
      <w:r w:rsidRPr="00C74680">
        <w:rPr>
          <w:rStyle w:val="HideTWBExt"/>
          <w:noProof w:val="0"/>
        </w:rPr>
        <w:t>&lt;Article&gt;</w:t>
      </w:r>
      <w:r w:rsidRPr="00C74680">
        <w:t>Article 13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C97476C" w14:textId="77777777" w:rsidTr="00AC2402">
        <w:trPr>
          <w:trHeight w:val="240"/>
          <w:jc w:val="center"/>
        </w:trPr>
        <w:tc>
          <w:tcPr>
            <w:tcW w:w="9752" w:type="dxa"/>
            <w:gridSpan w:val="2"/>
          </w:tcPr>
          <w:p w14:paraId="1B1D42C5" w14:textId="77777777" w:rsidR="00283CC6" w:rsidRPr="00C74680" w:rsidRDefault="00283CC6" w:rsidP="00AC2402"/>
        </w:tc>
      </w:tr>
      <w:tr w:rsidR="00283CC6" w:rsidRPr="00C74680" w14:paraId="0C2809F9" w14:textId="77777777" w:rsidTr="00AC2402">
        <w:trPr>
          <w:trHeight w:val="240"/>
          <w:jc w:val="center"/>
        </w:trPr>
        <w:tc>
          <w:tcPr>
            <w:tcW w:w="4876" w:type="dxa"/>
            <w:hideMark/>
          </w:tcPr>
          <w:p w14:paraId="629BDB7D" w14:textId="77777777" w:rsidR="00283CC6" w:rsidRPr="00C74680" w:rsidRDefault="00283CC6" w:rsidP="00AC2402">
            <w:pPr>
              <w:pStyle w:val="ColumnHeading"/>
              <w:rPr>
                <w:color w:val="0000FA"/>
              </w:rPr>
            </w:pPr>
            <w:r w:rsidRPr="00C74680">
              <w:t>Text proposed by the Commission</w:t>
            </w:r>
          </w:p>
        </w:tc>
        <w:tc>
          <w:tcPr>
            <w:tcW w:w="4876" w:type="dxa"/>
            <w:hideMark/>
          </w:tcPr>
          <w:p w14:paraId="104041C6" w14:textId="77777777" w:rsidR="00283CC6" w:rsidRPr="00C74680" w:rsidRDefault="00283CC6" w:rsidP="00AC2402">
            <w:pPr>
              <w:pStyle w:val="ColumnHeading"/>
              <w:rPr>
                <w:color w:val="0000F5"/>
              </w:rPr>
            </w:pPr>
            <w:r w:rsidRPr="00C74680">
              <w:t>Amendment</w:t>
            </w:r>
          </w:p>
        </w:tc>
      </w:tr>
      <w:tr w:rsidR="00283CC6" w:rsidRPr="00C74680" w14:paraId="0ED31E7C" w14:textId="77777777" w:rsidTr="00AC2402">
        <w:trPr>
          <w:jc w:val="center"/>
        </w:trPr>
        <w:tc>
          <w:tcPr>
            <w:tcW w:w="4876" w:type="dxa"/>
            <w:hideMark/>
          </w:tcPr>
          <w:p w14:paraId="77133C0B" w14:textId="77777777" w:rsidR="00283CC6" w:rsidRPr="00C74680" w:rsidRDefault="00283CC6" w:rsidP="00AC2402">
            <w:pPr>
              <w:pStyle w:val="Normal6"/>
              <w:rPr>
                <w:color w:val="0000FA"/>
              </w:rPr>
            </w:pPr>
            <w:r w:rsidRPr="00C74680">
              <w:t>1.</w:t>
            </w:r>
            <w:r w:rsidRPr="00C74680">
              <w:tab/>
              <w:t>A reporting person shall qualify for protection under this Directive provided he or she has reasonable grounds to believe that the information reported was true at the time of reporting and that this information falls within the scope of this Directive.</w:t>
            </w:r>
          </w:p>
        </w:tc>
        <w:tc>
          <w:tcPr>
            <w:tcW w:w="4876" w:type="dxa"/>
            <w:hideMark/>
          </w:tcPr>
          <w:p w14:paraId="37F360BE" w14:textId="77777777" w:rsidR="00283CC6" w:rsidRPr="00C74680" w:rsidRDefault="00283CC6" w:rsidP="00AC2402">
            <w:pPr>
              <w:pStyle w:val="Normal6"/>
            </w:pPr>
            <w:r w:rsidRPr="00C74680">
              <w:t>1.</w:t>
            </w:r>
            <w:r w:rsidRPr="00C74680">
              <w:tab/>
              <w:t xml:space="preserve">A reporting person shall qualify for protection under this Directive </w:t>
            </w:r>
            <w:r w:rsidRPr="00C74680">
              <w:rPr>
                <w:b/>
                <w:i/>
              </w:rPr>
              <w:t>from the moment that he/she consults internal or external reporting channels described in this Directive,</w:t>
            </w:r>
            <w:r w:rsidRPr="00C74680">
              <w:t xml:space="preserve"> provided he or she has reasonable grounds to believe that the information reported </w:t>
            </w:r>
            <w:r w:rsidRPr="00C74680">
              <w:rPr>
                <w:b/>
                <w:i/>
              </w:rPr>
              <w:t>or disclosed</w:t>
            </w:r>
            <w:r w:rsidRPr="00C74680">
              <w:t xml:space="preserve"> was true at the time of reporting </w:t>
            </w:r>
            <w:r w:rsidRPr="00C74680">
              <w:rPr>
                <w:b/>
                <w:i/>
              </w:rPr>
              <w:t>or disclosure</w:t>
            </w:r>
            <w:r w:rsidRPr="00C74680">
              <w:t xml:space="preserve"> and that this information falls within the scope of this Directive.</w:t>
            </w:r>
          </w:p>
        </w:tc>
      </w:tr>
    </w:tbl>
    <w:p w14:paraId="54453D2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F472321" w14:textId="77777777" w:rsidR="00283CC6" w:rsidRPr="00C74680" w:rsidRDefault="00283CC6" w:rsidP="00283CC6">
      <w:r w:rsidRPr="00C74680">
        <w:rPr>
          <w:rStyle w:val="HideTWBExt"/>
          <w:noProof w:val="0"/>
        </w:rPr>
        <w:t>&lt;/AmendB&gt;</w:t>
      </w:r>
    </w:p>
    <w:p w14:paraId="412063FD" w14:textId="756E089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426</w:t>
      </w:r>
      <w:r w:rsidRPr="00C74680">
        <w:rPr>
          <w:rStyle w:val="HideTWBExt"/>
          <w:noProof w:val="0"/>
        </w:rPr>
        <w:t>&lt;/NumAmB&gt;</w:t>
      </w:r>
    </w:p>
    <w:p w14:paraId="12A8BE33" w14:textId="77777777" w:rsidR="00283CC6" w:rsidRPr="00C74680" w:rsidRDefault="00283CC6" w:rsidP="00283CC6">
      <w:pPr>
        <w:pStyle w:val="NormalBold"/>
      </w:pPr>
      <w:r w:rsidRPr="00C74680">
        <w:rPr>
          <w:rStyle w:val="HideTWBExt"/>
          <w:noProof w:val="0"/>
        </w:rPr>
        <w:t>&lt;RepeatBlock-By&gt;&lt;Members&gt;</w:t>
      </w:r>
      <w:r w:rsidRPr="00C74680">
        <w:t>Laura Ferrara, Fabio Massimo Castaldo</w:t>
      </w:r>
      <w:r w:rsidRPr="00C74680">
        <w:rPr>
          <w:rStyle w:val="HideTWBExt"/>
          <w:noProof w:val="0"/>
        </w:rPr>
        <w:t>&lt;/Members&gt;</w:t>
      </w:r>
    </w:p>
    <w:p w14:paraId="6E956378" w14:textId="77777777" w:rsidR="00283CC6" w:rsidRPr="00C74680" w:rsidRDefault="00283CC6" w:rsidP="00283CC6">
      <w:pPr>
        <w:pStyle w:val="NormalBold"/>
      </w:pPr>
      <w:r w:rsidRPr="00C74680">
        <w:rPr>
          <w:rStyle w:val="HideTWBExt"/>
          <w:noProof w:val="0"/>
        </w:rPr>
        <w:t>&lt;/RepeatBlock-By&gt;</w:t>
      </w:r>
    </w:p>
    <w:p w14:paraId="7415F49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9554AC2" w14:textId="77777777" w:rsidR="00283CC6" w:rsidRPr="00C74680" w:rsidRDefault="00283CC6" w:rsidP="00283CC6">
      <w:pPr>
        <w:pStyle w:val="NormalBold"/>
      </w:pPr>
      <w:r w:rsidRPr="00C74680">
        <w:rPr>
          <w:rStyle w:val="HideTWBExt"/>
          <w:noProof w:val="0"/>
        </w:rPr>
        <w:t>&lt;Article&gt;</w:t>
      </w:r>
      <w:r w:rsidRPr="00C74680">
        <w:t>Article 13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BDF2837" w14:textId="77777777" w:rsidTr="00AC2402">
        <w:trPr>
          <w:trHeight w:val="240"/>
          <w:jc w:val="center"/>
        </w:trPr>
        <w:tc>
          <w:tcPr>
            <w:tcW w:w="9752" w:type="dxa"/>
            <w:gridSpan w:val="2"/>
          </w:tcPr>
          <w:p w14:paraId="2821985E" w14:textId="77777777" w:rsidR="00283CC6" w:rsidRPr="00C74680" w:rsidRDefault="00283CC6" w:rsidP="00AC2402"/>
        </w:tc>
      </w:tr>
      <w:tr w:rsidR="00283CC6" w:rsidRPr="00C74680" w14:paraId="64329C26" w14:textId="77777777" w:rsidTr="00AC2402">
        <w:trPr>
          <w:trHeight w:val="240"/>
          <w:jc w:val="center"/>
        </w:trPr>
        <w:tc>
          <w:tcPr>
            <w:tcW w:w="4876" w:type="dxa"/>
            <w:hideMark/>
          </w:tcPr>
          <w:p w14:paraId="2B168632" w14:textId="77777777" w:rsidR="00283CC6" w:rsidRPr="00C74680" w:rsidRDefault="00283CC6" w:rsidP="00AC2402">
            <w:pPr>
              <w:pStyle w:val="ColumnHeading"/>
              <w:rPr>
                <w:color w:val="0000FA"/>
              </w:rPr>
            </w:pPr>
            <w:r w:rsidRPr="00C74680">
              <w:t>Text proposed by the Commission</w:t>
            </w:r>
          </w:p>
        </w:tc>
        <w:tc>
          <w:tcPr>
            <w:tcW w:w="4876" w:type="dxa"/>
            <w:hideMark/>
          </w:tcPr>
          <w:p w14:paraId="1A26F931" w14:textId="77777777" w:rsidR="00283CC6" w:rsidRPr="00C74680" w:rsidRDefault="00283CC6" w:rsidP="00AC2402">
            <w:pPr>
              <w:pStyle w:val="ColumnHeading"/>
              <w:rPr>
                <w:color w:val="0000F5"/>
              </w:rPr>
            </w:pPr>
            <w:r w:rsidRPr="00C74680">
              <w:t>Amendment</w:t>
            </w:r>
          </w:p>
        </w:tc>
      </w:tr>
      <w:tr w:rsidR="00283CC6" w:rsidRPr="00C74680" w14:paraId="18CAC06B" w14:textId="77777777" w:rsidTr="00AC2402">
        <w:trPr>
          <w:jc w:val="center"/>
        </w:trPr>
        <w:tc>
          <w:tcPr>
            <w:tcW w:w="4876" w:type="dxa"/>
            <w:hideMark/>
          </w:tcPr>
          <w:p w14:paraId="049D455C" w14:textId="77777777" w:rsidR="00283CC6" w:rsidRPr="00C74680" w:rsidRDefault="00283CC6" w:rsidP="00AC2402">
            <w:pPr>
              <w:pStyle w:val="Normal6"/>
              <w:rPr>
                <w:color w:val="0000FA"/>
              </w:rPr>
            </w:pPr>
            <w:r w:rsidRPr="00C74680">
              <w:t>1.</w:t>
            </w:r>
            <w:r w:rsidRPr="00C74680">
              <w:tab/>
              <w:t>A reporting person shall qualify for protection under this Directive provided he or she has reasonable grounds to believe that the information reported was true at the time of reporting</w:t>
            </w:r>
            <w:r w:rsidRPr="00C74680">
              <w:rPr>
                <w:b/>
                <w:i/>
              </w:rPr>
              <w:t xml:space="preserve"> and that this information falls within the scope of this Directive</w:t>
            </w:r>
            <w:r w:rsidRPr="00C74680">
              <w:t>.</w:t>
            </w:r>
          </w:p>
        </w:tc>
        <w:tc>
          <w:tcPr>
            <w:tcW w:w="4876" w:type="dxa"/>
            <w:hideMark/>
          </w:tcPr>
          <w:p w14:paraId="207A8EF3" w14:textId="77777777" w:rsidR="00283CC6" w:rsidRPr="00C74680" w:rsidRDefault="00283CC6" w:rsidP="00AC2402">
            <w:pPr>
              <w:pStyle w:val="Normal6"/>
            </w:pPr>
            <w:r w:rsidRPr="00C74680">
              <w:t>1.</w:t>
            </w:r>
            <w:r w:rsidRPr="00C74680">
              <w:tab/>
              <w:t>A reporting person shall qualify for protection under this Directive provided he or she has reasonable grounds to believe that the information reported was true at the time of reporting.</w:t>
            </w:r>
          </w:p>
        </w:tc>
      </w:tr>
    </w:tbl>
    <w:p w14:paraId="35448EE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{IT}</w:t>
      </w:r>
      <w:r w:rsidRPr="00C74680">
        <w:rPr>
          <w:noProof w:val="0"/>
        </w:rPr>
        <w:t>it</w:t>
      </w:r>
      <w:r w:rsidRPr="00C74680">
        <w:rPr>
          <w:rStyle w:val="HideTWBExt"/>
          <w:noProof w:val="0"/>
        </w:rPr>
        <w:t>&lt;/Original&gt;</w:t>
      </w:r>
    </w:p>
    <w:p w14:paraId="222C13EF" w14:textId="77777777" w:rsidR="00283CC6" w:rsidRPr="00C74680" w:rsidRDefault="00283CC6" w:rsidP="00283CC6">
      <w:r w:rsidRPr="00C74680">
        <w:rPr>
          <w:rStyle w:val="HideTWBExt"/>
          <w:noProof w:val="0"/>
        </w:rPr>
        <w:t>&lt;/AmendB&gt;</w:t>
      </w:r>
    </w:p>
    <w:p w14:paraId="70469A8F" w14:textId="22C0B4F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427</w:t>
      </w:r>
      <w:r w:rsidRPr="00C74680">
        <w:rPr>
          <w:rStyle w:val="HideTWBExt"/>
          <w:noProof w:val="0"/>
        </w:rPr>
        <w:t>&lt;/NumAmB&gt;</w:t>
      </w:r>
    </w:p>
    <w:p w14:paraId="5FA45E94" w14:textId="77777777" w:rsidR="00283CC6" w:rsidRPr="00C74680" w:rsidRDefault="00283CC6" w:rsidP="00283CC6">
      <w:pPr>
        <w:pStyle w:val="NormalBold"/>
      </w:pPr>
      <w:r w:rsidRPr="00C74680">
        <w:rPr>
          <w:rStyle w:val="HideTWBExt"/>
          <w:noProof w:val="0"/>
        </w:rPr>
        <w:t>&lt;RepeatBlock-By&gt;&lt;Members&gt;</w:t>
      </w:r>
      <w:r w:rsidRPr="00C74680">
        <w:t>Evelyn Regner</w:t>
      </w:r>
      <w:r w:rsidRPr="00C74680">
        <w:rPr>
          <w:rStyle w:val="HideTWBExt"/>
          <w:noProof w:val="0"/>
        </w:rPr>
        <w:t>&lt;/Members&gt;</w:t>
      </w:r>
    </w:p>
    <w:p w14:paraId="3FCD2CB5" w14:textId="77777777" w:rsidR="00283CC6" w:rsidRPr="00C74680" w:rsidRDefault="00283CC6" w:rsidP="00283CC6">
      <w:pPr>
        <w:pStyle w:val="NormalBold"/>
      </w:pPr>
      <w:r w:rsidRPr="00C74680">
        <w:rPr>
          <w:rStyle w:val="HideTWBExt"/>
          <w:noProof w:val="0"/>
        </w:rPr>
        <w:t>&lt;/RepeatBlock-By&gt;</w:t>
      </w:r>
    </w:p>
    <w:p w14:paraId="3D38E68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AF0D3E2" w14:textId="77777777" w:rsidR="00283CC6" w:rsidRPr="00C74680" w:rsidRDefault="00283CC6" w:rsidP="00283CC6">
      <w:pPr>
        <w:pStyle w:val="NormalBold"/>
      </w:pPr>
      <w:r w:rsidRPr="00C74680">
        <w:rPr>
          <w:rStyle w:val="HideTWBExt"/>
          <w:noProof w:val="0"/>
        </w:rPr>
        <w:t>&lt;Article&gt;</w:t>
      </w:r>
      <w:r w:rsidRPr="00C74680">
        <w:t>Article 13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D85CECF" w14:textId="77777777" w:rsidTr="00AC2402">
        <w:trPr>
          <w:trHeight w:val="240"/>
          <w:jc w:val="center"/>
        </w:trPr>
        <w:tc>
          <w:tcPr>
            <w:tcW w:w="9752" w:type="dxa"/>
            <w:gridSpan w:val="2"/>
          </w:tcPr>
          <w:p w14:paraId="13FD7533" w14:textId="77777777" w:rsidR="00283CC6" w:rsidRPr="00C74680" w:rsidRDefault="00283CC6" w:rsidP="00AC2402"/>
        </w:tc>
      </w:tr>
      <w:tr w:rsidR="00283CC6" w:rsidRPr="00C74680" w14:paraId="02A164CA" w14:textId="77777777" w:rsidTr="00AC2402">
        <w:trPr>
          <w:trHeight w:val="240"/>
          <w:jc w:val="center"/>
        </w:trPr>
        <w:tc>
          <w:tcPr>
            <w:tcW w:w="4876" w:type="dxa"/>
            <w:hideMark/>
          </w:tcPr>
          <w:p w14:paraId="115BDEA0" w14:textId="77777777" w:rsidR="00283CC6" w:rsidRPr="00C74680" w:rsidRDefault="00283CC6" w:rsidP="00AC2402">
            <w:pPr>
              <w:pStyle w:val="ColumnHeading"/>
              <w:rPr>
                <w:color w:val="0000FA"/>
              </w:rPr>
            </w:pPr>
            <w:r w:rsidRPr="00C74680">
              <w:t>Text proposed by the Commission</w:t>
            </w:r>
          </w:p>
        </w:tc>
        <w:tc>
          <w:tcPr>
            <w:tcW w:w="4876" w:type="dxa"/>
            <w:hideMark/>
          </w:tcPr>
          <w:p w14:paraId="0C786AAF" w14:textId="77777777" w:rsidR="00283CC6" w:rsidRPr="00C74680" w:rsidRDefault="00283CC6" w:rsidP="00AC2402">
            <w:pPr>
              <w:pStyle w:val="ColumnHeading"/>
              <w:rPr>
                <w:color w:val="0000F5"/>
              </w:rPr>
            </w:pPr>
            <w:r w:rsidRPr="00C74680">
              <w:t>Amendment</w:t>
            </w:r>
          </w:p>
        </w:tc>
      </w:tr>
      <w:tr w:rsidR="00283CC6" w:rsidRPr="00C74680" w14:paraId="61F6BA11" w14:textId="77777777" w:rsidTr="00AC2402">
        <w:trPr>
          <w:jc w:val="center"/>
        </w:trPr>
        <w:tc>
          <w:tcPr>
            <w:tcW w:w="4876" w:type="dxa"/>
            <w:hideMark/>
          </w:tcPr>
          <w:p w14:paraId="04A4491E" w14:textId="77777777" w:rsidR="00283CC6" w:rsidRPr="00C74680" w:rsidRDefault="00283CC6" w:rsidP="00AC2402">
            <w:pPr>
              <w:pStyle w:val="Normal6"/>
              <w:rPr>
                <w:color w:val="0000FA"/>
              </w:rPr>
            </w:pPr>
            <w:r w:rsidRPr="00C74680">
              <w:t>1.</w:t>
            </w:r>
            <w:r w:rsidRPr="00C74680">
              <w:tab/>
              <w:t xml:space="preserve">A reporting person shall qualify for protection under this Directive provided </w:t>
            </w:r>
            <w:r w:rsidRPr="00C74680">
              <w:rPr>
                <w:b/>
                <w:i/>
              </w:rPr>
              <w:t>he or she has reasonable grounds to believe</w:t>
            </w:r>
            <w:r w:rsidRPr="00C74680">
              <w:t xml:space="preserve"> that the information reported </w:t>
            </w:r>
            <w:r w:rsidRPr="00C74680">
              <w:rPr>
                <w:b/>
                <w:i/>
              </w:rPr>
              <w:t>was true at the time of reporting and that this information</w:t>
            </w:r>
            <w:r w:rsidRPr="00C74680">
              <w:t xml:space="preserve"> falls within the scope of this Directive.</w:t>
            </w:r>
          </w:p>
        </w:tc>
        <w:tc>
          <w:tcPr>
            <w:tcW w:w="4876" w:type="dxa"/>
            <w:hideMark/>
          </w:tcPr>
          <w:p w14:paraId="2D95AC10" w14:textId="77777777" w:rsidR="00283CC6" w:rsidRPr="00C74680" w:rsidRDefault="00283CC6" w:rsidP="00AC2402">
            <w:pPr>
              <w:pStyle w:val="Normal6"/>
            </w:pPr>
            <w:r w:rsidRPr="00C74680">
              <w:t>1.</w:t>
            </w:r>
            <w:r w:rsidRPr="00C74680">
              <w:tab/>
              <w:t xml:space="preserve">A reporting person shall qualify for protection under this Directive provided that the information reported falls within the scope of this Directive. </w:t>
            </w:r>
            <w:r w:rsidRPr="00C74680">
              <w:rPr>
                <w:b/>
                <w:i/>
              </w:rPr>
              <w:t>The protection covers whatever reporting channel was used; the individual circumstances of each case will determine the most appropriate channel.</w:t>
            </w:r>
          </w:p>
        </w:tc>
      </w:tr>
    </w:tbl>
    <w:p w14:paraId="514D0E1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4220D01" w14:textId="77777777" w:rsidR="00283CC6" w:rsidRPr="00C74680" w:rsidRDefault="00283CC6" w:rsidP="00283CC6">
      <w:r w:rsidRPr="00C74680">
        <w:rPr>
          <w:rStyle w:val="HideTWBExt"/>
          <w:noProof w:val="0"/>
        </w:rPr>
        <w:t>&lt;/AmendB&gt;</w:t>
      </w:r>
    </w:p>
    <w:p w14:paraId="633119A0" w14:textId="6815825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428</w:t>
      </w:r>
      <w:r w:rsidRPr="00C74680">
        <w:rPr>
          <w:rStyle w:val="HideTWBExt"/>
          <w:noProof w:val="0"/>
        </w:rPr>
        <w:t>&lt;/NumAmB&gt;</w:t>
      </w:r>
    </w:p>
    <w:p w14:paraId="6DB10A3B"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3BE263FB" w14:textId="77777777" w:rsidR="00283CC6" w:rsidRPr="00C74680" w:rsidRDefault="00283CC6" w:rsidP="00283CC6">
      <w:pPr>
        <w:pStyle w:val="NormalBold"/>
      </w:pPr>
      <w:r w:rsidRPr="00C74680">
        <w:rPr>
          <w:rStyle w:val="HideTWBExt"/>
          <w:noProof w:val="0"/>
        </w:rPr>
        <w:t>&lt;/RepeatBlock-By&gt;</w:t>
      </w:r>
    </w:p>
    <w:p w14:paraId="7722796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0989A33" w14:textId="77777777" w:rsidR="00283CC6" w:rsidRPr="00C74680" w:rsidRDefault="00283CC6" w:rsidP="00283CC6">
      <w:pPr>
        <w:pStyle w:val="NormalBold"/>
      </w:pPr>
      <w:r w:rsidRPr="00C74680">
        <w:rPr>
          <w:rStyle w:val="HideTWBExt"/>
          <w:noProof w:val="0"/>
        </w:rPr>
        <w:t>&lt;Article&gt;</w:t>
      </w:r>
      <w:r w:rsidRPr="00C74680">
        <w:t>Article 13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C157047" w14:textId="77777777" w:rsidTr="00AC2402">
        <w:trPr>
          <w:trHeight w:val="240"/>
          <w:jc w:val="center"/>
        </w:trPr>
        <w:tc>
          <w:tcPr>
            <w:tcW w:w="9752" w:type="dxa"/>
            <w:gridSpan w:val="2"/>
          </w:tcPr>
          <w:p w14:paraId="79603D1D" w14:textId="77777777" w:rsidR="00283CC6" w:rsidRPr="00C74680" w:rsidRDefault="00283CC6" w:rsidP="00AC2402"/>
        </w:tc>
      </w:tr>
      <w:tr w:rsidR="00283CC6" w:rsidRPr="00C74680" w14:paraId="30A50015" w14:textId="77777777" w:rsidTr="00AC2402">
        <w:trPr>
          <w:trHeight w:val="240"/>
          <w:jc w:val="center"/>
        </w:trPr>
        <w:tc>
          <w:tcPr>
            <w:tcW w:w="4876" w:type="dxa"/>
            <w:hideMark/>
          </w:tcPr>
          <w:p w14:paraId="5D814B01" w14:textId="77777777" w:rsidR="00283CC6" w:rsidRPr="00C74680" w:rsidRDefault="00283CC6" w:rsidP="00AC2402">
            <w:pPr>
              <w:pStyle w:val="ColumnHeading"/>
              <w:rPr>
                <w:color w:val="0000FA"/>
              </w:rPr>
            </w:pPr>
            <w:r w:rsidRPr="00C74680">
              <w:t>Text proposed by the Commission</w:t>
            </w:r>
          </w:p>
        </w:tc>
        <w:tc>
          <w:tcPr>
            <w:tcW w:w="4876" w:type="dxa"/>
            <w:hideMark/>
          </w:tcPr>
          <w:p w14:paraId="44273EE7" w14:textId="77777777" w:rsidR="00283CC6" w:rsidRPr="00C74680" w:rsidRDefault="00283CC6" w:rsidP="00AC2402">
            <w:pPr>
              <w:pStyle w:val="ColumnHeading"/>
              <w:rPr>
                <w:color w:val="0000F5"/>
              </w:rPr>
            </w:pPr>
            <w:r w:rsidRPr="00C74680">
              <w:t>Amendment</w:t>
            </w:r>
          </w:p>
        </w:tc>
      </w:tr>
      <w:tr w:rsidR="00283CC6" w:rsidRPr="00C74680" w14:paraId="54C976AD" w14:textId="77777777" w:rsidTr="00AC2402">
        <w:trPr>
          <w:jc w:val="center"/>
        </w:trPr>
        <w:tc>
          <w:tcPr>
            <w:tcW w:w="4876" w:type="dxa"/>
            <w:hideMark/>
          </w:tcPr>
          <w:p w14:paraId="4500E924" w14:textId="77777777" w:rsidR="00283CC6" w:rsidRPr="00C74680" w:rsidRDefault="00283CC6" w:rsidP="00AC2402">
            <w:pPr>
              <w:pStyle w:val="Normal6"/>
              <w:rPr>
                <w:color w:val="0000FA"/>
              </w:rPr>
            </w:pPr>
            <w:r w:rsidRPr="00C74680">
              <w:t>1.</w:t>
            </w:r>
            <w:r w:rsidRPr="00C74680">
              <w:tab/>
              <w:t>A reporting person shall qualify for protection under this Directive provided he or she has reasonable grounds to believe that the information reported was true at the time of reporting and that this information falls within the scope of this Directive.</w:t>
            </w:r>
          </w:p>
        </w:tc>
        <w:tc>
          <w:tcPr>
            <w:tcW w:w="4876" w:type="dxa"/>
            <w:hideMark/>
          </w:tcPr>
          <w:p w14:paraId="4EFCD6CE" w14:textId="77777777" w:rsidR="00283CC6" w:rsidRPr="00C74680" w:rsidRDefault="00283CC6" w:rsidP="00AC2402">
            <w:pPr>
              <w:pStyle w:val="Normal6"/>
            </w:pPr>
            <w:r w:rsidRPr="00C74680">
              <w:t>1.</w:t>
            </w:r>
            <w:r w:rsidRPr="00C74680">
              <w:tab/>
              <w:t>A reporting person shall qualify for protection under this Directive provided he or she has reasonable grounds to believe that the information reported was true at the time of reporting and that this information falls within the scope of this Directive</w:t>
            </w:r>
            <w:r w:rsidRPr="00C74680">
              <w:rPr>
                <w:b/>
                <w:i/>
              </w:rPr>
              <w:t>, regardless of the reporting channel</w:t>
            </w:r>
            <w:r w:rsidRPr="00C74680">
              <w:t>.</w:t>
            </w:r>
          </w:p>
        </w:tc>
      </w:tr>
    </w:tbl>
    <w:p w14:paraId="4FDA9C8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B373B6" w14:textId="77777777" w:rsidR="00283CC6" w:rsidRPr="00C74680" w:rsidRDefault="00283CC6" w:rsidP="00283CC6">
      <w:r w:rsidRPr="00C74680">
        <w:rPr>
          <w:rStyle w:val="HideTWBExt"/>
          <w:noProof w:val="0"/>
        </w:rPr>
        <w:t>&lt;/AmendB&gt;</w:t>
      </w:r>
    </w:p>
    <w:p w14:paraId="01280787" w14:textId="5894C90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429</w:t>
      </w:r>
      <w:r w:rsidRPr="00C74680">
        <w:rPr>
          <w:rStyle w:val="HideTWBExt"/>
          <w:noProof w:val="0"/>
        </w:rPr>
        <w:t>&lt;/NumAmB&gt;</w:t>
      </w:r>
    </w:p>
    <w:p w14:paraId="77B57CDA"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08839F3D" w14:textId="77777777" w:rsidR="00283CC6" w:rsidRPr="00C74680" w:rsidRDefault="00283CC6" w:rsidP="00283CC6">
      <w:pPr>
        <w:pStyle w:val="NormalBold"/>
      </w:pPr>
      <w:r w:rsidRPr="00C74680">
        <w:rPr>
          <w:rStyle w:val="HideTWBExt"/>
          <w:noProof w:val="0"/>
        </w:rPr>
        <w:t>&lt;/RepeatBlock-By&gt;</w:t>
      </w:r>
    </w:p>
    <w:p w14:paraId="3C809AF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CC4B05F" w14:textId="77777777" w:rsidR="00283CC6" w:rsidRPr="00C74680" w:rsidRDefault="00283CC6" w:rsidP="00283CC6">
      <w:pPr>
        <w:pStyle w:val="NormalBold"/>
      </w:pPr>
      <w:r w:rsidRPr="00C74680">
        <w:rPr>
          <w:rStyle w:val="HideTWBExt"/>
          <w:noProof w:val="0"/>
        </w:rPr>
        <w:t>&lt;Article&gt;</w:t>
      </w:r>
      <w:r w:rsidRPr="00C74680">
        <w:t>Article 13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309D999" w14:textId="77777777" w:rsidTr="00AC2402">
        <w:trPr>
          <w:trHeight w:val="240"/>
          <w:jc w:val="center"/>
        </w:trPr>
        <w:tc>
          <w:tcPr>
            <w:tcW w:w="9752" w:type="dxa"/>
            <w:gridSpan w:val="2"/>
          </w:tcPr>
          <w:p w14:paraId="10AEF56C" w14:textId="77777777" w:rsidR="00283CC6" w:rsidRPr="00C74680" w:rsidRDefault="00283CC6" w:rsidP="00AC2402"/>
        </w:tc>
      </w:tr>
      <w:tr w:rsidR="00283CC6" w:rsidRPr="00C74680" w14:paraId="390892C8" w14:textId="77777777" w:rsidTr="00AC2402">
        <w:trPr>
          <w:trHeight w:val="240"/>
          <w:jc w:val="center"/>
        </w:trPr>
        <w:tc>
          <w:tcPr>
            <w:tcW w:w="4876" w:type="dxa"/>
            <w:hideMark/>
          </w:tcPr>
          <w:p w14:paraId="4BED803F" w14:textId="77777777" w:rsidR="00283CC6" w:rsidRPr="00C74680" w:rsidRDefault="00283CC6" w:rsidP="00AC2402">
            <w:pPr>
              <w:pStyle w:val="ColumnHeading"/>
              <w:rPr>
                <w:color w:val="0000FA"/>
              </w:rPr>
            </w:pPr>
            <w:r w:rsidRPr="00C74680">
              <w:t>Text proposed by the Commission</w:t>
            </w:r>
          </w:p>
        </w:tc>
        <w:tc>
          <w:tcPr>
            <w:tcW w:w="4876" w:type="dxa"/>
            <w:hideMark/>
          </w:tcPr>
          <w:p w14:paraId="715DDD88" w14:textId="77777777" w:rsidR="00283CC6" w:rsidRPr="00C74680" w:rsidRDefault="00283CC6" w:rsidP="00AC2402">
            <w:pPr>
              <w:pStyle w:val="ColumnHeading"/>
              <w:rPr>
                <w:color w:val="0000F5"/>
              </w:rPr>
            </w:pPr>
            <w:r w:rsidRPr="00C74680">
              <w:t>Amendment</w:t>
            </w:r>
          </w:p>
        </w:tc>
      </w:tr>
      <w:tr w:rsidR="00283CC6" w:rsidRPr="00C74680" w14:paraId="7CB13A0E" w14:textId="77777777" w:rsidTr="00AC2402">
        <w:trPr>
          <w:jc w:val="center"/>
        </w:trPr>
        <w:tc>
          <w:tcPr>
            <w:tcW w:w="4876" w:type="dxa"/>
            <w:hideMark/>
          </w:tcPr>
          <w:p w14:paraId="18F3DD8C" w14:textId="77777777" w:rsidR="00283CC6" w:rsidRPr="00C74680" w:rsidRDefault="00283CC6" w:rsidP="00AC2402">
            <w:pPr>
              <w:pStyle w:val="Normal6"/>
              <w:rPr>
                <w:color w:val="0000FA"/>
              </w:rPr>
            </w:pPr>
            <w:r w:rsidRPr="00C74680">
              <w:t>1.</w:t>
            </w:r>
            <w:r w:rsidRPr="00C74680">
              <w:tab/>
              <w:t xml:space="preserve">A reporting </w:t>
            </w:r>
            <w:r w:rsidRPr="00C74680">
              <w:rPr>
                <w:b/>
                <w:i/>
              </w:rPr>
              <w:t>person</w:t>
            </w:r>
            <w:r w:rsidRPr="00C74680">
              <w:t xml:space="preserve"> shall qualify for protection under this Directive provided he or she has reasonable grounds to believe that the information reported was true at the time of reporting and that this information falls within the scope of this Directive.</w:t>
            </w:r>
          </w:p>
        </w:tc>
        <w:tc>
          <w:tcPr>
            <w:tcW w:w="4876" w:type="dxa"/>
            <w:hideMark/>
          </w:tcPr>
          <w:p w14:paraId="5E8703FF" w14:textId="77777777" w:rsidR="00283CC6" w:rsidRPr="00C74680" w:rsidRDefault="00283CC6" w:rsidP="00AC2402">
            <w:pPr>
              <w:pStyle w:val="Normal6"/>
            </w:pPr>
            <w:r w:rsidRPr="00C74680">
              <w:t>1.</w:t>
            </w:r>
            <w:r w:rsidRPr="00C74680">
              <w:tab/>
              <w:t xml:space="preserve">A </w:t>
            </w:r>
            <w:r w:rsidRPr="00C74680">
              <w:rPr>
                <w:b/>
                <w:i/>
              </w:rPr>
              <w:t>person</w:t>
            </w:r>
            <w:r w:rsidRPr="00C74680">
              <w:t xml:space="preserve"> reporting </w:t>
            </w:r>
            <w:r w:rsidRPr="00C74680">
              <w:rPr>
                <w:b/>
                <w:i/>
              </w:rPr>
              <w:t>internally or/and externally</w:t>
            </w:r>
            <w:r w:rsidRPr="00C74680">
              <w:t xml:space="preserve"> shall qualify for protection under this Directive provided he or she has reasonable grounds to believe that the information reported was true at the time of reporting and that this information falls within the scope of this Directive.</w:t>
            </w:r>
          </w:p>
        </w:tc>
      </w:tr>
    </w:tbl>
    <w:p w14:paraId="360D24E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14E32B3" w14:textId="77777777" w:rsidR="00283CC6" w:rsidRPr="00C74680" w:rsidRDefault="00283CC6" w:rsidP="00283CC6">
      <w:r w:rsidRPr="00C74680">
        <w:rPr>
          <w:rStyle w:val="HideTWBExt"/>
          <w:noProof w:val="0"/>
        </w:rPr>
        <w:t>&lt;/AmendB&gt;</w:t>
      </w:r>
    </w:p>
    <w:p w14:paraId="11AA0B28" w14:textId="3B79F13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430</w:t>
      </w:r>
      <w:r w:rsidRPr="00C74680">
        <w:rPr>
          <w:rStyle w:val="HideTWBExt"/>
          <w:noProof w:val="0"/>
        </w:rPr>
        <w:t>&lt;/NumAmB&gt;</w:t>
      </w:r>
    </w:p>
    <w:p w14:paraId="437AAE9C"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54896F89" w14:textId="77777777" w:rsidR="00283CC6" w:rsidRPr="00C74680" w:rsidRDefault="00283CC6" w:rsidP="00283CC6">
      <w:pPr>
        <w:pStyle w:val="NormalBold"/>
      </w:pPr>
      <w:r w:rsidRPr="00C74680">
        <w:rPr>
          <w:rStyle w:val="HideTWBExt"/>
          <w:noProof w:val="0"/>
        </w:rPr>
        <w:t>&lt;/RepeatBlock-By&gt;</w:t>
      </w:r>
    </w:p>
    <w:p w14:paraId="3788C4F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4F83A27" w14:textId="77777777" w:rsidR="00283CC6" w:rsidRPr="00C74680" w:rsidRDefault="00283CC6" w:rsidP="00283CC6">
      <w:pPr>
        <w:pStyle w:val="NormalBold"/>
      </w:pPr>
      <w:r w:rsidRPr="00C74680">
        <w:rPr>
          <w:rStyle w:val="HideTWBExt"/>
          <w:noProof w:val="0"/>
        </w:rPr>
        <w:t>&lt;Article&gt;</w:t>
      </w:r>
      <w:r w:rsidRPr="00C74680">
        <w:t>Article 13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482EEDA" w14:textId="77777777" w:rsidTr="00AC2402">
        <w:trPr>
          <w:trHeight w:val="240"/>
          <w:jc w:val="center"/>
        </w:trPr>
        <w:tc>
          <w:tcPr>
            <w:tcW w:w="9752" w:type="dxa"/>
            <w:gridSpan w:val="2"/>
          </w:tcPr>
          <w:p w14:paraId="11DBB387" w14:textId="77777777" w:rsidR="00283CC6" w:rsidRPr="00C74680" w:rsidRDefault="00283CC6" w:rsidP="00AC2402"/>
        </w:tc>
      </w:tr>
      <w:tr w:rsidR="00283CC6" w:rsidRPr="00C74680" w14:paraId="1FA30D27" w14:textId="77777777" w:rsidTr="00AC2402">
        <w:trPr>
          <w:trHeight w:val="240"/>
          <w:jc w:val="center"/>
        </w:trPr>
        <w:tc>
          <w:tcPr>
            <w:tcW w:w="4876" w:type="dxa"/>
            <w:hideMark/>
          </w:tcPr>
          <w:p w14:paraId="1E11EC80" w14:textId="77777777" w:rsidR="00283CC6" w:rsidRPr="00C74680" w:rsidRDefault="00283CC6" w:rsidP="00AC2402">
            <w:pPr>
              <w:pStyle w:val="ColumnHeading"/>
              <w:rPr>
                <w:color w:val="0000FA"/>
              </w:rPr>
            </w:pPr>
            <w:r w:rsidRPr="00C74680">
              <w:t>Text proposed by the Commission</w:t>
            </w:r>
          </w:p>
        </w:tc>
        <w:tc>
          <w:tcPr>
            <w:tcW w:w="4876" w:type="dxa"/>
            <w:hideMark/>
          </w:tcPr>
          <w:p w14:paraId="30AAB308" w14:textId="77777777" w:rsidR="00283CC6" w:rsidRPr="00C74680" w:rsidRDefault="00283CC6" w:rsidP="00AC2402">
            <w:pPr>
              <w:pStyle w:val="ColumnHeading"/>
              <w:rPr>
                <w:color w:val="0000F5"/>
              </w:rPr>
            </w:pPr>
            <w:r w:rsidRPr="00C74680">
              <w:t>Amendment</w:t>
            </w:r>
          </w:p>
        </w:tc>
      </w:tr>
      <w:tr w:rsidR="00283CC6" w:rsidRPr="00C74680" w14:paraId="73FB447C" w14:textId="77777777" w:rsidTr="00AC2402">
        <w:trPr>
          <w:jc w:val="center"/>
        </w:trPr>
        <w:tc>
          <w:tcPr>
            <w:tcW w:w="4876" w:type="dxa"/>
            <w:hideMark/>
          </w:tcPr>
          <w:p w14:paraId="4D3C6370" w14:textId="77777777" w:rsidR="00283CC6" w:rsidRPr="00C74680" w:rsidRDefault="00283CC6" w:rsidP="00AC2402">
            <w:pPr>
              <w:pStyle w:val="Normal6"/>
              <w:rPr>
                <w:color w:val="0000FA"/>
              </w:rPr>
            </w:pPr>
            <w:r w:rsidRPr="00C74680">
              <w:t>1.</w:t>
            </w:r>
            <w:r w:rsidRPr="00C74680">
              <w:tab/>
              <w:t>A reporting person shall qualify for protection under this Directive provided he or she has reasonable grounds to believe that the information reported was true at the time of reporting and that this information falls within the scope of this Directive.</w:t>
            </w:r>
          </w:p>
        </w:tc>
        <w:tc>
          <w:tcPr>
            <w:tcW w:w="4876" w:type="dxa"/>
            <w:hideMark/>
          </w:tcPr>
          <w:p w14:paraId="20BFAA76" w14:textId="77777777" w:rsidR="00283CC6" w:rsidRPr="00C74680" w:rsidRDefault="00283CC6" w:rsidP="00AC2402">
            <w:pPr>
              <w:pStyle w:val="Normal6"/>
            </w:pPr>
            <w:r w:rsidRPr="00C74680">
              <w:t>1.</w:t>
            </w:r>
            <w:r w:rsidRPr="00C74680">
              <w:tab/>
              <w:t>A reporting person shall qualify for protection under this Directive provided he or she has reasonable grounds to believe that the information reported was true at the time of reporting</w:t>
            </w:r>
            <w:r w:rsidRPr="00C74680">
              <w:rPr>
                <w:b/>
                <w:i/>
              </w:rPr>
              <w:t>, that he or she acted in good faith</w:t>
            </w:r>
            <w:r w:rsidRPr="00C74680">
              <w:rPr>
                <w:b/>
              </w:rPr>
              <w:t xml:space="preserve"> </w:t>
            </w:r>
            <w:r w:rsidRPr="00C74680">
              <w:t>and that this information falls within the scope of this Directive.</w:t>
            </w:r>
          </w:p>
        </w:tc>
      </w:tr>
    </w:tbl>
    <w:p w14:paraId="097F3E2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71808122" w14:textId="77777777" w:rsidR="00283CC6" w:rsidRPr="00C74680" w:rsidRDefault="00283CC6" w:rsidP="00283CC6">
      <w:r w:rsidRPr="00C74680">
        <w:rPr>
          <w:rStyle w:val="HideTWBExt"/>
          <w:noProof w:val="0"/>
        </w:rPr>
        <w:t>&lt;/AmendB&gt;</w:t>
      </w:r>
    </w:p>
    <w:p w14:paraId="1A66C02D" w14:textId="4112920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431</w:t>
      </w:r>
      <w:r w:rsidRPr="00C74680">
        <w:rPr>
          <w:rStyle w:val="HideTWBExt"/>
          <w:noProof w:val="0"/>
        </w:rPr>
        <w:t>&lt;/NumAmB&gt;</w:t>
      </w:r>
    </w:p>
    <w:p w14:paraId="72E74839"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2DCAB6A8" w14:textId="77777777" w:rsidR="00283CC6" w:rsidRPr="00C74680" w:rsidRDefault="00283CC6" w:rsidP="00283CC6">
      <w:pPr>
        <w:pStyle w:val="NormalBold"/>
      </w:pPr>
      <w:r w:rsidRPr="00C74680">
        <w:rPr>
          <w:rStyle w:val="HideTWBExt"/>
          <w:noProof w:val="0"/>
        </w:rPr>
        <w:t>&lt;/RepeatBlock-By&gt;</w:t>
      </w:r>
    </w:p>
    <w:p w14:paraId="54CE1FE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2AB9939" w14:textId="77777777" w:rsidR="00283CC6" w:rsidRPr="00C74680" w:rsidRDefault="00283CC6" w:rsidP="00283CC6">
      <w:pPr>
        <w:pStyle w:val="NormalBold"/>
      </w:pPr>
      <w:r w:rsidRPr="00C74680">
        <w:rPr>
          <w:rStyle w:val="HideTWBExt"/>
          <w:noProof w:val="0"/>
        </w:rPr>
        <w:t>&lt;Article&gt;</w:t>
      </w:r>
      <w:r w:rsidRPr="00C74680">
        <w:t>Article 13 – paragraph 1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9227E94" w14:textId="77777777" w:rsidTr="00AC2402">
        <w:trPr>
          <w:trHeight w:val="240"/>
          <w:jc w:val="center"/>
        </w:trPr>
        <w:tc>
          <w:tcPr>
            <w:tcW w:w="9752" w:type="dxa"/>
            <w:gridSpan w:val="2"/>
          </w:tcPr>
          <w:p w14:paraId="0C21D62F" w14:textId="77777777" w:rsidR="00283CC6" w:rsidRPr="00C74680" w:rsidRDefault="00283CC6" w:rsidP="00AC2402"/>
        </w:tc>
      </w:tr>
      <w:tr w:rsidR="00283CC6" w:rsidRPr="00C74680" w14:paraId="43137707" w14:textId="77777777" w:rsidTr="00AC2402">
        <w:trPr>
          <w:trHeight w:val="240"/>
          <w:jc w:val="center"/>
        </w:trPr>
        <w:tc>
          <w:tcPr>
            <w:tcW w:w="4876" w:type="dxa"/>
            <w:hideMark/>
          </w:tcPr>
          <w:p w14:paraId="0B5EB266" w14:textId="77777777" w:rsidR="00283CC6" w:rsidRPr="00C74680" w:rsidRDefault="00283CC6" w:rsidP="00AC2402">
            <w:pPr>
              <w:pStyle w:val="ColumnHeading"/>
              <w:rPr>
                <w:color w:val="0000FA"/>
              </w:rPr>
            </w:pPr>
            <w:r w:rsidRPr="00C74680">
              <w:t>Text proposed by the Commission</w:t>
            </w:r>
          </w:p>
        </w:tc>
        <w:tc>
          <w:tcPr>
            <w:tcW w:w="4876" w:type="dxa"/>
            <w:hideMark/>
          </w:tcPr>
          <w:p w14:paraId="4AEEB7F1" w14:textId="77777777" w:rsidR="00283CC6" w:rsidRPr="00C74680" w:rsidRDefault="00283CC6" w:rsidP="00AC2402">
            <w:pPr>
              <w:pStyle w:val="ColumnHeading"/>
              <w:rPr>
                <w:color w:val="0000F5"/>
              </w:rPr>
            </w:pPr>
            <w:r w:rsidRPr="00C74680">
              <w:t>Amendment</w:t>
            </w:r>
          </w:p>
        </w:tc>
      </w:tr>
      <w:tr w:rsidR="00283CC6" w:rsidRPr="00C74680" w14:paraId="22101265" w14:textId="77777777" w:rsidTr="00AC2402">
        <w:trPr>
          <w:jc w:val="center"/>
        </w:trPr>
        <w:tc>
          <w:tcPr>
            <w:tcW w:w="4876" w:type="dxa"/>
          </w:tcPr>
          <w:p w14:paraId="5CCA13F8" w14:textId="77777777" w:rsidR="00283CC6" w:rsidRPr="00C74680" w:rsidRDefault="00283CC6" w:rsidP="00AC2402">
            <w:pPr>
              <w:pStyle w:val="Normal6"/>
              <w:rPr>
                <w:color w:val="0000FA"/>
              </w:rPr>
            </w:pPr>
          </w:p>
        </w:tc>
        <w:tc>
          <w:tcPr>
            <w:tcW w:w="4876" w:type="dxa"/>
            <w:hideMark/>
          </w:tcPr>
          <w:p w14:paraId="4F6CF56C" w14:textId="47195439" w:rsidR="00283CC6" w:rsidRPr="00C74680" w:rsidRDefault="00283CC6" w:rsidP="00AC2402">
            <w:pPr>
              <w:pStyle w:val="Normal6"/>
            </w:pPr>
            <w:r w:rsidRPr="00C74680">
              <w:rPr>
                <w:b/>
                <w:i/>
              </w:rPr>
              <w:t>1</w:t>
            </w:r>
            <w:r w:rsidR="00C01B70" w:rsidRPr="00C74680">
              <w:rPr>
                <w:b/>
                <w:i/>
              </w:rPr>
              <w:t>a.</w:t>
            </w:r>
            <w:r w:rsidR="00C01B70" w:rsidRPr="00C74680">
              <w:rPr>
                <w:b/>
                <w:i/>
              </w:rPr>
              <w:tab/>
            </w:r>
            <w:r w:rsidRPr="00C74680">
              <w:rPr>
                <w:b/>
                <w:i/>
              </w:rPr>
              <w:t>A report should not be discarded because it was made anonymously and full protection should be granted to persons reporting on breaches, who have reported or disclosed information anonymously.</w:t>
            </w:r>
          </w:p>
        </w:tc>
      </w:tr>
    </w:tbl>
    <w:p w14:paraId="5D9E5E3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F9166A8" w14:textId="77777777" w:rsidR="00283CC6" w:rsidRPr="00C74680" w:rsidRDefault="00283CC6" w:rsidP="00283CC6">
      <w:r w:rsidRPr="00C74680">
        <w:rPr>
          <w:rStyle w:val="HideTWBExt"/>
          <w:noProof w:val="0"/>
        </w:rPr>
        <w:t>&lt;/AmendB&gt;</w:t>
      </w:r>
    </w:p>
    <w:p w14:paraId="2F222675" w14:textId="323632A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432</w:t>
      </w:r>
      <w:r w:rsidRPr="00C74680">
        <w:rPr>
          <w:rStyle w:val="HideTWBExt"/>
          <w:noProof w:val="0"/>
        </w:rPr>
        <w:t>&lt;/NumAmB&gt;</w:t>
      </w:r>
    </w:p>
    <w:p w14:paraId="4C2A21E2" w14:textId="77777777" w:rsidR="00283CC6" w:rsidRPr="00C74680" w:rsidRDefault="00283CC6" w:rsidP="00283CC6">
      <w:pPr>
        <w:pStyle w:val="NormalBold"/>
      </w:pPr>
      <w:r w:rsidRPr="00C74680">
        <w:rPr>
          <w:rStyle w:val="HideTWBExt"/>
          <w:noProof w:val="0"/>
        </w:rPr>
        <w:t>&lt;RepeatBlock-By&gt;&lt;Members&gt;</w:t>
      </w:r>
      <w:r w:rsidRPr="00C74680">
        <w:t>Virginie Rozière</w:t>
      </w:r>
      <w:r w:rsidRPr="00C74680">
        <w:rPr>
          <w:rStyle w:val="HideTWBExt"/>
          <w:noProof w:val="0"/>
        </w:rPr>
        <w:t>&lt;/Members&gt;</w:t>
      </w:r>
    </w:p>
    <w:p w14:paraId="0762AA9B" w14:textId="77777777" w:rsidR="00283CC6" w:rsidRPr="00C74680" w:rsidRDefault="00283CC6" w:rsidP="00283CC6">
      <w:pPr>
        <w:pStyle w:val="NormalBold"/>
      </w:pPr>
      <w:r w:rsidRPr="00C74680">
        <w:rPr>
          <w:rStyle w:val="HideTWBExt"/>
          <w:noProof w:val="0"/>
        </w:rPr>
        <w:t>&lt;/RepeatBlock-By&gt;</w:t>
      </w:r>
    </w:p>
    <w:p w14:paraId="6F37A51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4C4762F" w14:textId="77777777" w:rsidR="00283CC6" w:rsidRPr="00C74680" w:rsidRDefault="00283CC6" w:rsidP="00283CC6">
      <w:pPr>
        <w:pStyle w:val="NormalBold"/>
      </w:pPr>
      <w:r w:rsidRPr="00C74680">
        <w:rPr>
          <w:rStyle w:val="HideTWBExt"/>
          <w:noProof w:val="0"/>
        </w:rPr>
        <w:t>&lt;Article&gt;</w:t>
      </w:r>
      <w:r w:rsidRPr="00C74680">
        <w:t>Article 13 – paragraph 1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AA5C566" w14:textId="77777777" w:rsidTr="00AC2402">
        <w:trPr>
          <w:trHeight w:val="240"/>
          <w:jc w:val="center"/>
        </w:trPr>
        <w:tc>
          <w:tcPr>
            <w:tcW w:w="9752" w:type="dxa"/>
            <w:gridSpan w:val="2"/>
          </w:tcPr>
          <w:p w14:paraId="3FF6D067" w14:textId="77777777" w:rsidR="00283CC6" w:rsidRPr="00C74680" w:rsidRDefault="00283CC6" w:rsidP="00AC2402"/>
        </w:tc>
      </w:tr>
      <w:tr w:rsidR="00283CC6" w:rsidRPr="00C74680" w14:paraId="0C8FE408" w14:textId="77777777" w:rsidTr="00AC2402">
        <w:trPr>
          <w:trHeight w:val="240"/>
          <w:jc w:val="center"/>
        </w:trPr>
        <w:tc>
          <w:tcPr>
            <w:tcW w:w="4876" w:type="dxa"/>
            <w:hideMark/>
          </w:tcPr>
          <w:p w14:paraId="4492CCEB" w14:textId="77777777" w:rsidR="00283CC6" w:rsidRPr="00C74680" w:rsidRDefault="00283CC6" w:rsidP="00AC2402">
            <w:pPr>
              <w:pStyle w:val="ColumnHeading"/>
              <w:rPr>
                <w:color w:val="0000FA"/>
              </w:rPr>
            </w:pPr>
            <w:r w:rsidRPr="00C74680">
              <w:t>Text proposed by the Commission</w:t>
            </w:r>
          </w:p>
        </w:tc>
        <w:tc>
          <w:tcPr>
            <w:tcW w:w="4876" w:type="dxa"/>
            <w:hideMark/>
          </w:tcPr>
          <w:p w14:paraId="4ECC3EBE" w14:textId="77777777" w:rsidR="00283CC6" w:rsidRPr="00C74680" w:rsidRDefault="00283CC6" w:rsidP="00AC2402">
            <w:pPr>
              <w:pStyle w:val="ColumnHeading"/>
              <w:rPr>
                <w:color w:val="0000F5"/>
              </w:rPr>
            </w:pPr>
            <w:r w:rsidRPr="00C74680">
              <w:t>Amendment</w:t>
            </w:r>
          </w:p>
        </w:tc>
      </w:tr>
      <w:tr w:rsidR="00283CC6" w:rsidRPr="00C74680" w14:paraId="7BFACE20" w14:textId="77777777" w:rsidTr="00AC2402">
        <w:trPr>
          <w:jc w:val="center"/>
        </w:trPr>
        <w:tc>
          <w:tcPr>
            <w:tcW w:w="4876" w:type="dxa"/>
          </w:tcPr>
          <w:p w14:paraId="072BB4B1" w14:textId="77777777" w:rsidR="00283CC6" w:rsidRPr="00C74680" w:rsidRDefault="00283CC6" w:rsidP="00AC2402">
            <w:pPr>
              <w:pStyle w:val="Normal6"/>
              <w:rPr>
                <w:color w:val="0000FA"/>
              </w:rPr>
            </w:pPr>
          </w:p>
        </w:tc>
        <w:tc>
          <w:tcPr>
            <w:tcW w:w="4876" w:type="dxa"/>
            <w:hideMark/>
          </w:tcPr>
          <w:p w14:paraId="32BF9D1A" w14:textId="069E056B" w:rsidR="00283CC6" w:rsidRPr="00C74680" w:rsidRDefault="00283CC6" w:rsidP="00AC2402">
            <w:pPr>
              <w:pStyle w:val="Normal6"/>
            </w:pPr>
            <w:r w:rsidRPr="00C74680">
              <w:rPr>
                <w:b/>
                <w:i/>
              </w:rPr>
              <w:t>1</w:t>
            </w:r>
            <w:r w:rsidR="00C01B70" w:rsidRPr="00C74680">
              <w:rPr>
                <w:b/>
                <w:i/>
              </w:rPr>
              <w:t>a.</w:t>
            </w:r>
            <w:r w:rsidR="00C01B70" w:rsidRPr="00C74680">
              <w:rPr>
                <w:b/>
                <w:i/>
              </w:rPr>
              <w:tab/>
            </w:r>
            <w:r w:rsidRPr="00C74680">
              <w:rPr>
                <w:b/>
                <w:i/>
              </w:rPr>
              <w:t>Reporting persons should be entitled to protection under this Directive if they have reasonable grounds to believe that the information reported falls within its scope.</w:t>
            </w:r>
          </w:p>
        </w:tc>
      </w:tr>
    </w:tbl>
    <w:p w14:paraId="5FC2A01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884F6A9" w14:textId="77777777" w:rsidR="00283CC6" w:rsidRPr="00C74680" w:rsidRDefault="00283CC6" w:rsidP="00283CC6">
      <w:r w:rsidRPr="00C74680">
        <w:rPr>
          <w:rStyle w:val="HideTWBExt"/>
          <w:noProof w:val="0"/>
        </w:rPr>
        <w:t>&lt;/AmendB&gt;</w:t>
      </w:r>
    </w:p>
    <w:p w14:paraId="0B42F8BC" w14:textId="59A4A05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433</w:t>
      </w:r>
      <w:r w:rsidRPr="00C74680">
        <w:rPr>
          <w:rStyle w:val="HideTWBExt"/>
          <w:noProof w:val="0"/>
        </w:rPr>
        <w:t>&lt;/NumAmB&gt;</w:t>
      </w:r>
    </w:p>
    <w:p w14:paraId="234CEA10"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58BC3044" w14:textId="77777777" w:rsidR="00283CC6" w:rsidRPr="00C74680" w:rsidRDefault="00283CC6" w:rsidP="00283CC6">
      <w:pPr>
        <w:pStyle w:val="NormalBold"/>
      </w:pPr>
      <w:r w:rsidRPr="00C74680">
        <w:rPr>
          <w:rStyle w:val="HideTWBExt"/>
          <w:noProof w:val="0"/>
        </w:rPr>
        <w:t>&lt;/RepeatBlock-By&gt;</w:t>
      </w:r>
    </w:p>
    <w:p w14:paraId="4694935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CE56D5C" w14:textId="77777777" w:rsidR="00283CC6" w:rsidRPr="00C74680" w:rsidRDefault="00283CC6" w:rsidP="00283CC6">
      <w:pPr>
        <w:pStyle w:val="NormalBold"/>
      </w:pPr>
      <w:r w:rsidRPr="00C74680">
        <w:rPr>
          <w:rStyle w:val="HideTWBExt"/>
          <w:noProof w:val="0"/>
        </w:rPr>
        <w:t>&lt;Article&gt;</w:t>
      </w:r>
      <w:r w:rsidRPr="00C74680">
        <w:t>Article 13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F0CEB6D" w14:textId="77777777" w:rsidTr="00AC2402">
        <w:trPr>
          <w:trHeight w:val="240"/>
          <w:jc w:val="center"/>
        </w:trPr>
        <w:tc>
          <w:tcPr>
            <w:tcW w:w="9752" w:type="dxa"/>
            <w:gridSpan w:val="2"/>
          </w:tcPr>
          <w:p w14:paraId="18A14CD3" w14:textId="77777777" w:rsidR="00283CC6" w:rsidRPr="00C74680" w:rsidRDefault="00283CC6" w:rsidP="00AC2402"/>
        </w:tc>
      </w:tr>
      <w:tr w:rsidR="00283CC6" w:rsidRPr="00C74680" w14:paraId="45F522B0" w14:textId="77777777" w:rsidTr="00AC2402">
        <w:trPr>
          <w:trHeight w:val="240"/>
          <w:jc w:val="center"/>
        </w:trPr>
        <w:tc>
          <w:tcPr>
            <w:tcW w:w="4876" w:type="dxa"/>
            <w:hideMark/>
          </w:tcPr>
          <w:p w14:paraId="2DB0BE51" w14:textId="77777777" w:rsidR="00283CC6" w:rsidRPr="00C74680" w:rsidRDefault="00283CC6" w:rsidP="00AC2402">
            <w:pPr>
              <w:pStyle w:val="ColumnHeading"/>
              <w:rPr>
                <w:color w:val="0000FA"/>
              </w:rPr>
            </w:pPr>
            <w:r w:rsidRPr="00C74680">
              <w:t>Text proposed by the Commission</w:t>
            </w:r>
          </w:p>
        </w:tc>
        <w:tc>
          <w:tcPr>
            <w:tcW w:w="4876" w:type="dxa"/>
            <w:hideMark/>
          </w:tcPr>
          <w:p w14:paraId="7081FDDE" w14:textId="77777777" w:rsidR="00283CC6" w:rsidRPr="00C74680" w:rsidRDefault="00283CC6" w:rsidP="00AC2402">
            <w:pPr>
              <w:pStyle w:val="ColumnHeading"/>
              <w:rPr>
                <w:color w:val="0000F5"/>
              </w:rPr>
            </w:pPr>
            <w:r w:rsidRPr="00C74680">
              <w:t>Amendment</w:t>
            </w:r>
          </w:p>
        </w:tc>
      </w:tr>
      <w:tr w:rsidR="00283CC6" w:rsidRPr="00C74680" w14:paraId="3399966E" w14:textId="77777777" w:rsidTr="00AC2402">
        <w:trPr>
          <w:jc w:val="center"/>
        </w:trPr>
        <w:tc>
          <w:tcPr>
            <w:tcW w:w="4876" w:type="dxa"/>
            <w:hideMark/>
          </w:tcPr>
          <w:p w14:paraId="68408949" w14:textId="77777777" w:rsidR="00283CC6" w:rsidRPr="00C74680" w:rsidRDefault="00283CC6" w:rsidP="00AC2402">
            <w:pPr>
              <w:pStyle w:val="Normal6"/>
              <w:rPr>
                <w:color w:val="0000FA"/>
              </w:rPr>
            </w:pPr>
            <w:r w:rsidRPr="00C74680">
              <w:rPr>
                <w:b/>
                <w:i/>
              </w:rPr>
              <w:t>2.</w:t>
            </w:r>
            <w:r w:rsidRPr="00C74680">
              <w:tab/>
            </w:r>
            <w:r w:rsidRPr="00C74680">
              <w:rPr>
                <w:b/>
                <w:i/>
              </w:rPr>
              <w:t>A person reporting externally shall qualify for protection under this Directive where one of the following conditions is fulfilled :</w:t>
            </w:r>
          </w:p>
        </w:tc>
        <w:tc>
          <w:tcPr>
            <w:tcW w:w="4876" w:type="dxa"/>
            <w:hideMark/>
          </w:tcPr>
          <w:p w14:paraId="0EDF9D13" w14:textId="77777777" w:rsidR="00283CC6" w:rsidRPr="00C74680" w:rsidRDefault="00283CC6" w:rsidP="00AC2402">
            <w:pPr>
              <w:pStyle w:val="Normal6"/>
              <w:rPr>
                <w:color w:val="000005"/>
              </w:rPr>
            </w:pPr>
            <w:r w:rsidRPr="00C74680">
              <w:rPr>
                <w:b/>
                <w:i/>
              </w:rPr>
              <w:t>deleted</w:t>
            </w:r>
          </w:p>
        </w:tc>
      </w:tr>
      <w:tr w:rsidR="00283CC6" w:rsidRPr="00C74680" w14:paraId="2E005156" w14:textId="77777777" w:rsidTr="00AC2402">
        <w:trPr>
          <w:jc w:val="center"/>
        </w:trPr>
        <w:tc>
          <w:tcPr>
            <w:tcW w:w="4876" w:type="dxa"/>
            <w:hideMark/>
          </w:tcPr>
          <w:p w14:paraId="262CBA1A" w14:textId="77777777" w:rsidR="00283CC6" w:rsidRPr="00C74680" w:rsidRDefault="00283CC6" w:rsidP="00AC2402">
            <w:pPr>
              <w:pStyle w:val="Normal6"/>
              <w:rPr>
                <w:color w:val="0000FA"/>
              </w:rPr>
            </w:pPr>
            <w:r w:rsidRPr="00C74680">
              <w:rPr>
                <w:b/>
                <w:i/>
              </w:rPr>
              <w:t>a) he or she first reported internally but no appropriate action was taken in response to the report within the reasonable timeframe referred in Article 5;</w:t>
            </w:r>
          </w:p>
        </w:tc>
        <w:tc>
          <w:tcPr>
            <w:tcW w:w="4876" w:type="dxa"/>
          </w:tcPr>
          <w:p w14:paraId="1CEC3D81" w14:textId="77777777" w:rsidR="00283CC6" w:rsidRPr="00C74680" w:rsidRDefault="00283CC6" w:rsidP="00AC2402">
            <w:pPr>
              <w:pStyle w:val="Normal6"/>
              <w:rPr>
                <w:color w:val="000005"/>
              </w:rPr>
            </w:pPr>
          </w:p>
        </w:tc>
      </w:tr>
      <w:tr w:rsidR="00283CC6" w:rsidRPr="00C74680" w14:paraId="21B8F0E2" w14:textId="77777777" w:rsidTr="00AC2402">
        <w:trPr>
          <w:jc w:val="center"/>
        </w:trPr>
        <w:tc>
          <w:tcPr>
            <w:tcW w:w="4876" w:type="dxa"/>
            <w:hideMark/>
          </w:tcPr>
          <w:p w14:paraId="5D3D110E" w14:textId="77777777" w:rsidR="00283CC6" w:rsidRPr="00C74680" w:rsidRDefault="00283CC6" w:rsidP="00AC2402">
            <w:pPr>
              <w:pStyle w:val="Normal6"/>
              <w:rPr>
                <w:color w:val="0000FA"/>
              </w:rPr>
            </w:pPr>
            <w:r w:rsidRPr="00C74680">
              <w:rPr>
                <w:b/>
                <w:i/>
              </w:rPr>
              <w:t>b) internal reporting channels were not available for the reporting person or the reporting person could not reasonably be expected to be aware of the availability of such channels;</w:t>
            </w:r>
          </w:p>
        </w:tc>
        <w:tc>
          <w:tcPr>
            <w:tcW w:w="4876" w:type="dxa"/>
          </w:tcPr>
          <w:p w14:paraId="0AC42480" w14:textId="77777777" w:rsidR="00283CC6" w:rsidRPr="00C74680" w:rsidRDefault="00283CC6" w:rsidP="00AC2402">
            <w:pPr>
              <w:pStyle w:val="Normal6"/>
              <w:rPr>
                <w:color w:val="000005"/>
              </w:rPr>
            </w:pPr>
          </w:p>
        </w:tc>
      </w:tr>
      <w:tr w:rsidR="00283CC6" w:rsidRPr="00C74680" w14:paraId="13BE0BB3" w14:textId="77777777" w:rsidTr="00AC2402">
        <w:trPr>
          <w:jc w:val="center"/>
        </w:trPr>
        <w:tc>
          <w:tcPr>
            <w:tcW w:w="4876" w:type="dxa"/>
            <w:hideMark/>
          </w:tcPr>
          <w:p w14:paraId="4EFDD249" w14:textId="77777777" w:rsidR="00283CC6" w:rsidRPr="00C74680" w:rsidRDefault="00283CC6" w:rsidP="00AC2402">
            <w:pPr>
              <w:pStyle w:val="Normal6"/>
              <w:rPr>
                <w:color w:val="0000FA"/>
              </w:rPr>
            </w:pPr>
            <w:r w:rsidRPr="00C74680">
              <w:rPr>
                <w:b/>
                <w:i/>
              </w:rPr>
              <w:t>c) the use of internal reporting channels was not mandatory for the reporting person, in accordance with Article 4(2);</w:t>
            </w:r>
          </w:p>
        </w:tc>
        <w:tc>
          <w:tcPr>
            <w:tcW w:w="4876" w:type="dxa"/>
          </w:tcPr>
          <w:p w14:paraId="7A791F98" w14:textId="77777777" w:rsidR="00283CC6" w:rsidRPr="00C74680" w:rsidRDefault="00283CC6" w:rsidP="00AC2402">
            <w:pPr>
              <w:pStyle w:val="Normal6"/>
              <w:rPr>
                <w:color w:val="000005"/>
              </w:rPr>
            </w:pPr>
          </w:p>
        </w:tc>
      </w:tr>
      <w:tr w:rsidR="00283CC6" w:rsidRPr="00C74680" w14:paraId="101D234F" w14:textId="77777777" w:rsidTr="00AC2402">
        <w:trPr>
          <w:jc w:val="center"/>
        </w:trPr>
        <w:tc>
          <w:tcPr>
            <w:tcW w:w="4876" w:type="dxa"/>
            <w:hideMark/>
          </w:tcPr>
          <w:p w14:paraId="7CD380B4" w14:textId="77777777" w:rsidR="00283CC6" w:rsidRPr="00C74680" w:rsidRDefault="00283CC6" w:rsidP="00AC2402">
            <w:pPr>
              <w:pStyle w:val="Normal6"/>
              <w:rPr>
                <w:color w:val="0000FA"/>
              </w:rPr>
            </w:pPr>
            <w:r w:rsidRPr="00C74680">
              <w:rPr>
                <w:b/>
                <w:i/>
              </w:rPr>
              <w:t>d) he or she could not reasonably be expected to use internal reporting channels in light of the subject-matter of the report;</w:t>
            </w:r>
          </w:p>
        </w:tc>
        <w:tc>
          <w:tcPr>
            <w:tcW w:w="4876" w:type="dxa"/>
          </w:tcPr>
          <w:p w14:paraId="58FD7FD0" w14:textId="77777777" w:rsidR="00283CC6" w:rsidRPr="00C74680" w:rsidRDefault="00283CC6" w:rsidP="00AC2402">
            <w:pPr>
              <w:pStyle w:val="Normal6"/>
              <w:rPr>
                <w:color w:val="000005"/>
              </w:rPr>
            </w:pPr>
          </w:p>
        </w:tc>
      </w:tr>
      <w:tr w:rsidR="00283CC6" w:rsidRPr="00C74680" w14:paraId="2EEF2FD3" w14:textId="77777777" w:rsidTr="00AC2402">
        <w:trPr>
          <w:jc w:val="center"/>
        </w:trPr>
        <w:tc>
          <w:tcPr>
            <w:tcW w:w="4876" w:type="dxa"/>
            <w:hideMark/>
          </w:tcPr>
          <w:p w14:paraId="48E051E2" w14:textId="77777777" w:rsidR="00283CC6" w:rsidRPr="00C74680" w:rsidRDefault="00283CC6" w:rsidP="00AC2402">
            <w:pPr>
              <w:pStyle w:val="Normal6"/>
              <w:rPr>
                <w:color w:val="0000FA"/>
              </w:rPr>
            </w:pPr>
            <w:r w:rsidRPr="00C74680">
              <w:rPr>
                <w:b/>
                <w:i/>
              </w:rPr>
              <w:t>e) he or she had reasonable grounds to believe that the use of internal reporting channels could jeopardise the effectiveness of investigative actions by competent authorities;</w:t>
            </w:r>
          </w:p>
        </w:tc>
        <w:tc>
          <w:tcPr>
            <w:tcW w:w="4876" w:type="dxa"/>
          </w:tcPr>
          <w:p w14:paraId="60B2302E" w14:textId="77777777" w:rsidR="00283CC6" w:rsidRPr="00C74680" w:rsidRDefault="00283CC6" w:rsidP="00AC2402">
            <w:pPr>
              <w:pStyle w:val="Normal6"/>
              <w:rPr>
                <w:color w:val="000005"/>
              </w:rPr>
            </w:pPr>
          </w:p>
        </w:tc>
      </w:tr>
      <w:tr w:rsidR="00283CC6" w:rsidRPr="00C74680" w14:paraId="4F7F9FCD" w14:textId="77777777" w:rsidTr="00AC2402">
        <w:trPr>
          <w:jc w:val="center"/>
        </w:trPr>
        <w:tc>
          <w:tcPr>
            <w:tcW w:w="4876" w:type="dxa"/>
            <w:hideMark/>
          </w:tcPr>
          <w:p w14:paraId="290A86B3" w14:textId="77777777" w:rsidR="00283CC6" w:rsidRPr="00C74680" w:rsidRDefault="00283CC6" w:rsidP="00AC2402">
            <w:pPr>
              <w:pStyle w:val="Normal6"/>
              <w:rPr>
                <w:color w:val="0000FA"/>
              </w:rPr>
            </w:pPr>
            <w:r w:rsidRPr="00C74680">
              <w:rPr>
                <w:b/>
                <w:i/>
              </w:rPr>
              <w:t>f) he or she was entitled to report directly through the external reporting channels to a competent authority by virtue of Union law.</w:t>
            </w:r>
          </w:p>
        </w:tc>
        <w:tc>
          <w:tcPr>
            <w:tcW w:w="4876" w:type="dxa"/>
          </w:tcPr>
          <w:p w14:paraId="13DE3ABA" w14:textId="77777777" w:rsidR="00283CC6" w:rsidRPr="00C74680" w:rsidRDefault="00283CC6" w:rsidP="00AC2402">
            <w:pPr>
              <w:pStyle w:val="Normal6"/>
            </w:pPr>
          </w:p>
        </w:tc>
      </w:tr>
    </w:tbl>
    <w:p w14:paraId="6E22581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69A0AF3" w14:textId="77777777" w:rsidR="00283CC6" w:rsidRPr="00C74680" w:rsidRDefault="00283CC6" w:rsidP="00283CC6">
      <w:r w:rsidRPr="00C74680">
        <w:rPr>
          <w:rStyle w:val="HideTWBExt"/>
          <w:noProof w:val="0"/>
        </w:rPr>
        <w:t>&lt;/AmendB&gt;</w:t>
      </w:r>
    </w:p>
    <w:p w14:paraId="2D7614A4" w14:textId="0CE5995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434</w:t>
      </w:r>
      <w:r w:rsidRPr="00C74680">
        <w:rPr>
          <w:rStyle w:val="HideTWBExt"/>
          <w:noProof w:val="0"/>
        </w:rPr>
        <w:t>&lt;/NumAmB&gt;</w:t>
      </w:r>
    </w:p>
    <w:p w14:paraId="2602A1FC"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4E0D022F" w14:textId="77777777" w:rsidR="00283CC6" w:rsidRPr="00C74680" w:rsidRDefault="00283CC6" w:rsidP="00283CC6">
      <w:pPr>
        <w:pStyle w:val="NormalBold"/>
      </w:pPr>
      <w:r w:rsidRPr="00C74680">
        <w:rPr>
          <w:rStyle w:val="HideTWBExt"/>
          <w:noProof w:val="0"/>
        </w:rPr>
        <w:t>&lt;/RepeatBlock-By&gt;</w:t>
      </w:r>
    </w:p>
    <w:p w14:paraId="6419A36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69EC0EC" w14:textId="77777777" w:rsidR="00283CC6" w:rsidRPr="00C74680" w:rsidRDefault="00283CC6" w:rsidP="00283CC6">
      <w:pPr>
        <w:pStyle w:val="NormalBold"/>
      </w:pPr>
      <w:r w:rsidRPr="00C74680">
        <w:rPr>
          <w:rStyle w:val="HideTWBExt"/>
          <w:noProof w:val="0"/>
        </w:rPr>
        <w:t>&lt;Article&gt;</w:t>
      </w:r>
      <w:r w:rsidRPr="00C74680">
        <w:t>Article 13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794F257" w14:textId="77777777" w:rsidTr="00AC2402">
        <w:trPr>
          <w:trHeight w:val="240"/>
          <w:jc w:val="center"/>
        </w:trPr>
        <w:tc>
          <w:tcPr>
            <w:tcW w:w="9752" w:type="dxa"/>
            <w:gridSpan w:val="2"/>
          </w:tcPr>
          <w:p w14:paraId="535BE60A" w14:textId="77777777" w:rsidR="00283CC6" w:rsidRPr="00C74680" w:rsidRDefault="00283CC6" w:rsidP="00AC2402"/>
        </w:tc>
      </w:tr>
      <w:tr w:rsidR="00283CC6" w:rsidRPr="00C74680" w14:paraId="23E0B684" w14:textId="77777777" w:rsidTr="00AC2402">
        <w:trPr>
          <w:trHeight w:val="240"/>
          <w:jc w:val="center"/>
        </w:trPr>
        <w:tc>
          <w:tcPr>
            <w:tcW w:w="4876" w:type="dxa"/>
            <w:hideMark/>
          </w:tcPr>
          <w:p w14:paraId="7821ABE0" w14:textId="77777777" w:rsidR="00283CC6" w:rsidRPr="00C74680" w:rsidRDefault="00283CC6" w:rsidP="00AC2402">
            <w:pPr>
              <w:pStyle w:val="ColumnHeading"/>
              <w:rPr>
                <w:color w:val="0000FA"/>
              </w:rPr>
            </w:pPr>
            <w:r w:rsidRPr="00C74680">
              <w:t>Text proposed by the Commission</w:t>
            </w:r>
          </w:p>
        </w:tc>
        <w:tc>
          <w:tcPr>
            <w:tcW w:w="4876" w:type="dxa"/>
            <w:hideMark/>
          </w:tcPr>
          <w:p w14:paraId="3ECB9A06" w14:textId="77777777" w:rsidR="00283CC6" w:rsidRPr="00C74680" w:rsidRDefault="00283CC6" w:rsidP="00AC2402">
            <w:pPr>
              <w:pStyle w:val="ColumnHeading"/>
              <w:rPr>
                <w:color w:val="0000F5"/>
              </w:rPr>
            </w:pPr>
            <w:r w:rsidRPr="00C74680">
              <w:t>Amendment</w:t>
            </w:r>
          </w:p>
        </w:tc>
      </w:tr>
      <w:tr w:rsidR="00283CC6" w:rsidRPr="00C74680" w14:paraId="50A669F0" w14:textId="77777777" w:rsidTr="00AC2402">
        <w:trPr>
          <w:jc w:val="center"/>
        </w:trPr>
        <w:tc>
          <w:tcPr>
            <w:tcW w:w="4876" w:type="dxa"/>
            <w:hideMark/>
          </w:tcPr>
          <w:p w14:paraId="7EC6B3BA" w14:textId="77777777" w:rsidR="00283CC6" w:rsidRPr="00C74680" w:rsidRDefault="00283CC6" w:rsidP="00AC2402">
            <w:pPr>
              <w:pStyle w:val="Normal6"/>
              <w:rPr>
                <w:color w:val="0000FA"/>
              </w:rPr>
            </w:pPr>
            <w:r w:rsidRPr="00C74680">
              <w:rPr>
                <w:b/>
                <w:i/>
              </w:rPr>
              <w:t>2.</w:t>
            </w:r>
            <w:r w:rsidRPr="00C74680">
              <w:tab/>
            </w:r>
            <w:r w:rsidRPr="00C74680">
              <w:rPr>
                <w:b/>
                <w:i/>
              </w:rPr>
              <w:t>A person reporting externally shall qualify for protection under this Directive where one of the following conditions is fulfilled :</w:t>
            </w:r>
          </w:p>
        </w:tc>
        <w:tc>
          <w:tcPr>
            <w:tcW w:w="4876" w:type="dxa"/>
            <w:hideMark/>
          </w:tcPr>
          <w:p w14:paraId="27E9D53E" w14:textId="77777777" w:rsidR="00283CC6" w:rsidRPr="00C74680" w:rsidRDefault="00283CC6" w:rsidP="00AC2402">
            <w:pPr>
              <w:pStyle w:val="Normal6"/>
              <w:rPr>
                <w:color w:val="000005"/>
              </w:rPr>
            </w:pPr>
            <w:r w:rsidRPr="00C74680">
              <w:rPr>
                <w:b/>
                <w:i/>
              </w:rPr>
              <w:t>deleted</w:t>
            </w:r>
          </w:p>
        </w:tc>
      </w:tr>
      <w:tr w:rsidR="00283CC6" w:rsidRPr="00C74680" w14:paraId="122AD435" w14:textId="77777777" w:rsidTr="00AC2402">
        <w:trPr>
          <w:jc w:val="center"/>
        </w:trPr>
        <w:tc>
          <w:tcPr>
            <w:tcW w:w="4876" w:type="dxa"/>
            <w:hideMark/>
          </w:tcPr>
          <w:p w14:paraId="1B3B01CB" w14:textId="77777777" w:rsidR="00283CC6" w:rsidRPr="00C74680" w:rsidRDefault="00283CC6" w:rsidP="00AC2402">
            <w:pPr>
              <w:pStyle w:val="Normal6"/>
              <w:rPr>
                <w:color w:val="0000FA"/>
              </w:rPr>
            </w:pPr>
            <w:r w:rsidRPr="00C74680">
              <w:rPr>
                <w:b/>
                <w:i/>
              </w:rPr>
              <w:t>a) he or she first reported internally but no appropriate action was taken in response to the report within the reasonable timeframe referred in Article 5;</w:t>
            </w:r>
          </w:p>
        </w:tc>
        <w:tc>
          <w:tcPr>
            <w:tcW w:w="4876" w:type="dxa"/>
          </w:tcPr>
          <w:p w14:paraId="41C087E9" w14:textId="77777777" w:rsidR="00283CC6" w:rsidRPr="00C74680" w:rsidRDefault="00283CC6" w:rsidP="00AC2402">
            <w:pPr>
              <w:pStyle w:val="Normal6"/>
              <w:rPr>
                <w:color w:val="000005"/>
              </w:rPr>
            </w:pPr>
          </w:p>
        </w:tc>
      </w:tr>
      <w:tr w:rsidR="00283CC6" w:rsidRPr="00C74680" w14:paraId="4617E5CC" w14:textId="77777777" w:rsidTr="00AC2402">
        <w:trPr>
          <w:jc w:val="center"/>
        </w:trPr>
        <w:tc>
          <w:tcPr>
            <w:tcW w:w="4876" w:type="dxa"/>
            <w:hideMark/>
          </w:tcPr>
          <w:p w14:paraId="101BB193" w14:textId="77777777" w:rsidR="00283CC6" w:rsidRPr="00C74680" w:rsidRDefault="00283CC6" w:rsidP="00AC2402">
            <w:pPr>
              <w:pStyle w:val="Normal6"/>
              <w:rPr>
                <w:color w:val="0000FA"/>
              </w:rPr>
            </w:pPr>
            <w:r w:rsidRPr="00C74680">
              <w:rPr>
                <w:b/>
                <w:i/>
              </w:rPr>
              <w:t>b) internal reporting channels were not available for the reporting person or the reporting person could not reasonably be expected to be aware of the availability of such channels;</w:t>
            </w:r>
          </w:p>
        </w:tc>
        <w:tc>
          <w:tcPr>
            <w:tcW w:w="4876" w:type="dxa"/>
          </w:tcPr>
          <w:p w14:paraId="11781059" w14:textId="77777777" w:rsidR="00283CC6" w:rsidRPr="00C74680" w:rsidRDefault="00283CC6" w:rsidP="00AC2402">
            <w:pPr>
              <w:pStyle w:val="Normal6"/>
              <w:rPr>
                <w:color w:val="000005"/>
              </w:rPr>
            </w:pPr>
          </w:p>
        </w:tc>
      </w:tr>
      <w:tr w:rsidR="00283CC6" w:rsidRPr="00C74680" w14:paraId="201D5517" w14:textId="77777777" w:rsidTr="00AC2402">
        <w:trPr>
          <w:jc w:val="center"/>
        </w:trPr>
        <w:tc>
          <w:tcPr>
            <w:tcW w:w="4876" w:type="dxa"/>
            <w:hideMark/>
          </w:tcPr>
          <w:p w14:paraId="1DD7972E" w14:textId="77777777" w:rsidR="00283CC6" w:rsidRPr="00C74680" w:rsidRDefault="00283CC6" w:rsidP="00AC2402">
            <w:pPr>
              <w:pStyle w:val="Normal6"/>
              <w:rPr>
                <w:color w:val="0000FA"/>
              </w:rPr>
            </w:pPr>
            <w:r w:rsidRPr="00C74680">
              <w:rPr>
                <w:b/>
                <w:i/>
              </w:rPr>
              <w:t>c) the use of internal reporting channels was not mandatory for the reporting person, in accordance with Article 4(2);</w:t>
            </w:r>
          </w:p>
        </w:tc>
        <w:tc>
          <w:tcPr>
            <w:tcW w:w="4876" w:type="dxa"/>
          </w:tcPr>
          <w:p w14:paraId="72CF91E8" w14:textId="77777777" w:rsidR="00283CC6" w:rsidRPr="00C74680" w:rsidRDefault="00283CC6" w:rsidP="00AC2402">
            <w:pPr>
              <w:pStyle w:val="Normal6"/>
              <w:rPr>
                <w:color w:val="000005"/>
              </w:rPr>
            </w:pPr>
          </w:p>
        </w:tc>
      </w:tr>
      <w:tr w:rsidR="00283CC6" w:rsidRPr="00C74680" w14:paraId="6EA2962C" w14:textId="77777777" w:rsidTr="00AC2402">
        <w:trPr>
          <w:jc w:val="center"/>
        </w:trPr>
        <w:tc>
          <w:tcPr>
            <w:tcW w:w="4876" w:type="dxa"/>
            <w:hideMark/>
          </w:tcPr>
          <w:p w14:paraId="205604BC" w14:textId="77777777" w:rsidR="00283CC6" w:rsidRPr="00C74680" w:rsidRDefault="00283CC6" w:rsidP="00AC2402">
            <w:pPr>
              <w:pStyle w:val="Normal6"/>
              <w:rPr>
                <w:color w:val="0000FA"/>
              </w:rPr>
            </w:pPr>
            <w:r w:rsidRPr="00C74680">
              <w:rPr>
                <w:b/>
                <w:i/>
              </w:rPr>
              <w:t>d) he or she could not reasonably be expected to use internal reporting channels in light of the subject-matter of the report;</w:t>
            </w:r>
          </w:p>
        </w:tc>
        <w:tc>
          <w:tcPr>
            <w:tcW w:w="4876" w:type="dxa"/>
          </w:tcPr>
          <w:p w14:paraId="1F006EAD" w14:textId="77777777" w:rsidR="00283CC6" w:rsidRPr="00C74680" w:rsidRDefault="00283CC6" w:rsidP="00AC2402">
            <w:pPr>
              <w:pStyle w:val="Normal6"/>
              <w:rPr>
                <w:color w:val="000005"/>
              </w:rPr>
            </w:pPr>
          </w:p>
        </w:tc>
      </w:tr>
      <w:tr w:rsidR="00283CC6" w:rsidRPr="00C74680" w14:paraId="489B62E4" w14:textId="77777777" w:rsidTr="00AC2402">
        <w:trPr>
          <w:jc w:val="center"/>
        </w:trPr>
        <w:tc>
          <w:tcPr>
            <w:tcW w:w="4876" w:type="dxa"/>
            <w:hideMark/>
          </w:tcPr>
          <w:p w14:paraId="6E680015" w14:textId="77777777" w:rsidR="00283CC6" w:rsidRPr="00C74680" w:rsidRDefault="00283CC6" w:rsidP="00AC2402">
            <w:pPr>
              <w:pStyle w:val="Normal6"/>
              <w:rPr>
                <w:color w:val="0000FA"/>
              </w:rPr>
            </w:pPr>
            <w:r w:rsidRPr="00C74680">
              <w:rPr>
                <w:b/>
                <w:i/>
              </w:rPr>
              <w:t>e) he or she had reasonable grounds to believe that the use of internal reporting channels could jeopardise the effectiveness of investigative actions by competent authorities;</w:t>
            </w:r>
          </w:p>
        </w:tc>
        <w:tc>
          <w:tcPr>
            <w:tcW w:w="4876" w:type="dxa"/>
          </w:tcPr>
          <w:p w14:paraId="26D80743" w14:textId="77777777" w:rsidR="00283CC6" w:rsidRPr="00C74680" w:rsidRDefault="00283CC6" w:rsidP="00AC2402">
            <w:pPr>
              <w:pStyle w:val="Normal6"/>
              <w:rPr>
                <w:color w:val="000005"/>
              </w:rPr>
            </w:pPr>
          </w:p>
        </w:tc>
      </w:tr>
      <w:tr w:rsidR="00283CC6" w:rsidRPr="00C74680" w14:paraId="5E18F63E" w14:textId="77777777" w:rsidTr="00AC2402">
        <w:trPr>
          <w:jc w:val="center"/>
        </w:trPr>
        <w:tc>
          <w:tcPr>
            <w:tcW w:w="4876" w:type="dxa"/>
            <w:hideMark/>
          </w:tcPr>
          <w:p w14:paraId="0C2D9E99" w14:textId="77777777" w:rsidR="00283CC6" w:rsidRPr="00C74680" w:rsidRDefault="00283CC6" w:rsidP="00AC2402">
            <w:pPr>
              <w:pStyle w:val="Normal6"/>
              <w:rPr>
                <w:color w:val="0000FA"/>
              </w:rPr>
            </w:pPr>
            <w:r w:rsidRPr="00C74680">
              <w:rPr>
                <w:b/>
                <w:i/>
              </w:rPr>
              <w:t>f) he or she was entitled to report directly through the external reporting channels to a competent authority by virtue of Union law.</w:t>
            </w:r>
          </w:p>
        </w:tc>
        <w:tc>
          <w:tcPr>
            <w:tcW w:w="4876" w:type="dxa"/>
          </w:tcPr>
          <w:p w14:paraId="4D29F7EC" w14:textId="77777777" w:rsidR="00283CC6" w:rsidRPr="00C74680" w:rsidRDefault="00283CC6" w:rsidP="00AC2402">
            <w:pPr>
              <w:pStyle w:val="Normal6"/>
            </w:pPr>
          </w:p>
        </w:tc>
      </w:tr>
    </w:tbl>
    <w:p w14:paraId="7EAB9CB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8A8CDF0" w14:textId="77777777" w:rsidR="00283CC6" w:rsidRPr="00C74680" w:rsidRDefault="00283CC6" w:rsidP="00283CC6">
      <w:r w:rsidRPr="00C74680">
        <w:rPr>
          <w:rStyle w:val="HideTWBExt"/>
          <w:noProof w:val="0"/>
        </w:rPr>
        <w:t>&lt;/AmendB&gt;</w:t>
      </w:r>
    </w:p>
    <w:p w14:paraId="40060124" w14:textId="0B05CB9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435</w:t>
      </w:r>
      <w:r w:rsidRPr="00C74680">
        <w:rPr>
          <w:rStyle w:val="HideTWBExt"/>
          <w:noProof w:val="0"/>
        </w:rPr>
        <w:t>&lt;/NumAmB&gt;</w:t>
      </w:r>
    </w:p>
    <w:p w14:paraId="416685E3"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152B3E11" w14:textId="77777777" w:rsidR="00283CC6" w:rsidRPr="00C74680" w:rsidRDefault="00283CC6" w:rsidP="00283CC6">
      <w:pPr>
        <w:pStyle w:val="NormalBold"/>
      </w:pPr>
      <w:r w:rsidRPr="00C74680">
        <w:rPr>
          <w:rStyle w:val="HideTWBExt"/>
          <w:noProof w:val="0"/>
        </w:rPr>
        <w:t>&lt;/RepeatBlock-By&gt;</w:t>
      </w:r>
    </w:p>
    <w:p w14:paraId="36F8DB8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40AC395" w14:textId="77777777" w:rsidR="00283CC6" w:rsidRPr="00C74680" w:rsidRDefault="00283CC6" w:rsidP="00283CC6">
      <w:pPr>
        <w:pStyle w:val="NormalBold"/>
      </w:pPr>
      <w:r w:rsidRPr="00C74680">
        <w:rPr>
          <w:rStyle w:val="HideTWBExt"/>
          <w:noProof w:val="0"/>
        </w:rPr>
        <w:t>&lt;Article&gt;</w:t>
      </w:r>
      <w:r w:rsidRPr="00C74680">
        <w:t>Article 13 – paragraph 2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3240B12" w14:textId="77777777" w:rsidTr="00AC2402">
        <w:trPr>
          <w:trHeight w:val="240"/>
          <w:jc w:val="center"/>
        </w:trPr>
        <w:tc>
          <w:tcPr>
            <w:tcW w:w="9752" w:type="dxa"/>
            <w:gridSpan w:val="2"/>
          </w:tcPr>
          <w:p w14:paraId="2BFDD012" w14:textId="77777777" w:rsidR="00283CC6" w:rsidRPr="00C74680" w:rsidRDefault="00283CC6" w:rsidP="00AC2402"/>
        </w:tc>
      </w:tr>
      <w:tr w:rsidR="00283CC6" w:rsidRPr="00C74680" w14:paraId="522432A8" w14:textId="77777777" w:rsidTr="00AC2402">
        <w:trPr>
          <w:trHeight w:val="240"/>
          <w:jc w:val="center"/>
        </w:trPr>
        <w:tc>
          <w:tcPr>
            <w:tcW w:w="4876" w:type="dxa"/>
            <w:hideMark/>
          </w:tcPr>
          <w:p w14:paraId="58C984C9" w14:textId="77777777" w:rsidR="00283CC6" w:rsidRPr="00C74680" w:rsidRDefault="00283CC6" w:rsidP="00AC2402">
            <w:pPr>
              <w:pStyle w:val="ColumnHeading"/>
              <w:rPr>
                <w:color w:val="0000FA"/>
              </w:rPr>
            </w:pPr>
            <w:r w:rsidRPr="00C74680">
              <w:t>Text proposed by the Commission</w:t>
            </w:r>
          </w:p>
        </w:tc>
        <w:tc>
          <w:tcPr>
            <w:tcW w:w="4876" w:type="dxa"/>
            <w:hideMark/>
          </w:tcPr>
          <w:p w14:paraId="45F7E54A" w14:textId="77777777" w:rsidR="00283CC6" w:rsidRPr="00C74680" w:rsidRDefault="00283CC6" w:rsidP="00AC2402">
            <w:pPr>
              <w:pStyle w:val="ColumnHeading"/>
              <w:rPr>
                <w:color w:val="0000F5"/>
              </w:rPr>
            </w:pPr>
            <w:r w:rsidRPr="00C74680">
              <w:t>Amendment</w:t>
            </w:r>
          </w:p>
        </w:tc>
      </w:tr>
      <w:tr w:rsidR="00283CC6" w:rsidRPr="00C74680" w14:paraId="0C143A0B" w14:textId="77777777" w:rsidTr="00AC2402">
        <w:trPr>
          <w:jc w:val="center"/>
        </w:trPr>
        <w:tc>
          <w:tcPr>
            <w:tcW w:w="4876" w:type="dxa"/>
            <w:hideMark/>
          </w:tcPr>
          <w:p w14:paraId="51B82AA7" w14:textId="77777777" w:rsidR="00283CC6" w:rsidRPr="00C74680" w:rsidRDefault="00283CC6" w:rsidP="00AC2402">
            <w:pPr>
              <w:pStyle w:val="Normal6"/>
              <w:rPr>
                <w:color w:val="0000FA"/>
              </w:rPr>
            </w:pPr>
            <w:r w:rsidRPr="00C74680">
              <w:t>2.</w:t>
            </w:r>
            <w:r w:rsidRPr="00C74680">
              <w:tab/>
              <w:t xml:space="preserve">A person </w:t>
            </w:r>
            <w:r w:rsidRPr="00C74680">
              <w:rPr>
                <w:b/>
                <w:i/>
              </w:rPr>
              <w:t>reporting externally</w:t>
            </w:r>
            <w:r w:rsidRPr="00C74680">
              <w:t xml:space="preserve"> shall qualify for protection under this Directive </w:t>
            </w:r>
            <w:r w:rsidRPr="00C74680">
              <w:rPr>
                <w:b/>
                <w:i/>
              </w:rPr>
              <w:t>where one of the following conditions is fulfilled :</w:t>
            </w:r>
          </w:p>
        </w:tc>
        <w:tc>
          <w:tcPr>
            <w:tcW w:w="4876" w:type="dxa"/>
            <w:hideMark/>
          </w:tcPr>
          <w:p w14:paraId="2149176B" w14:textId="41710CE7" w:rsidR="00283CC6" w:rsidRPr="00C74680" w:rsidRDefault="00283CC6" w:rsidP="00AC2402">
            <w:pPr>
              <w:pStyle w:val="Normal6"/>
            </w:pPr>
            <w:r w:rsidRPr="00C74680">
              <w:t>2.</w:t>
            </w:r>
            <w:r w:rsidRPr="00C74680">
              <w:tab/>
              <w:t xml:space="preserve">A person </w:t>
            </w:r>
            <w:r w:rsidRPr="00C74680">
              <w:rPr>
                <w:b/>
                <w:i/>
              </w:rPr>
              <w:t xml:space="preserve">who anonymously disclosed information that falls within the scope of this directive and </w:t>
            </w:r>
            <w:r w:rsidR="00B17F74" w:rsidRPr="00C74680">
              <w:rPr>
                <w:b/>
                <w:i/>
              </w:rPr>
              <w:t>whose</w:t>
            </w:r>
            <w:r w:rsidRPr="00C74680">
              <w:rPr>
                <w:b/>
                <w:i/>
              </w:rPr>
              <w:t xml:space="preserve"> identity was revealed</w:t>
            </w:r>
            <w:r w:rsidRPr="00C74680">
              <w:t xml:space="preserve"> shall </w:t>
            </w:r>
            <w:r w:rsidRPr="00C74680">
              <w:rPr>
                <w:b/>
                <w:i/>
              </w:rPr>
              <w:t>also</w:t>
            </w:r>
            <w:r w:rsidRPr="00C74680">
              <w:t xml:space="preserve"> qualify for protection under this directive</w:t>
            </w:r>
            <w:r w:rsidRPr="00C74680">
              <w:rPr>
                <w:b/>
                <w:i/>
              </w:rPr>
              <w:t>.</w:t>
            </w:r>
          </w:p>
        </w:tc>
      </w:tr>
    </w:tbl>
    <w:p w14:paraId="7F03671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0981A21" w14:textId="77777777" w:rsidR="00283CC6" w:rsidRPr="00C74680" w:rsidRDefault="00283CC6" w:rsidP="00283CC6">
      <w:r w:rsidRPr="00C74680">
        <w:rPr>
          <w:rStyle w:val="HideTWBExt"/>
          <w:noProof w:val="0"/>
        </w:rPr>
        <w:t>&lt;/AmendB&gt;</w:t>
      </w:r>
    </w:p>
    <w:p w14:paraId="0EB00A31" w14:textId="1F3BCBB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436</w:t>
      </w:r>
      <w:r w:rsidRPr="00C74680">
        <w:rPr>
          <w:rStyle w:val="HideTWBExt"/>
          <w:noProof w:val="0"/>
        </w:rPr>
        <w:t>&lt;/NumAmB&gt;</w:t>
      </w:r>
    </w:p>
    <w:p w14:paraId="1283AE41"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60C0ACC8" w14:textId="77777777" w:rsidR="00283CC6" w:rsidRPr="00C74680" w:rsidRDefault="00283CC6" w:rsidP="00283CC6">
      <w:pPr>
        <w:pStyle w:val="NormalBold"/>
      </w:pPr>
      <w:r w:rsidRPr="00C74680">
        <w:rPr>
          <w:rStyle w:val="HideTWBExt"/>
          <w:noProof w:val="0"/>
        </w:rPr>
        <w:t>&lt;/RepeatBlock-By&gt;</w:t>
      </w:r>
    </w:p>
    <w:p w14:paraId="5AB1653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284289F" w14:textId="77777777" w:rsidR="00283CC6" w:rsidRPr="00C74680" w:rsidRDefault="00283CC6" w:rsidP="00283CC6">
      <w:pPr>
        <w:pStyle w:val="NormalBold"/>
      </w:pPr>
      <w:r w:rsidRPr="00C74680">
        <w:rPr>
          <w:rStyle w:val="HideTWBExt"/>
          <w:noProof w:val="0"/>
        </w:rPr>
        <w:t>&lt;Article&gt;</w:t>
      </w:r>
      <w:r w:rsidRPr="00C74680">
        <w:t>Article 13 – paragraph 2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EF6E985" w14:textId="77777777" w:rsidTr="00AC2402">
        <w:trPr>
          <w:trHeight w:val="240"/>
          <w:jc w:val="center"/>
        </w:trPr>
        <w:tc>
          <w:tcPr>
            <w:tcW w:w="9752" w:type="dxa"/>
            <w:gridSpan w:val="2"/>
          </w:tcPr>
          <w:p w14:paraId="03174677" w14:textId="77777777" w:rsidR="00283CC6" w:rsidRPr="00C74680" w:rsidRDefault="00283CC6" w:rsidP="00AC2402"/>
        </w:tc>
      </w:tr>
      <w:tr w:rsidR="00283CC6" w:rsidRPr="00C74680" w14:paraId="43E7C9BF" w14:textId="77777777" w:rsidTr="00AC2402">
        <w:trPr>
          <w:trHeight w:val="240"/>
          <w:jc w:val="center"/>
        </w:trPr>
        <w:tc>
          <w:tcPr>
            <w:tcW w:w="4876" w:type="dxa"/>
            <w:hideMark/>
          </w:tcPr>
          <w:p w14:paraId="51696630" w14:textId="77777777" w:rsidR="00283CC6" w:rsidRPr="00C74680" w:rsidRDefault="00283CC6" w:rsidP="00AC2402">
            <w:pPr>
              <w:pStyle w:val="ColumnHeading"/>
              <w:rPr>
                <w:color w:val="0000FA"/>
              </w:rPr>
            </w:pPr>
            <w:r w:rsidRPr="00C74680">
              <w:t>Text proposed by the Commission</w:t>
            </w:r>
          </w:p>
        </w:tc>
        <w:tc>
          <w:tcPr>
            <w:tcW w:w="4876" w:type="dxa"/>
            <w:hideMark/>
          </w:tcPr>
          <w:p w14:paraId="53822C3C" w14:textId="77777777" w:rsidR="00283CC6" w:rsidRPr="00C74680" w:rsidRDefault="00283CC6" w:rsidP="00AC2402">
            <w:pPr>
              <w:pStyle w:val="ColumnHeading"/>
              <w:rPr>
                <w:color w:val="0000F5"/>
              </w:rPr>
            </w:pPr>
            <w:r w:rsidRPr="00C74680">
              <w:t>Amendment</w:t>
            </w:r>
          </w:p>
        </w:tc>
      </w:tr>
      <w:tr w:rsidR="00283CC6" w:rsidRPr="00C74680" w14:paraId="270B5B05" w14:textId="77777777" w:rsidTr="00AC2402">
        <w:trPr>
          <w:jc w:val="center"/>
        </w:trPr>
        <w:tc>
          <w:tcPr>
            <w:tcW w:w="4876" w:type="dxa"/>
            <w:hideMark/>
          </w:tcPr>
          <w:p w14:paraId="2E3376F6" w14:textId="77777777" w:rsidR="00283CC6" w:rsidRPr="00C74680" w:rsidRDefault="00283CC6" w:rsidP="00AC2402">
            <w:pPr>
              <w:pStyle w:val="Normal6"/>
              <w:rPr>
                <w:color w:val="0000FA"/>
              </w:rPr>
            </w:pPr>
            <w:r w:rsidRPr="00C74680">
              <w:rPr>
                <w:b/>
                <w:i/>
              </w:rPr>
              <w:t>a)</w:t>
            </w:r>
            <w:r w:rsidRPr="00C74680">
              <w:tab/>
            </w:r>
            <w:r w:rsidRPr="00C74680">
              <w:rPr>
                <w:b/>
                <w:i/>
              </w:rPr>
              <w:t>he or she first reported internally but no appropriate action was taken in response to the report within the reasonable timeframe referred in Article 5;</w:t>
            </w:r>
          </w:p>
        </w:tc>
        <w:tc>
          <w:tcPr>
            <w:tcW w:w="4876" w:type="dxa"/>
            <w:hideMark/>
          </w:tcPr>
          <w:p w14:paraId="0767754A" w14:textId="77777777" w:rsidR="00283CC6" w:rsidRPr="00C74680" w:rsidRDefault="00283CC6" w:rsidP="00AC2402">
            <w:pPr>
              <w:pStyle w:val="Normal6"/>
            </w:pPr>
            <w:r w:rsidRPr="00C74680">
              <w:rPr>
                <w:b/>
                <w:i/>
              </w:rPr>
              <w:t>deleted</w:t>
            </w:r>
          </w:p>
        </w:tc>
      </w:tr>
    </w:tbl>
    <w:p w14:paraId="79AF9F1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1761741" w14:textId="77777777" w:rsidR="00283CC6" w:rsidRPr="00C74680" w:rsidRDefault="00283CC6" w:rsidP="00283CC6">
      <w:r w:rsidRPr="00C74680">
        <w:rPr>
          <w:rStyle w:val="HideTWBExt"/>
          <w:noProof w:val="0"/>
        </w:rPr>
        <w:t>&lt;/AmendB&gt;</w:t>
      </w:r>
    </w:p>
    <w:p w14:paraId="0DA1AD8C" w14:textId="0570C7E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437</w:t>
      </w:r>
      <w:r w:rsidRPr="00C74680">
        <w:rPr>
          <w:rStyle w:val="HideTWBExt"/>
          <w:noProof w:val="0"/>
        </w:rPr>
        <w:t>&lt;/NumAmB&gt;</w:t>
      </w:r>
    </w:p>
    <w:p w14:paraId="0E8B9B6B"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1CD61D42" w14:textId="77777777" w:rsidR="00283CC6" w:rsidRPr="00C74680" w:rsidRDefault="00283CC6" w:rsidP="00283CC6">
      <w:pPr>
        <w:pStyle w:val="NormalBold"/>
      </w:pPr>
      <w:r w:rsidRPr="00C74680">
        <w:rPr>
          <w:rStyle w:val="HideTWBExt"/>
          <w:noProof w:val="0"/>
        </w:rPr>
        <w:t>&lt;/RepeatBlock-By&gt;</w:t>
      </w:r>
    </w:p>
    <w:p w14:paraId="5D2D281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868069F" w14:textId="77777777" w:rsidR="00283CC6" w:rsidRPr="00C74680" w:rsidRDefault="00283CC6" w:rsidP="00283CC6">
      <w:pPr>
        <w:pStyle w:val="NormalBold"/>
      </w:pPr>
      <w:r w:rsidRPr="00C74680">
        <w:rPr>
          <w:rStyle w:val="HideTWBExt"/>
          <w:noProof w:val="0"/>
        </w:rPr>
        <w:t>&lt;Article&gt;</w:t>
      </w:r>
      <w:r w:rsidRPr="00C74680">
        <w:t>Article 13 – paragraph 2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96D728C" w14:textId="77777777" w:rsidTr="00AC2402">
        <w:trPr>
          <w:trHeight w:val="240"/>
          <w:jc w:val="center"/>
        </w:trPr>
        <w:tc>
          <w:tcPr>
            <w:tcW w:w="9752" w:type="dxa"/>
            <w:gridSpan w:val="2"/>
          </w:tcPr>
          <w:p w14:paraId="39D2DCCD" w14:textId="77777777" w:rsidR="00283CC6" w:rsidRPr="00C74680" w:rsidRDefault="00283CC6" w:rsidP="00AC2402"/>
        </w:tc>
      </w:tr>
      <w:tr w:rsidR="00283CC6" w:rsidRPr="00C74680" w14:paraId="46220354" w14:textId="77777777" w:rsidTr="00AC2402">
        <w:trPr>
          <w:trHeight w:val="240"/>
          <w:jc w:val="center"/>
        </w:trPr>
        <w:tc>
          <w:tcPr>
            <w:tcW w:w="4876" w:type="dxa"/>
            <w:hideMark/>
          </w:tcPr>
          <w:p w14:paraId="26D0490A" w14:textId="77777777" w:rsidR="00283CC6" w:rsidRPr="00C74680" w:rsidRDefault="00283CC6" w:rsidP="00AC2402">
            <w:pPr>
              <w:pStyle w:val="ColumnHeading"/>
              <w:rPr>
                <w:color w:val="0000FA"/>
              </w:rPr>
            </w:pPr>
            <w:r w:rsidRPr="00C74680">
              <w:t>Text proposed by the Commission</w:t>
            </w:r>
          </w:p>
        </w:tc>
        <w:tc>
          <w:tcPr>
            <w:tcW w:w="4876" w:type="dxa"/>
            <w:hideMark/>
          </w:tcPr>
          <w:p w14:paraId="1F8ED8DB" w14:textId="77777777" w:rsidR="00283CC6" w:rsidRPr="00C74680" w:rsidRDefault="00283CC6" w:rsidP="00AC2402">
            <w:pPr>
              <w:pStyle w:val="ColumnHeading"/>
              <w:rPr>
                <w:color w:val="0000F5"/>
              </w:rPr>
            </w:pPr>
            <w:r w:rsidRPr="00C74680">
              <w:t>Amendment</w:t>
            </w:r>
          </w:p>
        </w:tc>
      </w:tr>
      <w:tr w:rsidR="00283CC6" w:rsidRPr="00C74680" w14:paraId="51FB85CF" w14:textId="77777777" w:rsidTr="00AC2402">
        <w:trPr>
          <w:jc w:val="center"/>
        </w:trPr>
        <w:tc>
          <w:tcPr>
            <w:tcW w:w="4876" w:type="dxa"/>
            <w:hideMark/>
          </w:tcPr>
          <w:p w14:paraId="21E68915" w14:textId="77777777" w:rsidR="00283CC6" w:rsidRPr="00C74680" w:rsidRDefault="00283CC6" w:rsidP="00AC2402">
            <w:pPr>
              <w:pStyle w:val="Normal6"/>
              <w:rPr>
                <w:color w:val="0000FA"/>
              </w:rPr>
            </w:pPr>
            <w:r w:rsidRPr="00C74680">
              <w:rPr>
                <w:b/>
                <w:i/>
              </w:rPr>
              <w:t>b)</w:t>
            </w:r>
            <w:r w:rsidRPr="00C74680">
              <w:tab/>
            </w:r>
            <w:r w:rsidRPr="00C74680">
              <w:rPr>
                <w:b/>
                <w:i/>
              </w:rPr>
              <w:t>internal reporting channels were not available for the reporting person or the reporting person could not reasonably be expected to be aware of the availability of such channels;</w:t>
            </w:r>
          </w:p>
        </w:tc>
        <w:tc>
          <w:tcPr>
            <w:tcW w:w="4876" w:type="dxa"/>
            <w:hideMark/>
          </w:tcPr>
          <w:p w14:paraId="24259CC2" w14:textId="77777777" w:rsidR="00283CC6" w:rsidRPr="00C74680" w:rsidRDefault="00283CC6" w:rsidP="00AC2402">
            <w:pPr>
              <w:pStyle w:val="Normal6"/>
            </w:pPr>
            <w:r w:rsidRPr="00C74680">
              <w:rPr>
                <w:b/>
                <w:i/>
              </w:rPr>
              <w:t>deleted</w:t>
            </w:r>
          </w:p>
        </w:tc>
      </w:tr>
    </w:tbl>
    <w:p w14:paraId="39492D0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751C67A" w14:textId="77777777" w:rsidR="00283CC6" w:rsidRPr="00C74680" w:rsidRDefault="00283CC6" w:rsidP="00283CC6">
      <w:r w:rsidRPr="00C74680">
        <w:rPr>
          <w:rStyle w:val="HideTWBExt"/>
          <w:noProof w:val="0"/>
        </w:rPr>
        <w:t>&lt;/AmendB&gt;</w:t>
      </w:r>
    </w:p>
    <w:p w14:paraId="4675DEE8" w14:textId="14A9D27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438</w:t>
      </w:r>
      <w:r w:rsidRPr="00C74680">
        <w:rPr>
          <w:rStyle w:val="HideTWBExt"/>
          <w:noProof w:val="0"/>
        </w:rPr>
        <w:t>&lt;/NumAmB&gt;</w:t>
      </w:r>
    </w:p>
    <w:p w14:paraId="32F54672"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069C46EE" w14:textId="77777777" w:rsidR="00283CC6" w:rsidRPr="00C74680" w:rsidRDefault="00283CC6" w:rsidP="00283CC6">
      <w:pPr>
        <w:pStyle w:val="NormalBold"/>
      </w:pPr>
      <w:r w:rsidRPr="00C74680">
        <w:rPr>
          <w:rStyle w:val="HideTWBExt"/>
          <w:noProof w:val="0"/>
        </w:rPr>
        <w:t>&lt;/RepeatBlock-By&gt;</w:t>
      </w:r>
    </w:p>
    <w:p w14:paraId="3459BED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1FA7E7D" w14:textId="77777777" w:rsidR="00283CC6" w:rsidRPr="00C74680" w:rsidRDefault="00283CC6" w:rsidP="00283CC6">
      <w:pPr>
        <w:pStyle w:val="NormalBold"/>
      </w:pPr>
      <w:r w:rsidRPr="00C74680">
        <w:rPr>
          <w:rStyle w:val="HideTWBExt"/>
          <w:noProof w:val="0"/>
        </w:rPr>
        <w:t>&lt;Article&gt;</w:t>
      </w:r>
      <w:r w:rsidRPr="00C74680">
        <w:t>Article 13 – paragraph 2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8E6E3F5" w14:textId="77777777" w:rsidTr="00AC2402">
        <w:trPr>
          <w:trHeight w:val="240"/>
          <w:jc w:val="center"/>
        </w:trPr>
        <w:tc>
          <w:tcPr>
            <w:tcW w:w="9752" w:type="dxa"/>
            <w:gridSpan w:val="2"/>
          </w:tcPr>
          <w:p w14:paraId="31D37972" w14:textId="77777777" w:rsidR="00283CC6" w:rsidRPr="00C74680" w:rsidRDefault="00283CC6" w:rsidP="00AC2402"/>
        </w:tc>
      </w:tr>
      <w:tr w:rsidR="00283CC6" w:rsidRPr="00C74680" w14:paraId="55643822" w14:textId="77777777" w:rsidTr="00AC2402">
        <w:trPr>
          <w:trHeight w:val="240"/>
          <w:jc w:val="center"/>
        </w:trPr>
        <w:tc>
          <w:tcPr>
            <w:tcW w:w="4876" w:type="dxa"/>
            <w:hideMark/>
          </w:tcPr>
          <w:p w14:paraId="6CC3E3CD" w14:textId="77777777" w:rsidR="00283CC6" w:rsidRPr="00C74680" w:rsidRDefault="00283CC6" w:rsidP="00AC2402">
            <w:pPr>
              <w:pStyle w:val="ColumnHeading"/>
              <w:rPr>
                <w:color w:val="0000FA"/>
              </w:rPr>
            </w:pPr>
            <w:r w:rsidRPr="00C74680">
              <w:t>Text proposed by the Commission</w:t>
            </w:r>
          </w:p>
        </w:tc>
        <w:tc>
          <w:tcPr>
            <w:tcW w:w="4876" w:type="dxa"/>
            <w:hideMark/>
          </w:tcPr>
          <w:p w14:paraId="32071959" w14:textId="77777777" w:rsidR="00283CC6" w:rsidRPr="00C74680" w:rsidRDefault="00283CC6" w:rsidP="00AC2402">
            <w:pPr>
              <w:pStyle w:val="ColumnHeading"/>
              <w:rPr>
                <w:color w:val="0000F5"/>
              </w:rPr>
            </w:pPr>
            <w:r w:rsidRPr="00C74680">
              <w:t>Amendment</w:t>
            </w:r>
          </w:p>
        </w:tc>
      </w:tr>
      <w:tr w:rsidR="00283CC6" w:rsidRPr="00C74680" w14:paraId="2C92722E" w14:textId="77777777" w:rsidTr="00AC2402">
        <w:trPr>
          <w:jc w:val="center"/>
        </w:trPr>
        <w:tc>
          <w:tcPr>
            <w:tcW w:w="4876" w:type="dxa"/>
            <w:hideMark/>
          </w:tcPr>
          <w:p w14:paraId="00CA512A" w14:textId="77777777" w:rsidR="00283CC6" w:rsidRPr="00C74680" w:rsidRDefault="00283CC6" w:rsidP="00AC2402">
            <w:pPr>
              <w:pStyle w:val="Normal6"/>
              <w:rPr>
                <w:color w:val="0000FA"/>
              </w:rPr>
            </w:pPr>
            <w:r w:rsidRPr="00C74680">
              <w:t>b)</w:t>
            </w:r>
            <w:r w:rsidRPr="00C74680">
              <w:tab/>
              <w:t xml:space="preserve">internal reporting channels were not available for the reporting person or the reporting person </w:t>
            </w:r>
            <w:r w:rsidRPr="00C74680">
              <w:rPr>
                <w:b/>
                <w:i/>
              </w:rPr>
              <w:t>could not reasonably be expected to be aware of the availability of such channels</w:t>
            </w:r>
            <w:r w:rsidRPr="00C74680">
              <w:t>;</w:t>
            </w:r>
          </w:p>
        </w:tc>
        <w:tc>
          <w:tcPr>
            <w:tcW w:w="4876" w:type="dxa"/>
            <w:hideMark/>
          </w:tcPr>
          <w:p w14:paraId="6C985F71" w14:textId="77777777" w:rsidR="00283CC6" w:rsidRPr="00C74680" w:rsidRDefault="00283CC6" w:rsidP="00AC2402">
            <w:pPr>
              <w:pStyle w:val="Normal6"/>
            </w:pPr>
            <w:r w:rsidRPr="00C74680">
              <w:t>b)</w:t>
            </w:r>
            <w:r w:rsidRPr="00C74680">
              <w:tab/>
              <w:t xml:space="preserve">internal reporting channels were not available for the reporting person or the reporting person </w:t>
            </w:r>
            <w:r w:rsidRPr="00C74680">
              <w:rPr>
                <w:b/>
                <w:i/>
              </w:rPr>
              <w:t>does not have clear, accessible information on internal procedures</w:t>
            </w:r>
            <w:r w:rsidRPr="00C74680">
              <w:t>;</w:t>
            </w:r>
          </w:p>
        </w:tc>
      </w:tr>
    </w:tbl>
    <w:p w14:paraId="093324F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0A1D811B" w14:textId="77777777" w:rsidR="00283CC6" w:rsidRPr="00C74680" w:rsidRDefault="00283CC6" w:rsidP="00283CC6">
      <w:r w:rsidRPr="00C74680">
        <w:rPr>
          <w:rStyle w:val="HideTWBExt"/>
          <w:noProof w:val="0"/>
        </w:rPr>
        <w:t>&lt;/AmendB&gt;</w:t>
      </w:r>
    </w:p>
    <w:p w14:paraId="77E3C15B" w14:textId="5BA5F46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439</w:t>
      </w:r>
      <w:r w:rsidRPr="00C74680">
        <w:rPr>
          <w:rStyle w:val="HideTWBExt"/>
          <w:noProof w:val="0"/>
        </w:rPr>
        <w:t>&lt;/NumAmB&gt;</w:t>
      </w:r>
    </w:p>
    <w:p w14:paraId="777DC50E"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2EFD93D0" w14:textId="77777777" w:rsidR="00283CC6" w:rsidRPr="00C74680" w:rsidRDefault="00283CC6" w:rsidP="00283CC6">
      <w:pPr>
        <w:pStyle w:val="NormalBold"/>
      </w:pPr>
      <w:r w:rsidRPr="00C74680">
        <w:rPr>
          <w:rStyle w:val="HideTWBExt"/>
          <w:noProof w:val="0"/>
        </w:rPr>
        <w:t>&lt;/RepeatBlock-By&gt;</w:t>
      </w:r>
    </w:p>
    <w:p w14:paraId="511C516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66CABA6" w14:textId="77777777" w:rsidR="00283CC6" w:rsidRPr="00C74680" w:rsidRDefault="00283CC6" w:rsidP="00283CC6">
      <w:pPr>
        <w:pStyle w:val="NormalBold"/>
      </w:pPr>
      <w:r w:rsidRPr="00C74680">
        <w:rPr>
          <w:rStyle w:val="HideTWBExt"/>
          <w:noProof w:val="0"/>
        </w:rPr>
        <w:t>&lt;Article&gt;</w:t>
      </w:r>
      <w:r w:rsidRPr="00C74680">
        <w:t>Article 13 – paragraph 2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A00089E" w14:textId="77777777" w:rsidTr="00AC2402">
        <w:trPr>
          <w:trHeight w:val="240"/>
          <w:jc w:val="center"/>
        </w:trPr>
        <w:tc>
          <w:tcPr>
            <w:tcW w:w="9752" w:type="dxa"/>
            <w:gridSpan w:val="2"/>
          </w:tcPr>
          <w:p w14:paraId="5201CC1B" w14:textId="77777777" w:rsidR="00283CC6" w:rsidRPr="00C74680" w:rsidRDefault="00283CC6" w:rsidP="00AC2402"/>
        </w:tc>
      </w:tr>
      <w:tr w:rsidR="00283CC6" w:rsidRPr="00C74680" w14:paraId="000216B4" w14:textId="77777777" w:rsidTr="00AC2402">
        <w:trPr>
          <w:trHeight w:val="240"/>
          <w:jc w:val="center"/>
        </w:trPr>
        <w:tc>
          <w:tcPr>
            <w:tcW w:w="4876" w:type="dxa"/>
            <w:hideMark/>
          </w:tcPr>
          <w:p w14:paraId="5E5762F3" w14:textId="77777777" w:rsidR="00283CC6" w:rsidRPr="00C74680" w:rsidRDefault="00283CC6" w:rsidP="00AC2402">
            <w:pPr>
              <w:pStyle w:val="ColumnHeading"/>
              <w:rPr>
                <w:color w:val="0000FA"/>
              </w:rPr>
            </w:pPr>
            <w:r w:rsidRPr="00C74680">
              <w:t>Text proposed by the Commission</w:t>
            </w:r>
          </w:p>
        </w:tc>
        <w:tc>
          <w:tcPr>
            <w:tcW w:w="4876" w:type="dxa"/>
            <w:hideMark/>
          </w:tcPr>
          <w:p w14:paraId="597BDE0A" w14:textId="77777777" w:rsidR="00283CC6" w:rsidRPr="00C74680" w:rsidRDefault="00283CC6" w:rsidP="00AC2402">
            <w:pPr>
              <w:pStyle w:val="ColumnHeading"/>
              <w:rPr>
                <w:color w:val="0000F5"/>
              </w:rPr>
            </w:pPr>
            <w:r w:rsidRPr="00C74680">
              <w:t>Amendment</w:t>
            </w:r>
          </w:p>
        </w:tc>
      </w:tr>
      <w:tr w:rsidR="00283CC6" w:rsidRPr="00C74680" w14:paraId="20F1EDAF" w14:textId="77777777" w:rsidTr="00AC2402">
        <w:trPr>
          <w:jc w:val="center"/>
        </w:trPr>
        <w:tc>
          <w:tcPr>
            <w:tcW w:w="4876" w:type="dxa"/>
            <w:hideMark/>
          </w:tcPr>
          <w:p w14:paraId="6B2DAE89" w14:textId="77777777" w:rsidR="00283CC6" w:rsidRPr="00C74680" w:rsidRDefault="00283CC6" w:rsidP="00AC2402">
            <w:pPr>
              <w:pStyle w:val="Normal6"/>
              <w:rPr>
                <w:color w:val="0000FA"/>
              </w:rPr>
            </w:pPr>
            <w:r w:rsidRPr="00C74680">
              <w:rPr>
                <w:b/>
                <w:i/>
              </w:rPr>
              <w:t>c)</w:t>
            </w:r>
            <w:r w:rsidRPr="00C74680">
              <w:tab/>
            </w:r>
            <w:r w:rsidRPr="00C74680">
              <w:rPr>
                <w:b/>
                <w:i/>
              </w:rPr>
              <w:t>the use of internal reporting channels was not mandatory for the reporting person, in accordance with Article 4(2);</w:t>
            </w:r>
          </w:p>
        </w:tc>
        <w:tc>
          <w:tcPr>
            <w:tcW w:w="4876" w:type="dxa"/>
            <w:hideMark/>
          </w:tcPr>
          <w:p w14:paraId="528DB1FC" w14:textId="77777777" w:rsidR="00283CC6" w:rsidRPr="00C74680" w:rsidRDefault="00283CC6" w:rsidP="00AC2402">
            <w:pPr>
              <w:pStyle w:val="Normal6"/>
            </w:pPr>
            <w:r w:rsidRPr="00C74680">
              <w:rPr>
                <w:b/>
                <w:i/>
              </w:rPr>
              <w:t>deleted</w:t>
            </w:r>
          </w:p>
        </w:tc>
      </w:tr>
    </w:tbl>
    <w:p w14:paraId="7C3823F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C7DECC"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5EBAF087" w14:textId="77777777" w:rsidR="00283CC6" w:rsidRPr="00C74680" w:rsidRDefault="00283CC6" w:rsidP="00283CC6">
      <w:pPr>
        <w:pStyle w:val="Normal12Italic"/>
        <w:rPr>
          <w:noProof w:val="0"/>
        </w:rPr>
      </w:pPr>
      <w:r w:rsidRPr="00C74680">
        <w:rPr>
          <w:noProof w:val="0"/>
        </w:rPr>
        <w:t>Due to the proposed changes in 4(2), this has to be deleted, too.</w:t>
      </w:r>
    </w:p>
    <w:p w14:paraId="44AA62A1" w14:textId="77777777" w:rsidR="00283CC6" w:rsidRPr="00C74680" w:rsidRDefault="00283CC6" w:rsidP="00283CC6">
      <w:r w:rsidRPr="00C74680">
        <w:rPr>
          <w:rStyle w:val="HideTWBExt"/>
          <w:noProof w:val="0"/>
        </w:rPr>
        <w:t>&lt;/AmendB&gt;</w:t>
      </w:r>
    </w:p>
    <w:p w14:paraId="2A48BDF1" w14:textId="0839FD9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440</w:t>
      </w:r>
      <w:r w:rsidRPr="00C74680">
        <w:rPr>
          <w:rStyle w:val="HideTWBExt"/>
          <w:noProof w:val="0"/>
        </w:rPr>
        <w:t>&lt;/NumAmB&gt;</w:t>
      </w:r>
    </w:p>
    <w:p w14:paraId="43AB8351"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5D9A02E" w14:textId="77777777" w:rsidR="00283CC6" w:rsidRPr="00C74680" w:rsidRDefault="00283CC6" w:rsidP="00283CC6">
      <w:pPr>
        <w:pStyle w:val="NormalBold"/>
      </w:pPr>
      <w:r w:rsidRPr="00C74680">
        <w:rPr>
          <w:rStyle w:val="HideTWBExt"/>
          <w:noProof w:val="0"/>
        </w:rPr>
        <w:t>&lt;/RepeatBlock-By&gt;</w:t>
      </w:r>
    </w:p>
    <w:p w14:paraId="28E2D1D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097EEE2" w14:textId="77777777" w:rsidR="00283CC6" w:rsidRPr="00C74680" w:rsidRDefault="00283CC6" w:rsidP="00283CC6">
      <w:pPr>
        <w:pStyle w:val="NormalBold"/>
      </w:pPr>
      <w:r w:rsidRPr="00C74680">
        <w:rPr>
          <w:rStyle w:val="HideTWBExt"/>
          <w:noProof w:val="0"/>
        </w:rPr>
        <w:t>&lt;Article&gt;</w:t>
      </w:r>
      <w:r w:rsidRPr="00C74680">
        <w:t>Article 13 – paragraph 2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A0379E2" w14:textId="77777777" w:rsidTr="00AC2402">
        <w:trPr>
          <w:trHeight w:val="240"/>
          <w:jc w:val="center"/>
        </w:trPr>
        <w:tc>
          <w:tcPr>
            <w:tcW w:w="9752" w:type="dxa"/>
            <w:gridSpan w:val="2"/>
          </w:tcPr>
          <w:p w14:paraId="7FB4112A" w14:textId="77777777" w:rsidR="00283CC6" w:rsidRPr="00C74680" w:rsidRDefault="00283CC6" w:rsidP="00AC2402"/>
        </w:tc>
      </w:tr>
      <w:tr w:rsidR="00283CC6" w:rsidRPr="00C74680" w14:paraId="1AD38D8B" w14:textId="77777777" w:rsidTr="00AC2402">
        <w:trPr>
          <w:trHeight w:val="240"/>
          <w:jc w:val="center"/>
        </w:trPr>
        <w:tc>
          <w:tcPr>
            <w:tcW w:w="4876" w:type="dxa"/>
            <w:hideMark/>
          </w:tcPr>
          <w:p w14:paraId="3267B63C" w14:textId="77777777" w:rsidR="00283CC6" w:rsidRPr="00C74680" w:rsidRDefault="00283CC6" w:rsidP="00AC2402">
            <w:pPr>
              <w:pStyle w:val="ColumnHeading"/>
              <w:rPr>
                <w:color w:val="0000FA"/>
              </w:rPr>
            </w:pPr>
            <w:r w:rsidRPr="00C74680">
              <w:t>Text proposed by the Commission</w:t>
            </w:r>
          </w:p>
        </w:tc>
        <w:tc>
          <w:tcPr>
            <w:tcW w:w="4876" w:type="dxa"/>
            <w:hideMark/>
          </w:tcPr>
          <w:p w14:paraId="4FC6DB30" w14:textId="77777777" w:rsidR="00283CC6" w:rsidRPr="00C74680" w:rsidRDefault="00283CC6" w:rsidP="00AC2402">
            <w:pPr>
              <w:pStyle w:val="ColumnHeading"/>
              <w:rPr>
                <w:color w:val="0000F5"/>
              </w:rPr>
            </w:pPr>
            <w:r w:rsidRPr="00C74680">
              <w:t>Amendment</w:t>
            </w:r>
          </w:p>
        </w:tc>
      </w:tr>
      <w:tr w:rsidR="00283CC6" w:rsidRPr="00C74680" w14:paraId="78AE7483" w14:textId="77777777" w:rsidTr="00AC2402">
        <w:trPr>
          <w:jc w:val="center"/>
        </w:trPr>
        <w:tc>
          <w:tcPr>
            <w:tcW w:w="4876" w:type="dxa"/>
            <w:hideMark/>
          </w:tcPr>
          <w:p w14:paraId="40E9BD73" w14:textId="77777777" w:rsidR="00283CC6" w:rsidRPr="00C74680" w:rsidRDefault="00283CC6" w:rsidP="00AC2402">
            <w:pPr>
              <w:pStyle w:val="Normal6"/>
              <w:rPr>
                <w:color w:val="0000FA"/>
              </w:rPr>
            </w:pPr>
            <w:r w:rsidRPr="00C74680">
              <w:rPr>
                <w:b/>
                <w:i/>
              </w:rPr>
              <w:t>d)</w:t>
            </w:r>
            <w:r w:rsidRPr="00C74680">
              <w:tab/>
            </w:r>
            <w:r w:rsidRPr="00C74680">
              <w:rPr>
                <w:b/>
                <w:i/>
              </w:rPr>
              <w:t>he or she could not reasonably be expected to use internal reporting channels in light of the subject-matter of the report;</w:t>
            </w:r>
          </w:p>
        </w:tc>
        <w:tc>
          <w:tcPr>
            <w:tcW w:w="4876" w:type="dxa"/>
            <w:hideMark/>
          </w:tcPr>
          <w:p w14:paraId="6215C835" w14:textId="77777777" w:rsidR="00283CC6" w:rsidRPr="00C74680" w:rsidRDefault="00283CC6" w:rsidP="00AC2402">
            <w:pPr>
              <w:pStyle w:val="Normal6"/>
            </w:pPr>
            <w:r w:rsidRPr="00C74680">
              <w:rPr>
                <w:b/>
                <w:i/>
              </w:rPr>
              <w:t>deleted</w:t>
            </w:r>
          </w:p>
        </w:tc>
      </w:tr>
    </w:tbl>
    <w:p w14:paraId="57B8CEE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7E77EB7" w14:textId="77777777" w:rsidR="00283CC6" w:rsidRPr="00C74680" w:rsidRDefault="00283CC6" w:rsidP="00283CC6">
      <w:r w:rsidRPr="00C74680">
        <w:rPr>
          <w:rStyle w:val="HideTWBExt"/>
          <w:noProof w:val="0"/>
        </w:rPr>
        <w:t>&lt;/AmendB&gt;</w:t>
      </w:r>
    </w:p>
    <w:p w14:paraId="51871629" w14:textId="1AC08A4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441</w:t>
      </w:r>
      <w:r w:rsidRPr="00C74680">
        <w:rPr>
          <w:rStyle w:val="HideTWBExt"/>
          <w:noProof w:val="0"/>
        </w:rPr>
        <w:t>&lt;/NumAmB&gt;</w:t>
      </w:r>
    </w:p>
    <w:p w14:paraId="466A0114" w14:textId="77777777" w:rsidR="00283CC6" w:rsidRPr="00C74680" w:rsidRDefault="00283CC6" w:rsidP="00283CC6">
      <w:pPr>
        <w:pStyle w:val="NormalBold"/>
      </w:pPr>
      <w:r w:rsidRPr="00C74680">
        <w:rPr>
          <w:rStyle w:val="HideTWBExt"/>
          <w:noProof w:val="0"/>
        </w:rPr>
        <w:t>&lt;RepeatBlock-By&gt;&lt;Members&gt;</w:t>
      </w:r>
      <w:r w:rsidRPr="00C74680">
        <w:t>Laura Ferrara, Fabio Massimo Castaldo</w:t>
      </w:r>
      <w:r w:rsidRPr="00C74680">
        <w:rPr>
          <w:rStyle w:val="HideTWBExt"/>
          <w:noProof w:val="0"/>
        </w:rPr>
        <w:t>&lt;/Members&gt;</w:t>
      </w:r>
    </w:p>
    <w:p w14:paraId="6BB84277" w14:textId="77777777" w:rsidR="00283CC6" w:rsidRPr="00C74680" w:rsidRDefault="00283CC6" w:rsidP="00283CC6">
      <w:pPr>
        <w:pStyle w:val="NormalBold"/>
      </w:pPr>
      <w:r w:rsidRPr="00C74680">
        <w:rPr>
          <w:rStyle w:val="HideTWBExt"/>
          <w:noProof w:val="0"/>
        </w:rPr>
        <w:t>&lt;/RepeatBlock-By&gt;</w:t>
      </w:r>
    </w:p>
    <w:p w14:paraId="16DAC62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1F0371B" w14:textId="77777777" w:rsidR="00283CC6" w:rsidRPr="00C74680" w:rsidRDefault="00283CC6" w:rsidP="00283CC6">
      <w:pPr>
        <w:pStyle w:val="NormalBold"/>
      </w:pPr>
      <w:r w:rsidRPr="00C74680">
        <w:rPr>
          <w:rStyle w:val="HideTWBExt"/>
          <w:noProof w:val="0"/>
        </w:rPr>
        <w:t>&lt;Article&gt;</w:t>
      </w:r>
      <w:r w:rsidRPr="00C74680">
        <w:t>Article 13 – paragraph 2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C4E9184" w14:textId="77777777" w:rsidTr="00AC2402">
        <w:trPr>
          <w:trHeight w:val="240"/>
          <w:jc w:val="center"/>
        </w:trPr>
        <w:tc>
          <w:tcPr>
            <w:tcW w:w="9752" w:type="dxa"/>
            <w:gridSpan w:val="2"/>
          </w:tcPr>
          <w:p w14:paraId="577EF374" w14:textId="77777777" w:rsidR="00283CC6" w:rsidRPr="00C74680" w:rsidRDefault="00283CC6" w:rsidP="00AC2402"/>
        </w:tc>
      </w:tr>
      <w:tr w:rsidR="00283CC6" w:rsidRPr="00C74680" w14:paraId="12BFA9D8" w14:textId="77777777" w:rsidTr="00AC2402">
        <w:trPr>
          <w:trHeight w:val="240"/>
          <w:jc w:val="center"/>
        </w:trPr>
        <w:tc>
          <w:tcPr>
            <w:tcW w:w="4876" w:type="dxa"/>
            <w:hideMark/>
          </w:tcPr>
          <w:p w14:paraId="2D314FC5" w14:textId="77777777" w:rsidR="00283CC6" w:rsidRPr="00C74680" w:rsidRDefault="00283CC6" w:rsidP="00AC2402">
            <w:pPr>
              <w:pStyle w:val="ColumnHeading"/>
              <w:rPr>
                <w:color w:val="0000FA"/>
              </w:rPr>
            </w:pPr>
            <w:r w:rsidRPr="00C74680">
              <w:t>Text proposed by the Commission</w:t>
            </w:r>
          </w:p>
        </w:tc>
        <w:tc>
          <w:tcPr>
            <w:tcW w:w="4876" w:type="dxa"/>
            <w:hideMark/>
          </w:tcPr>
          <w:p w14:paraId="57CDF1BC" w14:textId="77777777" w:rsidR="00283CC6" w:rsidRPr="00C74680" w:rsidRDefault="00283CC6" w:rsidP="00AC2402">
            <w:pPr>
              <w:pStyle w:val="ColumnHeading"/>
              <w:rPr>
                <w:color w:val="0000F5"/>
              </w:rPr>
            </w:pPr>
            <w:r w:rsidRPr="00C74680">
              <w:t>Amendment</w:t>
            </w:r>
          </w:p>
        </w:tc>
      </w:tr>
      <w:tr w:rsidR="00283CC6" w:rsidRPr="00C74680" w14:paraId="300A60B9" w14:textId="77777777" w:rsidTr="00AC2402">
        <w:trPr>
          <w:jc w:val="center"/>
        </w:trPr>
        <w:tc>
          <w:tcPr>
            <w:tcW w:w="4876" w:type="dxa"/>
            <w:hideMark/>
          </w:tcPr>
          <w:p w14:paraId="5DE37033" w14:textId="77777777" w:rsidR="00283CC6" w:rsidRPr="00C74680" w:rsidRDefault="00283CC6" w:rsidP="00AC2402">
            <w:pPr>
              <w:pStyle w:val="Normal6"/>
              <w:rPr>
                <w:color w:val="0000FA"/>
              </w:rPr>
            </w:pPr>
            <w:r w:rsidRPr="00C74680">
              <w:t>(d)</w:t>
            </w:r>
            <w:r w:rsidRPr="00C74680">
              <w:tab/>
              <w:t>he or she could not reasonably be expected to use internal reporting channels in light of the subject-matter of the report;</w:t>
            </w:r>
          </w:p>
        </w:tc>
        <w:tc>
          <w:tcPr>
            <w:tcW w:w="4876" w:type="dxa"/>
            <w:hideMark/>
          </w:tcPr>
          <w:p w14:paraId="79543F39" w14:textId="77777777" w:rsidR="00283CC6" w:rsidRPr="00C74680" w:rsidRDefault="00283CC6" w:rsidP="00AC2402">
            <w:pPr>
              <w:pStyle w:val="Normal6"/>
            </w:pPr>
            <w:r w:rsidRPr="00C74680">
              <w:t>(d)</w:t>
            </w:r>
            <w:r w:rsidRPr="00C74680">
              <w:tab/>
              <w:t xml:space="preserve">he or she could not reasonably be expected to use internal reporting channels in light of the subject-matter of the report </w:t>
            </w:r>
            <w:r w:rsidRPr="00C74680">
              <w:rPr>
                <w:b/>
                <w:i/>
              </w:rPr>
              <w:t>and the gravity of the breach</w:t>
            </w:r>
            <w:r w:rsidRPr="00C74680">
              <w:t>;</w:t>
            </w:r>
          </w:p>
        </w:tc>
      </w:tr>
    </w:tbl>
    <w:p w14:paraId="192D6C2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{IT}</w:t>
      </w:r>
      <w:r w:rsidRPr="00C74680">
        <w:rPr>
          <w:noProof w:val="0"/>
        </w:rPr>
        <w:t>it</w:t>
      </w:r>
      <w:r w:rsidRPr="00C74680">
        <w:rPr>
          <w:rStyle w:val="HideTWBExt"/>
          <w:noProof w:val="0"/>
        </w:rPr>
        <w:t>&lt;/Original&gt;</w:t>
      </w:r>
    </w:p>
    <w:p w14:paraId="7E9AF0ED" w14:textId="77777777" w:rsidR="00283CC6" w:rsidRPr="00C74680" w:rsidRDefault="00283CC6" w:rsidP="00283CC6">
      <w:r w:rsidRPr="00C74680">
        <w:rPr>
          <w:rStyle w:val="HideTWBExt"/>
          <w:noProof w:val="0"/>
        </w:rPr>
        <w:t>&lt;/AmendB&gt;</w:t>
      </w:r>
    </w:p>
    <w:p w14:paraId="22EF35DD" w14:textId="03AA3ED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442</w:t>
      </w:r>
      <w:r w:rsidRPr="00C74680">
        <w:rPr>
          <w:rStyle w:val="HideTWBExt"/>
          <w:noProof w:val="0"/>
        </w:rPr>
        <w:t>&lt;/NumAmB&gt;</w:t>
      </w:r>
    </w:p>
    <w:p w14:paraId="4DF2256B" w14:textId="77777777" w:rsidR="00283CC6" w:rsidRPr="00C74680" w:rsidRDefault="00283CC6" w:rsidP="00283CC6">
      <w:pPr>
        <w:pStyle w:val="NormalBold"/>
      </w:pPr>
      <w:r w:rsidRPr="00C74680">
        <w:rPr>
          <w:rStyle w:val="HideTWBExt"/>
          <w:noProof w:val="0"/>
        </w:rPr>
        <w:t>&lt;RepeatBlock-By&gt;&lt;Members&gt;</w:t>
      </w:r>
      <w:r w:rsidRPr="00C74680">
        <w:t>Geoffroy Didier, Francis Zammit Dimech</w:t>
      </w:r>
      <w:r w:rsidRPr="00C74680">
        <w:rPr>
          <w:rStyle w:val="HideTWBExt"/>
          <w:noProof w:val="0"/>
        </w:rPr>
        <w:t>&lt;/Members&gt;</w:t>
      </w:r>
    </w:p>
    <w:p w14:paraId="5D92544F" w14:textId="77777777" w:rsidR="00283CC6" w:rsidRPr="00C74680" w:rsidRDefault="00283CC6" w:rsidP="00283CC6">
      <w:pPr>
        <w:pStyle w:val="NormalBold"/>
      </w:pPr>
      <w:r w:rsidRPr="00C74680">
        <w:rPr>
          <w:rStyle w:val="HideTWBExt"/>
          <w:noProof w:val="0"/>
        </w:rPr>
        <w:t>&lt;/RepeatBlock-By&gt;</w:t>
      </w:r>
    </w:p>
    <w:p w14:paraId="51B93DC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A82F3E6" w14:textId="77777777" w:rsidR="00283CC6" w:rsidRPr="00C74680" w:rsidRDefault="00283CC6" w:rsidP="00283CC6">
      <w:pPr>
        <w:pStyle w:val="NormalBold"/>
      </w:pPr>
      <w:r w:rsidRPr="00C74680">
        <w:rPr>
          <w:rStyle w:val="HideTWBExt"/>
          <w:noProof w:val="0"/>
        </w:rPr>
        <w:t>&lt;Article&gt;</w:t>
      </w:r>
      <w:r w:rsidRPr="00C74680">
        <w:t>Article 13 – paragraph 2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B3F9B3C" w14:textId="77777777" w:rsidTr="00AC2402">
        <w:trPr>
          <w:trHeight w:val="240"/>
          <w:jc w:val="center"/>
        </w:trPr>
        <w:tc>
          <w:tcPr>
            <w:tcW w:w="9752" w:type="dxa"/>
            <w:gridSpan w:val="2"/>
          </w:tcPr>
          <w:p w14:paraId="1CD38FC8" w14:textId="77777777" w:rsidR="00283CC6" w:rsidRPr="00C74680" w:rsidRDefault="00283CC6" w:rsidP="00AC2402"/>
        </w:tc>
      </w:tr>
      <w:tr w:rsidR="00283CC6" w:rsidRPr="00C74680" w14:paraId="08495C77" w14:textId="77777777" w:rsidTr="00AC2402">
        <w:trPr>
          <w:trHeight w:val="240"/>
          <w:jc w:val="center"/>
        </w:trPr>
        <w:tc>
          <w:tcPr>
            <w:tcW w:w="4876" w:type="dxa"/>
            <w:hideMark/>
          </w:tcPr>
          <w:p w14:paraId="523333BF" w14:textId="77777777" w:rsidR="00283CC6" w:rsidRPr="00C74680" w:rsidRDefault="00283CC6" w:rsidP="00AC2402">
            <w:pPr>
              <w:pStyle w:val="ColumnHeading"/>
              <w:rPr>
                <w:color w:val="0000FA"/>
              </w:rPr>
            </w:pPr>
            <w:r w:rsidRPr="00C74680">
              <w:t>Text proposed by the Commission</w:t>
            </w:r>
          </w:p>
        </w:tc>
        <w:tc>
          <w:tcPr>
            <w:tcW w:w="4876" w:type="dxa"/>
            <w:hideMark/>
          </w:tcPr>
          <w:p w14:paraId="11551668" w14:textId="77777777" w:rsidR="00283CC6" w:rsidRPr="00C74680" w:rsidRDefault="00283CC6" w:rsidP="00AC2402">
            <w:pPr>
              <w:pStyle w:val="ColumnHeading"/>
              <w:rPr>
                <w:color w:val="0000F5"/>
              </w:rPr>
            </w:pPr>
            <w:r w:rsidRPr="00C74680">
              <w:t>Amendment</w:t>
            </w:r>
          </w:p>
        </w:tc>
      </w:tr>
      <w:tr w:rsidR="00283CC6" w:rsidRPr="00C74680" w14:paraId="3809D946" w14:textId="77777777" w:rsidTr="00AC2402">
        <w:trPr>
          <w:jc w:val="center"/>
        </w:trPr>
        <w:tc>
          <w:tcPr>
            <w:tcW w:w="4876" w:type="dxa"/>
            <w:hideMark/>
          </w:tcPr>
          <w:p w14:paraId="016CFC0E" w14:textId="77777777" w:rsidR="00283CC6" w:rsidRPr="00C74680" w:rsidRDefault="00283CC6" w:rsidP="00AC2402">
            <w:pPr>
              <w:pStyle w:val="Normal6"/>
              <w:rPr>
                <w:color w:val="0000FA"/>
              </w:rPr>
            </w:pPr>
            <w:r w:rsidRPr="00C74680">
              <w:t>d)</w:t>
            </w:r>
            <w:r w:rsidRPr="00C74680">
              <w:tab/>
            </w:r>
            <w:r w:rsidRPr="00C74680">
              <w:rPr>
                <w:b/>
                <w:i/>
              </w:rPr>
              <w:t>he or she could not reasonably be expected to use internal reporting channels in light of the subject-matter of</w:t>
            </w:r>
            <w:r w:rsidRPr="00C74680">
              <w:rPr>
                <w:b/>
              </w:rPr>
              <w:t xml:space="preserve"> </w:t>
            </w:r>
            <w:r w:rsidRPr="00C74680">
              <w:t>the report;</w:t>
            </w:r>
          </w:p>
        </w:tc>
        <w:tc>
          <w:tcPr>
            <w:tcW w:w="4876" w:type="dxa"/>
            <w:hideMark/>
          </w:tcPr>
          <w:p w14:paraId="4D0E48C0" w14:textId="77777777" w:rsidR="00283CC6" w:rsidRPr="00C74680" w:rsidRDefault="00283CC6" w:rsidP="00AC2402">
            <w:pPr>
              <w:pStyle w:val="Normal6"/>
            </w:pPr>
            <w:r w:rsidRPr="00C74680">
              <w:t>d)</w:t>
            </w:r>
            <w:r w:rsidRPr="00C74680">
              <w:tab/>
            </w:r>
            <w:r w:rsidRPr="00C74680">
              <w:rPr>
                <w:b/>
                <w:i/>
              </w:rPr>
              <w:t>where the reporting persons have valid reasons to believe they would be the victims of retaliation due to</w:t>
            </w:r>
            <w:r w:rsidRPr="00C74680">
              <w:t xml:space="preserve"> the report;</w:t>
            </w:r>
          </w:p>
        </w:tc>
      </w:tr>
    </w:tbl>
    <w:p w14:paraId="6CE12A7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152727D8" w14:textId="77777777" w:rsidR="00283CC6" w:rsidRPr="00C74680" w:rsidRDefault="00283CC6" w:rsidP="00283CC6">
      <w:r w:rsidRPr="00C74680">
        <w:rPr>
          <w:rStyle w:val="HideTWBExt"/>
          <w:noProof w:val="0"/>
        </w:rPr>
        <w:t>&lt;/AmendB&gt;</w:t>
      </w:r>
    </w:p>
    <w:p w14:paraId="46DF36EC" w14:textId="06154E0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443</w:t>
      </w:r>
      <w:r w:rsidRPr="00C74680">
        <w:rPr>
          <w:rStyle w:val="HideTWBExt"/>
          <w:noProof w:val="0"/>
        </w:rPr>
        <w:t>&lt;/NumAmB&gt;</w:t>
      </w:r>
    </w:p>
    <w:p w14:paraId="7C4AE4C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037BFD2" w14:textId="77777777" w:rsidR="00283CC6" w:rsidRPr="00C74680" w:rsidRDefault="00283CC6" w:rsidP="00283CC6">
      <w:pPr>
        <w:pStyle w:val="NormalBold"/>
      </w:pPr>
      <w:r w:rsidRPr="00C74680">
        <w:rPr>
          <w:rStyle w:val="HideTWBExt"/>
          <w:noProof w:val="0"/>
        </w:rPr>
        <w:t>&lt;/RepeatBlock-By&gt;</w:t>
      </w:r>
    </w:p>
    <w:p w14:paraId="55C6BC2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42DB881" w14:textId="77777777" w:rsidR="00283CC6" w:rsidRPr="00C74680" w:rsidRDefault="00283CC6" w:rsidP="00283CC6">
      <w:pPr>
        <w:pStyle w:val="NormalBold"/>
      </w:pPr>
      <w:r w:rsidRPr="00C74680">
        <w:rPr>
          <w:rStyle w:val="HideTWBExt"/>
          <w:noProof w:val="0"/>
        </w:rPr>
        <w:t>&lt;Article&gt;</w:t>
      </w:r>
      <w:r w:rsidRPr="00C74680">
        <w:t>Article 13 – paragraph 2 – point e</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CC9004E" w14:textId="77777777" w:rsidTr="00AC2402">
        <w:trPr>
          <w:trHeight w:val="240"/>
          <w:jc w:val="center"/>
        </w:trPr>
        <w:tc>
          <w:tcPr>
            <w:tcW w:w="9752" w:type="dxa"/>
            <w:gridSpan w:val="2"/>
          </w:tcPr>
          <w:p w14:paraId="290C0282" w14:textId="77777777" w:rsidR="00283CC6" w:rsidRPr="00C74680" w:rsidRDefault="00283CC6" w:rsidP="00AC2402"/>
        </w:tc>
      </w:tr>
      <w:tr w:rsidR="00283CC6" w:rsidRPr="00C74680" w14:paraId="172916FD" w14:textId="77777777" w:rsidTr="00AC2402">
        <w:trPr>
          <w:trHeight w:val="240"/>
          <w:jc w:val="center"/>
        </w:trPr>
        <w:tc>
          <w:tcPr>
            <w:tcW w:w="4876" w:type="dxa"/>
            <w:hideMark/>
          </w:tcPr>
          <w:p w14:paraId="561D8A53" w14:textId="77777777" w:rsidR="00283CC6" w:rsidRPr="00C74680" w:rsidRDefault="00283CC6" w:rsidP="00AC2402">
            <w:pPr>
              <w:pStyle w:val="ColumnHeading"/>
              <w:rPr>
                <w:color w:val="0000FA"/>
              </w:rPr>
            </w:pPr>
            <w:r w:rsidRPr="00C74680">
              <w:t>Text proposed by the Commission</w:t>
            </w:r>
          </w:p>
        </w:tc>
        <w:tc>
          <w:tcPr>
            <w:tcW w:w="4876" w:type="dxa"/>
            <w:hideMark/>
          </w:tcPr>
          <w:p w14:paraId="465071C3" w14:textId="77777777" w:rsidR="00283CC6" w:rsidRPr="00C74680" w:rsidRDefault="00283CC6" w:rsidP="00AC2402">
            <w:pPr>
              <w:pStyle w:val="ColumnHeading"/>
              <w:rPr>
                <w:color w:val="0000F5"/>
              </w:rPr>
            </w:pPr>
            <w:r w:rsidRPr="00C74680">
              <w:t>Amendment</w:t>
            </w:r>
          </w:p>
        </w:tc>
      </w:tr>
      <w:tr w:rsidR="00283CC6" w:rsidRPr="00C74680" w14:paraId="3090727B" w14:textId="77777777" w:rsidTr="00AC2402">
        <w:trPr>
          <w:jc w:val="center"/>
        </w:trPr>
        <w:tc>
          <w:tcPr>
            <w:tcW w:w="4876" w:type="dxa"/>
            <w:hideMark/>
          </w:tcPr>
          <w:p w14:paraId="1E63B6E3" w14:textId="77777777" w:rsidR="00283CC6" w:rsidRPr="00C74680" w:rsidRDefault="00283CC6" w:rsidP="00AC2402">
            <w:pPr>
              <w:pStyle w:val="Normal6"/>
              <w:rPr>
                <w:color w:val="0000FA"/>
              </w:rPr>
            </w:pPr>
            <w:r w:rsidRPr="00C74680">
              <w:rPr>
                <w:b/>
                <w:i/>
              </w:rPr>
              <w:t>e)</w:t>
            </w:r>
            <w:r w:rsidRPr="00C74680">
              <w:tab/>
            </w:r>
            <w:r w:rsidRPr="00C74680">
              <w:rPr>
                <w:b/>
                <w:i/>
              </w:rPr>
              <w:t>he or she had reasonable grounds to believe that the use of internal reporting channels could jeopardise the effectiveness of investigative actions by competent authorities;</w:t>
            </w:r>
          </w:p>
        </w:tc>
        <w:tc>
          <w:tcPr>
            <w:tcW w:w="4876" w:type="dxa"/>
            <w:hideMark/>
          </w:tcPr>
          <w:p w14:paraId="726BE72C" w14:textId="77777777" w:rsidR="00283CC6" w:rsidRPr="00C74680" w:rsidRDefault="00283CC6" w:rsidP="00AC2402">
            <w:pPr>
              <w:pStyle w:val="Normal6"/>
            </w:pPr>
            <w:r w:rsidRPr="00C74680">
              <w:rPr>
                <w:b/>
                <w:i/>
              </w:rPr>
              <w:t>deleted</w:t>
            </w:r>
          </w:p>
        </w:tc>
      </w:tr>
    </w:tbl>
    <w:p w14:paraId="308496F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99FBFF1" w14:textId="77777777" w:rsidR="00283CC6" w:rsidRPr="00C74680" w:rsidRDefault="00283CC6" w:rsidP="00283CC6">
      <w:r w:rsidRPr="00C74680">
        <w:rPr>
          <w:rStyle w:val="HideTWBExt"/>
          <w:noProof w:val="0"/>
        </w:rPr>
        <w:t>&lt;/AmendB&gt;</w:t>
      </w:r>
    </w:p>
    <w:p w14:paraId="251557A6" w14:textId="449EFDD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444</w:t>
      </w:r>
      <w:r w:rsidRPr="00C74680">
        <w:rPr>
          <w:rStyle w:val="HideTWBExt"/>
          <w:noProof w:val="0"/>
        </w:rPr>
        <w:t>&lt;/NumAmB&gt;</w:t>
      </w:r>
    </w:p>
    <w:p w14:paraId="3ED052B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9034240" w14:textId="77777777" w:rsidR="00283CC6" w:rsidRPr="00C74680" w:rsidRDefault="00283CC6" w:rsidP="00283CC6">
      <w:pPr>
        <w:pStyle w:val="NormalBold"/>
      </w:pPr>
      <w:r w:rsidRPr="00C74680">
        <w:rPr>
          <w:rStyle w:val="HideTWBExt"/>
          <w:noProof w:val="0"/>
        </w:rPr>
        <w:t>&lt;/RepeatBlock-By&gt;</w:t>
      </w:r>
    </w:p>
    <w:p w14:paraId="6D117B6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2B8C6D5" w14:textId="77777777" w:rsidR="00283CC6" w:rsidRPr="00C74680" w:rsidRDefault="00283CC6" w:rsidP="00283CC6">
      <w:pPr>
        <w:pStyle w:val="NormalBold"/>
      </w:pPr>
      <w:r w:rsidRPr="00C74680">
        <w:rPr>
          <w:rStyle w:val="HideTWBExt"/>
          <w:noProof w:val="0"/>
        </w:rPr>
        <w:t>&lt;Article&gt;</w:t>
      </w:r>
      <w:r w:rsidRPr="00C74680">
        <w:t>Article 13 – paragraph 2 – point f</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A1F9741" w14:textId="77777777" w:rsidTr="00AC2402">
        <w:trPr>
          <w:trHeight w:val="240"/>
          <w:jc w:val="center"/>
        </w:trPr>
        <w:tc>
          <w:tcPr>
            <w:tcW w:w="9752" w:type="dxa"/>
            <w:gridSpan w:val="2"/>
          </w:tcPr>
          <w:p w14:paraId="15B0C91A" w14:textId="77777777" w:rsidR="00283CC6" w:rsidRPr="00C74680" w:rsidRDefault="00283CC6" w:rsidP="00AC2402"/>
        </w:tc>
      </w:tr>
      <w:tr w:rsidR="00283CC6" w:rsidRPr="00C74680" w14:paraId="4027CF2A" w14:textId="77777777" w:rsidTr="00AC2402">
        <w:trPr>
          <w:trHeight w:val="240"/>
          <w:jc w:val="center"/>
        </w:trPr>
        <w:tc>
          <w:tcPr>
            <w:tcW w:w="4876" w:type="dxa"/>
            <w:hideMark/>
          </w:tcPr>
          <w:p w14:paraId="68FA63EA" w14:textId="77777777" w:rsidR="00283CC6" w:rsidRPr="00C74680" w:rsidRDefault="00283CC6" w:rsidP="00AC2402">
            <w:pPr>
              <w:pStyle w:val="ColumnHeading"/>
              <w:rPr>
                <w:color w:val="0000FA"/>
              </w:rPr>
            </w:pPr>
            <w:r w:rsidRPr="00C74680">
              <w:t>Text proposed by the Commission</w:t>
            </w:r>
          </w:p>
        </w:tc>
        <w:tc>
          <w:tcPr>
            <w:tcW w:w="4876" w:type="dxa"/>
            <w:hideMark/>
          </w:tcPr>
          <w:p w14:paraId="68D7F6E6" w14:textId="77777777" w:rsidR="00283CC6" w:rsidRPr="00C74680" w:rsidRDefault="00283CC6" w:rsidP="00AC2402">
            <w:pPr>
              <w:pStyle w:val="ColumnHeading"/>
              <w:rPr>
                <w:color w:val="0000F5"/>
              </w:rPr>
            </w:pPr>
            <w:r w:rsidRPr="00C74680">
              <w:t>Amendment</w:t>
            </w:r>
          </w:p>
        </w:tc>
      </w:tr>
      <w:tr w:rsidR="00283CC6" w:rsidRPr="00C74680" w14:paraId="5A9E668B" w14:textId="77777777" w:rsidTr="00AC2402">
        <w:trPr>
          <w:jc w:val="center"/>
        </w:trPr>
        <w:tc>
          <w:tcPr>
            <w:tcW w:w="4876" w:type="dxa"/>
            <w:hideMark/>
          </w:tcPr>
          <w:p w14:paraId="52435087" w14:textId="77777777" w:rsidR="00283CC6" w:rsidRPr="00C74680" w:rsidRDefault="00283CC6" w:rsidP="00AC2402">
            <w:pPr>
              <w:pStyle w:val="Normal6"/>
              <w:rPr>
                <w:color w:val="0000FA"/>
              </w:rPr>
            </w:pPr>
            <w:r w:rsidRPr="00C74680">
              <w:rPr>
                <w:b/>
                <w:i/>
              </w:rPr>
              <w:t>f)</w:t>
            </w:r>
            <w:r w:rsidRPr="00C74680">
              <w:tab/>
            </w:r>
            <w:r w:rsidRPr="00C74680">
              <w:rPr>
                <w:b/>
                <w:i/>
              </w:rPr>
              <w:t>he or she was entitled to report directly through the external reporting channels to a competent authority by virtue of Union law.</w:t>
            </w:r>
          </w:p>
        </w:tc>
        <w:tc>
          <w:tcPr>
            <w:tcW w:w="4876" w:type="dxa"/>
            <w:hideMark/>
          </w:tcPr>
          <w:p w14:paraId="7B7535D0" w14:textId="77777777" w:rsidR="00283CC6" w:rsidRPr="00C74680" w:rsidRDefault="00283CC6" w:rsidP="00AC2402">
            <w:pPr>
              <w:pStyle w:val="Normal6"/>
            </w:pPr>
            <w:r w:rsidRPr="00C74680">
              <w:rPr>
                <w:b/>
                <w:i/>
              </w:rPr>
              <w:t>deleted</w:t>
            </w:r>
          </w:p>
        </w:tc>
      </w:tr>
    </w:tbl>
    <w:p w14:paraId="09D0D79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BEC51D7" w14:textId="77777777" w:rsidR="00283CC6" w:rsidRPr="00C74680" w:rsidRDefault="00283CC6" w:rsidP="00283CC6">
      <w:r w:rsidRPr="00C74680">
        <w:rPr>
          <w:rStyle w:val="HideTWBExt"/>
          <w:noProof w:val="0"/>
        </w:rPr>
        <w:t>&lt;/AmendB&gt;</w:t>
      </w:r>
    </w:p>
    <w:p w14:paraId="0781C012" w14:textId="28283E7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445</w:t>
      </w:r>
      <w:r w:rsidRPr="00C74680">
        <w:rPr>
          <w:rStyle w:val="HideTWBExt"/>
          <w:noProof w:val="0"/>
        </w:rPr>
        <w:t>&lt;/NumAmB&gt;</w:t>
      </w:r>
    </w:p>
    <w:p w14:paraId="17B2317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2A210557" w14:textId="77777777" w:rsidR="00283CC6" w:rsidRPr="00C74680" w:rsidRDefault="00283CC6" w:rsidP="00283CC6">
      <w:pPr>
        <w:pStyle w:val="NormalBold"/>
      </w:pPr>
      <w:r w:rsidRPr="00C74680">
        <w:rPr>
          <w:rStyle w:val="HideTWBExt"/>
          <w:noProof w:val="0"/>
        </w:rPr>
        <w:t>&lt;/RepeatBlock-By&gt;</w:t>
      </w:r>
    </w:p>
    <w:p w14:paraId="4FD6A34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84308B3" w14:textId="77777777" w:rsidR="00283CC6" w:rsidRPr="00C74680" w:rsidRDefault="00283CC6" w:rsidP="00283CC6">
      <w:pPr>
        <w:pStyle w:val="NormalBold"/>
      </w:pPr>
      <w:r w:rsidRPr="00C74680">
        <w:rPr>
          <w:rStyle w:val="HideTWBExt"/>
          <w:noProof w:val="0"/>
        </w:rPr>
        <w:t>&lt;Article&gt;</w:t>
      </w:r>
      <w:r w:rsidRPr="00C74680">
        <w:t>Article 13 – paragraph 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10A1365" w14:textId="77777777" w:rsidTr="00AC2402">
        <w:trPr>
          <w:trHeight w:val="240"/>
          <w:jc w:val="center"/>
        </w:trPr>
        <w:tc>
          <w:tcPr>
            <w:tcW w:w="9752" w:type="dxa"/>
            <w:gridSpan w:val="2"/>
          </w:tcPr>
          <w:p w14:paraId="3EB1AB6C" w14:textId="77777777" w:rsidR="00283CC6" w:rsidRPr="00C74680" w:rsidRDefault="00283CC6" w:rsidP="00AC2402"/>
        </w:tc>
      </w:tr>
      <w:tr w:rsidR="00283CC6" w:rsidRPr="00C74680" w14:paraId="68116401" w14:textId="77777777" w:rsidTr="00AC2402">
        <w:trPr>
          <w:trHeight w:val="240"/>
          <w:jc w:val="center"/>
        </w:trPr>
        <w:tc>
          <w:tcPr>
            <w:tcW w:w="4876" w:type="dxa"/>
            <w:hideMark/>
          </w:tcPr>
          <w:p w14:paraId="3A96D645" w14:textId="77777777" w:rsidR="00283CC6" w:rsidRPr="00C74680" w:rsidRDefault="00283CC6" w:rsidP="00AC2402">
            <w:pPr>
              <w:pStyle w:val="ColumnHeading"/>
              <w:rPr>
                <w:color w:val="0000FA"/>
              </w:rPr>
            </w:pPr>
            <w:r w:rsidRPr="00C74680">
              <w:t>Text proposed by the Commission</w:t>
            </w:r>
          </w:p>
        </w:tc>
        <w:tc>
          <w:tcPr>
            <w:tcW w:w="4876" w:type="dxa"/>
            <w:hideMark/>
          </w:tcPr>
          <w:p w14:paraId="47A6E0F8" w14:textId="77777777" w:rsidR="00283CC6" w:rsidRPr="00C74680" w:rsidRDefault="00283CC6" w:rsidP="00AC2402">
            <w:pPr>
              <w:pStyle w:val="ColumnHeading"/>
              <w:rPr>
                <w:color w:val="0000F5"/>
              </w:rPr>
            </w:pPr>
            <w:r w:rsidRPr="00C74680">
              <w:t>Amendment</w:t>
            </w:r>
          </w:p>
        </w:tc>
      </w:tr>
      <w:tr w:rsidR="00283CC6" w:rsidRPr="00C74680" w14:paraId="09E037A0" w14:textId="77777777" w:rsidTr="00AC2402">
        <w:trPr>
          <w:jc w:val="center"/>
        </w:trPr>
        <w:tc>
          <w:tcPr>
            <w:tcW w:w="4876" w:type="dxa"/>
            <w:hideMark/>
          </w:tcPr>
          <w:p w14:paraId="7E36795D" w14:textId="77777777" w:rsidR="00283CC6" w:rsidRPr="00C74680" w:rsidRDefault="00283CC6" w:rsidP="00AC2402">
            <w:pPr>
              <w:pStyle w:val="Normal6"/>
              <w:rPr>
                <w:color w:val="0000FA"/>
              </w:rPr>
            </w:pPr>
            <w:r w:rsidRPr="00C74680">
              <w:rPr>
                <w:b/>
                <w:i/>
              </w:rPr>
              <w:t>3.</w:t>
            </w:r>
            <w:r w:rsidRPr="00C74680">
              <w:tab/>
            </w:r>
            <w:r w:rsidRPr="00C74680">
              <w:rPr>
                <w:b/>
                <w:i/>
              </w:rPr>
              <w:t>A person reporting to relevant bodies, offices or agencies of the Union on breaches falling within the scope of this Directive shall qualify for protection as laid down in this Directive under the same conditions as a person who reported externally in accordance with the conditions set out in paragraph 2.</w:t>
            </w:r>
          </w:p>
        </w:tc>
        <w:tc>
          <w:tcPr>
            <w:tcW w:w="4876" w:type="dxa"/>
            <w:hideMark/>
          </w:tcPr>
          <w:p w14:paraId="0ADAE06C" w14:textId="77777777" w:rsidR="00283CC6" w:rsidRPr="00C74680" w:rsidRDefault="00283CC6" w:rsidP="00AC2402">
            <w:pPr>
              <w:pStyle w:val="Normal6"/>
            </w:pPr>
            <w:r w:rsidRPr="00C74680">
              <w:rPr>
                <w:b/>
                <w:i/>
              </w:rPr>
              <w:t>deleted</w:t>
            </w:r>
          </w:p>
        </w:tc>
      </w:tr>
    </w:tbl>
    <w:p w14:paraId="79C2A4E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B3E13F4" w14:textId="77777777" w:rsidR="00283CC6" w:rsidRPr="00C74680" w:rsidRDefault="00283CC6" w:rsidP="00283CC6">
      <w:r w:rsidRPr="00C74680">
        <w:rPr>
          <w:rStyle w:val="HideTWBExt"/>
          <w:noProof w:val="0"/>
        </w:rPr>
        <w:t>&lt;/AmendB&gt;</w:t>
      </w:r>
    </w:p>
    <w:p w14:paraId="4079E8E3" w14:textId="2BCEAA1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446</w:t>
      </w:r>
      <w:r w:rsidRPr="00C74680">
        <w:rPr>
          <w:rStyle w:val="HideTWBExt"/>
          <w:noProof w:val="0"/>
        </w:rPr>
        <w:t>&lt;/NumAmB&gt;</w:t>
      </w:r>
    </w:p>
    <w:p w14:paraId="1FE8281B"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28574CE8" w14:textId="77777777" w:rsidR="00283CC6" w:rsidRPr="00C74680" w:rsidRDefault="00283CC6" w:rsidP="00283CC6">
      <w:pPr>
        <w:pStyle w:val="NormalBold"/>
      </w:pPr>
      <w:r w:rsidRPr="00C74680">
        <w:rPr>
          <w:rStyle w:val="HideTWBExt"/>
          <w:noProof w:val="0"/>
        </w:rPr>
        <w:t>&lt;/RepeatBlock-By&gt;</w:t>
      </w:r>
    </w:p>
    <w:p w14:paraId="382E237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D146FFD" w14:textId="77777777" w:rsidR="00283CC6" w:rsidRPr="00C74680" w:rsidRDefault="00283CC6" w:rsidP="00283CC6">
      <w:pPr>
        <w:pStyle w:val="NormalBold"/>
      </w:pPr>
      <w:r w:rsidRPr="00C74680">
        <w:rPr>
          <w:rStyle w:val="HideTWBExt"/>
          <w:noProof w:val="0"/>
        </w:rPr>
        <w:t>&lt;Article&gt;</w:t>
      </w:r>
      <w:r w:rsidRPr="00C74680">
        <w:t>Article 13 – paragraph 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402F8F9" w14:textId="77777777" w:rsidTr="00AC2402">
        <w:trPr>
          <w:trHeight w:val="240"/>
          <w:jc w:val="center"/>
        </w:trPr>
        <w:tc>
          <w:tcPr>
            <w:tcW w:w="9752" w:type="dxa"/>
            <w:gridSpan w:val="2"/>
          </w:tcPr>
          <w:p w14:paraId="7419273B" w14:textId="77777777" w:rsidR="00283CC6" w:rsidRPr="00C74680" w:rsidRDefault="00283CC6" w:rsidP="00AC2402"/>
        </w:tc>
      </w:tr>
      <w:tr w:rsidR="00283CC6" w:rsidRPr="00C74680" w14:paraId="47BD0A69" w14:textId="77777777" w:rsidTr="00AC2402">
        <w:trPr>
          <w:trHeight w:val="240"/>
          <w:jc w:val="center"/>
        </w:trPr>
        <w:tc>
          <w:tcPr>
            <w:tcW w:w="4876" w:type="dxa"/>
            <w:hideMark/>
          </w:tcPr>
          <w:p w14:paraId="011629B9" w14:textId="77777777" w:rsidR="00283CC6" w:rsidRPr="00C74680" w:rsidRDefault="00283CC6" w:rsidP="00AC2402">
            <w:pPr>
              <w:pStyle w:val="ColumnHeading"/>
              <w:rPr>
                <w:color w:val="0000FA"/>
              </w:rPr>
            </w:pPr>
            <w:r w:rsidRPr="00C74680">
              <w:t>Text proposed by the Commission</w:t>
            </w:r>
          </w:p>
        </w:tc>
        <w:tc>
          <w:tcPr>
            <w:tcW w:w="4876" w:type="dxa"/>
            <w:hideMark/>
          </w:tcPr>
          <w:p w14:paraId="4A4B59B3" w14:textId="77777777" w:rsidR="00283CC6" w:rsidRPr="00C74680" w:rsidRDefault="00283CC6" w:rsidP="00AC2402">
            <w:pPr>
              <w:pStyle w:val="ColumnHeading"/>
              <w:rPr>
                <w:color w:val="0000F5"/>
              </w:rPr>
            </w:pPr>
            <w:r w:rsidRPr="00C74680">
              <w:t>Amendment</w:t>
            </w:r>
          </w:p>
        </w:tc>
      </w:tr>
      <w:tr w:rsidR="00283CC6" w:rsidRPr="00C74680" w14:paraId="385EB553" w14:textId="77777777" w:rsidTr="00AC2402">
        <w:trPr>
          <w:jc w:val="center"/>
        </w:trPr>
        <w:tc>
          <w:tcPr>
            <w:tcW w:w="4876" w:type="dxa"/>
            <w:hideMark/>
          </w:tcPr>
          <w:p w14:paraId="3A45300B" w14:textId="77777777" w:rsidR="00283CC6" w:rsidRPr="00C74680" w:rsidRDefault="00283CC6" w:rsidP="00AC2402">
            <w:pPr>
              <w:pStyle w:val="Normal6"/>
              <w:rPr>
                <w:color w:val="0000FA"/>
              </w:rPr>
            </w:pPr>
            <w:r w:rsidRPr="00C74680">
              <w:t>3.</w:t>
            </w:r>
            <w:r w:rsidRPr="00C74680">
              <w:tab/>
              <w:t xml:space="preserve">A person reporting to relevant bodies, offices or agencies of the Union on breaches falling within the scope of this Directive shall qualify for protection as laid down in this Directive </w:t>
            </w:r>
            <w:r w:rsidRPr="00C74680">
              <w:rPr>
                <w:b/>
                <w:i/>
              </w:rPr>
              <w:t>under the same conditions as a person who reported externally in accordance with the conditions set out in paragraph 2</w:t>
            </w:r>
            <w:r w:rsidRPr="00C74680">
              <w:t>.</w:t>
            </w:r>
          </w:p>
        </w:tc>
        <w:tc>
          <w:tcPr>
            <w:tcW w:w="4876" w:type="dxa"/>
            <w:hideMark/>
          </w:tcPr>
          <w:p w14:paraId="0B50DDEE" w14:textId="77777777" w:rsidR="00283CC6" w:rsidRPr="00C74680" w:rsidRDefault="00283CC6" w:rsidP="00AC2402">
            <w:pPr>
              <w:pStyle w:val="Normal6"/>
            </w:pPr>
            <w:r w:rsidRPr="00C74680">
              <w:t>3.</w:t>
            </w:r>
            <w:r w:rsidRPr="00C74680">
              <w:tab/>
              <w:t>A person reporting to relevant bodies, offices or agencies of the Union on breaches falling within the scope of this Directive shall qualify for protection as laid down in this Directive.</w:t>
            </w:r>
          </w:p>
        </w:tc>
      </w:tr>
    </w:tbl>
    <w:p w14:paraId="245EFE0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B443A51" w14:textId="77777777" w:rsidR="00283CC6" w:rsidRPr="00C74680" w:rsidRDefault="00283CC6" w:rsidP="00283CC6">
      <w:r w:rsidRPr="00C74680">
        <w:rPr>
          <w:rStyle w:val="HideTWBExt"/>
          <w:noProof w:val="0"/>
        </w:rPr>
        <w:t>&lt;/AmendB&gt;</w:t>
      </w:r>
    </w:p>
    <w:p w14:paraId="3E3DD8BC" w14:textId="09665DE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447</w:t>
      </w:r>
      <w:r w:rsidRPr="00C74680">
        <w:rPr>
          <w:rStyle w:val="HideTWBExt"/>
          <w:noProof w:val="0"/>
        </w:rPr>
        <w:t>&lt;/NumAmB&gt;</w:t>
      </w:r>
    </w:p>
    <w:p w14:paraId="65B07A8A"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3E59DC98" w14:textId="77777777" w:rsidR="00283CC6" w:rsidRPr="00C74680" w:rsidRDefault="00283CC6" w:rsidP="00283CC6">
      <w:pPr>
        <w:pStyle w:val="NormalBold"/>
      </w:pPr>
      <w:r w:rsidRPr="00C74680">
        <w:rPr>
          <w:rStyle w:val="HideTWBExt"/>
          <w:noProof w:val="0"/>
        </w:rPr>
        <w:t>&lt;/RepeatBlock-By&gt;</w:t>
      </w:r>
    </w:p>
    <w:p w14:paraId="1870929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1B5008D" w14:textId="77777777" w:rsidR="00283CC6" w:rsidRPr="00C74680" w:rsidRDefault="00283CC6" w:rsidP="00283CC6">
      <w:pPr>
        <w:pStyle w:val="NormalBold"/>
      </w:pPr>
      <w:r w:rsidRPr="00C74680">
        <w:rPr>
          <w:rStyle w:val="HideTWBExt"/>
          <w:noProof w:val="0"/>
        </w:rPr>
        <w:t>&lt;Article&gt;</w:t>
      </w:r>
      <w:r w:rsidRPr="00C74680">
        <w:t>Article 13 – paragraph 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9FFE3E6" w14:textId="77777777" w:rsidTr="00AC2402">
        <w:trPr>
          <w:trHeight w:val="240"/>
          <w:jc w:val="center"/>
        </w:trPr>
        <w:tc>
          <w:tcPr>
            <w:tcW w:w="9752" w:type="dxa"/>
            <w:gridSpan w:val="2"/>
          </w:tcPr>
          <w:p w14:paraId="07E2FC90" w14:textId="77777777" w:rsidR="00283CC6" w:rsidRPr="00C74680" w:rsidRDefault="00283CC6" w:rsidP="00AC2402"/>
        </w:tc>
      </w:tr>
      <w:tr w:rsidR="00283CC6" w:rsidRPr="00C74680" w14:paraId="52378A24" w14:textId="77777777" w:rsidTr="00AC2402">
        <w:trPr>
          <w:trHeight w:val="240"/>
          <w:jc w:val="center"/>
        </w:trPr>
        <w:tc>
          <w:tcPr>
            <w:tcW w:w="4876" w:type="dxa"/>
            <w:hideMark/>
          </w:tcPr>
          <w:p w14:paraId="58D6C240" w14:textId="77777777" w:rsidR="00283CC6" w:rsidRPr="00C74680" w:rsidRDefault="00283CC6" w:rsidP="00AC2402">
            <w:pPr>
              <w:pStyle w:val="ColumnHeading"/>
              <w:rPr>
                <w:color w:val="0000FA"/>
              </w:rPr>
            </w:pPr>
            <w:r w:rsidRPr="00C74680">
              <w:t>Text proposed by the Commission</w:t>
            </w:r>
          </w:p>
        </w:tc>
        <w:tc>
          <w:tcPr>
            <w:tcW w:w="4876" w:type="dxa"/>
            <w:hideMark/>
          </w:tcPr>
          <w:p w14:paraId="41E6E6F8" w14:textId="77777777" w:rsidR="00283CC6" w:rsidRPr="00C74680" w:rsidRDefault="00283CC6" w:rsidP="00AC2402">
            <w:pPr>
              <w:pStyle w:val="ColumnHeading"/>
              <w:rPr>
                <w:color w:val="0000F5"/>
              </w:rPr>
            </w:pPr>
            <w:r w:rsidRPr="00C74680">
              <w:t>Amendment</w:t>
            </w:r>
          </w:p>
        </w:tc>
      </w:tr>
      <w:tr w:rsidR="00283CC6" w:rsidRPr="00C74680" w14:paraId="0042382F" w14:textId="77777777" w:rsidTr="00AC2402">
        <w:trPr>
          <w:jc w:val="center"/>
        </w:trPr>
        <w:tc>
          <w:tcPr>
            <w:tcW w:w="4876" w:type="dxa"/>
            <w:hideMark/>
          </w:tcPr>
          <w:p w14:paraId="37BB5CF2" w14:textId="77777777" w:rsidR="00283CC6" w:rsidRPr="00C74680" w:rsidRDefault="00283CC6" w:rsidP="00AC2402">
            <w:pPr>
              <w:pStyle w:val="Normal6"/>
              <w:rPr>
                <w:color w:val="0000FA"/>
              </w:rPr>
            </w:pPr>
            <w:r w:rsidRPr="00C74680">
              <w:t>3.</w:t>
            </w:r>
            <w:r w:rsidRPr="00C74680">
              <w:tab/>
              <w:t xml:space="preserve">A person reporting to relevant bodies, offices or agencies of the Union on breaches falling within the scope of this Directive shall qualify for protection as laid down in this Directive under the same conditions </w:t>
            </w:r>
            <w:r w:rsidRPr="00C74680">
              <w:rPr>
                <w:b/>
                <w:i/>
              </w:rPr>
              <w:t>as a person who reported externally in accordance with the conditions set out in paragraph 2</w:t>
            </w:r>
            <w:r w:rsidRPr="00C74680">
              <w:t>.</w:t>
            </w:r>
          </w:p>
        </w:tc>
        <w:tc>
          <w:tcPr>
            <w:tcW w:w="4876" w:type="dxa"/>
            <w:hideMark/>
          </w:tcPr>
          <w:p w14:paraId="29E98FE6" w14:textId="77777777" w:rsidR="00283CC6" w:rsidRPr="00C74680" w:rsidRDefault="00283CC6" w:rsidP="00AC2402">
            <w:pPr>
              <w:pStyle w:val="Normal6"/>
            </w:pPr>
            <w:r w:rsidRPr="00C74680">
              <w:t>3.</w:t>
            </w:r>
            <w:r w:rsidRPr="00C74680">
              <w:tab/>
              <w:t>A person reporting to relevant bodies, offices or agencies of the Union on breaches falling within the scope of this Directive shall qualify for protection as laid down in this Directive under the same conditions.</w:t>
            </w:r>
          </w:p>
        </w:tc>
      </w:tr>
    </w:tbl>
    <w:p w14:paraId="07721D7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FE06500" w14:textId="77777777" w:rsidR="00283CC6" w:rsidRPr="00C74680" w:rsidRDefault="00283CC6" w:rsidP="00283CC6">
      <w:r w:rsidRPr="00C74680">
        <w:rPr>
          <w:rStyle w:val="HideTWBExt"/>
          <w:noProof w:val="0"/>
        </w:rPr>
        <w:t>&lt;/AmendB&gt;</w:t>
      </w:r>
    </w:p>
    <w:p w14:paraId="29EFEF49" w14:textId="717B84E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448</w:t>
      </w:r>
      <w:r w:rsidRPr="00C74680">
        <w:rPr>
          <w:rStyle w:val="HideTWBExt"/>
          <w:noProof w:val="0"/>
        </w:rPr>
        <w:t>&lt;/NumAmB&gt;</w:t>
      </w:r>
    </w:p>
    <w:p w14:paraId="74BB890D"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5985A724" w14:textId="77777777" w:rsidR="00283CC6" w:rsidRPr="00C74680" w:rsidRDefault="00283CC6" w:rsidP="00283CC6">
      <w:pPr>
        <w:pStyle w:val="NormalBold"/>
      </w:pPr>
      <w:r w:rsidRPr="00C74680">
        <w:rPr>
          <w:rStyle w:val="HideTWBExt"/>
          <w:noProof w:val="0"/>
        </w:rPr>
        <w:t>&lt;/RepeatBlock-By&gt;</w:t>
      </w:r>
    </w:p>
    <w:p w14:paraId="7769EDC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5D52752" w14:textId="77777777" w:rsidR="00283CC6" w:rsidRPr="00C74680" w:rsidRDefault="00283CC6" w:rsidP="00283CC6">
      <w:pPr>
        <w:pStyle w:val="NormalBold"/>
      </w:pPr>
      <w:r w:rsidRPr="00C74680">
        <w:rPr>
          <w:rStyle w:val="HideTWBExt"/>
          <w:noProof w:val="0"/>
        </w:rPr>
        <w:t>&lt;Article&gt;</w:t>
      </w:r>
      <w:r w:rsidRPr="00C74680">
        <w:t>Article 13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6356F79" w14:textId="77777777" w:rsidTr="00AC2402">
        <w:trPr>
          <w:trHeight w:val="240"/>
          <w:jc w:val="center"/>
        </w:trPr>
        <w:tc>
          <w:tcPr>
            <w:tcW w:w="9752" w:type="dxa"/>
            <w:gridSpan w:val="2"/>
          </w:tcPr>
          <w:p w14:paraId="4D5237D9" w14:textId="77777777" w:rsidR="00283CC6" w:rsidRPr="00C74680" w:rsidRDefault="00283CC6" w:rsidP="00AC2402"/>
        </w:tc>
      </w:tr>
      <w:tr w:rsidR="00283CC6" w:rsidRPr="00C74680" w14:paraId="3BC986F7" w14:textId="77777777" w:rsidTr="00AC2402">
        <w:trPr>
          <w:trHeight w:val="240"/>
          <w:jc w:val="center"/>
        </w:trPr>
        <w:tc>
          <w:tcPr>
            <w:tcW w:w="4876" w:type="dxa"/>
            <w:hideMark/>
          </w:tcPr>
          <w:p w14:paraId="2B026786" w14:textId="77777777" w:rsidR="00283CC6" w:rsidRPr="00C74680" w:rsidRDefault="00283CC6" w:rsidP="00AC2402">
            <w:pPr>
              <w:pStyle w:val="ColumnHeading"/>
              <w:rPr>
                <w:color w:val="0000FA"/>
              </w:rPr>
            </w:pPr>
            <w:r w:rsidRPr="00C74680">
              <w:t>Text proposed by the Commission</w:t>
            </w:r>
          </w:p>
        </w:tc>
        <w:tc>
          <w:tcPr>
            <w:tcW w:w="4876" w:type="dxa"/>
            <w:hideMark/>
          </w:tcPr>
          <w:p w14:paraId="164A4F1B" w14:textId="77777777" w:rsidR="00283CC6" w:rsidRPr="00C74680" w:rsidRDefault="00283CC6" w:rsidP="00AC2402">
            <w:pPr>
              <w:pStyle w:val="ColumnHeading"/>
              <w:rPr>
                <w:color w:val="0000F5"/>
              </w:rPr>
            </w:pPr>
            <w:r w:rsidRPr="00C74680">
              <w:t>Amendment</w:t>
            </w:r>
          </w:p>
        </w:tc>
      </w:tr>
      <w:tr w:rsidR="00283CC6" w:rsidRPr="00C74680" w14:paraId="0ED6F6FE" w14:textId="77777777" w:rsidTr="00AC2402">
        <w:trPr>
          <w:jc w:val="center"/>
        </w:trPr>
        <w:tc>
          <w:tcPr>
            <w:tcW w:w="4876" w:type="dxa"/>
            <w:hideMark/>
          </w:tcPr>
          <w:p w14:paraId="3D4B887F" w14:textId="77777777" w:rsidR="00283CC6" w:rsidRPr="00C74680" w:rsidRDefault="00283CC6" w:rsidP="00AC2402">
            <w:pPr>
              <w:pStyle w:val="Normal6"/>
              <w:rPr>
                <w:color w:val="0000FA"/>
              </w:rPr>
            </w:pPr>
            <w:r w:rsidRPr="00C74680">
              <w:rPr>
                <w:b/>
                <w:i/>
              </w:rPr>
              <w:t>4.</w:t>
            </w:r>
            <w:r w:rsidRPr="00C74680">
              <w:tab/>
            </w:r>
            <w:r w:rsidRPr="00C74680">
              <w:rPr>
                <w:b/>
                <w:i/>
              </w:rPr>
              <w:t>A person publicly disclosing information on breaches falling within the scope of this Directive shall qualify for protection under this Directive where:</w:t>
            </w:r>
          </w:p>
        </w:tc>
        <w:tc>
          <w:tcPr>
            <w:tcW w:w="4876" w:type="dxa"/>
            <w:hideMark/>
          </w:tcPr>
          <w:p w14:paraId="15C05704" w14:textId="77777777" w:rsidR="00283CC6" w:rsidRPr="00C74680" w:rsidRDefault="00283CC6" w:rsidP="00AC2402">
            <w:pPr>
              <w:pStyle w:val="Normal6"/>
              <w:rPr>
                <w:color w:val="000005"/>
              </w:rPr>
            </w:pPr>
            <w:r w:rsidRPr="00C74680">
              <w:rPr>
                <w:b/>
                <w:i/>
              </w:rPr>
              <w:t>deleted</w:t>
            </w:r>
          </w:p>
        </w:tc>
      </w:tr>
      <w:tr w:rsidR="00283CC6" w:rsidRPr="00C74680" w14:paraId="6DA6AC01" w14:textId="77777777" w:rsidTr="00AC2402">
        <w:trPr>
          <w:jc w:val="center"/>
        </w:trPr>
        <w:tc>
          <w:tcPr>
            <w:tcW w:w="4876" w:type="dxa"/>
            <w:hideMark/>
          </w:tcPr>
          <w:p w14:paraId="67CE2D23" w14:textId="77777777" w:rsidR="00283CC6" w:rsidRPr="00C74680" w:rsidRDefault="00283CC6" w:rsidP="00AC2402">
            <w:pPr>
              <w:pStyle w:val="Normal6"/>
              <w:rPr>
                <w:color w:val="0000FA"/>
              </w:rPr>
            </w:pPr>
            <w:r w:rsidRPr="00C74680">
              <w:rPr>
                <w:b/>
                <w:i/>
              </w:rPr>
              <w:t>a) he or she first reported internally and/or externally in accordance with Chapters II and III and paragraph 2 of this Article, but no appropriate action was taken in response to the report within the timeframe referred to in Articles 6(2)(b) and 9(1)(b); or</w:t>
            </w:r>
          </w:p>
        </w:tc>
        <w:tc>
          <w:tcPr>
            <w:tcW w:w="4876" w:type="dxa"/>
          </w:tcPr>
          <w:p w14:paraId="6BA680C3" w14:textId="77777777" w:rsidR="00283CC6" w:rsidRPr="00C74680" w:rsidRDefault="00283CC6" w:rsidP="00AC2402">
            <w:pPr>
              <w:pStyle w:val="Normal6"/>
              <w:rPr>
                <w:color w:val="000005"/>
              </w:rPr>
            </w:pPr>
          </w:p>
        </w:tc>
      </w:tr>
      <w:tr w:rsidR="00283CC6" w:rsidRPr="00C74680" w14:paraId="737B374B" w14:textId="77777777" w:rsidTr="00AC2402">
        <w:trPr>
          <w:jc w:val="center"/>
        </w:trPr>
        <w:tc>
          <w:tcPr>
            <w:tcW w:w="4876" w:type="dxa"/>
            <w:hideMark/>
          </w:tcPr>
          <w:p w14:paraId="2E21833F" w14:textId="77777777" w:rsidR="00283CC6" w:rsidRPr="00C74680" w:rsidRDefault="00283CC6" w:rsidP="00AC2402">
            <w:pPr>
              <w:pStyle w:val="Normal6"/>
              <w:rPr>
                <w:color w:val="0000FA"/>
              </w:rPr>
            </w:pPr>
            <w:r w:rsidRPr="00C74680">
              <w:rPr>
                <w:b/>
                <w:i/>
              </w:rPr>
              <w:t>b) he or she could not reasonably be expected to use internal and/or external reporting channels due to imminent or manifest danger for the public interest, or to the particular circumstances of the case, or where there is a risk of irreversible damage.</w:t>
            </w:r>
          </w:p>
        </w:tc>
        <w:tc>
          <w:tcPr>
            <w:tcW w:w="4876" w:type="dxa"/>
          </w:tcPr>
          <w:p w14:paraId="56B4DC7B" w14:textId="77777777" w:rsidR="00283CC6" w:rsidRPr="00C74680" w:rsidRDefault="00283CC6" w:rsidP="00AC2402">
            <w:pPr>
              <w:pStyle w:val="Normal6"/>
            </w:pPr>
          </w:p>
        </w:tc>
      </w:tr>
    </w:tbl>
    <w:p w14:paraId="5905259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57F061D" w14:textId="77777777" w:rsidR="00283CC6" w:rsidRPr="00C74680" w:rsidRDefault="00283CC6" w:rsidP="00283CC6">
      <w:r w:rsidRPr="00C74680">
        <w:rPr>
          <w:rStyle w:val="HideTWBExt"/>
          <w:noProof w:val="0"/>
        </w:rPr>
        <w:t>&lt;/AmendB&gt;</w:t>
      </w:r>
    </w:p>
    <w:p w14:paraId="794CAE20" w14:textId="7911CD7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449</w:t>
      </w:r>
      <w:r w:rsidRPr="00C74680">
        <w:rPr>
          <w:rStyle w:val="HideTWBExt"/>
          <w:noProof w:val="0"/>
        </w:rPr>
        <w:t>&lt;/NumAmB&gt;</w:t>
      </w:r>
    </w:p>
    <w:p w14:paraId="0DC10128"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40561500" w14:textId="77777777" w:rsidR="00283CC6" w:rsidRPr="00C74680" w:rsidRDefault="00283CC6" w:rsidP="00283CC6">
      <w:pPr>
        <w:pStyle w:val="NormalBold"/>
      </w:pPr>
      <w:r w:rsidRPr="00C74680">
        <w:rPr>
          <w:rStyle w:val="HideTWBExt"/>
          <w:noProof w:val="0"/>
        </w:rPr>
        <w:t>&lt;/RepeatBlock-By&gt;</w:t>
      </w:r>
    </w:p>
    <w:p w14:paraId="4170870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4F9E6B3" w14:textId="77777777" w:rsidR="00283CC6" w:rsidRPr="00C74680" w:rsidRDefault="00283CC6" w:rsidP="00283CC6">
      <w:pPr>
        <w:pStyle w:val="NormalBold"/>
      </w:pPr>
      <w:r w:rsidRPr="00C74680">
        <w:rPr>
          <w:rStyle w:val="HideTWBExt"/>
          <w:noProof w:val="0"/>
        </w:rPr>
        <w:t>&lt;Article&gt;</w:t>
      </w:r>
      <w:r w:rsidRPr="00C74680">
        <w:t>Article 13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A23AAD9" w14:textId="77777777" w:rsidTr="00AC2402">
        <w:trPr>
          <w:trHeight w:val="240"/>
          <w:jc w:val="center"/>
        </w:trPr>
        <w:tc>
          <w:tcPr>
            <w:tcW w:w="9752" w:type="dxa"/>
            <w:gridSpan w:val="2"/>
          </w:tcPr>
          <w:p w14:paraId="521426DC" w14:textId="77777777" w:rsidR="00283CC6" w:rsidRPr="00C74680" w:rsidRDefault="00283CC6" w:rsidP="00AC2402"/>
        </w:tc>
      </w:tr>
      <w:tr w:rsidR="00283CC6" w:rsidRPr="00C74680" w14:paraId="7787107D" w14:textId="77777777" w:rsidTr="00AC2402">
        <w:trPr>
          <w:trHeight w:val="240"/>
          <w:jc w:val="center"/>
        </w:trPr>
        <w:tc>
          <w:tcPr>
            <w:tcW w:w="4876" w:type="dxa"/>
            <w:hideMark/>
          </w:tcPr>
          <w:p w14:paraId="755E3A5E" w14:textId="77777777" w:rsidR="00283CC6" w:rsidRPr="00C74680" w:rsidRDefault="00283CC6" w:rsidP="00AC2402">
            <w:pPr>
              <w:pStyle w:val="ColumnHeading"/>
              <w:rPr>
                <w:color w:val="0000FA"/>
              </w:rPr>
            </w:pPr>
            <w:r w:rsidRPr="00C74680">
              <w:t>Text proposed by the Commission</w:t>
            </w:r>
          </w:p>
        </w:tc>
        <w:tc>
          <w:tcPr>
            <w:tcW w:w="4876" w:type="dxa"/>
            <w:hideMark/>
          </w:tcPr>
          <w:p w14:paraId="3AF22BCC" w14:textId="77777777" w:rsidR="00283CC6" w:rsidRPr="00C74680" w:rsidRDefault="00283CC6" w:rsidP="00AC2402">
            <w:pPr>
              <w:pStyle w:val="ColumnHeading"/>
              <w:rPr>
                <w:color w:val="0000F5"/>
              </w:rPr>
            </w:pPr>
            <w:r w:rsidRPr="00C74680">
              <w:t>Amendment</w:t>
            </w:r>
          </w:p>
        </w:tc>
      </w:tr>
      <w:tr w:rsidR="00283CC6" w:rsidRPr="00C74680" w14:paraId="0AB6795B" w14:textId="77777777" w:rsidTr="00AC2402">
        <w:trPr>
          <w:jc w:val="center"/>
        </w:trPr>
        <w:tc>
          <w:tcPr>
            <w:tcW w:w="4876" w:type="dxa"/>
            <w:hideMark/>
          </w:tcPr>
          <w:p w14:paraId="13909462" w14:textId="77777777" w:rsidR="00283CC6" w:rsidRPr="00C74680" w:rsidRDefault="00283CC6" w:rsidP="00AC2402">
            <w:pPr>
              <w:pStyle w:val="Normal6"/>
              <w:rPr>
                <w:color w:val="0000FA"/>
              </w:rPr>
            </w:pPr>
            <w:r w:rsidRPr="00C74680">
              <w:rPr>
                <w:b/>
                <w:i/>
              </w:rPr>
              <w:t>4.</w:t>
            </w:r>
            <w:r w:rsidRPr="00C74680">
              <w:tab/>
            </w:r>
            <w:r w:rsidRPr="00C74680">
              <w:rPr>
                <w:b/>
                <w:i/>
              </w:rPr>
              <w:t>A person publicly disclosing information on breaches falling within the scope of this Directive shall qualify for protection under this Directive where:</w:t>
            </w:r>
          </w:p>
        </w:tc>
        <w:tc>
          <w:tcPr>
            <w:tcW w:w="4876" w:type="dxa"/>
            <w:hideMark/>
          </w:tcPr>
          <w:p w14:paraId="2C992894" w14:textId="77777777" w:rsidR="00283CC6" w:rsidRPr="00C74680" w:rsidRDefault="00283CC6" w:rsidP="00AC2402">
            <w:pPr>
              <w:pStyle w:val="Normal6"/>
              <w:rPr>
                <w:color w:val="000005"/>
              </w:rPr>
            </w:pPr>
            <w:r w:rsidRPr="00C74680">
              <w:rPr>
                <w:b/>
                <w:i/>
              </w:rPr>
              <w:t>deleted</w:t>
            </w:r>
          </w:p>
        </w:tc>
      </w:tr>
      <w:tr w:rsidR="00283CC6" w:rsidRPr="00C74680" w14:paraId="79271567" w14:textId="77777777" w:rsidTr="00AC2402">
        <w:trPr>
          <w:jc w:val="center"/>
        </w:trPr>
        <w:tc>
          <w:tcPr>
            <w:tcW w:w="4876" w:type="dxa"/>
            <w:hideMark/>
          </w:tcPr>
          <w:p w14:paraId="155A4565" w14:textId="77777777" w:rsidR="00283CC6" w:rsidRPr="00C74680" w:rsidRDefault="00283CC6" w:rsidP="00AC2402">
            <w:pPr>
              <w:pStyle w:val="Normal6"/>
              <w:rPr>
                <w:color w:val="0000FA"/>
              </w:rPr>
            </w:pPr>
            <w:r w:rsidRPr="00C74680">
              <w:rPr>
                <w:b/>
                <w:i/>
              </w:rPr>
              <w:t>a) he or she first reported internally and/or externally in accordance with Chapters II and III and paragraph 2 of this Article, but no appropriate action was taken in response to the report within the timeframe referred to in Articles 6(2)(b) and 9(1)(b); or</w:t>
            </w:r>
          </w:p>
        </w:tc>
        <w:tc>
          <w:tcPr>
            <w:tcW w:w="4876" w:type="dxa"/>
          </w:tcPr>
          <w:p w14:paraId="4324E30C" w14:textId="77777777" w:rsidR="00283CC6" w:rsidRPr="00C74680" w:rsidRDefault="00283CC6" w:rsidP="00AC2402">
            <w:pPr>
              <w:pStyle w:val="Normal6"/>
              <w:rPr>
                <w:color w:val="000005"/>
              </w:rPr>
            </w:pPr>
          </w:p>
        </w:tc>
      </w:tr>
      <w:tr w:rsidR="00283CC6" w:rsidRPr="00C74680" w14:paraId="60CED053" w14:textId="77777777" w:rsidTr="00AC2402">
        <w:trPr>
          <w:jc w:val="center"/>
        </w:trPr>
        <w:tc>
          <w:tcPr>
            <w:tcW w:w="4876" w:type="dxa"/>
            <w:hideMark/>
          </w:tcPr>
          <w:p w14:paraId="6B6D0CA6" w14:textId="77777777" w:rsidR="00283CC6" w:rsidRPr="00C74680" w:rsidRDefault="00283CC6" w:rsidP="00AC2402">
            <w:pPr>
              <w:pStyle w:val="Normal6"/>
              <w:rPr>
                <w:color w:val="0000FA"/>
              </w:rPr>
            </w:pPr>
            <w:r w:rsidRPr="00C74680">
              <w:rPr>
                <w:b/>
                <w:i/>
              </w:rPr>
              <w:t>b) he or she could not reasonably be expected to use internal and/or external reporting channels due to imminent or manifest danger for the public interest, or to the particular circumstances of the case, or where there is a risk of irreversible damage.</w:t>
            </w:r>
          </w:p>
        </w:tc>
        <w:tc>
          <w:tcPr>
            <w:tcW w:w="4876" w:type="dxa"/>
          </w:tcPr>
          <w:p w14:paraId="518B1C70" w14:textId="77777777" w:rsidR="00283CC6" w:rsidRPr="00C74680" w:rsidRDefault="00283CC6" w:rsidP="00AC2402">
            <w:pPr>
              <w:pStyle w:val="Normal6"/>
            </w:pPr>
          </w:p>
        </w:tc>
      </w:tr>
    </w:tbl>
    <w:p w14:paraId="791ADF9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7014D40" w14:textId="77777777" w:rsidR="00283CC6" w:rsidRPr="00C74680" w:rsidRDefault="00283CC6" w:rsidP="00283CC6">
      <w:r w:rsidRPr="00C74680">
        <w:rPr>
          <w:rStyle w:val="HideTWBExt"/>
          <w:noProof w:val="0"/>
        </w:rPr>
        <w:t>&lt;/AmendB&gt;</w:t>
      </w:r>
    </w:p>
    <w:p w14:paraId="0E4F54F1" w14:textId="0368E32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450</w:t>
      </w:r>
      <w:r w:rsidRPr="00C74680">
        <w:rPr>
          <w:rStyle w:val="HideTWBExt"/>
          <w:noProof w:val="0"/>
        </w:rPr>
        <w:t>&lt;/NumAmB&gt;</w:t>
      </w:r>
    </w:p>
    <w:p w14:paraId="147A5747"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3472FB56" w14:textId="77777777" w:rsidR="00283CC6" w:rsidRPr="00C74680" w:rsidRDefault="00283CC6" w:rsidP="00283CC6">
      <w:pPr>
        <w:pStyle w:val="NormalBold"/>
      </w:pPr>
      <w:r w:rsidRPr="00C74680">
        <w:rPr>
          <w:rStyle w:val="HideTWBExt"/>
          <w:noProof w:val="0"/>
        </w:rPr>
        <w:t>&lt;/RepeatBlock-By&gt;</w:t>
      </w:r>
    </w:p>
    <w:p w14:paraId="3A20E31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AB4C2D3" w14:textId="77777777" w:rsidR="00283CC6" w:rsidRPr="00C74680" w:rsidRDefault="00283CC6" w:rsidP="00283CC6">
      <w:pPr>
        <w:pStyle w:val="NormalBold"/>
      </w:pPr>
      <w:r w:rsidRPr="00C74680">
        <w:rPr>
          <w:rStyle w:val="HideTWBExt"/>
          <w:noProof w:val="0"/>
        </w:rPr>
        <w:t>&lt;Article&gt;</w:t>
      </w:r>
      <w:r w:rsidRPr="00C74680">
        <w:t>Article 13 – paragraph 4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6CBA7AE" w14:textId="77777777" w:rsidTr="00AC2402">
        <w:trPr>
          <w:trHeight w:val="240"/>
          <w:jc w:val="center"/>
        </w:trPr>
        <w:tc>
          <w:tcPr>
            <w:tcW w:w="9752" w:type="dxa"/>
            <w:gridSpan w:val="2"/>
          </w:tcPr>
          <w:p w14:paraId="23A2C77C" w14:textId="77777777" w:rsidR="00283CC6" w:rsidRPr="00C74680" w:rsidRDefault="00283CC6" w:rsidP="00AC2402"/>
        </w:tc>
      </w:tr>
      <w:tr w:rsidR="00283CC6" w:rsidRPr="00C74680" w14:paraId="4A0A13C3" w14:textId="77777777" w:rsidTr="00AC2402">
        <w:trPr>
          <w:trHeight w:val="240"/>
          <w:jc w:val="center"/>
        </w:trPr>
        <w:tc>
          <w:tcPr>
            <w:tcW w:w="4876" w:type="dxa"/>
            <w:hideMark/>
          </w:tcPr>
          <w:p w14:paraId="3DEC8A90" w14:textId="77777777" w:rsidR="00283CC6" w:rsidRPr="00C74680" w:rsidRDefault="00283CC6" w:rsidP="00AC2402">
            <w:pPr>
              <w:pStyle w:val="ColumnHeading"/>
              <w:rPr>
                <w:color w:val="0000FA"/>
              </w:rPr>
            </w:pPr>
            <w:r w:rsidRPr="00C74680">
              <w:t>Text proposed by the Commission</w:t>
            </w:r>
          </w:p>
        </w:tc>
        <w:tc>
          <w:tcPr>
            <w:tcW w:w="4876" w:type="dxa"/>
            <w:hideMark/>
          </w:tcPr>
          <w:p w14:paraId="368C93AD" w14:textId="77777777" w:rsidR="00283CC6" w:rsidRPr="00C74680" w:rsidRDefault="00283CC6" w:rsidP="00AC2402">
            <w:pPr>
              <w:pStyle w:val="ColumnHeading"/>
              <w:rPr>
                <w:color w:val="0000F5"/>
              </w:rPr>
            </w:pPr>
            <w:r w:rsidRPr="00C74680">
              <w:t>Amendment</w:t>
            </w:r>
          </w:p>
        </w:tc>
      </w:tr>
      <w:tr w:rsidR="00283CC6" w:rsidRPr="00C74680" w14:paraId="2EFD39F5" w14:textId="77777777" w:rsidTr="00AC2402">
        <w:trPr>
          <w:jc w:val="center"/>
        </w:trPr>
        <w:tc>
          <w:tcPr>
            <w:tcW w:w="4876" w:type="dxa"/>
            <w:hideMark/>
          </w:tcPr>
          <w:p w14:paraId="7FA4F75A" w14:textId="77777777" w:rsidR="00283CC6" w:rsidRPr="00C74680" w:rsidRDefault="00283CC6" w:rsidP="00AC2402">
            <w:pPr>
              <w:pStyle w:val="Normal6"/>
              <w:rPr>
                <w:color w:val="0000FA"/>
              </w:rPr>
            </w:pPr>
            <w:r w:rsidRPr="00C74680">
              <w:t>4.</w:t>
            </w:r>
            <w:r w:rsidRPr="00C74680">
              <w:tab/>
              <w:t>A person publicly disclosing information on breaches falling within the scope of this Directive shall qualify for protection under this Directive where:</w:t>
            </w:r>
          </w:p>
        </w:tc>
        <w:tc>
          <w:tcPr>
            <w:tcW w:w="4876" w:type="dxa"/>
            <w:hideMark/>
          </w:tcPr>
          <w:p w14:paraId="76B23DE4" w14:textId="77777777" w:rsidR="00283CC6" w:rsidRPr="00C74680" w:rsidRDefault="00283CC6" w:rsidP="00AC2402">
            <w:pPr>
              <w:pStyle w:val="Normal6"/>
            </w:pPr>
            <w:r w:rsidRPr="00C74680">
              <w:t>4.</w:t>
            </w:r>
            <w:r w:rsidRPr="00C74680">
              <w:tab/>
              <w:t xml:space="preserve">A person publicly disclosing information on breaches falling within the scope of this Directive shall qualify for protection under this Directive where </w:t>
            </w:r>
            <w:r w:rsidRPr="00C74680">
              <w:rPr>
                <w:b/>
                <w:i/>
              </w:rPr>
              <w:t>he or she first reported internally and/or externally in accordance with Chapters II and III and paragraph 2 of this Article, but</w:t>
            </w:r>
            <w:r w:rsidRPr="00C74680">
              <w:t>:</w:t>
            </w:r>
            <w:r w:rsidRPr="00C74680">
              <w:rPr>
                <w:b/>
                <w:i/>
              </w:rPr>
              <w:t xml:space="preserve"> a) no appropriate action was taken in response to the report within the timeframe referred to in Articles 6(2)(b) and 9(1)(b); b) and there is immediate danger to life and health of individuals.</w:t>
            </w:r>
          </w:p>
        </w:tc>
      </w:tr>
    </w:tbl>
    <w:p w14:paraId="43A535A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4085D13"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3FE78316" w14:textId="621D9D73" w:rsidR="00283CC6" w:rsidRPr="00C74680" w:rsidRDefault="00283CC6" w:rsidP="00283CC6">
      <w:pPr>
        <w:pStyle w:val="Normal12Italic"/>
        <w:rPr>
          <w:noProof w:val="0"/>
        </w:rPr>
      </w:pPr>
      <w:r w:rsidRPr="00C74680">
        <w:rPr>
          <w:noProof w:val="0"/>
        </w:rPr>
        <w:t xml:space="preserve">This is a crucial paragraph for the Directive as a public disclosure of information should be the ultima ratio based on a genuine balancing of interest. This requirement is also backed by the ECrHR in its key decision 28274/08 headnote 4 (21 July 2011) and its created 'three-stage notification procedure'. Otherwise, the businesses would not have the possibility to fix the shortcomings and the new rules would violate the presumption of innocence and encourage denunciation. Nevertheless, one should delete point b) as 'public interest' is not clearly defined within this Directive and this point would therefore lead to legal uncertainty. A layman would not be able to determine whether all conditions are being met and could eventually make a unjustified disclosure. Subsequently, the presumption of innocence could not be guaranteed due to the interest of the media for the (alleged but not factual </w:t>
      </w:r>
      <w:r w:rsidR="00B17F74" w:rsidRPr="00C74680">
        <w:rPr>
          <w:noProof w:val="0"/>
        </w:rPr>
        <w:t>appropriate</w:t>
      </w:r>
      <w:r w:rsidRPr="00C74680">
        <w:rPr>
          <w:noProof w:val="0"/>
        </w:rPr>
        <w:t>) accusation. So far paragraph 4 leads to the risk that a whistle blower does not accept the assessment of an authority and takes matters into his/her own hands.</w:t>
      </w:r>
    </w:p>
    <w:p w14:paraId="2F9CAD06" w14:textId="77777777" w:rsidR="00283CC6" w:rsidRPr="00C74680" w:rsidRDefault="00283CC6" w:rsidP="00283CC6">
      <w:r w:rsidRPr="00C74680">
        <w:rPr>
          <w:rStyle w:val="HideTWBExt"/>
          <w:noProof w:val="0"/>
        </w:rPr>
        <w:t>&lt;/AmendB&gt;</w:t>
      </w:r>
    </w:p>
    <w:p w14:paraId="0B5BD25D" w14:textId="417FE7B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451</w:t>
      </w:r>
      <w:r w:rsidRPr="00C74680">
        <w:rPr>
          <w:rStyle w:val="HideTWBExt"/>
          <w:noProof w:val="0"/>
        </w:rPr>
        <w:t>&lt;/NumAmB&gt;</w:t>
      </w:r>
    </w:p>
    <w:p w14:paraId="5CA1E0D2"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493ACA7B" w14:textId="77777777" w:rsidR="00283CC6" w:rsidRPr="00C74680" w:rsidRDefault="00283CC6" w:rsidP="00283CC6">
      <w:pPr>
        <w:pStyle w:val="NormalBold"/>
      </w:pPr>
      <w:r w:rsidRPr="00C74680">
        <w:rPr>
          <w:rStyle w:val="HideTWBExt"/>
          <w:noProof w:val="0"/>
        </w:rPr>
        <w:t>&lt;/RepeatBlock-By&gt;</w:t>
      </w:r>
    </w:p>
    <w:p w14:paraId="6F76A3A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5703440" w14:textId="77777777" w:rsidR="00283CC6" w:rsidRPr="00C74680" w:rsidRDefault="00283CC6" w:rsidP="00283CC6">
      <w:pPr>
        <w:pStyle w:val="NormalBold"/>
      </w:pPr>
      <w:r w:rsidRPr="00C74680">
        <w:rPr>
          <w:rStyle w:val="HideTWBExt"/>
          <w:noProof w:val="0"/>
        </w:rPr>
        <w:t>&lt;Article&gt;</w:t>
      </w:r>
      <w:r w:rsidRPr="00C74680">
        <w:t>Article 13 – paragraph 4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DC22D4D" w14:textId="77777777" w:rsidTr="00AC2402">
        <w:trPr>
          <w:trHeight w:val="240"/>
          <w:jc w:val="center"/>
        </w:trPr>
        <w:tc>
          <w:tcPr>
            <w:tcW w:w="9752" w:type="dxa"/>
            <w:gridSpan w:val="2"/>
          </w:tcPr>
          <w:p w14:paraId="2C91504C" w14:textId="77777777" w:rsidR="00283CC6" w:rsidRPr="00C74680" w:rsidRDefault="00283CC6" w:rsidP="00AC2402"/>
        </w:tc>
      </w:tr>
      <w:tr w:rsidR="00283CC6" w:rsidRPr="00C74680" w14:paraId="2A612FDC" w14:textId="77777777" w:rsidTr="00AC2402">
        <w:trPr>
          <w:trHeight w:val="240"/>
          <w:jc w:val="center"/>
        </w:trPr>
        <w:tc>
          <w:tcPr>
            <w:tcW w:w="4876" w:type="dxa"/>
            <w:hideMark/>
          </w:tcPr>
          <w:p w14:paraId="7D50DDED" w14:textId="77777777" w:rsidR="00283CC6" w:rsidRPr="00C74680" w:rsidRDefault="00283CC6" w:rsidP="00AC2402">
            <w:pPr>
              <w:pStyle w:val="ColumnHeading"/>
              <w:rPr>
                <w:color w:val="0000FA"/>
              </w:rPr>
            </w:pPr>
            <w:r w:rsidRPr="00C74680">
              <w:t>Text proposed by the Commission</w:t>
            </w:r>
          </w:p>
        </w:tc>
        <w:tc>
          <w:tcPr>
            <w:tcW w:w="4876" w:type="dxa"/>
            <w:hideMark/>
          </w:tcPr>
          <w:p w14:paraId="225ED013" w14:textId="77777777" w:rsidR="00283CC6" w:rsidRPr="00C74680" w:rsidRDefault="00283CC6" w:rsidP="00AC2402">
            <w:pPr>
              <w:pStyle w:val="ColumnHeading"/>
              <w:rPr>
                <w:color w:val="0000F5"/>
              </w:rPr>
            </w:pPr>
            <w:r w:rsidRPr="00C74680">
              <w:t>Amendment</w:t>
            </w:r>
          </w:p>
        </w:tc>
      </w:tr>
      <w:tr w:rsidR="00283CC6" w:rsidRPr="00C74680" w14:paraId="51B3064A" w14:textId="77777777" w:rsidTr="00AC2402">
        <w:trPr>
          <w:jc w:val="center"/>
        </w:trPr>
        <w:tc>
          <w:tcPr>
            <w:tcW w:w="4876" w:type="dxa"/>
            <w:hideMark/>
          </w:tcPr>
          <w:p w14:paraId="6D75E548" w14:textId="77777777" w:rsidR="00283CC6" w:rsidRPr="00C74680" w:rsidRDefault="00283CC6" w:rsidP="00AC2402">
            <w:pPr>
              <w:pStyle w:val="Normal6"/>
              <w:rPr>
                <w:color w:val="0000FA"/>
              </w:rPr>
            </w:pPr>
            <w:r w:rsidRPr="00C74680">
              <w:t>4.</w:t>
            </w:r>
            <w:r w:rsidRPr="00C74680">
              <w:tab/>
              <w:t>A person publicly disclosing information on breaches falling within the scope of this Directive shall qualify for protection under this Directive where:</w:t>
            </w:r>
          </w:p>
        </w:tc>
        <w:tc>
          <w:tcPr>
            <w:tcW w:w="4876" w:type="dxa"/>
            <w:hideMark/>
          </w:tcPr>
          <w:p w14:paraId="5EE9FD9B" w14:textId="77777777" w:rsidR="00283CC6" w:rsidRPr="00C74680" w:rsidRDefault="00283CC6" w:rsidP="00AC2402">
            <w:pPr>
              <w:pStyle w:val="Normal6"/>
            </w:pPr>
            <w:r w:rsidRPr="00C74680">
              <w:t>4.</w:t>
            </w:r>
            <w:r w:rsidRPr="00C74680">
              <w:tab/>
              <w:t xml:space="preserve">A person publicly disclosing information on breaches falling within the scope of this Directive shall </w:t>
            </w:r>
            <w:r w:rsidRPr="00C74680">
              <w:rPr>
                <w:b/>
                <w:i/>
              </w:rPr>
              <w:t>only</w:t>
            </w:r>
            <w:r w:rsidRPr="00C74680">
              <w:t xml:space="preserve"> qualify for protection under this Directive where:</w:t>
            </w:r>
          </w:p>
        </w:tc>
      </w:tr>
    </w:tbl>
    <w:p w14:paraId="5C051CB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B2AD45F" w14:textId="77777777" w:rsidR="00283CC6" w:rsidRPr="00C74680" w:rsidRDefault="00283CC6" w:rsidP="00283CC6">
      <w:r w:rsidRPr="00C74680">
        <w:rPr>
          <w:rStyle w:val="HideTWBExt"/>
          <w:noProof w:val="0"/>
        </w:rPr>
        <w:t>&lt;/AmendB&gt;</w:t>
      </w:r>
    </w:p>
    <w:p w14:paraId="465B4416" w14:textId="55C32ED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452</w:t>
      </w:r>
      <w:r w:rsidRPr="00C74680">
        <w:rPr>
          <w:rStyle w:val="HideTWBExt"/>
          <w:noProof w:val="0"/>
        </w:rPr>
        <w:t>&lt;/NumAmB&gt;</w:t>
      </w:r>
    </w:p>
    <w:p w14:paraId="364FE91E"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32AEF7AB" w14:textId="77777777" w:rsidR="00283CC6" w:rsidRPr="00C74680" w:rsidRDefault="00283CC6" w:rsidP="00283CC6">
      <w:pPr>
        <w:pStyle w:val="NormalBold"/>
      </w:pPr>
      <w:r w:rsidRPr="00C74680">
        <w:rPr>
          <w:rStyle w:val="HideTWBExt"/>
          <w:noProof w:val="0"/>
        </w:rPr>
        <w:t>&lt;/RepeatBlock-By&gt;</w:t>
      </w:r>
    </w:p>
    <w:p w14:paraId="7D6037C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F49CE1F" w14:textId="77777777" w:rsidR="00283CC6" w:rsidRPr="00C74680" w:rsidRDefault="00283CC6" w:rsidP="00283CC6">
      <w:pPr>
        <w:pStyle w:val="NormalBold"/>
      </w:pPr>
      <w:r w:rsidRPr="00C74680">
        <w:rPr>
          <w:rStyle w:val="HideTWBExt"/>
          <w:noProof w:val="0"/>
        </w:rPr>
        <w:t>&lt;Article&gt;</w:t>
      </w:r>
      <w:r w:rsidRPr="00C74680">
        <w:t>Article 13 – paragraph 4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E845C30" w14:textId="77777777" w:rsidTr="00AC2402">
        <w:trPr>
          <w:trHeight w:val="240"/>
          <w:jc w:val="center"/>
        </w:trPr>
        <w:tc>
          <w:tcPr>
            <w:tcW w:w="9752" w:type="dxa"/>
            <w:gridSpan w:val="2"/>
          </w:tcPr>
          <w:p w14:paraId="7D7577DD" w14:textId="77777777" w:rsidR="00283CC6" w:rsidRPr="00C74680" w:rsidRDefault="00283CC6" w:rsidP="00AC2402"/>
        </w:tc>
      </w:tr>
      <w:tr w:rsidR="00283CC6" w:rsidRPr="00C74680" w14:paraId="57B5543B" w14:textId="77777777" w:rsidTr="00AC2402">
        <w:trPr>
          <w:trHeight w:val="240"/>
          <w:jc w:val="center"/>
        </w:trPr>
        <w:tc>
          <w:tcPr>
            <w:tcW w:w="4876" w:type="dxa"/>
            <w:hideMark/>
          </w:tcPr>
          <w:p w14:paraId="56D15D80" w14:textId="77777777" w:rsidR="00283CC6" w:rsidRPr="00C74680" w:rsidRDefault="00283CC6" w:rsidP="00AC2402">
            <w:pPr>
              <w:pStyle w:val="ColumnHeading"/>
              <w:rPr>
                <w:color w:val="0000FA"/>
              </w:rPr>
            </w:pPr>
            <w:r w:rsidRPr="00C74680">
              <w:t>Text proposed by the Commission</w:t>
            </w:r>
          </w:p>
        </w:tc>
        <w:tc>
          <w:tcPr>
            <w:tcW w:w="4876" w:type="dxa"/>
            <w:hideMark/>
          </w:tcPr>
          <w:p w14:paraId="38FCDCF4" w14:textId="77777777" w:rsidR="00283CC6" w:rsidRPr="00C74680" w:rsidRDefault="00283CC6" w:rsidP="00AC2402">
            <w:pPr>
              <w:pStyle w:val="ColumnHeading"/>
              <w:rPr>
                <w:color w:val="0000F5"/>
              </w:rPr>
            </w:pPr>
            <w:r w:rsidRPr="00C74680">
              <w:t>Amendment</w:t>
            </w:r>
          </w:p>
        </w:tc>
      </w:tr>
      <w:tr w:rsidR="00283CC6" w:rsidRPr="00C74680" w14:paraId="60B79DEB" w14:textId="77777777" w:rsidTr="00AC2402">
        <w:trPr>
          <w:jc w:val="center"/>
        </w:trPr>
        <w:tc>
          <w:tcPr>
            <w:tcW w:w="4876" w:type="dxa"/>
            <w:hideMark/>
          </w:tcPr>
          <w:p w14:paraId="626D423C" w14:textId="77777777" w:rsidR="00283CC6" w:rsidRPr="00C74680" w:rsidRDefault="00283CC6" w:rsidP="00AC2402">
            <w:pPr>
              <w:pStyle w:val="Normal6"/>
              <w:rPr>
                <w:color w:val="0000FA"/>
              </w:rPr>
            </w:pPr>
            <w:r w:rsidRPr="00C74680">
              <w:rPr>
                <w:b/>
                <w:i/>
              </w:rPr>
              <w:t>a)</w:t>
            </w:r>
            <w:r w:rsidRPr="00C74680">
              <w:tab/>
            </w:r>
            <w:r w:rsidRPr="00C74680">
              <w:rPr>
                <w:b/>
                <w:i/>
              </w:rPr>
              <w:t>he or she first reported internally and/or externally in accordance with Chapters II and III and paragraph 2 of this Article, but no appropriate action was taken in response to the report within the timeframe referred to in Articles 6(2)(b) and 9(1)(b); or</w:t>
            </w:r>
          </w:p>
        </w:tc>
        <w:tc>
          <w:tcPr>
            <w:tcW w:w="4876" w:type="dxa"/>
            <w:hideMark/>
          </w:tcPr>
          <w:p w14:paraId="1492D9BB" w14:textId="77777777" w:rsidR="00283CC6" w:rsidRPr="00C74680" w:rsidRDefault="00283CC6" w:rsidP="00AC2402">
            <w:pPr>
              <w:pStyle w:val="Normal6"/>
            </w:pPr>
            <w:r w:rsidRPr="00C74680">
              <w:rPr>
                <w:b/>
                <w:i/>
              </w:rPr>
              <w:t>deleted</w:t>
            </w:r>
          </w:p>
        </w:tc>
      </w:tr>
    </w:tbl>
    <w:p w14:paraId="7F32290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25D81AF"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1844E5A0" w14:textId="77777777" w:rsidR="00283CC6" w:rsidRPr="00C74680" w:rsidRDefault="00283CC6" w:rsidP="00283CC6">
      <w:pPr>
        <w:pStyle w:val="Normal12Italic"/>
        <w:rPr>
          <w:noProof w:val="0"/>
        </w:rPr>
      </w:pPr>
      <w:r w:rsidRPr="00C74680">
        <w:rPr>
          <w:noProof w:val="0"/>
        </w:rPr>
        <w:t>Due to changes in Article 13(4).</w:t>
      </w:r>
    </w:p>
    <w:p w14:paraId="2629F6CE" w14:textId="77777777" w:rsidR="00283CC6" w:rsidRPr="00C74680" w:rsidRDefault="00283CC6" w:rsidP="00283CC6">
      <w:r w:rsidRPr="00C74680">
        <w:rPr>
          <w:rStyle w:val="HideTWBExt"/>
          <w:noProof w:val="0"/>
        </w:rPr>
        <w:t>&lt;/AmendB&gt;</w:t>
      </w:r>
    </w:p>
    <w:p w14:paraId="2AAD9275" w14:textId="000B9D1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453</w:t>
      </w:r>
      <w:r w:rsidRPr="00C74680">
        <w:rPr>
          <w:rStyle w:val="HideTWBExt"/>
          <w:noProof w:val="0"/>
        </w:rPr>
        <w:t>&lt;/NumAmB&gt;</w:t>
      </w:r>
    </w:p>
    <w:p w14:paraId="5FD86779"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0C06660D" w14:textId="77777777" w:rsidR="00283CC6" w:rsidRPr="00C74680" w:rsidRDefault="00283CC6" w:rsidP="00283CC6">
      <w:pPr>
        <w:pStyle w:val="NormalBold"/>
      </w:pPr>
      <w:r w:rsidRPr="00C74680">
        <w:rPr>
          <w:rStyle w:val="HideTWBExt"/>
          <w:noProof w:val="0"/>
        </w:rPr>
        <w:t>&lt;/RepeatBlock-By&gt;</w:t>
      </w:r>
    </w:p>
    <w:p w14:paraId="6C85B31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033BC23" w14:textId="77777777" w:rsidR="00283CC6" w:rsidRPr="00C74680" w:rsidRDefault="00283CC6" w:rsidP="00283CC6">
      <w:pPr>
        <w:pStyle w:val="NormalBold"/>
      </w:pPr>
      <w:r w:rsidRPr="00C74680">
        <w:rPr>
          <w:rStyle w:val="HideTWBExt"/>
          <w:noProof w:val="0"/>
        </w:rPr>
        <w:t>&lt;Article&gt;</w:t>
      </w:r>
      <w:r w:rsidRPr="00C74680">
        <w:t>Article 13 – paragraph 4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224C56D" w14:textId="77777777" w:rsidTr="00AC2402">
        <w:trPr>
          <w:trHeight w:val="240"/>
          <w:jc w:val="center"/>
        </w:trPr>
        <w:tc>
          <w:tcPr>
            <w:tcW w:w="9752" w:type="dxa"/>
            <w:gridSpan w:val="2"/>
          </w:tcPr>
          <w:p w14:paraId="3BC57BA2" w14:textId="77777777" w:rsidR="00283CC6" w:rsidRPr="00C74680" w:rsidRDefault="00283CC6" w:rsidP="00AC2402"/>
        </w:tc>
      </w:tr>
      <w:tr w:rsidR="00283CC6" w:rsidRPr="00C74680" w14:paraId="7A33A646" w14:textId="77777777" w:rsidTr="00AC2402">
        <w:trPr>
          <w:trHeight w:val="240"/>
          <w:jc w:val="center"/>
        </w:trPr>
        <w:tc>
          <w:tcPr>
            <w:tcW w:w="4876" w:type="dxa"/>
            <w:hideMark/>
          </w:tcPr>
          <w:p w14:paraId="77B6BCB0" w14:textId="77777777" w:rsidR="00283CC6" w:rsidRPr="00C74680" w:rsidRDefault="00283CC6" w:rsidP="00AC2402">
            <w:pPr>
              <w:pStyle w:val="ColumnHeading"/>
              <w:rPr>
                <w:color w:val="0000FA"/>
              </w:rPr>
            </w:pPr>
            <w:r w:rsidRPr="00C74680">
              <w:t>Text proposed by the Commission</w:t>
            </w:r>
          </w:p>
        </w:tc>
        <w:tc>
          <w:tcPr>
            <w:tcW w:w="4876" w:type="dxa"/>
            <w:hideMark/>
          </w:tcPr>
          <w:p w14:paraId="3871A0D4" w14:textId="77777777" w:rsidR="00283CC6" w:rsidRPr="00C74680" w:rsidRDefault="00283CC6" w:rsidP="00AC2402">
            <w:pPr>
              <w:pStyle w:val="ColumnHeading"/>
              <w:rPr>
                <w:color w:val="0000F5"/>
              </w:rPr>
            </w:pPr>
            <w:r w:rsidRPr="00C74680">
              <w:t>Amendment</w:t>
            </w:r>
          </w:p>
        </w:tc>
      </w:tr>
      <w:tr w:rsidR="00283CC6" w:rsidRPr="00C74680" w14:paraId="7F0B0B1C" w14:textId="77777777" w:rsidTr="00AC2402">
        <w:trPr>
          <w:jc w:val="center"/>
        </w:trPr>
        <w:tc>
          <w:tcPr>
            <w:tcW w:w="4876" w:type="dxa"/>
            <w:hideMark/>
          </w:tcPr>
          <w:p w14:paraId="2A7ED3A7" w14:textId="77777777" w:rsidR="00283CC6" w:rsidRPr="00C74680" w:rsidRDefault="00283CC6" w:rsidP="00AC2402">
            <w:pPr>
              <w:pStyle w:val="Normal6"/>
              <w:rPr>
                <w:color w:val="0000FA"/>
              </w:rPr>
            </w:pPr>
            <w:r w:rsidRPr="00C74680">
              <w:t>a)</w:t>
            </w:r>
            <w:r w:rsidRPr="00C74680">
              <w:tab/>
              <w:t>he or she first reported internally and/or externally in accordance with Chapters II and III and paragraph 2 of this Article, but no appropriate action was taken in response to the report within the timeframe referred to in Articles 6(2)(b) and 9(1)(b); or</w:t>
            </w:r>
          </w:p>
        </w:tc>
        <w:tc>
          <w:tcPr>
            <w:tcW w:w="4876" w:type="dxa"/>
            <w:hideMark/>
          </w:tcPr>
          <w:p w14:paraId="5E8A69D5" w14:textId="77777777" w:rsidR="00283CC6" w:rsidRPr="00C74680" w:rsidRDefault="00283CC6" w:rsidP="00AC2402">
            <w:pPr>
              <w:pStyle w:val="Normal6"/>
            </w:pPr>
            <w:r w:rsidRPr="00C74680">
              <w:t>a)</w:t>
            </w:r>
            <w:r w:rsidRPr="00C74680">
              <w:tab/>
              <w:t xml:space="preserve">he or she first reported internally and/or externally in accordance with Chapters II and III and paragraph 2 of this Article, but no appropriate action was taken in response to the report within the timeframe referred to in Articles 6(2)(b) and 9(1)(b) </w:t>
            </w:r>
            <w:r w:rsidRPr="00C74680">
              <w:rPr>
                <w:b/>
                <w:i/>
              </w:rPr>
              <w:t>and the facts intended to be disclosed are of imminent importance to the general public</w:t>
            </w:r>
            <w:r w:rsidRPr="00C74680">
              <w:t>; or</w:t>
            </w:r>
          </w:p>
        </w:tc>
      </w:tr>
    </w:tbl>
    <w:p w14:paraId="65B61F3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6D960EC" w14:textId="77777777" w:rsidR="00283CC6" w:rsidRPr="00C74680" w:rsidRDefault="00283CC6" w:rsidP="00283CC6">
      <w:r w:rsidRPr="00C74680">
        <w:rPr>
          <w:rStyle w:val="HideTWBExt"/>
          <w:noProof w:val="0"/>
        </w:rPr>
        <w:t>&lt;/AmendB&gt;</w:t>
      </w:r>
    </w:p>
    <w:p w14:paraId="6E579BA5" w14:textId="2BBF47F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454</w:t>
      </w:r>
      <w:r w:rsidRPr="00C74680">
        <w:rPr>
          <w:rStyle w:val="HideTWBExt"/>
          <w:noProof w:val="0"/>
        </w:rPr>
        <w:t>&lt;/NumAmB&gt;</w:t>
      </w:r>
    </w:p>
    <w:p w14:paraId="31FAF584"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03A98413" w14:textId="77777777" w:rsidR="00283CC6" w:rsidRPr="00C74680" w:rsidRDefault="00283CC6" w:rsidP="00283CC6">
      <w:pPr>
        <w:pStyle w:val="NormalBold"/>
      </w:pPr>
      <w:r w:rsidRPr="00C74680">
        <w:rPr>
          <w:rStyle w:val="HideTWBExt"/>
          <w:noProof w:val="0"/>
        </w:rPr>
        <w:t>&lt;/RepeatBlock-By&gt;</w:t>
      </w:r>
    </w:p>
    <w:p w14:paraId="193C8C7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2E4A617" w14:textId="77777777" w:rsidR="00283CC6" w:rsidRPr="00C74680" w:rsidRDefault="00283CC6" w:rsidP="00283CC6">
      <w:pPr>
        <w:pStyle w:val="NormalBold"/>
      </w:pPr>
      <w:r w:rsidRPr="00C74680">
        <w:rPr>
          <w:rStyle w:val="HideTWBExt"/>
          <w:noProof w:val="0"/>
        </w:rPr>
        <w:t>&lt;Article&gt;</w:t>
      </w:r>
      <w:r w:rsidRPr="00C74680">
        <w:t>Article 13 – paragraph 4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798F625" w14:textId="77777777" w:rsidTr="00AC2402">
        <w:trPr>
          <w:trHeight w:val="240"/>
          <w:jc w:val="center"/>
        </w:trPr>
        <w:tc>
          <w:tcPr>
            <w:tcW w:w="9752" w:type="dxa"/>
            <w:gridSpan w:val="2"/>
          </w:tcPr>
          <w:p w14:paraId="58C48E6E" w14:textId="77777777" w:rsidR="00283CC6" w:rsidRPr="00C74680" w:rsidRDefault="00283CC6" w:rsidP="00AC2402"/>
        </w:tc>
      </w:tr>
      <w:tr w:rsidR="00283CC6" w:rsidRPr="00C74680" w14:paraId="317C3A96" w14:textId="77777777" w:rsidTr="00AC2402">
        <w:trPr>
          <w:trHeight w:val="240"/>
          <w:jc w:val="center"/>
        </w:trPr>
        <w:tc>
          <w:tcPr>
            <w:tcW w:w="4876" w:type="dxa"/>
            <w:hideMark/>
          </w:tcPr>
          <w:p w14:paraId="1227974D" w14:textId="77777777" w:rsidR="00283CC6" w:rsidRPr="00C74680" w:rsidRDefault="00283CC6" w:rsidP="00AC2402">
            <w:pPr>
              <w:pStyle w:val="ColumnHeading"/>
              <w:rPr>
                <w:color w:val="0000FA"/>
              </w:rPr>
            </w:pPr>
            <w:r w:rsidRPr="00C74680">
              <w:t>Text proposed by the Commission</w:t>
            </w:r>
          </w:p>
        </w:tc>
        <w:tc>
          <w:tcPr>
            <w:tcW w:w="4876" w:type="dxa"/>
            <w:hideMark/>
          </w:tcPr>
          <w:p w14:paraId="13E41EBF" w14:textId="77777777" w:rsidR="00283CC6" w:rsidRPr="00C74680" w:rsidRDefault="00283CC6" w:rsidP="00AC2402">
            <w:pPr>
              <w:pStyle w:val="ColumnHeading"/>
              <w:rPr>
                <w:color w:val="0000F5"/>
              </w:rPr>
            </w:pPr>
            <w:r w:rsidRPr="00C74680">
              <w:t>Amendment</w:t>
            </w:r>
          </w:p>
        </w:tc>
      </w:tr>
      <w:tr w:rsidR="00283CC6" w:rsidRPr="00C74680" w14:paraId="60093494" w14:textId="77777777" w:rsidTr="00AC2402">
        <w:trPr>
          <w:jc w:val="center"/>
        </w:trPr>
        <w:tc>
          <w:tcPr>
            <w:tcW w:w="4876" w:type="dxa"/>
            <w:hideMark/>
          </w:tcPr>
          <w:p w14:paraId="05E064FD" w14:textId="77777777" w:rsidR="00283CC6" w:rsidRPr="00C74680" w:rsidRDefault="00283CC6" w:rsidP="00AC2402">
            <w:pPr>
              <w:pStyle w:val="Normal6"/>
              <w:rPr>
                <w:color w:val="0000FA"/>
              </w:rPr>
            </w:pPr>
            <w:r w:rsidRPr="00C74680">
              <w:t>a)</w:t>
            </w:r>
            <w:r w:rsidRPr="00C74680">
              <w:tab/>
              <w:t xml:space="preserve">he or she first reported internally and/or externally in accordance with Chapters II and III and paragraph 2 of this Article, but no </w:t>
            </w:r>
            <w:r w:rsidRPr="00C74680">
              <w:rPr>
                <w:b/>
                <w:i/>
              </w:rPr>
              <w:t>appropriate</w:t>
            </w:r>
            <w:r w:rsidRPr="00C74680">
              <w:t xml:space="preserve"> action was taken in response to the report within the timeframe referred to in Articles 6(2)(b) and 9(1)(b); or</w:t>
            </w:r>
          </w:p>
        </w:tc>
        <w:tc>
          <w:tcPr>
            <w:tcW w:w="4876" w:type="dxa"/>
            <w:hideMark/>
          </w:tcPr>
          <w:p w14:paraId="0C8EDEE2" w14:textId="77777777" w:rsidR="00283CC6" w:rsidRPr="00C74680" w:rsidRDefault="00283CC6" w:rsidP="00AC2402">
            <w:pPr>
              <w:pStyle w:val="Normal6"/>
            </w:pPr>
            <w:r w:rsidRPr="00C74680">
              <w:t>a)</w:t>
            </w:r>
            <w:r w:rsidRPr="00C74680">
              <w:tab/>
              <w:t xml:space="preserve">he or she first reported internally and/or externally in accordance with Chapters II and III and paragraph 2 of this Article, but no action was taken in response to the report within the timeframe referred to in Articles 6(2)(b) and 9(1)(b); </w:t>
            </w:r>
            <w:r w:rsidRPr="00C74680">
              <w:rPr>
                <w:b/>
                <w:i/>
              </w:rPr>
              <w:t>and where the public interest is clearly threatened;</w:t>
            </w:r>
            <w:r w:rsidRPr="00C74680">
              <w:t xml:space="preserve"> or</w:t>
            </w:r>
          </w:p>
        </w:tc>
      </w:tr>
    </w:tbl>
    <w:p w14:paraId="5C32FF9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2B84E874" w14:textId="77777777" w:rsidR="00283CC6" w:rsidRPr="00C74680" w:rsidRDefault="00283CC6" w:rsidP="00283CC6">
      <w:r w:rsidRPr="00C74680">
        <w:rPr>
          <w:rStyle w:val="HideTWBExt"/>
          <w:noProof w:val="0"/>
        </w:rPr>
        <w:t>&lt;/AmendB&gt;</w:t>
      </w:r>
    </w:p>
    <w:p w14:paraId="7D729014" w14:textId="17DFA8F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455</w:t>
      </w:r>
      <w:r w:rsidRPr="00C74680">
        <w:rPr>
          <w:rStyle w:val="HideTWBExt"/>
          <w:noProof w:val="0"/>
        </w:rPr>
        <w:t>&lt;/NumAmB&gt;</w:t>
      </w:r>
    </w:p>
    <w:p w14:paraId="2F0E522B"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5372FBAF" w14:textId="77777777" w:rsidR="00283CC6" w:rsidRPr="00C74680" w:rsidRDefault="00283CC6" w:rsidP="00283CC6">
      <w:pPr>
        <w:pStyle w:val="NormalBold"/>
      </w:pPr>
      <w:r w:rsidRPr="00C74680">
        <w:rPr>
          <w:rStyle w:val="HideTWBExt"/>
          <w:noProof w:val="0"/>
        </w:rPr>
        <w:t>&lt;/RepeatBlock-By&gt;</w:t>
      </w:r>
    </w:p>
    <w:p w14:paraId="7D2E4E0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4743A22" w14:textId="77777777" w:rsidR="00283CC6" w:rsidRPr="00C74680" w:rsidRDefault="00283CC6" w:rsidP="00283CC6">
      <w:pPr>
        <w:pStyle w:val="NormalBold"/>
      </w:pPr>
      <w:r w:rsidRPr="00C74680">
        <w:rPr>
          <w:rStyle w:val="HideTWBExt"/>
          <w:noProof w:val="0"/>
        </w:rPr>
        <w:t>&lt;Article&gt;</w:t>
      </w:r>
      <w:r w:rsidRPr="00C74680">
        <w:t>Article 13 – paragraph 4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08CC70C" w14:textId="77777777" w:rsidTr="00AC2402">
        <w:trPr>
          <w:trHeight w:val="240"/>
          <w:jc w:val="center"/>
        </w:trPr>
        <w:tc>
          <w:tcPr>
            <w:tcW w:w="9752" w:type="dxa"/>
            <w:gridSpan w:val="2"/>
          </w:tcPr>
          <w:p w14:paraId="29E7113B" w14:textId="77777777" w:rsidR="00283CC6" w:rsidRPr="00C74680" w:rsidRDefault="00283CC6" w:rsidP="00AC2402"/>
        </w:tc>
      </w:tr>
      <w:tr w:rsidR="00283CC6" w:rsidRPr="00C74680" w14:paraId="03DD241D" w14:textId="77777777" w:rsidTr="00AC2402">
        <w:trPr>
          <w:trHeight w:val="240"/>
          <w:jc w:val="center"/>
        </w:trPr>
        <w:tc>
          <w:tcPr>
            <w:tcW w:w="4876" w:type="dxa"/>
            <w:hideMark/>
          </w:tcPr>
          <w:p w14:paraId="53BCDD31" w14:textId="77777777" w:rsidR="00283CC6" w:rsidRPr="00C74680" w:rsidRDefault="00283CC6" w:rsidP="00AC2402">
            <w:pPr>
              <w:pStyle w:val="ColumnHeading"/>
              <w:rPr>
                <w:color w:val="0000FA"/>
              </w:rPr>
            </w:pPr>
            <w:r w:rsidRPr="00C74680">
              <w:t>Text proposed by the Commission</w:t>
            </w:r>
          </w:p>
        </w:tc>
        <w:tc>
          <w:tcPr>
            <w:tcW w:w="4876" w:type="dxa"/>
            <w:hideMark/>
          </w:tcPr>
          <w:p w14:paraId="0F7E85BC" w14:textId="77777777" w:rsidR="00283CC6" w:rsidRPr="00C74680" w:rsidRDefault="00283CC6" w:rsidP="00AC2402">
            <w:pPr>
              <w:pStyle w:val="ColumnHeading"/>
              <w:rPr>
                <w:color w:val="0000F5"/>
              </w:rPr>
            </w:pPr>
            <w:r w:rsidRPr="00C74680">
              <w:t>Amendment</w:t>
            </w:r>
          </w:p>
        </w:tc>
      </w:tr>
      <w:tr w:rsidR="00283CC6" w:rsidRPr="00C74680" w14:paraId="056AED34" w14:textId="77777777" w:rsidTr="00AC2402">
        <w:trPr>
          <w:jc w:val="center"/>
        </w:trPr>
        <w:tc>
          <w:tcPr>
            <w:tcW w:w="4876" w:type="dxa"/>
            <w:hideMark/>
          </w:tcPr>
          <w:p w14:paraId="55BF2375" w14:textId="77777777" w:rsidR="00283CC6" w:rsidRPr="00C74680" w:rsidRDefault="00283CC6" w:rsidP="00AC2402">
            <w:pPr>
              <w:pStyle w:val="Normal6"/>
              <w:rPr>
                <w:color w:val="0000FA"/>
              </w:rPr>
            </w:pPr>
            <w:r w:rsidRPr="00C74680">
              <w:t>a)</w:t>
            </w:r>
            <w:r w:rsidRPr="00C74680">
              <w:tab/>
              <w:t xml:space="preserve">he or she first reported internally and/or externally in accordance with Chapters II and III </w:t>
            </w:r>
            <w:r w:rsidRPr="00C74680">
              <w:rPr>
                <w:b/>
                <w:i/>
              </w:rPr>
              <w:t>and paragraph 2 of this Article</w:t>
            </w:r>
            <w:r w:rsidRPr="00C74680">
              <w:t>, but no appropriate action was taken in response to the report within the timeframe referred to in Articles 6(2)(b) and 9(1)(b); or</w:t>
            </w:r>
          </w:p>
        </w:tc>
        <w:tc>
          <w:tcPr>
            <w:tcW w:w="4876" w:type="dxa"/>
            <w:hideMark/>
          </w:tcPr>
          <w:p w14:paraId="20C01ED1" w14:textId="77777777" w:rsidR="00283CC6" w:rsidRPr="00C74680" w:rsidRDefault="00283CC6" w:rsidP="00AC2402">
            <w:pPr>
              <w:pStyle w:val="Normal6"/>
            </w:pPr>
            <w:r w:rsidRPr="00C74680">
              <w:t>a)</w:t>
            </w:r>
            <w:r w:rsidRPr="00C74680">
              <w:tab/>
              <w:t>he or she first reported internally and/or externally in accordance with Chapters II and III, but no appropriate action was taken in response to the report within the timeframe referred to in Articles 6(2)(b) and 9(1)(b); or</w:t>
            </w:r>
          </w:p>
        </w:tc>
      </w:tr>
    </w:tbl>
    <w:p w14:paraId="721A9CF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2055920" w14:textId="77777777" w:rsidR="00283CC6" w:rsidRPr="00C74680" w:rsidRDefault="00283CC6" w:rsidP="00283CC6">
      <w:r w:rsidRPr="00C74680">
        <w:rPr>
          <w:rStyle w:val="HideTWBExt"/>
          <w:noProof w:val="0"/>
        </w:rPr>
        <w:t>&lt;/AmendB&gt;</w:t>
      </w:r>
    </w:p>
    <w:p w14:paraId="6E649FC0" w14:textId="6DB272E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456</w:t>
      </w:r>
      <w:r w:rsidRPr="00C74680">
        <w:rPr>
          <w:rStyle w:val="HideTWBExt"/>
          <w:noProof w:val="0"/>
        </w:rPr>
        <w:t>&lt;/NumAmB&gt;</w:t>
      </w:r>
    </w:p>
    <w:p w14:paraId="25517014"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40457553" w14:textId="77777777" w:rsidR="00283CC6" w:rsidRPr="00C74680" w:rsidRDefault="00283CC6" w:rsidP="00283CC6">
      <w:pPr>
        <w:pStyle w:val="NormalBold"/>
      </w:pPr>
      <w:r w:rsidRPr="00C74680">
        <w:rPr>
          <w:rStyle w:val="HideTWBExt"/>
          <w:noProof w:val="0"/>
        </w:rPr>
        <w:t>&lt;/RepeatBlock-By&gt;</w:t>
      </w:r>
    </w:p>
    <w:p w14:paraId="43B2C49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C2DEEF0" w14:textId="77777777" w:rsidR="00283CC6" w:rsidRPr="00C74680" w:rsidRDefault="00283CC6" w:rsidP="00283CC6">
      <w:pPr>
        <w:pStyle w:val="NormalBold"/>
      </w:pPr>
      <w:r w:rsidRPr="00C74680">
        <w:rPr>
          <w:rStyle w:val="HideTWBExt"/>
          <w:noProof w:val="0"/>
        </w:rPr>
        <w:t>&lt;Article&gt;</w:t>
      </w:r>
      <w:r w:rsidRPr="00C74680">
        <w:t>Article 13 – paragraph 4 – point a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6450153" w14:textId="77777777" w:rsidTr="00AC2402">
        <w:trPr>
          <w:trHeight w:val="240"/>
          <w:jc w:val="center"/>
        </w:trPr>
        <w:tc>
          <w:tcPr>
            <w:tcW w:w="9752" w:type="dxa"/>
            <w:gridSpan w:val="2"/>
          </w:tcPr>
          <w:p w14:paraId="49344B99" w14:textId="77777777" w:rsidR="00283CC6" w:rsidRPr="00C74680" w:rsidRDefault="00283CC6" w:rsidP="00AC2402"/>
        </w:tc>
      </w:tr>
      <w:tr w:rsidR="00283CC6" w:rsidRPr="00C74680" w14:paraId="0D4F2DAB" w14:textId="77777777" w:rsidTr="00AC2402">
        <w:trPr>
          <w:trHeight w:val="240"/>
          <w:jc w:val="center"/>
        </w:trPr>
        <w:tc>
          <w:tcPr>
            <w:tcW w:w="4876" w:type="dxa"/>
            <w:hideMark/>
          </w:tcPr>
          <w:p w14:paraId="5050B7B3" w14:textId="77777777" w:rsidR="00283CC6" w:rsidRPr="00C74680" w:rsidRDefault="00283CC6" w:rsidP="00AC2402">
            <w:pPr>
              <w:pStyle w:val="ColumnHeading"/>
              <w:rPr>
                <w:color w:val="0000FA"/>
              </w:rPr>
            </w:pPr>
            <w:r w:rsidRPr="00C74680">
              <w:t>Text proposed by the Commission</w:t>
            </w:r>
          </w:p>
        </w:tc>
        <w:tc>
          <w:tcPr>
            <w:tcW w:w="4876" w:type="dxa"/>
            <w:hideMark/>
          </w:tcPr>
          <w:p w14:paraId="43A43341" w14:textId="77777777" w:rsidR="00283CC6" w:rsidRPr="00C74680" w:rsidRDefault="00283CC6" w:rsidP="00AC2402">
            <w:pPr>
              <w:pStyle w:val="ColumnHeading"/>
              <w:rPr>
                <w:color w:val="0000F5"/>
              </w:rPr>
            </w:pPr>
            <w:r w:rsidRPr="00C74680">
              <w:t>Amendment</w:t>
            </w:r>
          </w:p>
        </w:tc>
      </w:tr>
      <w:tr w:rsidR="00283CC6" w:rsidRPr="00C74680" w14:paraId="0FA30D08" w14:textId="77777777" w:rsidTr="00AC2402">
        <w:trPr>
          <w:jc w:val="center"/>
        </w:trPr>
        <w:tc>
          <w:tcPr>
            <w:tcW w:w="4876" w:type="dxa"/>
          </w:tcPr>
          <w:p w14:paraId="31979F8F" w14:textId="77777777" w:rsidR="00283CC6" w:rsidRPr="00C74680" w:rsidRDefault="00283CC6" w:rsidP="00AC2402">
            <w:pPr>
              <w:pStyle w:val="Normal6"/>
              <w:rPr>
                <w:color w:val="0000FA"/>
              </w:rPr>
            </w:pPr>
          </w:p>
        </w:tc>
        <w:tc>
          <w:tcPr>
            <w:tcW w:w="4876" w:type="dxa"/>
            <w:hideMark/>
          </w:tcPr>
          <w:p w14:paraId="20D111C2" w14:textId="3E579821" w:rsidR="00283CC6" w:rsidRPr="00C74680" w:rsidRDefault="00283CC6" w:rsidP="00AC2402">
            <w:pPr>
              <w:pStyle w:val="Normal6"/>
            </w:pPr>
            <w:r w:rsidRPr="00C74680">
              <w:rPr>
                <w:b/>
                <w:i/>
              </w:rPr>
              <w:t>a</w:t>
            </w:r>
            <w:r w:rsidR="00C01B70" w:rsidRPr="00C74680">
              <w:rPr>
                <w:b/>
                <w:i/>
              </w:rPr>
              <w:t>a)</w:t>
            </w:r>
            <w:r w:rsidRPr="00C74680">
              <w:tab/>
            </w:r>
            <w:r w:rsidRPr="00C74680">
              <w:rPr>
                <w:b/>
                <w:i/>
              </w:rPr>
              <w:t>he or she shall not be deemed protected under this Directive, where he or she is not acting in good faith and purposefully using an external public channel to disseminate false information.</w:t>
            </w:r>
          </w:p>
        </w:tc>
      </w:tr>
    </w:tbl>
    <w:p w14:paraId="7D379F4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9E76467" w14:textId="77777777" w:rsidR="00283CC6" w:rsidRPr="00C74680" w:rsidRDefault="00283CC6" w:rsidP="00283CC6">
      <w:r w:rsidRPr="00C74680">
        <w:rPr>
          <w:rStyle w:val="HideTWBExt"/>
          <w:noProof w:val="0"/>
        </w:rPr>
        <w:t>&lt;/AmendB&gt;</w:t>
      </w:r>
    </w:p>
    <w:p w14:paraId="7B6C860E" w14:textId="705E0F0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457</w:t>
      </w:r>
      <w:r w:rsidRPr="00C74680">
        <w:rPr>
          <w:rStyle w:val="HideTWBExt"/>
          <w:noProof w:val="0"/>
        </w:rPr>
        <w:t>&lt;/NumAmB&gt;</w:t>
      </w:r>
    </w:p>
    <w:p w14:paraId="0D5FB635"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2BDDD11E" w14:textId="77777777" w:rsidR="00283CC6" w:rsidRPr="00C74680" w:rsidRDefault="00283CC6" w:rsidP="00283CC6">
      <w:pPr>
        <w:pStyle w:val="NormalBold"/>
      </w:pPr>
      <w:r w:rsidRPr="00C74680">
        <w:rPr>
          <w:rStyle w:val="HideTWBExt"/>
          <w:noProof w:val="0"/>
        </w:rPr>
        <w:t>&lt;/RepeatBlock-By&gt;</w:t>
      </w:r>
    </w:p>
    <w:p w14:paraId="77AC38C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50AEBB5" w14:textId="77777777" w:rsidR="00283CC6" w:rsidRPr="00C74680" w:rsidRDefault="00283CC6" w:rsidP="00283CC6">
      <w:pPr>
        <w:pStyle w:val="NormalBold"/>
      </w:pPr>
      <w:r w:rsidRPr="00C74680">
        <w:rPr>
          <w:rStyle w:val="HideTWBExt"/>
          <w:noProof w:val="0"/>
        </w:rPr>
        <w:t>&lt;Article&gt;</w:t>
      </w:r>
      <w:r w:rsidRPr="00C74680">
        <w:t>Article 13 – paragraph 4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F3DED15" w14:textId="77777777" w:rsidTr="00AC2402">
        <w:trPr>
          <w:trHeight w:val="240"/>
          <w:jc w:val="center"/>
        </w:trPr>
        <w:tc>
          <w:tcPr>
            <w:tcW w:w="9752" w:type="dxa"/>
            <w:gridSpan w:val="2"/>
          </w:tcPr>
          <w:p w14:paraId="2F014843" w14:textId="77777777" w:rsidR="00283CC6" w:rsidRPr="00C74680" w:rsidRDefault="00283CC6" w:rsidP="00AC2402"/>
        </w:tc>
      </w:tr>
      <w:tr w:rsidR="00283CC6" w:rsidRPr="00C74680" w14:paraId="051B645B" w14:textId="77777777" w:rsidTr="00AC2402">
        <w:trPr>
          <w:trHeight w:val="240"/>
          <w:jc w:val="center"/>
        </w:trPr>
        <w:tc>
          <w:tcPr>
            <w:tcW w:w="4876" w:type="dxa"/>
            <w:hideMark/>
          </w:tcPr>
          <w:p w14:paraId="65BD280D" w14:textId="77777777" w:rsidR="00283CC6" w:rsidRPr="00C74680" w:rsidRDefault="00283CC6" w:rsidP="00AC2402">
            <w:pPr>
              <w:pStyle w:val="ColumnHeading"/>
              <w:rPr>
                <w:color w:val="0000FA"/>
              </w:rPr>
            </w:pPr>
            <w:r w:rsidRPr="00C74680">
              <w:t>Text proposed by the Commission</w:t>
            </w:r>
          </w:p>
        </w:tc>
        <w:tc>
          <w:tcPr>
            <w:tcW w:w="4876" w:type="dxa"/>
            <w:hideMark/>
          </w:tcPr>
          <w:p w14:paraId="24B66A5E" w14:textId="77777777" w:rsidR="00283CC6" w:rsidRPr="00C74680" w:rsidRDefault="00283CC6" w:rsidP="00AC2402">
            <w:pPr>
              <w:pStyle w:val="ColumnHeading"/>
              <w:rPr>
                <w:color w:val="0000F5"/>
              </w:rPr>
            </w:pPr>
            <w:r w:rsidRPr="00C74680">
              <w:t>Amendment</w:t>
            </w:r>
          </w:p>
        </w:tc>
      </w:tr>
      <w:tr w:rsidR="00283CC6" w:rsidRPr="00C74680" w14:paraId="580A18A3" w14:textId="77777777" w:rsidTr="00AC2402">
        <w:trPr>
          <w:jc w:val="center"/>
        </w:trPr>
        <w:tc>
          <w:tcPr>
            <w:tcW w:w="4876" w:type="dxa"/>
            <w:hideMark/>
          </w:tcPr>
          <w:p w14:paraId="06E5A020" w14:textId="77777777" w:rsidR="00283CC6" w:rsidRPr="00C74680" w:rsidRDefault="00283CC6" w:rsidP="00AC2402">
            <w:pPr>
              <w:pStyle w:val="Normal6"/>
              <w:rPr>
                <w:color w:val="0000FA"/>
              </w:rPr>
            </w:pPr>
            <w:r w:rsidRPr="00C74680">
              <w:rPr>
                <w:b/>
                <w:i/>
              </w:rPr>
              <w:t>b)</w:t>
            </w:r>
            <w:r w:rsidRPr="00C74680">
              <w:tab/>
            </w:r>
            <w:r w:rsidRPr="00C74680">
              <w:rPr>
                <w:b/>
                <w:i/>
              </w:rPr>
              <w:t>he or she could not reasonably be expected to use internal and/or external reporting channels due to imminent or manifest danger for the public interest, or to the particular circumstances of the case, or where there is a risk of irreversible damage.</w:t>
            </w:r>
          </w:p>
        </w:tc>
        <w:tc>
          <w:tcPr>
            <w:tcW w:w="4876" w:type="dxa"/>
            <w:hideMark/>
          </w:tcPr>
          <w:p w14:paraId="323C8D6B" w14:textId="77777777" w:rsidR="00283CC6" w:rsidRPr="00C74680" w:rsidRDefault="00283CC6" w:rsidP="00AC2402">
            <w:pPr>
              <w:pStyle w:val="Normal6"/>
            </w:pPr>
            <w:r w:rsidRPr="00C74680">
              <w:rPr>
                <w:b/>
                <w:i/>
              </w:rPr>
              <w:t>deleted</w:t>
            </w:r>
          </w:p>
        </w:tc>
      </w:tr>
    </w:tbl>
    <w:p w14:paraId="16600C1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DBCB740"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4BCF1DD7" w14:textId="77777777" w:rsidR="00283CC6" w:rsidRPr="00C74680" w:rsidRDefault="00283CC6" w:rsidP="00283CC6">
      <w:pPr>
        <w:pStyle w:val="Normal12Italic"/>
        <w:rPr>
          <w:noProof w:val="0"/>
        </w:rPr>
      </w:pPr>
      <w:r w:rsidRPr="00C74680">
        <w:rPr>
          <w:noProof w:val="0"/>
        </w:rPr>
        <w:t>Due to changes in Article 13(4).</w:t>
      </w:r>
    </w:p>
    <w:p w14:paraId="63B8AA3A" w14:textId="77777777" w:rsidR="00283CC6" w:rsidRPr="00C74680" w:rsidRDefault="00283CC6" w:rsidP="00283CC6">
      <w:r w:rsidRPr="00C74680">
        <w:rPr>
          <w:rStyle w:val="HideTWBExt"/>
          <w:noProof w:val="0"/>
        </w:rPr>
        <w:t>&lt;/AmendB&gt;</w:t>
      </w:r>
    </w:p>
    <w:p w14:paraId="4D77EA50" w14:textId="39DF967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458</w:t>
      </w:r>
      <w:r w:rsidRPr="00C74680">
        <w:rPr>
          <w:rStyle w:val="HideTWBExt"/>
          <w:noProof w:val="0"/>
        </w:rPr>
        <w:t>&lt;/NumAmB&gt;</w:t>
      </w:r>
    </w:p>
    <w:p w14:paraId="0C64D2E9"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12FBF1F0" w14:textId="77777777" w:rsidR="00283CC6" w:rsidRPr="00C74680" w:rsidRDefault="00283CC6" w:rsidP="00283CC6">
      <w:pPr>
        <w:pStyle w:val="NormalBold"/>
      </w:pPr>
      <w:r w:rsidRPr="00C74680">
        <w:rPr>
          <w:rStyle w:val="HideTWBExt"/>
          <w:noProof w:val="0"/>
        </w:rPr>
        <w:t>&lt;/RepeatBlock-By&gt;</w:t>
      </w:r>
    </w:p>
    <w:p w14:paraId="667D4DF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025DFE3" w14:textId="77777777" w:rsidR="00283CC6" w:rsidRPr="00C74680" w:rsidRDefault="00283CC6" w:rsidP="00283CC6">
      <w:pPr>
        <w:pStyle w:val="NormalBold"/>
      </w:pPr>
      <w:r w:rsidRPr="00C74680">
        <w:rPr>
          <w:rStyle w:val="HideTWBExt"/>
          <w:noProof w:val="0"/>
        </w:rPr>
        <w:t>&lt;Article&gt;</w:t>
      </w:r>
      <w:r w:rsidRPr="00C74680">
        <w:t>Article 13 – paragraph 4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A0F7E6B" w14:textId="77777777" w:rsidTr="00AC2402">
        <w:trPr>
          <w:trHeight w:val="240"/>
          <w:jc w:val="center"/>
        </w:trPr>
        <w:tc>
          <w:tcPr>
            <w:tcW w:w="9752" w:type="dxa"/>
            <w:gridSpan w:val="2"/>
          </w:tcPr>
          <w:p w14:paraId="780B06C4" w14:textId="77777777" w:rsidR="00283CC6" w:rsidRPr="00C74680" w:rsidRDefault="00283CC6" w:rsidP="00AC2402"/>
        </w:tc>
      </w:tr>
      <w:tr w:rsidR="00283CC6" w:rsidRPr="00C74680" w14:paraId="0653FFF9" w14:textId="77777777" w:rsidTr="00AC2402">
        <w:trPr>
          <w:trHeight w:val="240"/>
          <w:jc w:val="center"/>
        </w:trPr>
        <w:tc>
          <w:tcPr>
            <w:tcW w:w="4876" w:type="dxa"/>
            <w:hideMark/>
          </w:tcPr>
          <w:p w14:paraId="1F71BA65" w14:textId="77777777" w:rsidR="00283CC6" w:rsidRPr="00C74680" w:rsidRDefault="00283CC6" w:rsidP="00AC2402">
            <w:pPr>
              <w:pStyle w:val="ColumnHeading"/>
              <w:rPr>
                <w:color w:val="0000FA"/>
              </w:rPr>
            </w:pPr>
            <w:r w:rsidRPr="00C74680">
              <w:t>Text proposed by the Commission</w:t>
            </w:r>
          </w:p>
        </w:tc>
        <w:tc>
          <w:tcPr>
            <w:tcW w:w="4876" w:type="dxa"/>
            <w:hideMark/>
          </w:tcPr>
          <w:p w14:paraId="69088144" w14:textId="77777777" w:rsidR="00283CC6" w:rsidRPr="00C74680" w:rsidRDefault="00283CC6" w:rsidP="00AC2402">
            <w:pPr>
              <w:pStyle w:val="ColumnHeading"/>
              <w:rPr>
                <w:color w:val="0000F5"/>
              </w:rPr>
            </w:pPr>
            <w:r w:rsidRPr="00C74680">
              <w:t>Amendment</w:t>
            </w:r>
          </w:p>
        </w:tc>
      </w:tr>
      <w:tr w:rsidR="00283CC6" w:rsidRPr="00C74680" w14:paraId="11747B6C" w14:textId="77777777" w:rsidTr="00AC2402">
        <w:trPr>
          <w:jc w:val="center"/>
        </w:trPr>
        <w:tc>
          <w:tcPr>
            <w:tcW w:w="4876" w:type="dxa"/>
            <w:hideMark/>
          </w:tcPr>
          <w:p w14:paraId="5F8FA702" w14:textId="77777777" w:rsidR="00283CC6" w:rsidRPr="00C74680" w:rsidRDefault="00283CC6" w:rsidP="00AC2402">
            <w:pPr>
              <w:pStyle w:val="Normal6"/>
              <w:rPr>
                <w:color w:val="0000FA"/>
              </w:rPr>
            </w:pPr>
            <w:r w:rsidRPr="00C74680">
              <w:t>b)</w:t>
            </w:r>
            <w:r w:rsidRPr="00C74680">
              <w:tab/>
              <w:t>he or she could not reasonably be expected to use internal and/or external reporting channels due to imminent or manifest danger for the public interest</w:t>
            </w:r>
            <w:r w:rsidRPr="00C74680">
              <w:rPr>
                <w:b/>
                <w:i/>
              </w:rPr>
              <w:t>, or to the particular circumstances of the case</w:t>
            </w:r>
            <w:r w:rsidRPr="00C74680">
              <w:t>, or where there is a risk of irreversible damage.</w:t>
            </w:r>
          </w:p>
        </w:tc>
        <w:tc>
          <w:tcPr>
            <w:tcW w:w="4876" w:type="dxa"/>
            <w:hideMark/>
          </w:tcPr>
          <w:p w14:paraId="2506D05E" w14:textId="77777777" w:rsidR="00283CC6" w:rsidRPr="00C74680" w:rsidRDefault="00283CC6" w:rsidP="00AC2402">
            <w:pPr>
              <w:pStyle w:val="Normal6"/>
            </w:pPr>
            <w:r w:rsidRPr="00C74680">
              <w:t>b)</w:t>
            </w:r>
            <w:r w:rsidRPr="00C74680">
              <w:tab/>
              <w:t>he or she could not reasonably be expected to use internal and/or external reporting channels due to imminent or manifest danger for the public interest, or where there is a risk of irreversible damage.</w:t>
            </w:r>
          </w:p>
        </w:tc>
      </w:tr>
    </w:tbl>
    <w:p w14:paraId="3CAF867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34C69830" w14:textId="77777777" w:rsidR="00283CC6" w:rsidRPr="00C74680" w:rsidRDefault="00283CC6" w:rsidP="00283CC6">
      <w:r w:rsidRPr="00C74680">
        <w:rPr>
          <w:rStyle w:val="HideTWBExt"/>
          <w:noProof w:val="0"/>
        </w:rPr>
        <w:t>&lt;/AmendB&gt;</w:t>
      </w:r>
    </w:p>
    <w:p w14:paraId="25A5AF9D" w14:textId="53F47A3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459</w:t>
      </w:r>
      <w:r w:rsidRPr="00C74680">
        <w:rPr>
          <w:rStyle w:val="HideTWBExt"/>
          <w:noProof w:val="0"/>
        </w:rPr>
        <w:t>&lt;/NumAmB&gt;</w:t>
      </w:r>
    </w:p>
    <w:p w14:paraId="604EEF60"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4F4231CE" w14:textId="77777777" w:rsidR="00283CC6" w:rsidRPr="00C74680" w:rsidRDefault="00283CC6" w:rsidP="00283CC6">
      <w:pPr>
        <w:pStyle w:val="NormalBold"/>
      </w:pPr>
      <w:r w:rsidRPr="00C74680">
        <w:rPr>
          <w:rStyle w:val="HideTWBExt"/>
          <w:noProof w:val="0"/>
        </w:rPr>
        <w:t>&lt;/RepeatBlock-By&gt;</w:t>
      </w:r>
    </w:p>
    <w:p w14:paraId="397D964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1FC32D0" w14:textId="77777777" w:rsidR="00283CC6" w:rsidRPr="00C74680" w:rsidRDefault="00283CC6" w:rsidP="00283CC6">
      <w:pPr>
        <w:pStyle w:val="NormalBold"/>
      </w:pPr>
      <w:r w:rsidRPr="00C74680">
        <w:rPr>
          <w:rStyle w:val="HideTWBExt"/>
          <w:noProof w:val="0"/>
        </w:rPr>
        <w:t>&lt;Article&gt;</w:t>
      </w:r>
      <w:r w:rsidRPr="00C74680">
        <w:t>Article 13 – paragraph 4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BD48CFF" w14:textId="77777777" w:rsidTr="00AC2402">
        <w:trPr>
          <w:trHeight w:val="240"/>
          <w:jc w:val="center"/>
        </w:trPr>
        <w:tc>
          <w:tcPr>
            <w:tcW w:w="9752" w:type="dxa"/>
            <w:gridSpan w:val="2"/>
          </w:tcPr>
          <w:p w14:paraId="63360E6E" w14:textId="77777777" w:rsidR="00283CC6" w:rsidRPr="00C74680" w:rsidRDefault="00283CC6" w:rsidP="00AC2402"/>
        </w:tc>
      </w:tr>
      <w:tr w:rsidR="00283CC6" w:rsidRPr="00C74680" w14:paraId="5091486E" w14:textId="77777777" w:rsidTr="00AC2402">
        <w:trPr>
          <w:trHeight w:val="240"/>
          <w:jc w:val="center"/>
        </w:trPr>
        <w:tc>
          <w:tcPr>
            <w:tcW w:w="4876" w:type="dxa"/>
            <w:hideMark/>
          </w:tcPr>
          <w:p w14:paraId="1431CFDB" w14:textId="77777777" w:rsidR="00283CC6" w:rsidRPr="00C74680" w:rsidRDefault="00283CC6" w:rsidP="00AC2402">
            <w:pPr>
              <w:pStyle w:val="ColumnHeading"/>
              <w:rPr>
                <w:color w:val="0000FA"/>
              </w:rPr>
            </w:pPr>
            <w:r w:rsidRPr="00C74680">
              <w:t>Text proposed by the Commission</w:t>
            </w:r>
          </w:p>
        </w:tc>
        <w:tc>
          <w:tcPr>
            <w:tcW w:w="4876" w:type="dxa"/>
            <w:hideMark/>
          </w:tcPr>
          <w:p w14:paraId="55FFC765" w14:textId="77777777" w:rsidR="00283CC6" w:rsidRPr="00C74680" w:rsidRDefault="00283CC6" w:rsidP="00AC2402">
            <w:pPr>
              <w:pStyle w:val="ColumnHeading"/>
              <w:rPr>
                <w:color w:val="0000F5"/>
              </w:rPr>
            </w:pPr>
            <w:r w:rsidRPr="00C74680">
              <w:t>Amendment</w:t>
            </w:r>
          </w:p>
        </w:tc>
      </w:tr>
      <w:tr w:rsidR="00283CC6" w:rsidRPr="00C74680" w14:paraId="6591A3C3" w14:textId="77777777" w:rsidTr="00AC2402">
        <w:trPr>
          <w:jc w:val="center"/>
        </w:trPr>
        <w:tc>
          <w:tcPr>
            <w:tcW w:w="4876" w:type="dxa"/>
            <w:hideMark/>
          </w:tcPr>
          <w:p w14:paraId="70947C86" w14:textId="77777777" w:rsidR="00283CC6" w:rsidRPr="00C74680" w:rsidRDefault="00283CC6" w:rsidP="00AC2402">
            <w:pPr>
              <w:pStyle w:val="Normal6"/>
              <w:rPr>
                <w:color w:val="0000FA"/>
              </w:rPr>
            </w:pPr>
            <w:r w:rsidRPr="00C74680">
              <w:t>b)</w:t>
            </w:r>
            <w:r w:rsidRPr="00C74680">
              <w:tab/>
              <w:t xml:space="preserve">he or she could not reasonably be expected to use internal and/or external reporting channels due to imminent </w:t>
            </w:r>
            <w:r w:rsidRPr="00C74680">
              <w:rPr>
                <w:b/>
                <w:i/>
              </w:rPr>
              <w:t>or</w:t>
            </w:r>
            <w:r w:rsidRPr="00C74680">
              <w:t xml:space="preserve"> manifest danger for the public interest, or to the particular circumstances of the case, or where there is a risk of irreversible damage.</w:t>
            </w:r>
          </w:p>
        </w:tc>
        <w:tc>
          <w:tcPr>
            <w:tcW w:w="4876" w:type="dxa"/>
            <w:hideMark/>
          </w:tcPr>
          <w:p w14:paraId="0B7A1559" w14:textId="77777777" w:rsidR="00283CC6" w:rsidRPr="00C74680" w:rsidRDefault="00283CC6" w:rsidP="00AC2402">
            <w:pPr>
              <w:pStyle w:val="Normal6"/>
            </w:pPr>
            <w:r w:rsidRPr="00C74680">
              <w:t>b)</w:t>
            </w:r>
            <w:r w:rsidRPr="00C74680">
              <w:tab/>
              <w:t xml:space="preserve">he or she could not reasonably be expected to use internal and/or external reporting channels due to imminent </w:t>
            </w:r>
            <w:r w:rsidRPr="00C74680">
              <w:rPr>
                <w:b/>
                <w:i/>
              </w:rPr>
              <w:t>and</w:t>
            </w:r>
            <w:r w:rsidRPr="00C74680">
              <w:t xml:space="preserve"> manifest danger for the public interest, or to the particular circumstances of the case, or where there is a risk of irreversible damage.</w:t>
            </w:r>
          </w:p>
        </w:tc>
      </w:tr>
    </w:tbl>
    <w:p w14:paraId="1F44650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1DE49AAE" w14:textId="77777777" w:rsidR="00283CC6" w:rsidRPr="00C74680" w:rsidRDefault="00283CC6" w:rsidP="00283CC6">
      <w:r w:rsidRPr="00C74680">
        <w:rPr>
          <w:rStyle w:val="HideTWBExt"/>
          <w:noProof w:val="0"/>
        </w:rPr>
        <w:t>&lt;/AmendB&gt;</w:t>
      </w:r>
    </w:p>
    <w:p w14:paraId="140EA607" w14:textId="5BA24BF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460</w:t>
      </w:r>
      <w:r w:rsidRPr="00C74680">
        <w:rPr>
          <w:rStyle w:val="HideTWBExt"/>
          <w:noProof w:val="0"/>
        </w:rPr>
        <w:t>&lt;/NumAmB&gt;</w:t>
      </w:r>
    </w:p>
    <w:p w14:paraId="110419A3" w14:textId="77777777" w:rsidR="00283CC6" w:rsidRPr="00C74680" w:rsidRDefault="00283CC6" w:rsidP="00283CC6">
      <w:pPr>
        <w:pStyle w:val="NormalBold"/>
      </w:pPr>
      <w:r w:rsidRPr="00C74680">
        <w:rPr>
          <w:rStyle w:val="HideTWBExt"/>
          <w:noProof w:val="0"/>
        </w:rPr>
        <w:t>&lt;RepeatBlock-By&gt;&lt;Members&gt;</w:t>
      </w:r>
      <w:r w:rsidRPr="00C74680">
        <w:t>Geoffroy Didier, Francis Zammit Dimech</w:t>
      </w:r>
      <w:r w:rsidRPr="00C74680">
        <w:rPr>
          <w:rStyle w:val="HideTWBExt"/>
          <w:noProof w:val="0"/>
        </w:rPr>
        <w:t>&lt;/Members&gt;</w:t>
      </w:r>
    </w:p>
    <w:p w14:paraId="65583371" w14:textId="77777777" w:rsidR="00283CC6" w:rsidRPr="00C74680" w:rsidRDefault="00283CC6" w:rsidP="00283CC6">
      <w:pPr>
        <w:pStyle w:val="NormalBold"/>
      </w:pPr>
      <w:r w:rsidRPr="00C74680">
        <w:rPr>
          <w:rStyle w:val="HideTWBExt"/>
          <w:noProof w:val="0"/>
        </w:rPr>
        <w:t>&lt;/RepeatBlock-By&gt;</w:t>
      </w:r>
    </w:p>
    <w:p w14:paraId="03BA5CD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F88F921" w14:textId="77777777" w:rsidR="00283CC6" w:rsidRPr="00C74680" w:rsidRDefault="00283CC6" w:rsidP="00283CC6">
      <w:pPr>
        <w:pStyle w:val="NormalBold"/>
      </w:pPr>
      <w:r w:rsidRPr="00C74680">
        <w:rPr>
          <w:rStyle w:val="HideTWBExt"/>
          <w:noProof w:val="0"/>
        </w:rPr>
        <w:t>&lt;Article&gt;</w:t>
      </w:r>
      <w:r w:rsidRPr="00C74680">
        <w:t>Article 13 – paragraph 4 – point b – point i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AB91E22" w14:textId="77777777" w:rsidTr="00AC2402">
        <w:trPr>
          <w:trHeight w:val="240"/>
          <w:jc w:val="center"/>
        </w:trPr>
        <w:tc>
          <w:tcPr>
            <w:tcW w:w="9752" w:type="dxa"/>
            <w:gridSpan w:val="2"/>
          </w:tcPr>
          <w:p w14:paraId="64CA29F9" w14:textId="77777777" w:rsidR="00283CC6" w:rsidRPr="00C74680" w:rsidRDefault="00283CC6" w:rsidP="00AC2402"/>
        </w:tc>
      </w:tr>
      <w:tr w:rsidR="00283CC6" w:rsidRPr="00C74680" w14:paraId="4867F04F" w14:textId="77777777" w:rsidTr="00AC2402">
        <w:trPr>
          <w:trHeight w:val="240"/>
          <w:jc w:val="center"/>
        </w:trPr>
        <w:tc>
          <w:tcPr>
            <w:tcW w:w="4876" w:type="dxa"/>
            <w:hideMark/>
          </w:tcPr>
          <w:p w14:paraId="6AC5CEAC" w14:textId="77777777" w:rsidR="00283CC6" w:rsidRPr="00C74680" w:rsidRDefault="00283CC6" w:rsidP="00AC2402">
            <w:pPr>
              <w:pStyle w:val="ColumnHeading"/>
              <w:rPr>
                <w:color w:val="0000FA"/>
              </w:rPr>
            </w:pPr>
            <w:r w:rsidRPr="00C74680">
              <w:t>Text proposed by the Commission</w:t>
            </w:r>
          </w:p>
        </w:tc>
        <w:tc>
          <w:tcPr>
            <w:tcW w:w="4876" w:type="dxa"/>
            <w:hideMark/>
          </w:tcPr>
          <w:p w14:paraId="419691E6" w14:textId="77777777" w:rsidR="00283CC6" w:rsidRPr="00C74680" w:rsidRDefault="00283CC6" w:rsidP="00AC2402">
            <w:pPr>
              <w:pStyle w:val="ColumnHeading"/>
              <w:rPr>
                <w:color w:val="0000F5"/>
              </w:rPr>
            </w:pPr>
            <w:r w:rsidRPr="00C74680">
              <w:t>Amendment</w:t>
            </w:r>
          </w:p>
        </w:tc>
      </w:tr>
      <w:tr w:rsidR="00283CC6" w:rsidRPr="00C74680" w14:paraId="7C283573" w14:textId="77777777" w:rsidTr="00AC2402">
        <w:trPr>
          <w:jc w:val="center"/>
        </w:trPr>
        <w:tc>
          <w:tcPr>
            <w:tcW w:w="4876" w:type="dxa"/>
          </w:tcPr>
          <w:p w14:paraId="567AD2AD" w14:textId="77777777" w:rsidR="00283CC6" w:rsidRPr="00C74680" w:rsidRDefault="00283CC6" w:rsidP="00AC2402">
            <w:pPr>
              <w:pStyle w:val="Normal6"/>
              <w:rPr>
                <w:color w:val="0000FA"/>
              </w:rPr>
            </w:pPr>
          </w:p>
        </w:tc>
        <w:tc>
          <w:tcPr>
            <w:tcW w:w="4876" w:type="dxa"/>
            <w:hideMark/>
          </w:tcPr>
          <w:p w14:paraId="40F117BB" w14:textId="77777777" w:rsidR="00283CC6" w:rsidRPr="00C74680" w:rsidRDefault="00283CC6" w:rsidP="00AC2402">
            <w:pPr>
              <w:pStyle w:val="Normal6"/>
            </w:pPr>
            <w:r w:rsidRPr="00C74680">
              <w:rPr>
                <w:b/>
                <w:i/>
              </w:rPr>
              <w:t>i)</w:t>
            </w:r>
            <w:r w:rsidRPr="00C74680">
              <w:tab/>
            </w:r>
            <w:r w:rsidRPr="00C74680">
              <w:rPr>
                <w:b/>
                <w:i/>
              </w:rPr>
              <w:t>in cases where reporting persons have valid reasons to believe that there is collusion between the perpetrator of the breach and the competent authority is reasonably suspected, or that evidence may be concealed or destroyed;</w:t>
            </w:r>
          </w:p>
        </w:tc>
      </w:tr>
    </w:tbl>
    <w:p w14:paraId="2D9778C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2701822D" w14:textId="77777777" w:rsidR="00283CC6" w:rsidRPr="00C74680" w:rsidRDefault="00283CC6" w:rsidP="00283CC6">
      <w:r w:rsidRPr="00C74680">
        <w:rPr>
          <w:rStyle w:val="HideTWBExt"/>
          <w:noProof w:val="0"/>
        </w:rPr>
        <w:t>&lt;/AmendB&gt;</w:t>
      </w:r>
    </w:p>
    <w:p w14:paraId="48FE7344" w14:textId="253452F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461</w:t>
      </w:r>
      <w:r w:rsidRPr="00C74680">
        <w:rPr>
          <w:rStyle w:val="HideTWBExt"/>
          <w:noProof w:val="0"/>
        </w:rPr>
        <w:t>&lt;/NumAmB&gt;</w:t>
      </w:r>
    </w:p>
    <w:p w14:paraId="6498CA59" w14:textId="77777777" w:rsidR="00283CC6" w:rsidRPr="00C74680" w:rsidRDefault="00283CC6" w:rsidP="00283CC6">
      <w:pPr>
        <w:pStyle w:val="NormalBold"/>
      </w:pPr>
      <w:r w:rsidRPr="00C74680">
        <w:rPr>
          <w:rStyle w:val="HideTWBExt"/>
          <w:noProof w:val="0"/>
        </w:rPr>
        <w:t>&lt;RepeatBlock-By&gt;&lt;Members&gt;</w:t>
      </w:r>
      <w:r w:rsidRPr="00C74680">
        <w:t>Geoffroy Didier, Francis Zammit Dimech</w:t>
      </w:r>
      <w:r w:rsidRPr="00C74680">
        <w:rPr>
          <w:rStyle w:val="HideTWBExt"/>
          <w:noProof w:val="0"/>
        </w:rPr>
        <w:t>&lt;/Members&gt;</w:t>
      </w:r>
    </w:p>
    <w:p w14:paraId="5497B696" w14:textId="77777777" w:rsidR="00283CC6" w:rsidRPr="00C74680" w:rsidRDefault="00283CC6" w:rsidP="00283CC6">
      <w:pPr>
        <w:pStyle w:val="NormalBold"/>
      </w:pPr>
      <w:r w:rsidRPr="00C74680">
        <w:rPr>
          <w:rStyle w:val="HideTWBExt"/>
          <w:noProof w:val="0"/>
        </w:rPr>
        <w:t>&lt;/RepeatBlock-By&gt;</w:t>
      </w:r>
    </w:p>
    <w:p w14:paraId="5B4474C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C41D448" w14:textId="77777777" w:rsidR="00283CC6" w:rsidRPr="00C74680" w:rsidRDefault="00283CC6" w:rsidP="00283CC6">
      <w:pPr>
        <w:pStyle w:val="NormalBold"/>
      </w:pPr>
      <w:r w:rsidRPr="00C74680">
        <w:rPr>
          <w:rStyle w:val="HideTWBExt"/>
          <w:noProof w:val="0"/>
        </w:rPr>
        <w:t>&lt;Article&gt;</w:t>
      </w:r>
      <w:r w:rsidRPr="00C74680">
        <w:t>Article 13 – paragraph 4 – point b – point ii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CBB361A" w14:textId="77777777" w:rsidTr="00AC2402">
        <w:trPr>
          <w:trHeight w:val="240"/>
          <w:jc w:val="center"/>
        </w:trPr>
        <w:tc>
          <w:tcPr>
            <w:tcW w:w="9752" w:type="dxa"/>
            <w:gridSpan w:val="2"/>
          </w:tcPr>
          <w:p w14:paraId="3479B901" w14:textId="77777777" w:rsidR="00283CC6" w:rsidRPr="00C74680" w:rsidRDefault="00283CC6" w:rsidP="00AC2402"/>
        </w:tc>
      </w:tr>
      <w:tr w:rsidR="00283CC6" w:rsidRPr="00C74680" w14:paraId="38D5A820" w14:textId="77777777" w:rsidTr="00AC2402">
        <w:trPr>
          <w:trHeight w:val="240"/>
          <w:jc w:val="center"/>
        </w:trPr>
        <w:tc>
          <w:tcPr>
            <w:tcW w:w="4876" w:type="dxa"/>
            <w:hideMark/>
          </w:tcPr>
          <w:p w14:paraId="75175C02" w14:textId="77777777" w:rsidR="00283CC6" w:rsidRPr="00C74680" w:rsidRDefault="00283CC6" w:rsidP="00AC2402">
            <w:pPr>
              <w:pStyle w:val="ColumnHeading"/>
              <w:rPr>
                <w:color w:val="0000FA"/>
              </w:rPr>
            </w:pPr>
            <w:r w:rsidRPr="00C74680">
              <w:t>Text proposed by the Commission</w:t>
            </w:r>
          </w:p>
        </w:tc>
        <w:tc>
          <w:tcPr>
            <w:tcW w:w="4876" w:type="dxa"/>
            <w:hideMark/>
          </w:tcPr>
          <w:p w14:paraId="1C31AD64" w14:textId="77777777" w:rsidR="00283CC6" w:rsidRPr="00C74680" w:rsidRDefault="00283CC6" w:rsidP="00AC2402">
            <w:pPr>
              <w:pStyle w:val="ColumnHeading"/>
              <w:rPr>
                <w:color w:val="0000F5"/>
              </w:rPr>
            </w:pPr>
            <w:r w:rsidRPr="00C74680">
              <w:t>Amendment</w:t>
            </w:r>
          </w:p>
        </w:tc>
      </w:tr>
      <w:tr w:rsidR="00283CC6" w:rsidRPr="00C74680" w14:paraId="119ECC75" w14:textId="77777777" w:rsidTr="00AC2402">
        <w:trPr>
          <w:jc w:val="center"/>
        </w:trPr>
        <w:tc>
          <w:tcPr>
            <w:tcW w:w="4876" w:type="dxa"/>
          </w:tcPr>
          <w:p w14:paraId="779FA272" w14:textId="77777777" w:rsidR="00283CC6" w:rsidRPr="00C74680" w:rsidRDefault="00283CC6" w:rsidP="00AC2402">
            <w:pPr>
              <w:pStyle w:val="Normal6"/>
              <w:rPr>
                <w:color w:val="0000FA"/>
              </w:rPr>
            </w:pPr>
          </w:p>
        </w:tc>
        <w:tc>
          <w:tcPr>
            <w:tcW w:w="4876" w:type="dxa"/>
            <w:hideMark/>
          </w:tcPr>
          <w:p w14:paraId="4227F2EA" w14:textId="77777777" w:rsidR="00283CC6" w:rsidRPr="00C74680" w:rsidRDefault="00283CC6" w:rsidP="00AC2402">
            <w:pPr>
              <w:pStyle w:val="Normal6"/>
            </w:pPr>
            <w:r w:rsidRPr="00C74680">
              <w:rPr>
                <w:b/>
                <w:i/>
              </w:rPr>
              <w:t>ii)</w:t>
            </w:r>
            <w:r w:rsidRPr="00C74680">
              <w:tab/>
            </w:r>
            <w:r w:rsidRPr="00C74680">
              <w:rPr>
                <w:b/>
                <w:i/>
              </w:rPr>
              <w:t>he or she acted in good faith and had reasonable grounds to believe the information reported was true at the time or reporting even if the judicial authorities subsequently decided the report did not concern a threat or serious harm to the public interest.</w:t>
            </w:r>
          </w:p>
        </w:tc>
      </w:tr>
    </w:tbl>
    <w:p w14:paraId="141668F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3AC68C80" w14:textId="77777777" w:rsidR="00283CC6" w:rsidRPr="00C74680" w:rsidRDefault="00283CC6" w:rsidP="00283CC6">
      <w:r w:rsidRPr="00C74680">
        <w:rPr>
          <w:rStyle w:val="HideTWBExt"/>
          <w:noProof w:val="0"/>
        </w:rPr>
        <w:t>&lt;/AmendB&gt;</w:t>
      </w:r>
    </w:p>
    <w:p w14:paraId="5D62356C" w14:textId="0196B33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462</w:t>
      </w:r>
      <w:r w:rsidRPr="00C74680">
        <w:rPr>
          <w:rStyle w:val="HideTWBExt"/>
          <w:noProof w:val="0"/>
        </w:rPr>
        <w:t>&lt;/NumAmB&gt;</w:t>
      </w:r>
    </w:p>
    <w:p w14:paraId="1BA85CBC"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24FA4C60" w14:textId="77777777" w:rsidR="00283CC6" w:rsidRPr="00C74680" w:rsidRDefault="00283CC6" w:rsidP="00283CC6">
      <w:pPr>
        <w:pStyle w:val="NormalBold"/>
      </w:pPr>
      <w:r w:rsidRPr="00C74680">
        <w:rPr>
          <w:rStyle w:val="HideTWBExt"/>
          <w:noProof w:val="0"/>
        </w:rPr>
        <w:t>&lt;/RepeatBlock-By&gt;</w:t>
      </w:r>
    </w:p>
    <w:p w14:paraId="3150BB9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1388877" w14:textId="77777777" w:rsidR="00283CC6" w:rsidRPr="00C74680" w:rsidRDefault="00283CC6" w:rsidP="00283CC6">
      <w:pPr>
        <w:pStyle w:val="NormalBold"/>
      </w:pPr>
      <w:r w:rsidRPr="00C74680">
        <w:rPr>
          <w:rStyle w:val="HideTWBExt"/>
          <w:noProof w:val="0"/>
        </w:rPr>
        <w:t>&lt;Article&gt;</w:t>
      </w:r>
      <w:r w:rsidRPr="00C74680">
        <w:t>Article 13 – paragraph 4 – point b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5EF904D" w14:textId="77777777" w:rsidTr="00AC2402">
        <w:trPr>
          <w:trHeight w:val="240"/>
          <w:jc w:val="center"/>
        </w:trPr>
        <w:tc>
          <w:tcPr>
            <w:tcW w:w="9752" w:type="dxa"/>
            <w:gridSpan w:val="2"/>
          </w:tcPr>
          <w:p w14:paraId="70D7E816" w14:textId="77777777" w:rsidR="00283CC6" w:rsidRPr="00C74680" w:rsidRDefault="00283CC6" w:rsidP="00AC2402"/>
        </w:tc>
      </w:tr>
      <w:tr w:rsidR="00283CC6" w:rsidRPr="00C74680" w14:paraId="55FA0316" w14:textId="77777777" w:rsidTr="00AC2402">
        <w:trPr>
          <w:trHeight w:val="240"/>
          <w:jc w:val="center"/>
        </w:trPr>
        <w:tc>
          <w:tcPr>
            <w:tcW w:w="4876" w:type="dxa"/>
            <w:hideMark/>
          </w:tcPr>
          <w:p w14:paraId="727FA62C" w14:textId="77777777" w:rsidR="00283CC6" w:rsidRPr="00C74680" w:rsidRDefault="00283CC6" w:rsidP="00AC2402">
            <w:pPr>
              <w:pStyle w:val="ColumnHeading"/>
              <w:rPr>
                <w:color w:val="0000FA"/>
              </w:rPr>
            </w:pPr>
            <w:r w:rsidRPr="00C74680">
              <w:t>Text proposed by the Commission</w:t>
            </w:r>
          </w:p>
        </w:tc>
        <w:tc>
          <w:tcPr>
            <w:tcW w:w="4876" w:type="dxa"/>
            <w:hideMark/>
          </w:tcPr>
          <w:p w14:paraId="2616DBC6" w14:textId="77777777" w:rsidR="00283CC6" w:rsidRPr="00C74680" w:rsidRDefault="00283CC6" w:rsidP="00AC2402">
            <w:pPr>
              <w:pStyle w:val="ColumnHeading"/>
              <w:rPr>
                <w:color w:val="0000F5"/>
              </w:rPr>
            </w:pPr>
            <w:r w:rsidRPr="00C74680">
              <w:t>Amendment</w:t>
            </w:r>
          </w:p>
        </w:tc>
      </w:tr>
      <w:tr w:rsidR="00283CC6" w:rsidRPr="00C74680" w14:paraId="344E9BAC" w14:textId="77777777" w:rsidTr="00AC2402">
        <w:trPr>
          <w:jc w:val="center"/>
        </w:trPr>
        <w:tc>
          <w:tcPr>
            <w:tcW w:w="4876" w:type="dxa"/>
          </w:tcPr>
          <w:p w14:paraId="735539C2" w14:textId="77777777" w:rsidR="00283CC6" w:rsidRPr="00C74680" w:rsidRDefault="00283CC6" w:rsidP="00AC2402">
            <w:pPr>
              <w:pStyle w:val="Normal6"/>
              <w:rPr>
                <w:color w:val="0000FA"/>
              </w:rPr>
            </w:pPr>
          </w:p>
        </w:tc>
        <w:tc>
          <w:tcPr>
            <w:tcW w:w="4876" w:type="dxa"/>
            <w:hideMark/>
          </w:tcPr>
          <w:p w14:paraId="2795AE5B" w14:textId="77777777" w:rsidR="00283CC6" w:rsidRPr="00C74680" w:rsidRDefault="00283CC6" w:rsidP="00AC2402">
            <w:pPr>
              <w:pStyle w:val="Normal6"/>
            </w:pPr>
            <w:r w:rsidRPr="00C74680">
              <w:t>(ba)</w:t>
            </w:r>
            <w:r w:rsidRPr="00C74680">
              <w:tab/>
            </w:r>
            <w:r w:rsidRPr="00C74680">
              <w:rPr>
                <w:b/>
                <w:i/>
              </w:rPr>
              <w:t>Failure to comply with appropriate reporting procedures would be grounds to invalidate a report and to refuse to give protection.</w:t>
            </w:r>
          </w:p>
        </w:tc>
      </w:tr>
    </w:tbl>
    <w:p w14:paraId="46B6DB5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7008975A" w14:textId="77777777" w:rsidR="00283CC6" w:rsidRPr="00C74680" w:rsidRDefault="00283CC6" w:rsidP="00283CC6">
      <w:r w:rsidRPr="00C74680">
        <w:rPr>
          <w:rStyle w:val="HideTWBExt"/>
          <w:noProof w:val="0"/>
        </w:rPr>
        <w:t>&lt;/AmendB&gt;</w:t>
      </w:r>
    </w:p>
    <w:p w14:paraId="2EF3E111" w14:textId="334EA57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463</w:t>
      </w:r>
      <w:r w:rsidRPr="00C74680">
        <w:rPr>
          <w:rStyle w:val="HideTWBExt"/>
          <w:noProof w:val="0"/>
        </w:rPr>
        <w:t>&lt;/NumAmB&gt;</w:t>
      </w:r>
    </w:p>
    <w:p w14:paraId="5D0E0EC8" w14:textId="77777777" w:rsidR="00283CC6" w:rsidRPr="00C74680" w:rsidRDefault="00283CC6" w:rsidP="00283CC6">
      <w:pPr>
        <w:pStyle w:val="NormalBold"/>
      </w:pPr>
      <w:r w:rsidRPr="00C74680">
        <w:rPr>
          <w:rStyle w:val="HideTWBExt"/>
          <w:noProof w:val="0"/>
        </w:rPr>
        <w:t>&lt;RepeatBlock-By&gt;&lt;Members&gt;</w:t>
      </w:r>
      <w:r w:rsidRPr="00C74680">
        <w:t>Evelyn Regner</w:t>
      </w:r>
      <w:r w:rsidRPr="00C74680">
        <w:rPr>
          <w:rStyle w:val="HideTWBExt"/>
          <w:noProof w:val="0"/>
        </w:rPr>
        <w:t>&lt;/Members&gt;</w:t>
      </w:r>
    </w:p>
    <w:p w14:paraId="7F5A050A" w14:textId="77777777" w:rsidR="00283CC6" w:rsidRPr="00C74680" w:rsidRDefault="00283CC6" w:rsidP="00283CC6">
      <w:pPr>
        <w:pStyle w:val="NormalBold"/>
      </w:pPr>
      <w:r w:rsidRPr="00C74680">
        <w:rPr>
          <w:rStyle w:val="HideTWBExt"/>
          <w:noProof w:val="0"/>
        </w:rPr>
        <w:t>&lt;/RepeatBlock-By&gt;</w:t>
      </w:r>
    </w:p>
    <w:p w14:paraId="3B80508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49E7402" w14:textId="77777777" w:rsidR="00283CC6" w:rsidRPr="00C74680" w:rsidRDefault="00283CC6" w:rsidP="00283CC6">
      <w:pPr>
        <w:pStyle w:val="NormalBold"/>
      </w:pPr>
      <w:r w:rsidRPr="00C74680">
        <w:rPr>
          <w:rStyle w:val="HideTWBExt"/>
          <w:noProof w:val="0"/>
        </w:rPr>
        <w:t>&lt;Article&gt;</w:t>
      </w:r>
      <w:r w:rsidRPr="00C74680">
        <w:t>Article 13 – paragraph 4 – point b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84D28DC" w14:textId="77777777" w:rsidTr="00AC2402">
        <w:trPr>
          <w:trHeight w:val="240"/>
          <w:jc w:val="center"/>
        </w:trPr>
        <w:tc>
          <w:tcPr>
            <w:tcW w:w="9752" w:type="dxa"/>
            <w:gridSpan w:val="2"/>
          </w:tcPr>
          <w:p w14:paraId="0DD53B35" w14:textId="77777777" w:rsidR="00283CC6" w:rsidRPr="00C74680" w:rsidRDefault="00283CC6" w:rsidP="00AC2402"/>
        </w:tc>
      </w:tr>
      <w:tr w:rsidR="00283CC6" w:rsidRPr="00C74680" w14:paraId="204A0F6F" w14:textId="77777777" w:rsidTr="00AC2402">
        <w:trPr>
          <w:trHeight w:val="240"/>
          <w:jc w:val="center"/>
        </w:trPr>
        <w:tc>
          <w:tcPr>
            <w:tcW w:w="4876" w:type="dxa"/>
            <w:hideMark/>
          </w:tcPr>
          <w:p w14:paraId="53255A22" w14:textId="77777777" w:rsidR="00283CC6" w:rsidRPr="00C74680" w:rsidRDefault="00283CC6" w:rsidP="00AC2402">
            <w:pPr>
              <w:pStyle w:val="ColumnHeading"/>
              <w:rPr>
                <w:color w:val="0000FA"/>
              </w:rPr>
            </w:pPr>
            <w:r w:rsidRPr="00C74680">
              <w:t>Text proposed by the Commission</w:t>
            </w:r>
          </w:p>
        </w:tc>
        <w:tc>
          <w:tcPr>
            <w:tcW w:w="4876" w:type="dxa"/>
            <w:hideMark/>
          </w:tcPr>
          <w:p w14:paraId="5AFFBEDD" w14:textId="77777777" w:rsidR="00283CC6" w:rsidRPr="00C74680" w:rsidRDefault="00283CC6" w:rsidP="00AC2402">
            <w:pPr>
              <w:pStyle w:val="ColumnHeading"/>
              <w:rPr>
                <w:color w:val="0000F5"/>
              </w:rPr>
            </w:pPr>
            <w:r w:rsidRPr="00C74680">
              <w:t>Amendment</w:t>
            </w:r>
          </w:p>
        </w:tc>
      </w:tr>
      <w:tr w:rsidR="00283CC6" w:rsidRPr="00C74680" w14:paraId="34649111" w14:textId="77777777" w:rsidTr="00AC2402">
        <w:trPr>
          <w:jc w:val="center"/>
        </w:trPr>
        <w:tc>
          <w:tcPr>
            <w:tcW w:w="4876" w:type="dxa"/>
          </w:tcPr>
          <w:p w14:paraId="543EE56C" w14:textId="77777777" w:rsidR="00283CC6" w:rsidRPr="00C74680" w:rsidRDefault="00283CC6" w:rsidP="00AC2402">
            <w:pPr>
              <w:pStyle w:val="Normal6"/>
              <w:rPr>
                <w:color w:val="0000FA"/>
              </w:rPr>
            </w:pPr>
          </w:p>
        </w:tc>
        <w:tc>
          <w:tcPr>
            <w:tcW w:w="4876" w:type="dxa"/>
            <w:hideMark/>
          </w:tcPr>
          <w:p w14:paraId="0BF440BF" w14:textId="7F3822A1" w:rsidR="00283CC6" w:rsidRPr="00C74680" w:rsidRDefault="00283CC6" w:rsidP="00AC2402">
            <w:pPr>
              <w:pStyle w:val="Normal6"/>
            </w:pPr>
            <w:r w:rsidRPr="00C74680">
              <w:rPr>
                <w:b/>
                <w:i/>
              </w:rPr>
              <w:t>b</w:t>
            </w:r>
            <w:r w:rsidR="00C01B70" w:rsidRPr="00C74680">
              <w:rPr>
                <w:b/>
                <w:i/>
              </w:rPr>
              <w:t>a)</w:t>
            </w:r>
            <w:r w:rsidRPr="00C74680">
              <w:tab/>
            </w:r>
            <w:r w:rsidRPr="00C74680">
              <w:rPr>
                <w:b/>
                <w:i/>
              </w:rPr>
              <w:t>where the public has an overriding interest in being informed directly;</w:t>
            </w:r>
          </w:p>
        </w:tc>
      </w:tr>
    </w:tbl>
    <w:p w14:paraId="111DFD1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6821804" w14:textId="77777777" w:rsidR="00283CC6" w:rsidRPr="00C74680" w:rsidRDefault="00283CC6" w:rsidP="00283CC6">
      <w:r w:rsidRPr="00C74680">
        <w:rPr>
          <w:rStyle w:val="HideTWBExt"/>
          <w:noProof w:val="0"/>
        </w:rPr>
        <w:t>&lt;/AmendB&gt;</w:t>
      </w:r>
    </w:p>
    <w:p w14:paraId="6E48F1C8" w14:textId="4EE1BF6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464</w:t>
      </w:r>
      <w:r w:rsidRPr="00C74680">
        <w:rPr>
          <w:rStyle w:val="HideTWBExt"/>
          <w:noProof w:val="0"/>
        </w:rPr>
        <w:t>&lt;/NumAmB&gt;</w:t>
      </w:r>
    </w:p>
    <w:p w14:paraId="7F70663C"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60F113F" w14:textId="77777777" w:rsidR="00283CC6" w:rsidRPr="00C74680" w:rsidRDefault="00283CC6" w:rsidP="00283CC6">
      <w:pPr>
        <w:pStyle w:val="NormalBold"/>
      </w:pPr>
      <w:r w:rsidRPr="00C74680">
        <w:rPr>
          <w:rStyle w:val="HideTWBExt"/>
          <w:noProof w:val="0"/>
        </w:rPr>
        <w:t>&lt;/RepeatBlock-By&gt;</w:t>
      </w:r>
    </w:p>
    <w:p w14:paraId="5B1564B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EC4CD17" w14:textId="77777777" w:rsidR="00283CC6" w:rsidRPr="00C74680" w:rsidRDefault="00283CC6" w:rsidP="00283CC6">
      <w:pPr>
        <w:pStyle w:val="NormalBold"/>
      </w:pPr>
      <w:r w:rsidRPr="00C74680">
        <w:rPr>
          <w:rStyle w:val="HideTWBExt"/>
          <w:noProof w:val="0"/>
        </w:rPr>
        <w:t>&lt;Article&gt;</w:t>
      </w:r>
      <w:r w:rsidRPr="00C74680">
        <w:t>Article 14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3B84EBC" w14:textId="77777777" w:rsidTr="00AC2402">
        <w:trPr>
          <w:trHeight w:val="240"/>
          <w:jc w:val="center"/>
        </w:trPr>
        <w:tc>
          <w:tcPr>
            <w:tcW w:w="9752" w:type="dxa"/>
            <w:gridSpan w:val="2"/>
          </w:tcPr>
          <w:p w14:paraId="3EFCCFAF" w14:textId="77777777" w:rsidR="00283CC6" w:rsidRPr="00C74680" w:rsidRDefault="00283CC6" w:rsidP="00AC2402"/>
        </w:tc>
      </w:tr>
      <w:tr w:rsidR="00283CC6" w:rsidRPr="00C74680" w14:paraId="4F3E322D" w14:textId="77777777" w:rsidTr="00AC2402">
        <w:trPr>
          <w:trHeight w:val="240"/>
          <w:jc w:val="center"/>
        </w:trPr>
        <w:tc>
          <w:tcPr>
            <w:tcW w:w="4876" w:type="dxa"/>
            <w:hideMark/>
          </w:tcPr>
          <w:p w14:paraId="50B133D3" w14:textId="77777777" w:rsidR="00283CC6" w:rsidRPr="00C74680" w:rsidRDefault="00283CC6" w:rsidP="00AC2402">
            <w:pPr>
              <w:pStyle w:val="ColumnHeading"/>
              <w:rPr>
                <w:color w:val="0000FA"/>
              </w:rPr>
            </w:pPr>
            <w:r w:rsidRPr="00C74680">
              <w:t>Text proposed by the Commission</w:t>
            </w:r>
          </w:p>
        </w:tc>
        <w:tc>
          <w:tcPr>
            <w:tcW w:w="4876" w:type="dxa"/>
            <w:hideMark/>
          </w:tcPr>
          <w:p w14:paraId="391E01F7" w14:textId="77777777" w:rsidR="00283CC6" w:rsidRPr="00C74680" w:rsidRDefault="00283CC6" w:rsidP="00AC2402">
            <w:pPr>
              <w:pStyle w:val="ColumnHeading"/>
              <w:rPr>
                <w:color w:val="0000F5"/>
              </w:rPr>
            </w:pPr>
            <w:r w:rsidRPr="00C74680">
              <w:t>Amendment</w:t>
            </w:r>
          </w:p>
        </w:tc>
      </w:tr>
      <w:tr w:rsidR="00283CC6" w:rsidRPr="00C74680" w14:paraId="2D1959BE" w14:textId="77777777" w:rsidTr="00AC2402">
        <w:trPr>
          <w:jc w:val="center"/>
        </w:trPr>
        <w:tc>
          <w:tcPr>
            <w:tcW w:w="4876" w:type="dxa"/>
            <w:hideMark/>
          </w:tcPr>
          <w:p w14:paraId="2017D333" w14:textId="77777777" w:rsidR="00283CC6" w:rsidRPr="00C74680" w:rsidRDefault="00283CC6" w:rsidP="00AC2402">
            <w:pPr>
              <w:pStyle w:val="Normal6"/>
              <w:rPr>
                <w:color w:val="0000FA"/>
              </w:rPr>
            </w:pPr>
            <w:r w:rsidRPr="00C74680">
              <w:t>Member States shall take the necessary measures to prohibit any form of retaliation, whether direct or indirect, against reporting persons meeting the conditions set out in Article 13, including in particular in the form of:</w:t>
            </w:r>
          </w:p>
        </w:tc>
        <w:tc>
          <w:tcPr>
            <w:tcW w:w="4876" w:type="dxa"/>
            <w:hideMark/>
          </w:tcPr>
          <w:p w14:paraId="4D0DFFC0" w14:textId="77777777" w:rsidR="00283CC6" w:rsidRPr="00C74680" w:rsidRDefault="00283CC6" w:rsidP="00AC2402">
            <w:pPr>
              <w:pStyle w:val="Normal6"/>
            </w:pPr>
            <w:r w:rsidRPr="00C74680">
              <w:t xml:space="preserve">Member States shall take the necessary measures to prohibit any form of retaliation, whether direct or indirect, against reporting persons meeting the conditions set out in Article 13, </w:t>
            </w:r>
            <w:r w:rsidRPr="00C74680">
              <w:rPr>
                <w:b/>
                <w:i/>
              </w:rPr>
              <w:t>or any kinds of actions, whether direct or indirect, that could chill whistleblowers from exercising the rights protected by this Directive,</w:t>
            </w:r>
            <w:r w:rsidRPr="00C74680">
              <w:t xml:space="preserve"> including in particular in the form of:</w:t>
            </w:r>
          </w:p>
        </w:tc>
      </w:tr>
    </w:tbl>
    <w:p w14:paraId="4094A49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17A20A6" w14:textId="77777777" w:rsidR="00283CC6" w:rsidRPr="00C74680" w:rsidRDefault="00283CC6" w:rsidP="00283CC6">
      <w:r w:rsidRPr="00C74680">
        <w:rPr>
          <w:rStyle w:val="HideTWBExt"/>
          <w:noProof w:val="0"/>
        </w:rPr>
        <w:t>&lt;/AmendB&gt;</w:t>
      </w:r>
    </w:p>
    <w:p w14:paraId="2F8F6B19" w14:textId="241583F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465</w:t>
      </w:r>
      <w:r w:rsidRPr="00C74680">
        <w:rPr>
          <w:rStyle w:val="HideTWBExt"/>
          <w:noProof w:val="0"/>
        </w:rPr>
        <w:t>&lt;/NumAmB&gt;</w:t>
      </w:r>
    </w:p>
    <w:p w14:paraId="2C0C6BC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38FBF5B" w14:textId="77777777" w:rsidR="00283CC6" w:rsidRPr="00C74680" w:rsidRDefault="00283CC6" w:rsidP="00283CC6">
      <w:pPr>
        <w:pStyle w:val="NormalBold"/>
      </w:pPr>
      <w:r w:rsidRPr="00C74680">
        <w:rPr>
          <w:rStyle w:val="HideTWBExt"/>
          <w:noProof w:val="0"/>
        </w:rPr>
        <w:t>&lt;/RepeatBlock-By&gt;</w:t>
      </w:r>
    </w:p>
    <w:p w14:paraId="6CACEEE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1553270" w14:textId="77777777" w:rsidR="00283CC6" w:rsidRPr="00C74680" w:rsidRDefault="00283CC6" w:rsidP="00283CC6">
      <w:pPr>
        <w:pStyle w:val="NormalBold"/>
      </w:pPr>
      <w:r w:rsidRPr="00C74680">
        <w:rPr>
          <w:rStyle w:val="HideTWBExt"/>
          <w:noProof w:val="0"/>
        </w:rPr>
        <w:t>&lt;Article&gt;</w:t>
      </w:r>
      <w:r w:rsidRPr="00C74680">
        <w:t>Article 14 – paragraph 1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8F33D68" w14:textId="77777777" w:rsidTr="00AC2402">
        <w:trPr>
          <w:trHeight w:val="240"/>
          <w:jc w:val="center"/>
        </w:trPr>
        <w:tc>
          <w:tcPr>
            <w:tcW w:w="9752" w:type="dxa"/>
            <w:gridSpan w:val="2"/>
          </w:tcPr>
          <w:p w14:paraId="7C7CC089" w14:textId="77777777" w:rsidR="00283CC6" w:rsidRPr="00C74680" w:rsidRDefault="00283CC6" w:rsidP="00AC2402"/>
        </w:tc>
      </w:tr>
      <w:tr w:rsidR="00283CC6" w:rsidRPr="00C74680" w14:paraId="2CE7D2A8" w14:textId="77777777" w:rsidTr="00AC2402">
        <w:trPr>
          <w:trHeight w:val="240"/>
          <w:jc w:val="center"/>
        </w:trPr>
        <w:tc>
          <w:tcPr>
            <w:tcW w:w="4876" w:type="dxa"/>
            <w:hideMark/>
          </w:tcPr>
          <w:p w14:paraId="06879F84" w14:textId="77777777" w:rsidR="00283CC6" w:rsidRPr="00C74680" w:rsidRDefault="00283CC6" w:rsidP="00AC2402">
            <w:pPr>
              <w:pStyle w:val="ColumnHeading"/>
              <w:rPr>
                <w:color w:val="0000FA"/>
              </w:rPr>
            </w:pPr>
            <w:r w:rsidRPr="00C74680">
              <w:t>Text proposed by the Commission</w:t>
            </w:r>
          </w:p>
        </w:tc>
        <w:tc>
          <w:tcPr>
            <w:tcW w:w="4876" w:type="dxa"/>
            <w:hideMark/>
          </w:tcPr>
          <w:p w14:paraId="1BFF518A" w14:textId="77777777" w:rsidR="00283CC6" w:rsidRPr="00C74680" w:rsidRDefault="00283CC6" w:rsidP="00AC2402">
            <w:pPr>
              <w:pStyle w:val="ColumnHeading"/>
              <w:rPr>
                <w:color w:val="0000F5"/>
              </w:rPr>
            </w:pPr>
            <w:r w:rsidRPr="00C74680">
              <w:t>Amendment</w:t>
            </w:r>
          </w:p>
        </w:tc>
      </w:tr>
      <w:tr w:rsidR="00283CC6" w:rsidRPr="00C74680" w14:paraId="1CCB0F99" w14:textId="77777777" w:rsidTr="00AC2402">
        <w:trPr>
          <w:jc w:val="center"/>
        </w:trPr>
        <w:tc>
          <w:tcPr>
            <w:tcW w:w="4876" w:type="dxa"/>
            <w:hideMark/>
          </w:tcPr>
          <w:p w14:paraId="5489415C" w14:textId="77777777" w:rsidR="00283CC6" w:rsidRPr="00C74680" w:rsidRDefault="00283CC6" w:rsidP="00AC2402">
            <w:pPr>
              <w:pStyle w:val="Normal6"/>
              <w:rPr>
                <w:color w:val="0000FA"/>
              </w:rPr>
            </w:pPr>
            <w:r w:rsidRPr="00C74680">
              <w:t>g)</w:t>
            </w:r>
            <w:r w:rsidRPr="00C74680">
              <w:tab/>
              <w:t xml:space="preserve">coercion, intimidation, harassment or ostracism </w:t>
            </w:r>
            <w:r w:rsidRPr="00C74680">
              <w:rPr>
                <w:b/>
                <w:i/>
              </w:rPr>
              <w:t>at the workplace</w:t>
            </w:r>
            <w:r w:rsidRPr="00C74680">
              <w:t>;</w:t>
            </w:r>
          </w:p>
        </w:tc>
        <w:tc>
          <w:tcPr>
            <w:tcW w:w="4876" w:type="dxa"/>
            <w:hideMark/>
          </w:tcPr>
          <w:p w14:paraId="309D4775" w14:textId="77777777" w:rsidR="00283CC6" w:rsidRPr="00C74680" w:rsidRDefault="00283CC6" w:rsidP="00AC2402">
            <w:pPr>
              <w:pStyle w:val="Normal6"/>
            </w:pPr>
            <w:r w:rsidRPr="00C74680">
              <w:t>g)</w:t>
            </w:r>
            <w:r w:rsidRPr="00C74680">
              <w:tab/>
              <w:t>coercion, intimidation, harassment</w:t>
            </w:r>
            <w:r w:rsidRPr="00C74680">
              <w:rPr>
                <w:b/>
                <w:i/>
              </w:rPr>
              <w:t>, discrimination</w:t>
            </w:r>
            <w:r w:rsidRPr="00C74680">
              <w:t xml:space="preserve"> or ostracism;</w:t>
            </w:r>
          </w:p>
        </w:tc>
      </w:tr>
    </w:tbl>
    <w:p w14:paraId="35222DF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B4AE85F" w14:textId="77777777" w:rsidR="00283CC6" w:rsidRPr="00C74680" w:rsidRDefault="00283CC6" w:rsidP="00283CC6">
      <w:r w:rsidRPr="00C74680">
        <w:rPr>
          <w:rStyle w:val="HideTWBExt"/>
          <w:noProof w:val="0"/>
        </w:rPr>
        <w:t>&lt;/AmendB&gt;</w:t>
      </w:r>
    </w:p>
    <w:p w14:paraId="7CEA420C" w14:textId="56AE967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466</w:t>
      </w:r>
      <w:r w:rsidRPr="00C74680">
        <w:rPr>
          <w:rStyle w:val="HideTWBExt"/>
          <w:noProof w:val="0"/>
        </w:rPr>
        <w:t>&lt;/NumAmB&gt;</w:t>
      </w:r>
    </w:p>
    <w:p w14:paraId="41F4BB3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4C04783" w14:textId="77777777" w:rsidR="00283CC6" w:rsidRPr="00C74680" w:rsidRDefault="00283CC6" w:rsidP="00283CC6">
      <w:pPr>
        <w:pStyle w:val="NormalBold"/>
      </w:pPr>
      <w:r w:rsidRPr="00C74680">
        <w:rPr>
          <w:rStyle w:val="HideTWBExt"/>
          <w:noProof w:val="0"/>
        </w:rPr>
        <w:t>&lt;/RepeatBlock-By&gt;</w:t>
      </w:r>
    </w:p>
    <w:p w14:paraId="3F844E7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1C24DCB" w14:textId="77777777" w:rsidR="00283CC6" w:rsidRPr="00C74680" w:rsidRDefault="00283CC6" w:rsidP="00283CC6">
      <w:pPr>
        <w:pStyle w:val="NormalBold"/>
      </w:pPr>
      <w:r w:rsidRPr="00C74680">
        <w:rPr>
          <w:rStyle w:val="HideTWBExt"/>
          <w:noProof w:val="0"/>
        </w:rPr>
        <w:t>&lt;Article&gt;</w:t>
      </w:r>
      <w:r w:rsidRPr="00C74680">
        <w:t>Article 14 – paragraph 1 – point k</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0581173" w14:textId="77777777" w:rsidTr="00AC2402">
        <w:trPr>
          <w:trHeight w:val="240"/>
          <w:jc w:val="center"/>
        </w:trPr>
        <w:tc>
          <w:tcPr>
            <w:tcW w:w="9752" w:type="dxa"/>
            <w:gridSpan w:val="2"/>
          </w:tcPr>
          <w:p w14:paraId="262F518B" w14:textId="77777777" w:rsidR="00283CC6" w:rsidRPr="00C74680" w:rsidRDefault="00283CC6" w:rsidP="00AC2402"/>
        </w:tc>
      </w:tr>
      <w:tr w:rsidR="00283CC6" w:rsidRPr="00C74680" w14:paraId="09C9A7E8" w14:textId="77777777" w:rsidTr="00AC2402">
        <w:trPr>
          <w:trHeight w:val="240"/>
          <w:jc w:val="center"/>
        </w:trPr>
        <w:tc>
          <w:tcPr>
            <w:tcW w:w="4876" w:type="dxa"/>
            <w:hideMark/>
          </w:tcPr>
          <w:p w14:paraId="4DA214FC" w14:textId="77777777" w:rsidR="00283CC6" w:rsidRPr="00C74680" w:rsidRDefault="00283CC6" w:rsidP="00AC2402">
            <w:pPr>
              <w:pStyle w:val="ColumnHeading"/>
              <w:rPr>
                <w:color w:val="0000FA"/>
              </w:rPr>
            </w:pPr>
            <w:r w:rsidRPr="00C74680">
              <w:t>Text proposed by the Commission</w:t>
            </w:r>
          </w:p>
        </w:tc>
        <w:tc>
          <w:tcPr>
            <w:tcW w:w="4876" w:type="dxa"/>
            <w:hideMark/>
          </w:tcPr>
          <w:p w14:paraId="5E0BE7D4" w14:textId="77777777" w:rsidR="00283CC6" w:rsidRPr="00C74680" w:rsidRDefault="00283CC6" w:rsidP="00AC2402">
            <w:pPr>
              <w:pStyle w:val="ColumnHeading"/>
              <w:rPr>
                <w:color w:val="0000F5"/>
              </w:rPr>
            </w:pPr>
            <w:r w:rsidRPr="00C74680">
              <w:t>Amendment</w:t>
            </w:r>
          </w:p>
        </w:tc>
      </w:tr>
      <w:tr w:rsidR="00283CC6" w:rsidRPr="00C74680" w14:paraId="08DAA631" w14:textId="77777777" w:rsidTr="00AC2402">
        <w:trPr>
          <w:jc w:val="center"/>
        </w:trPr>
        <w:tc>
          <w:tcPr>
            <w:tcW w:w="4876" w:type="dxa"/>
            <w:hideMark/>
          </w:tcPr>
          <w:p w14:paraId="183B1460" w14:textId="77777777" w:rsidR="00283CC6" w:rsidRPr="00C74680" w:rsidRDefault="00283CC6" w:rsidP="00AC2402">
            <w:pPr>
              <w:pStyle w:val="Normal6"/>
              <w:rPr>
                <w:color w:val="0000FA"/>
              </w:rPr>
            </w:pPr>
            <w:r w:rsidRPr="00C74680">
              <w:t>k)</w:t>
            </w:r>
            <w:r w:rsidRPr="00C74680">
              <w:tab/>
              <w:t>damage, including to the person’s reputation, or financial loss, including loss of business and loss of income;</w:t>
            </w:r>
          </w:p>
        </w:tc>
        <w:tc>
          <w:tcPr>
            <w:tcW w:w="4876" w:type="dxa"/>
            <w:hideMark/>
          </w:tcPr>
          <w:p w14:paraId="2D8956FB" w14:textId="77777777" w:rsidR="00283CC6" w:rsidRPr="00C74680" w:rsidRDefault="00283CC6" w:rsidP="00AC2402">
            <w:pPr>
              <w:pStyle w:val="Normal6"/>
            </w:pPr>
            <w:r w:rsidRPr="00C74680">
              <w:t>k)</w:t>
            </w:r>
            <w:r w:rsidRPr="00C74680">
              <w:tab/>
              <w:t>damage, including to the person’s reputation</w:t>
            </w:r>
            <w:r w:rsidRPr="00C74680">
              <w:rPr>
                <w:b/>
                <w:i/>
              </w:rPr>
              <w:t>, particularly on social media</w:t>
            </w:r>
            <w:r w:rsidRPr="00C74680">
              <w:t>, or financial loss, including loss of business and loss of income;</w:t>
            </w:r>
          </w:p>
        </w:tc>
      </w:tr>
    </w:tbl>
    <w:p w14:paraId="4726527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436363C" w14:textId="77777777" w:rsidR="00283CC6" w:rsidRPr="00C74680" w:rsidRDefault="00283CC6" w:rsidP="00283CC6">
      <w:r w:rsidRPr="00C74680">
        <w:rPr>
          <w:rStyle w:val="HideTWBExt"/>
          <w:noProof w:val="0"/>
        </w:rPr>
        <w:t>&lt;/AmendB&gt;</w:t>
      </w:r>
    </w:p>
    <w:p w14:paraId="0884B2D0" w14:textId="4E7432D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467</w:t>
      </w:r>
      <w:r w:rsidRPr="00C74680">
        <w:rPr>
          <w:rStyle w:val="HideTWBExt"/>
          <w:noProof w:val="0"/>
        </w:rPr>
        <w:t>&lt;/NumAmB&gt;</w:t>
      </w:r>
    </w:p>
    <w:p w14:paraId="65CC9D7E"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75C2D2FF" w14:textId="77777777" w:rsidR="00283CC6" w:rsidRPr="00C74680" w:rsidRDefault="00283CC6" w:rsidP="00283CC6">
      <w:pPr>
        <w:pStyle w:val="NormalBold"/>
      </w:pPr>
      <w:r w:rsidRPr="00C74680">
        <w:rPr>
          <w:rStyle w:val="HideTWBExt"/>
          <w:noProof w:val="0"/>
        </w:rPr>
        <w:t>&lt;/RepeatBlock-By&gt;</w:t>
      </w:r>
    </w:p>
    <w:p w14:paraId="4E2573E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DDB404E" w14:textId="77777777" w:rsidR="00283CC6" w:rsidRPr="00C74680" w:rsidRDefault="00283CC6" w:rsidP="00283CC6">
      <w:pPr>
        <w:pStyle w:val="NormalBold"/>
      </w:pPr>
      <w:r w:rsidRPr="00C74680">
        <w:rPr>
          <w:rStyle w:val="HideTWBExt"/>
          <w:noProof w:val="0"/>
        </w:rPr>
        <w:t>&lt;Article&gt;</w:t>
      </w:r>
      <w:r w:rsidRPr="00C74680">
        <w:t>Article 14 – paragraph 1 – point m</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0C05881" w14:textId="77777777" w:rsidTr="00AC2402">
        <w:trPr>
          <w:trHeight w:val="240"/>
          <w:jc w:val="center"/>
        </w:trPr>
        <w:tc>
          <w:tcPr>
            <w:tcW w:w="9752" w:type="dxa"/>
            <w:gridSpan w:val="2"/>
          </w:tcPr>
          <w:p w14:paraId="2F3EA157" w14:textId="77777777" w:rsidR="00283CC6" w:rsidRPr="00C74680" w:rsidRDefault="00283CC6" w:rsidP="00AC2402"/>
        </w:tc>
      </w:tr>
      <w:tr w:rsidR="00283CC6" w:rsidRPr="00C74680" w14:paraId="6DA4F855" w14:textId="77777777" w:rsidTr="00AC2402">
        <w:trPr>
          <w:trHeight w:val="240"/>
          <w:jc w:val="center"/>
        </w:trPr>
        <w:tc>
          <w:tcPr>
            <w:tcW w:w="4876" w:type="dxa"/>
            <w:hideMark/>
          </w:tcPr>
          <w:p w14:paraId="3E1014CB" w14:textId="77777777" w:rsidR="00283CC6" w:rsidRPr="00C74680" w:rsidRDefault="00283CC6" w:rsidP="00AC2402">
            <w:pPr>
              <w:pStyle w:val="ColumnHeading"/>
              <w:rPr>
                <w:color w:val="0000FA"/>
              </w:rPr>
            </w:pPr>
            <w:r w:rsidRPr="00C74680">
              <w:t>Text proposed by the Commission</w:t>
            </w:r>
          </w:p>
        </w:tc>
        <w:tc>
          <w:tcPr>
            <w:tcW w:w="4876" w:type="dxa"/>
            <w:hideMark/>
          </w:tcPr>
          <w:p w14:paraId="09FA97FA" w14:textId="77777777" w:rsidR="00283CC6" w:rsidRPr="00C74680" w:rsidRDefault="00283CC6" w:rsidP="00AC2402">
            <w:pPr>
              <w:pStyle w:val="ColumnHeading"/>
              <w:rPr>
                <w:color w:val="0000F5"/>
              </w:rPr>
            </w:pPr>
            <w:r w:rsidRPr="00C74680">
              <w:t>Amendment</w:t>
            </w:r>
          </w:p>
        </w:tc>
      </w:tr>
      <w:tr w:rsidR="00283CC6" w:rsidRPr="00C74680" w14:paraId="199E62F4" w14:textId="77777777" w:rsidTr="00AC2402">
        <w:trPr>
          <w:jc w:val="center"/>
        </w:trPr>
        <w:tc>
          <w:tcPr>
            <w:tcW w:w="4876" w:type="dxa"/>
            <w:hideMark/>
          </w:tcPr>
          <w:p w14:paraId="6CD7BCA7" w14:textId="77777777" w:rsidR="00283CC6" w:rsidRPr="00C74680" w:rsidRDefault="00283CC6" w:rsidP="00AC2402">
            <w:pPr>
              <w:pStyle w:val="Normal6"/>
              <w:rPr>
                <w:color w:val="0000FA"/>
              </w:rPr>
            </w:pPr>
            <w:r w:rsidRPr="00C74680">
              <w:t>m)</w:t>
            </w:r>
            <w:r w:rsidRPr="00C74680">
              <w:tab/>
              <w:t>early termination or cancellation of contract for goods or services;</w:t>
            </w:r>
          </w:p>
        </w:tc>
        <w:tc>
          <w:tcPr>
            <w:tcW w:w="4876" w:type="dxa"/>
            <w:hideMark/>
          </w:tcPr>
          <w:p w14:paraId="2B6D428A" w14:textId="77777777" w:rsidR="00283CC6" w:rsidRPr="00C74680" w:rsidRDefault="00283CC6" w:rsidP="00AC2402">
            <w:pPr>
              <w:pStyle w:val="Normal6"/>
            </w:pPr>
            <w:r w:rsidRPr="00C74680">
              <w:t>m)</w:t>
            </w:r>
            <w:r w:rsidRPr="00C74680">
              <w:tab/>
              <w:t xml:space="preserve">early termination or cancellation of contract for goods or services </w:t>
            </w:r>
            <w:r w:rsidRPr="00C74680">
              <w:rPr>
                <w:b/>
                <w:i/>
              </w:rPr>
              <w:t>not covered by the provisions of the contract</w:t>
            </w:r>
            <w:r w:rsidRPr="00C74680">
              <w:t>;</w:t>
            </w:r>
          </w:p>
        </w:tc>
      </w:tr>
    </w:tbl>
    <w:p w14:paraId="6C46F4A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79252FA4" w14:textId="77777777" w:rsidR="00283CC6" w:rsidRPr="00C74680" w:rsidRDefault="00283CC6" w:rsidP="00283CC6">
      <w:r w:rsidRPr="00C74680">
        <w:rPr>
          <w:rStyle w:val="HideTWBExt"/>
          <w:noProof w:val="0"/>
        </w:rPr>
        <w:t>&lt;/AmendB&gt;</w:t>
      </w:r>
    </w:p>
    <w:p w14:paraId="0723F4C9" w14:textId="74CFB4F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468</w:t>
      </w:r>
      <w:r w:rsidRPr="00C74680">
        <w:rPr>
          <w:rStyle w:val="HideTWBExt"/>
          <w:noProof w:val="0"/>
        </w:rPr>
        <w:t>&lt;/NumAmB&gt;</w:t>
      </w:r>
    </w:p>
    <w:p w14:paraId="09727022"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6446E4E" w14:textId="77777777" w:rsidR="00283CC6" w:rsidRPr="00C74680" w:rsidRDefault="00283CC6" w:rsidP="00283CC6">
      <w:pPr>
        <w:pStyle w:val="NormalBold"/>
      </w:pPr>
      <w:r w:rsidRPr="00C74680">
        <w:rPr>
          <w:rStyle w:val="HideTWBExt"/>
          <w:noProof w:val="0"/>
        </w:rPr>
        <w:t>&lt;/RepeatBlock-By&gt;</w:t>
      </w:r>
    </w:p>
    <w:p w14:paraId="0A486D0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78BA111" w14:textId="77777777" w:rsidR="00283CC6" w:rsidRPr="00C74680" w:rsidRDefault="00283CC6" w:rsidP="00283CC6">
      <w:pPr>
        <w:pStyle w:val="NormalBold"/>
      </w:pPr>
      <w:r w:rsidRPr="00C74680">
        <w:rPr>
          <w:rStyle w:val="HideTWBExt"/>
          <w:noProof w:val="0"/>
        </w:rPr>
        <w:t>&lt;Article&gt;</w:t>
      </w:r>
      <w:r w:rsidRPr="00C74680">
        <w:t>Article 14 – paragraph 1 – point n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427D8AC" w14:textId="77777777" w:rsidTr="00AC2402">
        <w:trPr>
          <w:trHeight w:val="240"/>
          <w:jc w:val="center"/>
        </w:trPr>
        <w:tc>
          <w:tcPr>
            <w:tcW w:w="9752" w:type="dxa"/>
            <w:gridSpan w:val="2"/>
          </w:tcPr>
          <w:p w14:paraId="62AEBA24" w14:textId="77777777" w:rsidR="00283CC6" w:rsidRPr="00C74680" w:rsidRDefault="00283CC6" w:rsidP="00AC2402"/>
        </w:tc>
      </w:tr>
      <w:tr w:rsidR="00283CC6" w:rsidRPr="00C74680" w14:paraId="685A8A1F" w14:textId="77777777" w:rsidTr="00AC2402">
        <w:trPr>
          <w:trHeight w:val="240"/>
          <w:jc w:val="center"/>
        </w:trPr>
        <w:tc>
          <w:tcPr>
            <w:tcW w:w="4876" w:type="dxa"/>
            <w:hideMark/>
          </w:tcPr>
          <w:p w14:paraId="67B01BB1" w14:textId="77777777" w:rsidR="00283CC6" w:rsidRPr="00C74680" w:rsidRDefault="00283CC6" w:rsidP="00AC2402">
            <w:pPr>
              <w:pStyle w:val="ColumnHeading"/>
              <w:rPr>
                <w:color w:val="0000FA"/>
              </w:rPr>
            </w:pPr>
            <w:r w:rsidRPr="00C74680">
              <w:t>Text proposed by the Commission</w:t>
            </w:r>
          </w:p>
        </w:tc>
        <w:tc>
          <w:tcPr>
            <w:tcW w:w="4876" w:type="dxa"/>
            <w:hideMark/>
          </w:tcPr>
          <w:p w14:paraId="6A235401" w14:textId="77777777" w:rsidR="00283CC6" w:rsidRPr="00C74680" w:rsidRDefault="00283CC6" w:rsidP="00AC2402">
            <w:pPr>
              <w:pStyle w:val="ColumnHeading"/>
              <w:rPr>
                <w:color w:val="0000F5"/>
              </w:rPr>
            </w:pPr>
            <w:r w:rsidRPr="00C74680">
              <w:t>Amendment</w:t>
            </w:r>
          </w:p>
        </w:tc>
      </w:tr>
      <w:tr w:rsidR="00283CC6" w:rsidRPr="00C74680" w14:paraId="02A330A3" w14:textId="77777777" w:rsidTr="00AC2402">
        <w:trPr>
          <w:jc w:val="center"/>
        </w:trPr>
        <w:tc>
          <w:tcPr>
            <w:tcW w:w="4876" w:type="dxa"/>
          </w:tcPr>
          <w:p w14:paraId="7471A658" w14:textId="77777777" w:rsidR="00283CC6" w:rsidRPr="00C74680" w:rsidRDefault="00283CC6" w:rsidP="00AC2402">
            <w:pPr>
              <w:pStyle w:val="Normal6"/>
              <w:rPr>
                <w:color w:val="0000FA"/>
              </w:rPr>
            </w:pPr>
          </w:p>
        </w:tc>
        <w:tc>
          <w:tcPr>
            <w:tcW w:w="4876" w:type="dxa"/>
            <w:hideMark/>
          </w:tcPr>
          <w:p w14:paraId="47076B10" w14:textId="2D059692" w:rsidR="00283CC6" w:rsidRPr="00C74680" w:rsidRDefault="00283CC6" w:rsidP="00AC2402">
            <w:pPr>
              <w:pStyle w:val="Normal6"/>
            </w:pPr>
            <w:r w:rsidRPr="00C74680">
              <w:rPr>
                <w:b/>
                <w:i/>
              </w:rPr>
              <w:t>n</w:t>
            </w:r>
            <w:r w:rsidR="00C01B70" w:rsidRPr="00C74680">
              <w:rPr>
                <w:b/>
                <w:i/>
              </w:rPr>
              <w:t>a)</w:t>
            </w:r>
            <w:r w:rsidRPr="00C74680">
              <w:tab/>
            </w:r>
            <w:r w:rsidRPr="00C74680">
              <w:rPr>
                <w:b/>
                <w:i/>
              </w:rPr>
              <w:t>physical, moral or financial pressure exerted on the persons protected by this Directive;</w:t>
            </w:r>
          </w:p>
        </w:tc>
      </w:tr>
    </w:tbl>
    <w:p w14:paraId="498D9F4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9252EC1" w14:textId="77777777" w:rsidR="00283CC6" w:rsidRPr="00C74680" w:rsidRDefault="00283CC6" w:rsidP="00283CC6">
      <w:r w:rsidRPr="00C74680">
        <w:rPr>
          <w:rStyle w:val="HideTWBExt"/>
          <w:noProof w:val="0"/>
        </w:rPr>
        <w:t>&lt;/AmendB&gt;</w:t>
      </w:r>
    </w:p>
    <w:p w14:paraId="4A0679A6" w14:textId="5B0721D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469</w:t>
      </w:r>
      <w:r w:rsidRPr="00C74680">
        <w:rPr>
          <w:rStyle w:val="HideTWBExt"/>
          <w:noProof w:val="0"/>
        </w:rPr>
        <w:t>&lt;/NumAmB&gt;</w:t>
      </w:r>
    </w:p>
    <w:p w14:paraId="7575AE2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EA791CB" w14:textId="77777777" w:rsidR="00283CC6" w:rsidRPr="00C74680" w:rsidRDefault="00283CC6" w:rsidP="00283CC6">
      <w:pPr>
        <w:pStyle w:val="NormalBold"/>
      </w:pPr>
      <w:r w:rsidRPr="00C74680">
        <w:rPr>
          <w:rStyle w:val="HideTWBExt"/>
          <w:noProof w:val="0"/>
        </w:rPr>
        <w:t>&lt;/RepeatBlock-By&gt;</w:t>
      </w:r>
    </w:p>
    <w:p w14:paraId="3D91016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EF05C8E" w14:textId="77777777" w:rsidR="00283CC6" w:rsidRPr="00C74680" w:rsidRDefault="00283CC6" w:rsidP="00283CC6">
      <w:pPr>
        <w:pStyle w:val="NormalBold"/>
      </w:pPr>
      <w:r w:rsidRPr="00C74680">
        <w:rPr>
          <w:rStyle w:val="HideTWBExt"/>
          <w:noProof w:val="0"/>
        </w:rPr>
        <w:t>&lt;Article&gt;</w:t>
      </w:r>
      <w:r w:rsidRPr="00C74680">
        <w:t>Article 14 – paragraph 1 – point n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E2F30C1" w14:textId="77777777" w:rsidTr="00AC2402">
        <w:trPr>
          <w:trHeight w:val="240"/>
          <w:jc w:val="center"/>
        </w:trPr>
        <w:tc>
          <w:tcPr>
            <w:tcW w:w="9752" w:type="dxa"/>
            <w:gridSpan w:val="2"/>
          </w:tcPr>
          <w:p w14:paraId="661BA8FF" w14:textId="77777777" w:rsidR="00283CC6" w:rsidRPr="00C74680" w:rsidRDefault="00283CC6" w:rsidP="00AC2402"/>
        </w:tc>
      </w:tr>
      <w:tr w:rsidR="00283CC6" w:rsidRPr="00C74680" w14:paraId="395B87AE" w14:textId="77777777" w:rsidTr="00AC2402">
        <w:trPr>
          <w:trHeight w:val="240"/>
          <w:jc w:val="center"/>
        </w:trPr>
        <w:tc>
          <w:tcPr>
            <w:tcW w:w="4876" w:type="dxa"/>
            <w:hideMark/>
          </w:tcPr>
          <w:p w14:paraId="036E2818" w14:textId="77777777" w:rsidR="00283CC6" w:rsidRPr="00C74680" w:rsidRDefault="00283CC6" w:rsidP="00AC2402">
            <w:pPr>
              <w:pStyle w:val="ColumnHeading"/>
              <w:rPr>
                <w:color w:val="0000FA"/>
              </w:rPr>
            </w:pPr>
            <w:r w:rsidRPr="00C74680">
              <w:t>Text proposed by the Commission</w:t>
            </w:r>
          </w:p>
        </w:tc>
        <w:tc>
          <w:tcPr>
            <w:tcW w:w="4876" w:type="dxa"/>
            <w:hideMark/>
          </w:tcPr>
          <w:p w14:paraId="3404DB3D" w14:textId="77777777" w:rsidR="00283CC6" w:rsidRPr="00C74680" w:rsidRDefault="00283CC6" w:rsidP="00AC2402">
            <w:pPr>
              <w:pStyle w:val="ColumnHeading"/>
              <w:rPr>
                <w:color w:val="0000F5"/>
              </w:rPr>
            </w:pPr>
            <w:r w:rsidRPr="00C74680">
              <w:t>Amendment</w:t>
            </w:r>
          </w:p>
        </w:tc>
      </w:tr>
      <w:tr w:rsidR="00283CC6" w:rsidRPr="00C74680" w14:paraId="47F4BE34" w14:textId="77777777" w:rsidTr="00AC2402">
        <w:trPr>
          <w:jc w:val="center"/>
        </w:trPr>
        <w:tc>
          <w:tcPr>
            <w:tcW w:w="4876" w:type="dxa"/>
          </w:tcPr>
          <w:p w14:paraId="0770F3DC" w14:textId="77777777" w:rsidR="00283CC6" w:rsidRPr="00C74680" w:rsidRDefault="00283CC6" w:rsidP="00AC2402">
            <w:pPr>
              <w:pStyle w:val="Normal6"/>
              <w:rPr>
                <w:color w:val="0000FA"/>
              </w:rPr>
            </w:pPr>
          </w:p>
        </w:tc>
        <w:tc>
          <w:tcPr>
            <w:tcW w:w="4876" w:type="dxa"/>
            <w:hideMark/>
          </w:tcPr>
          <w:p w14:paraId="1347E3A4" w14:textId="59A1B05C" w:rsidR="00283CC6" w:rsidRPr="00C74680" w:rsidRDefault="00283CC6" w:rsidP="00AC2402">
            <w:pPr>
              <w:pStyle w:val="Normal6"/>
            </w:pPr>
            <w:r w:rsidRPr="00C74680">
              <w:rPr>
                <w:b/>
                <w:i/>
              </w:rPr>
              <w:t>n</w:t>
            </w:r>
            <w:r w:rsidR="00C01B70" w:rsidRPr="00C74680">
              <w:rPr>
                <w:b/>
                <w:i/>
              </w:rPr>
              <w:t>a)</w:t>
            </w:r>
            <w:r w:rsidRPr="00C74680">
              <w:tab/>
            </w:r>
            <w:r w:rsidRPr="00C74680">
              <w:rPr>
                <w:b/>
                <w:i/>
              </w:rPr>
              <w:t>mandatory psychiatric or medical referrals;</w:t>
            </w:r>
          </w:p>
        </w:tc>
      </w:tr>
    </w:tbl>
    <w:p w14:paraId="1331B08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44CEFA5" w14:textId="77777777" w:rsidR="00283CC6" w:rsidRPr="00C74680" w:rsidRDefault="00283CC6" w:rsidP="00283CC6">
      <w:r w:rsidRPr="00C74680">
        <w:rPr>
          <w:rStyle w:val="HideTWBExt"/>
          <w:noProof w:val="0"/>
        </w:rPr>
        <w:t>&lt;/AmendB&gt;</w:t>
      </w:r>
    </w:p>
    <w:p w14:paraId="2E25CC86" w14:textId="5D1EA2F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470</w:t>
      </w:r>
      <w:r w:rsidRPr="00C74680">
        <w:rPr>
          <w:rStyle w:val="HideTWBExt"/>
          <w:noProof w:val="0"/>
        </w:rPr>
        <w:t>&lt;/NumAmB&gt;</w:t>
      </w:r>
    </w:p>
    <w:p w14:paraId="7B23F04A"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2CC64F41" w14:textId="77777777" w:rsidR="00283CC6" w:rsidRPr="00C74680" w:rsidRDefault="00283CC6" w:rsidP="00283CC6">
      <w:pPr>
        <w:pStyle w:val="NormalBold"/>
      </w:pPr>
      <w:r w:rsidRPr="00C74680">
        <w:rPr>
          <w:rStyle w:val="HideTWBExt"/>
          <w:noProof w:val="0"/>
        </w:rPr>
        <w:t>&lt;/RepeatBlock-By&gt;</w:t>
      </w:r>
    </w:p>
    <w:p w14:paraId="4EDB3A9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B62B13B" w14:textId="77777777" w:rsidR="00283CC6" w:rsidRPr="00C74680" w:rsidRDefault="00283CC6" w:rsidP="00283CC6">
      <w:pPr>
        <w:pStyle w:val="NormalBold"/>
      </w:pPr>
      <w:r w:rsidRPr="00C74680">
        <w:rPr>
          <w:rStyle w:val="HideTWBExt"/>
          <w:noProof w:val="0"/>
        </w:rPr>
        <w:t>&lt;Article&gt;</w:t>
      </w:r>
      <w:r w:rsidRPr="00C74680">
        <w:t>Article 14 – paragraph 1 – point n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509E4E1" w14:textId="77777777" w:rsidTr="00AC2402">
        <w:trPr>
          <w:trHeight w:val="240"/>
          <w:jc w:val="center"/>
        </w:trPr>
        <w:tc>
          <w:tcPr>
            <w:tcW w:w="9752" w:type="dxa"/>
            <w:gridSpan w:val="2"/>
          </w:tcPr>
          <w:p w14:paraId="2435F522" w14:textId="77777777" w:rsidR="00283CC6" w:rsidRPr="00C74680" w:rsidRDefault="00283CC6" w:rsidP="00AC2402"/>
        </w:tc>
      </w:tr>
      <w:tr w:rsidR="00283CC6" w:rsidRPr="00C74680" w14:paraId="3CD06CD4" w14:textId="77777777" w:rsidTr="00AC2402">
        <w:trPr>
          <w:trHeight w:val="240"/>
          <w:jc w:val="center"/>
        </w:trPr>
        <w:tc>
          <w:tcPr>
            <w:tcW w:w="4876" w:type="dxa"/>
            <w:hideMark/>
          </w:tcPr>
          <w:p w14:paraId="279E692D" w14:textId="77777777" w:rsidR="00283CC6" w:rsidRPr="00C74680" w:rsidRDefault="00283CC6" w:rsidP="00AC2402">
            <w:pPr>
              <w:pStyle w:val="ColumnHeading"/>
              <w:rPr>
                <w:color w:val="0000FA"/>
              </w:rPr>
            </w:pPr>
            <w:r w:rsidRPr="00C74680">
              <w:t>Text proposed by the Commission</w:t>
            </w:r>
          </w:p>
        </w:tc>
        <w:tc>
          <w:tcPr>
            <w:tcW w:w="4876" w:type="dxa"/>
            <w:hideMark/>
          </w:tcPr>
          <w:p w14:paraId="0335AA3C" w14:textId="77777777" w:rsidR="00283CC6" w:rsidRPr="00C74680" w:rsidRDefault="00283CC6" w:rsidP="00AC2402">
            <w:pPr>
              <w:pStyle w:val="ColumnHeading"/>
              <w:rPr>
                <w:color w:val="0000F5"/>
              </w:rPr>
            </w:pPr>
            <w:r w:rsidRPr="00C74680">
              <w:t>Amendment</w:t>
            </w:r>
          </w:p>
        </w:tc>
      </w:tr>
      <w:tr w:rsidR="00283CC6" w:rsidRPr="00C74680" w14:paraId="12CFB2D4" w14:textId="77777777" w:rsidTr="00AC2402">
        <w:trPr>
          <w:jc w:val="center"/>
        </w:trPr>
        <w:tc>
          <w:tcPr>
            <w:tcW w:w="4876" w:type="dxa"/>
          </w:tcPr>
          <w:p w14:paraId="22EBE13A" w14:textId="77777777" w:rsidR="00283CC6" w:rsidRPr="00C74680" w:rsidRDefault="00283CC6" w:rsidP="00AC2402">
            <w:pPr>
              <w:pStyle w:val="Normal6"/>
              <w:rPr>
                <w:color w:val="0000FA"/>
              </w:rPr>
            </w:pPr>
          </w:p>
        </w:tc>
        <w:tc>
          <w:tcPr>
            <w:tcW w:w="4876" w:type="dxa"/>
            <w:hideMark/>
          </w:tcPr>
          <w:p w14:paraId="4E2C413D" w14:textId="7C6433BB" w:rsidR="00283CC6" w:rsidRPr="00C74680" w:rsidRDefault="00283CC6" w:rsidP="00AC2402">
            <w:pPr>
              <w:pStyle w:val="Normal6"/>
            </w:pPr>
            <w:r w:rsidRPr="00C74680">
              <w:rPr>
                <w:b/>
                <w:i/>
              </w:rPr>
              <w:t>n</w:t>
            </w:r>
            <w:r w:rsidR="00C01B70" w:rsidRPr="00C74680">
              <w:rPr>
                <w:b/>
                <w:i/>
              </w:rPr>
              <w:t>b)</w:t>
            </w:r>
            <w:r w:rsidRPr="00C74680">
              <w:tab/>
            </w:r>
            <w:r w:rsidRPr="00C74680">
              <w:rPr>
                <w:b/>
                <w:i/>
              </w:rPr>
              <w:t>obstruction or cancellation of retirement benefits,</w:t>
            </w:r>
          </w:p>
        </w:tc>
      </w:tr>
    </w:tbl>
    <w:p w14:paraId="450C378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0BBC91C" w14:textId="77777777" w:rsidR="00283CC6" w:rsidRPr="00C74680" w:rsidRDefault="00283CC6" w:rsidP="00283CC6">
      <w:r w:rsidRPr="00C74680">
        <w:rPr>
          <w:rStyle w:val="HideTWBExt"/>
          <w:noProof w:val="0"/>
        </w:rPr>
        <w:t>&lt;/AmendB&gt;</w:t>
      </w:r>
    </w:p>
    <w:p w14:paraId="752E7F74" w14:textId="1010A33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471</w:t>
      </w:r>
      <w:r w:rsidRPr="00C74680">
        <w:rPr>
          <w:rStyle w:val="HideTWBExt"/>
          <w:noProof w:val="0"/>
        </w:rPr>
        <w:t>&lt;/NumAmB&gt;</w:t>
      </w:r>
    </w:p>
    <w:p w14:paraId="13DC7B75"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C78E3CA" w14:textId="77777777" w:rsidR="00283CC6" w:rsidRPr="00C74680" w:rsidRDefault="00283CC6" w:rsidP="00283CC6">
      <w:pPr>
        <w:pStyle w:val="NormalBold"/>
      </w:pPr>
      <w:r w:rsidRPr="00C74680">
        <w:rPr>
          <w:rStyle w:val="HideTWBExt"/>
          <w:noProof w:val="0"/>
        </w:rPr>
        <w:t>&lt;/RepeatBlock-By&gt;</w:t>
      </w:r>
    </w:p>
    <w:p w14:paraId="14C77D4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41DA572" w14:textId="77777777" w:rsidR="00283CC6" w:rsidRPr="00C74680" w:rsidRDefault="00283CC6" w:rsidP="00283CC6">
      <w:pPr>
        <w:pStyle w:val="NormalBold"/>
      </w:pPr>
      <w:r w:rsidRPr="00C74680">
        <w:rPr>
          <w:rStyle w:val="HideTWBExt"/>
          <w:noProof w:val="0"/>
        </w:rPr>
        <w:t>&lt;Article&gt;</w:t>
      </w:r>
      <w:r w:rsidRPr="00C74680">
        <w:t>Article 14 – paragraph 1 – point n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E265F31" w14:textId="77777777" w:rsidTr="00AC2402">
        <w:trPr>
          <w:trHeight w:val="240"/>
          <w:jc w:val="center"/>
        </w:trPr>
        <w:tc>
          <w:tcPr>
            <w:tcW w:w="9752" w:type="dxa"/>
            <w:gridSpan w:val="2"/>
          </w:tcPr>
          <w:p w14:paraId="4060D70A" w14:textId="77777777" w:rsidR="00283CC6" w:rsidRPr="00C74680" w:rsidRDefault="00283CC6" w:rsidP="00AC2402"/>
        </w:tc>
      </w:tr>
      <w:tr w:rsidR="00283CC6" w:rsidRPr="00C74680" w14:paraId="3AFE1061" w14:textId="77777777" w:rsidTr="00AC2402">
        <w:trPr>
          <w:trHeight w:val="240"/>
          <w:jc w:val="center"/>
        </w:trPr>
        <w:tc>
          <w:tcPr>
            <w:tcW w:w="4876" w:type="dxa"/>
            <w:hideMark/>
          </w:tcPr>
          <w:p w14:paraId="011EBC5D" w14:textId="77777777" w:rsidR="00283CC6" w:rsidRPr="00C74680" w:rsidRDefault="00283CC6" w:rsidP="00AC2402">
            <w:pPr>
              <w:pStyle w:val="ColumnHeading"/>
              <w:rPr>
                <w:color w:val="0000FA"/>
              </w:rPr>
            </w:pPr>
            <w:r w:rsidRPr="00C74680">
              <w:t>Text proposed by the Commission</w:t>
            </w:r>
          </w:p>
        </w:tc>
        <w:tc>
          <w:tcPr>
            <w:tcW w:w="4876" w:type="dxa"/>
            <w:hideMark/>
          </w:tcPr>
          <w:p w14:paraId="132CDBEF" w14:textId="77777777" w:rsidR="00283CC6" w:rsidRPr="00C74680" w:rsidRDefault="00283CC6" w:rsidP="00AC2402">
            <w:pPr>
              <w:pStyle w:val="ColumnHeading"/>
              <w:rPr>
                <w:color w:val="0000F5"/>
              </w:rPr>
            </w:pPr>
            <w:r w:rsidRPr="00C74680">
              <w:t>Amendment</w:t>
            </w:r>
          </w:p>
        </w:tc>
      </w:tr>
      <w:tr w:rsidR="00283CC6" w:rsidRPr="00C74680" w14:paraId="1F487A5A" w14:textId="77777777" w:rsidTr="00AC2402">
        <w:trPr>
          <w:jc w:val="center"/>
        </w:trPr>
        <w:tc>
          <w:tcPr>
            <w:tcW w:w="4876" w:type="dxa"/>
          </w:tcPr>
          <w:p w14:paraId="3FC73331" w14:textId="77777777" w:rsidR="00283CC6" w:rsidRPr="00C74680" w:rsidRDefault="00283CC6" w:rsidP="00AC2402">
            <w:pPr>
              <w:pStyle w:val="Normal6"/>
              <w:rPr>
                <w:color w:val="0000FA"/>
              </w:rPr>
            </w:pPr>
          </w:p>
        </w:tc>
        <w:tc>
          <w:tcPr>
            <w:tcW w:w="4876" w:type="dxa"/>
            <w:hideMark/>
          </w:tcPr>
          <w:p w14:paraId="5803A7C8" w14:textId="6072B5C6" w:rsidR="00283CC6" w:rsidRPr="00C74680" w:rsidRDefault="00283CC6" w:rsidP="00AC2402">
            <w:pPr>
              <w:pStyle w:val="Normal6"/>
            </w:pPr>
            <w:r w:rsidRPr="00C74680">
              <w:rPr>
                <w:b/>
                <w:i/>
              </w:rPr>
              <w:t>n</w:t>
            </w:r>
            <w:r w:rsidR="00C01B70" w:rsidRPr="00C74680">
              <w:rPr>
                <w:b/>
                <w:i/>
              </w:rPr>
              <w:t>b)</w:t>
            </w:r>
            <w:r w:rsidRPr="00C74680">
              <w:tab/>
            </w:r>
            <w:r w:rsidRPr="00C74680">
              <w:rPr>
                <w:b/>
                <w:i/>
              </w:rPr>
              <w:t>loss of benefits or status;</w:t>
            </w:r>
          </w:p>
        </w:tc>
      </w:tr>
    </w:tbl>
    <w:p w14:paraId="3A8A883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F99792E" w14:textId="77777777" w:rsidR="00283CC6" w:rsidRPr="00C74680" w:rsidRDefault="00283CC6" w:rsidP="00283CC6">
      <w:r w:rsidRPr="00C74680">
        <w:rPr>
          <w:rStyle w:val="HideTWBExt"/>
          <w:noProof w:val="0"/>
        </w:rPr>
        <w:t>&lt;/AmendB&gt;</w:t>
      </w:r>
    </w:p>
    <w:p w14:paraId="74D959E7" w14:textId="3F3DC0F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472</w:t>
      </w:r>
      <w:r w:rsidRPr="00C74680">
        <w:rPr>
          <w:rStyle w:val="HideTWBExt"/>
          <w:noProof w:val="0"/>
        </w:rPr>
        <w:t>&lt;/NumAmB&gt;</w:t>
      </w:r>
    </w:p>
    <w:p w14:paraId="515AE06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65F1E58" w14:textId="77777777" w:rsidR="00283CC6" w:rsidRPr="00C74680" w:rsidRDefault="00283CC6" w:rsidP="00283CC6">
      <w:pPr>
        <w:pStyle w:val="NormalBold"/>
      </w:pPr>
      <w:r w:rsidRPr="00C74680">
        <w:rPr>
          <w:rStyle w:val="HideTWBExt"/>
          <w:noProof w:val="0"/>
        </w:rPr>
        <w:t>&lt;/RepeatBlock-By&gt;</w:t>
      </w:r>
    </w:p>
    <w:p w14:paraId="2A1BCA6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7314A69" w14:textId="77777777" w:rsidR="00283CC6" w:rsidRPr="00C74680" w:rsidRDefault="00283CC6" w:rsidP="00283CC6">
      <w:pPr>
        <w:pStyle w:val="NormalBold"/>
      </w:pPr>
      <w:r w:rsidRPr="00C74680">
        <w:rPr>
          <w:rStyle w:val="HideTWBExt"/>
          <w:noProof w:val="0"/>
        </w:rPr>
        <w:t>&lt;Article&gt;</w:t>
      </w:r>
      <w:r w:rsidRPr="00C74680">
        <w:t>Article 14 – paragraph 1 – point n c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9EF4D76" w14:textId="77777777" w:rsidTr="00AC2402">
        <w:trPr>
          <w:trHeight w:val="240"/>
          <w:jc w:val="center"/>
        </w:trPr>
        <w:tc>
          <w:tcPr>
            <w:tcW w:w="9752" w:type="dxa"/>
            <w:gridSpan w:val="2"/>
          </w:tcPr>
          <w:p w14:paraId="090041F7" w14:textId="77777777" w:rsidR="00283CC6" w:rsidRPr="00C74680" w:rsidRDefault="00283CC6" w:rsidP="00AC2402"/>
        </w:tc>
      </w:tr>
      <w:tr w:rsidR="00283CC6" w:rsidRPr="00C74680" w14:paraId="1C7E1664" w14:textId="77777777" w:rsidTr="00AC2402">
        <w:trPr>
          <w:trHeight w:val="240"/>
          <w:jc w:val="center"/>
        </w:trPr>
        <w:tc>
          <w:tcPr>
            <w:tcW w:w="4876" w:type="dxa"/>
            <w:hideMark/>
          </w:tcPr>
          <w:p w14:paraId="1C7B9291" w14:textId="77777777" w:rsidR="00283CC6" w:rsidRPr="00C74680" w:rsidRDefault="00283CC6" w:rsidP="00AC2402">
            <w:pPr>
              <w:pStyle w:val="ColumnHeading"/>
              <w:rPr>
                <w:color w:val="0000FA"/>
              </w:rPr>
            </w:pPr>
            <w:r w:rsidRPr="00C74680">
              <w:t>Text proposed by the Commission</w:t>
            </w:r>
          </w:p>
        </w:tc>
        <w:tc>
          <w:tcPr>
            <w:tcW w:w="4876" w:type="dxa"/>
            <w:hideMark/>
          </w:tcPr>
          <w:p w14:paraId="4BB29154" w14:textId="77777777" w:rsidR="00283CC6" w:rsidRPr="00C74680" w:rsidRDefault="00283CC6" w:rsidP="00AC2402">
            <w:pPr>
              <w:pStyle w:val="ColumnHeading"/>
              <w:rPr>
                <w:color w:val="0000F5"/>
              </w:rPr>
            </w:pPr>
            <w:r w:rsidRPr="00C74680">
              <w:t>Amendment</w:t>
            </w:r>
          </w:p>
        </w:tc>
      </w:tr>
      <w:tr w:rsidR="00283CC6" w:rsidRPr="00C74680" w14:paraId="2EDAC386" w14:textId="77777777" w:rsidTr="00AC2402">
        <w:trPr>
          <w:jc w:val="center"/>
        </w:trPr>
        <w:tc>
          <w:tcPr>
            <w:tcW w:w="4876" w:type="dxa"/>
          </w:tcPr>
          <w:p w14:paraId="2C2DA9C2" w14:textId="77777777" w:rsidR="00283CC6" w:rsidRPr="00C74680" w:rsidRDefault="00283CC6" w:rsidP="00AC2402">
            <w:pPr>
              <w:pStyle w:val="Normal6"/>
              <w:rPr>
                <w:color w:val="0000FA"/>
              </w:rPr>
            </w:pPr>
          </w:p>
        </w:tc>
        <w:tc>
          <w:tcPr>
            <w:tcW w:w="4876" w:type="dxa"/>
            <w:hideMark/>
          </w:tcPr>
          <w:p w14:paraId="6ED6507D" w14:textId="4FB0AB3A" w:rsidR="00283CC6" w:rsidRPr="00C74680" w:rsidRDefault="00283CC6" w:rsidP="00AC2402">
            <w:pPr>
              <w:pStyle w:val="Normal6"/>
            </w:pPr>
            <w:r w:rsidRPr="00C74680">
              <w:rPr>
                <w:b/>
                <w:i/>
              </w:rPr>
              <w:t>n</w:t>
            </w:r>
            <w:r w:rsidR="00C01B70" w:rsidRPr="00C74680">
              <w:rPr>
                <w:b/>
                <w:i/>
              </w:rPr>
              <w:t>c)</w:t>
            </w:r>
            <w:r w:rsidRPr="00C74680">
              <w:tab/>
            </w:r>
            <w:r w:rsidRPr="00C74680">
              <w:rPr>
                <w:b/>
                <w:i/>
              </w:rPr>
              <w:t>retaliatory investigations;</w:t>
            </w:r>
          </w:p>
        </w:tc>
      </w:tr>
    </w:tbl>
    <w:p w14:paraId="198BA5C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D6287D3" w14:textId="77777777" w:rsidR="00283CC6" w:rsidRPr="00C74680" w:rsidRDefault="00283CC6" w:rsidP="00283CC6">
      <w:r w:rsidRPr="00C74680">
        <w:rPr>
          <w:rStyle w:val="HideTWBExt"/>
          <w:noProof w:val="0"/>
        </w:rPr>
        <w:t>&lt;/AmendB&gt;</w:t>
      </w:r>
    </w:p>
    <w:p w14:paraId="1F1C7C06" w14:textId="399B44C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473</w:t>
      </w:r>
      <w:r w:rsidRPr="00C74680">
        <w:rPr>
          <w:rStyle w:val="HideTWBExt"/>
          <w:noProof w:val="0"/>
        </w:rPr>
        <w:t>&lt;/NumAmB&gt;</w:t>
      </w:r>
    </w:p>
    <w:p w14:paraId="22CEBED5"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07BC43F" w14:textId="77777777" w:rsidR="00283CC6" w:rsidRPr="00C74680" w:rsidRDefault="00283CC6" w:rsidP="00283CC6">
      <w:pPr>
        <w:pStyle w:val="NormalBold"/>
      </w:pPr>
      <w:r w:rsidRPr="00C74680">
        <w:rPr>
          <w:rStyle w:val="HideTWBExt"/>
          <w:noProof w:val="0"/>
        </w:rPr>
        <w:t>&lt;/RepeatBlock-By&gt;</w:t>
      </w:r>
    </w:p>
    <w:p w14:paraId="5724A10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342FC16" w14:textId="77777777" w:rsidR="00283CC6" w:rsidRPr="00C74680" w:rsidRDefault="00283CC6" w:rsidP="00283CC6">
      <w:pPr>
        <w:pStyle w:val="NormalBold"/>
      </w:pPr>
      <w:r w:rsidRPr="00C74680">
        <w:rPr>
          <w:rStyle w:val="HideTWBExt"/>
          <w:noProof w:val="0"/>
        </w:rPr>
        <w:t>&lt;Article&gt;</w:t>
      </w:r>
      <w:r w:rsidRPr="00C74680">
        <w:t>Article 14 – paragraph 1 – point n d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D00EBFE" w14:textId="77777777" w:rsidTr="00AC2402">
        <w:trPr>
          <w:trHeight w:val="240"/>
          <w:jc w:val="center"/>
        </w:trPr>
        <w:tc>
          <w:tcPr>
            <w:tcW w:w="9752" w:type="dxa"/>
            <w:gridSpan w:val="2"/>
          </w:tcPr>
          <w:p w14:paraId="2BCDB0B5" w14:textId="77777777" w:rsidR="00283CC6" w:rsidRPr="00C74680" w:rsidRDefault="00283CC6" w:rsidP="00AC2402"/>
        </w:tc>
      </w:tr>
      <w:tr w:rsidR="00283CC6" w:rsidRPr="00C74680" w14:paraId="5F829221" w14:textId="77777777" w:rsidTr="00AC2402">
        <w:trPr>
          <w:trHeight w:val="240"/>
          <w:jc w:val="center"/>
        </w:trPr>
        <w:tc>
          <w:tcPr>
            <w:tcW w:w="4876" w:type="dxa"/>
            <w:hideMark/>
          </w:tcPr>
          <w:p w14:paraId="776A39C0" w14:textId="77777777" w:rsidR="00283CC6" w:rsidRPr="00C74680" w:rsidRDefault="00283CC6" w:rsidP="00AC2402">
            <w:pPr>
              <w:pStyle w:val="ColumnHeading"/>
              <w:rPr>
                <w:color w:val="0000FA"/>
              </w:rPr>
            </w:pPr>
            <w:r w:rsidRPr="00C74680">
              <w:t>Text proposed by the Commission</w:t>
            </w:r>
          </w:p>
        </w:tc>
        <w:tc>
          <w:tcPr>
            <w:tcW w:w="4876" w:type="dxa"/>
            <w:hideMark/>
          </w:tcPr>
          <w:p w14:paraId="413669B8" w14:textId="77777777" w:rsidR="00283CC6" w:rsidRPr="00C74680" w:rsidRDefault="00283CC6" w:rsidP="00AC2402">
            <w:pPr>
              <w:pStyle w:val="ColumnHeading"/>
              <w:rPr>
                <w:color w:val="0000F5"/>
              </w:rPr>
            </w:pPr>
            <w:r w:rsidRPr="00C74680">
              <w:t>Amendment</w:t>
            </w:r>
          </w:p>
        </w:tc>
      </w:tr>
      <w:tr w:rsidR="00283CC6" w:rsidRPr="00C74680" w14:paraId="1091AD3D" w14:textId="77777777" w:rsidTr="00AC2402">
        <w:trPr>
          <w:jc w:val="center"/>
        </w:trPr>
        <w:tc>
          <w:tcPr>
            <w:tcW w:w="4876" w:type="dxa"/>
          </w:tcPr>
          <w:p w14:paraId="2F2CF779" w14:textId="77777777" w:rsidR="00283CC6" w:rsidRPr="00C74680" w:rsidRDefault="00283CC6" w:rsidP="00AC2402">
            <w:pPr>
              <w:pStyle w:val="Normal6"/>
              <w:rPr>
                <w:color w:val="0000FA"/>
              </w:rPr>
            </w:pPr>
          </w:p>
        </w:tc>
        <w:tc>
          <w:tcPr>
            <w:tcW w:w="4876" w:type="dxa"/>
            <w:hideMark/>
          </w:tcPr>
          <w:p w14:paraId="6B1E9D9E" w14:textId="77777777" w:rsidR="00283CC6" w:rsidRPr="00C74680" w:rsidRDefault="00283CC6" w:rsidP="00AC2402">
            <w:pPr>
              <w:pStyle w:val="Normal6"/>
            </w:pPr>
            <w:r w:rsidRPr="00C74680">
              <w:rPr>
                <w:b/>
                <w:i/>
              </w:rPr>
              <w:t>n d)</w:t>
            </w:r>
            <w:r w:rsidRPr="00C74680">
              <w:tab/>
            </w:r>
            <w:r w:rsidRPr="00C74680">
              <w:rPr>
                <w:b/>
                <w:i/>
              </w:rPr>
              <w:t>cancellation of duties;</w:t>
            </w:r>
          </w:p>
        </w:tc>
      </w:tr>
    </w:tbl>
    <w:p w14:paraId="3FAFB3E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296A932" w14:textId="77777777" w:rsidR="00283CC6" w:rsidRPr="00C74680" w:rsidRDefault="00283CC6" w:rsidP="00283CC6">
      <w:r w:rsidRPr="00C74680">
        <w:rPr>
          <w:rStyle w:val="HideTWBExt"/>
          <w:noProof w:val="0"/>
        </w:rPr>
        <w:t>&lt;/AmendB&gt;</w:t>
      </w:r>
    </w:p>
    <w:p w14:paraId="4FF7FF19" w14:textId="3CC532E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474</w:t>
      </w:r>
      <w:r w:rsidRPr="00C74680">
        <w:rPr>
          <w:rStyle w:val="HideTWBExt"/>
          <w:noProof w:val="0"/>
        </w:rPr>
        <w:t>&lt;/NumAmB&gt;</w:t>
      </w:r>
    </w:p>
    <w:p w14:paraId="78024C5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B372216" w14:textId="77777777" w:rsidR="00283CC6" w:rsidRPr="00C74680" w:rsidRDefault="00283CC6" w:rsidP="00283CC6">
      <w:pPr>
        <w:pStyle w:val="NormalBold"/>
      </w:pPr>
      <w:r w:rsidRPr="00C74680">
        <w:rPr>
          <w:rStyle w:val="HideTWBExt"/>
          <w:noProof w:val="0"/>
        </w:rPr>
        <w:t>&lt;/RepeatBlock-By&gt;</w:t>
      </w:r>
    </w:p>
    <w:p w14:paraId="5D236B4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2D8437D" w14:textId="77777777" w:rsidR="00283CC6" w:rsidRPr="00C74680" w:rsidRDefault="00283CC6" w:rsidP="00283CC6">
      <w:pPr>
        <w:pStyle w:val="NormalBold"/>
      </w:pPr>
      <w:r w:rsidRPr="00C74680">
        <w:rPr>
          <w:rStyle w:val="HideTWBExt"/>
          <w:noProof w:val="0"/>
        </w:rPr>
        <w:t>&lt;Article&gt;</w:t>
      </w:r>
      <w:r w:rsidRPr="00C74680">
        <w:t>Article 14 – paragraph 1 – point n e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49E4B34" w14:textId="77777777" w:rsidTr="00AC2402">
        <w:trPr>
          <w:trHeight w:val="240"/>
          <w:jc w:val="center"/>
        </w:trPr>
        <w:tc>
          <w:tcPr>
            <w:tcW w:w="9752" w:type="dxa"/>
            <w:gridSpan w:val="2"/>
          </w:tcPr>
          <w:p w14:paraId="2DA1D612" w14:textId="77777777" w:rsidR="00283CC6" w:rsidRPr="00C74680" w:rsidRDefault="00283CC6" w:rsidP="00AC2402"/>
        </w:tc>
      </w:tr>
      <w:tr w:rsidR="00283CC6" w:rsidRPr="00C74680" w14:paraId="059AE9BB" w14:textId="77777777" w:rsidTr="00AC2402">
        <w:trPr>
          <w:trHeight w:val="240"/>
          <w:jc w:val="center"/>
        </w:trPr>
        <w:tc>
          <w:tcPr>
            <w:tcW w:w="4876" w:type="dxa"/>
            <w:hideMark/>
          </w:tcPr>
          <w:p w14:paraId="37B7DB7D" w14:textId="77777777" w:rsidR="00283CC6" w:rsidRPr="00C74680" w:rsidRDefault="00283CC6" w:rsidP="00AC2402">
            <w:pPr>
              <w:pStyle w:val="ColumnHeading"/>
              <w:rPr>
                <w:color w:val="0000FA"/>
              </w:rPr>
            </w:pPr>
            <w:r w:rsidRPr="00C74680">
              <w:t>Text proposed by the Commission</w:t>
            </w:r>
          </w:p>
        </w:tc>
        <w:tc>
          <w:tcPr>
            <w:tcW w:w="4876" w:type="dxa"/>
            <w:hideMark/>
          </w:tcPr>
          <w:p w14:paraId="236C1CD5" w14:textId="77777777" w:rsidR="00283CC6" w:rsidRPr="00C74680" w:rsidRDefault="00283CC6" w:rsidP="00AC2402">
            <w:pPr>
              <w:pStyle w:val="ColumnHeading"/>
              <w:rPr>
                <w:color w:val="0000F5"/>
              </w:rPr>
            </w:pPr>
            <w:r w:rsidRPr="00C74680">
              <w:t>Amendment</w:t>
            </w:r>
          </w:p>
        </w:tc>
      </w:tr>
      <w:tr w:rsidR="00283CC6" w:rsidRPr="00C74680" w14:paraId="26005D6B" w14:textId="77777777" w:rsidTr="00AC2402">
        <w:trPr>
          <w:jc w:val="center"/>
        </w:trPr>
        <w:tc>
          <w:tcPr>
            <w:tcW w:w="4876" w:type="dxa"/>
          </w:tcPr>
          <w:p w14:paraId="23054FF3" w14:textId="77777777" w:rsidR="00283CC6" w:rsidRPr="00C74680" w:rsidRDefault="00283CC6" w:rsidP="00AC2402">
            <w:pPr>
              <w:pStyle w:val="Normal6"/>
              <w:rPr>
                <w:color w:val="0000FA"/>
              </w:rPr>
            </w:pPr>
          </w:p>
        </w:tc>
        <w:tc>
          <w:tcPr>
            <w:tcW w:w="4876" w:type="dxa"/>
            <w:hideMark/>
          </w:tcPr>
          <w:p w14:paraId="1DD8ECC7" w14:textId="79C5F21D" w:rsidR="00283CC6" w:rsidRPr="00C74680" w:rsidRDefault="00283CC6" w:rsidP="00AC2402">
            <w:pPr>
              <w:pStyle w:val="Normal6"/>
            </w:pPr>
            <w:r w:rsidRPr="00C74680">
              <w:rPr>
                <w:b/>
                <w:i/>
              </w:rPr>
              <w:t>n e)</w:t>
            </w:r>
            <w:r w:rsidRPr="00C74680">
              <w:tab/>
            </w:r>
            <w:r w:rsidR="00C74680" w:rsidRPr="00C74680">
              <w:rPr>
                <w:b/>
                <w:i/>
              </w:rPr>
              <w:t>suspension</w:t>
            </w:r>
            <w:r w:rsidRPr="00C74680">
              <w:rPr>
                <w:b/>
                <w:i/>
              </w:rPr>
              <w:t xml:space="preserve"> of revocation of security clearance;</w:t>
            </w:r>
          </w:p>
        </w:tc>
      </w:tr>
    </w:tbl>
    <w:p w14:paraId="770CA48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B104334" w14:textId="77777777" w:rsidR="00283CC6" w:rsidRPr="00C74680" w:rsidRDefault="00283CC6" w:rsidP="00283CC6">
      <w:r w:rsidRPr="00C74680">
        <w:rPr>
          <w:rStyle w:val="HideTWBExt"/>
          <w:noProof w:val="0"/>
        </w:rPr>
        <w:t>&lt;/AmendB&gt;</w:t>
      </w:r>
    </w:p>
    <w:p w14:paraId="1D4B7FEB" w14:textId="79D16DC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475</w:t>
      </w:r>
      <w:r w:rsidRPr="00C74680">
        <w:rPr>
          <w:rStyle w:val="HideTWBExt"/>
          <w:noProof w:val="0"/>
        </w:rPr>
        <w:t>&lt;/NumAmB&gt;</w:t>
      </w:r>
    </w:p>
    <w:p w14:paraId="74770C5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6219218" w14:textId="77777777" w:rsidR="00283CC6" w:rsidRPr="00C74680" w:rsidRDefault="00283CC6" w:rsidP="00283CC6">
      <w:pPr>
        <w:pStyle w:val="NormalBold"/>
      </w:pPr>
      <w:r w:rsidRPr="00C74680">
        <w:rPr>
          <w:rStyle w:val="HideTWBExt"/>
          <w:noProof w:val="0"/>
        </w:rPr>
        <w:t>&lt;/RepeatBlock-By&gt;</w:t>
      </w:r>
    </w:p>
    <w:p w14:paraId="20EE5B9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33C8486" w14:textId="77777777" w:rsidR="00283CC6" w:rsidRPr="00C74680" w:rsidRDefault="00283CC6" w:rsidP="00283CC6">
      <w:pPr>
        <w:pStyle w:val="NormalBold"/>
      </w:pPr>
      <w:r w:rsidRPr="00C74680">
        <w:rPr>
          <w:rStyle w:val="HideTWBExt"/>
          <w:noProof w:val="0"/>
        </w:rPr>
        <w:t>&lt;Article&gt;</w:t>
      </w:r>
      <w:r w:rsidRPr="00C74680">
        <w:t>Article 14 – paragraph 1 – point n f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ED8893F" w14:textId="77777777" w:rsidTr="00AC2402">
        <w:trPr>
          <w:trHeight w:val="240"/>
          <w:jc w:val="center"/>
        </w:trPr>
        <w:tc>
          <w:tcPr>
            <w:tcW w:w="9752" w:type="dxa"/>
            <w:gridSpan w:val="2"/>
          </w:tcPr>
          <w:p w14:paraId="73B4EC42" w14:textId="77777777" w:rsidR="00283CC6" w:rsidRPr="00C74680" w:rsidRDefault="00283CC6" w:rsidP="00AC2402"/>
        </w:tc>
      </w:tr>
      <w:tr w:rsidR="00283CC6" w:rsidRPr="00C74680" w14:paraId="3887B837" w14:textId="77777777" w:rsidTr="00AC2402">
        <w:trPr>
          <w:trHeight w:val="240"/>
          <w:jc w:val="center"/>
        </w:trPr>
        <w:tc>
          <w:tcPr>
            <w:tcW w:w="4876" w:type="dxa"/>
            <w:hideMark/>
          </w:tcPr>
          <w:p w14:paraId="54163E08" w14:textId="77777777" w:rsidR="00283CC6" w:rsidRPr="00C74680" w:rsidRDefault="00283CC6" w:rsidP="00AC2402">
            <w:pPr>
              <w:pStyle w:val="ColumnHeading"/>
              <w:rPr>
                <w:color w:val="0000FA"/>
              </w:rPr>
            </w:pPr>
            <w:r w:rsidRPr="00C74680">
              <w:t>Text proposed by the Commission</w:t>
            </w:r>
          </w:p>
        </w:tc>
        <w:tc>
          <w:tcPr>
            <w:tcW w:w="4876" w:type="dxa"/>
            <w:hideMark/>
          </w:tcPr>
          <w:p w14:paraId="74569464" w14:textId="77777777" w:rsidR="00283CC6" w:rsidRPr="00C74680" w:rsidRDefault="00283CC6" w:rsidP="00AC2402">
            <w:pPr>
              <w:pStyle w:val="ColumnHeading"/>
              <w:rPr>
                <w:color w:val="0000F5"/>
              </w:rPr>
            </w:pPr>
            <w:r w:rsidRPr="00C74680">
              <w:t>Amendment</w:t>
            </w:r>
          </w:p>
        </w:tc>
      </w:tr>
      <w:tr w:rsidR="00283CC6" w:rsidRPr="00C74680" w14:paraId="213F77C0" w14:textId="77777777" w:rsidTr="00AC2402">
        <w:trPr>
          <w:jc w:val="center"/>
        </w:trPr>
        <w:tc>
          <w:tcPr>
            <w:tcW w:w="4876" w:type="dxa"/>
          </w:tcPr>
          <w:p w14:paraId="49B2E16F" w14:textId="77777777" w:rsidR="00283CC6" w:rsidRPr="00C74680" w:rsidRDefault="00283CC6" w:rsidP="00AC2402">
            <w:pPr>
              <w:pStyle w:val="Normal6"/>
              <w:rPr>
                <w:color w:val="0000FA"/>
              </w:rPr>
            </w:pPr>
          </w:p>
        </w:tc>
        <w:tc>
          <w:tcPr>
            <w:tcW w:w="4876" w:type="dxa"/>
            <w:hideMark/>
          </w:tcPr>
          <w:p w14:paraId="6E7F35CA" w14:textId="77777777" w:rsidR="00283CC6" w:rsidRPr="00C74680" w:rsidRDefault="00283CC6" w:rsidP="00AC2402">
            <w:pPr>
              <w:pStyle w:val="Normal6"/>
            </w:pPr>
            <w:r w:rsidRPr="00C74680">
              <w:rPr>
                <w:b/>
                <w:i/>
              </w:rPr>
              <w:t>n f)</w:t>
            </w:r>
            <w:r w:rsidRPr="00C74680">
              <w:tab/>
            </w:r>
            <w:r w:rsidRPr="00C74680">
              <w:rPr>
                <w:b/>
                <w:i/>
              </w:rPr>
              <w:t>obstruction or cancellation of retirement benefits;</w:t>
            </w:r>
          </w:p>
        </w:tc>
      </w:tr>
    </w:tbl>
    <w:p w14:paraId="1AE1D3D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488F02A" w14:textId="77777777" w:rsidR="00283CC6" w:rsidRPr="00C74680" w:rsidRDefault="00283CC6" w:rsidP="00283CC6">
      <w:r w:rsidRPr="00C74680">
        <w:rPr>
          <w:rStyle w:val="HideTWBExt"/>
          <w:noProof w:val="0"/>
        </w:rPr>
        <w:t>&lt;/AmendB&gt;</w:t>
      </w:r>
    </w:p>
    <w:p w14:paraId="5F2207BC" w14:textId="10D8023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476</w:t>
      </w:r>
      <w:r w:rsidRPr="00C74680">
        <w:rPr>
          <w:rStyle w:val="HideTWBExt"/>
          <w:noProof w:val="0"/>
        </w:rPr>
        <w:t>&lt;/NumAmB&gt;</w:t>
      </w:r>
    </w:p>
    <w:p w14:paraId="378FAAD6"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D99B108" w14:textId="77777777" w:rsidR="00283CC6" w:rsidRPr="00C74680" w:rsidRDefault="00283CC6" w:rsidP="00283CC6">
      <w:pPr>
        <w:pStyle w:val="NormalBold"/>
      </w:pPr>
      <w:r w:rsidRPr="00C74680">
        <w:rPr>
          <w:rStyle w:val="HideTWBExt"/>
          <w:noProof w:val="0"/>
        </w:rPr>
        <w:t>&lt;/RepeatBlock-By&gt;</w:t>
      </w:r>
    </w:p>
    <w:p w14:paraId="2C2938D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476DED5" w14:textId="77777777" w:rsidR="00283CC6" w:rsidRPr="00C74680" w:rsidRDefault="00283CC6" w:rsidP="00283CC6">
      <w:pPr>
        <w:pStyle w:val="NormalBold"/>
      </w:pPr>
      <w:r w:rsidRPr="00C74680">
        <w:rPr>
          <w:rStyle w:val="HideTWBExt"/>
          <w:noProof w:val="0"/>
        </w:rPr>
        <w:t>&lt;Article&gt;</w:t>
      </w:r>
      <w:r w:rsidRPr="00C74680">
        <w:t>Article 14 – paragraph 1 – point n g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5A8AB51" w14:textId="77777777" w:rsidTr="00AC2402">
        <w:trPr>
          <w:trHeight w:val="240"/>
          <w:jc w:val="center"/>
        </w:trPr>
        <w:tc>
          <w:tcPr>
            <w:tcW w:w="9752" w:type="dxa"/>
            <w:gridSpan w:val="2"/>
          </w:tcPr>
          <w:p w14:paraId="1F4F70D7" w14:textId="77777777" w:rsidR="00283CC6" w:rsidRPr="00C74680" w:rsidRDefault="00283CC6" w:rsidP="00AC2402"/>
        </w:tc>
      </w:tr>
      <w:tr w:rsidR="00283CC6" w:rsidRPr="00C74680" w14:paraId="586D782A" w14:textId="77777777" w:rsidTr="00AC2402">
        <w:trPr>
          <w:trHeight w:val="240"/>
          <w:jc w:val="center"/>
        </w:trPr>
        <w:tc>
          <w:tcPr>
            <w:tcW w:w="4876" w:type="dxa"/>
            <w:hideMark/>
          </w:tcPr>
          <w:p w14:paraId="72C119A4" w14:textId="77777777" w:rsidR="00283CC6" w:rsidRPr="00C74680" w:rsidRDefault="00283CC6" w:rsidP="00AC2402">
            <w:pPr>
              <w:pStyle w:val="ColumnHeading"/>
              <w:rPr>
                <w:color w:val="0000FA"/>
              </w:rPr>
            </w:pPr>
            <w:r w:rsidRPr="00C74680">
              <w:t>Text proposed by the Commission</w:t>
            </w:r>
          </w:p>
        </w:tc>
        <w:tc>
          <w:tcPr>
            <w:tcW w:w="4876" w:type="dxa"/>
            <w:hideMark/>
          </w:tcPr>
          <w:p w14:paraId="750192E6" w14:textId="77777777" w:rsidR="00283CC6" w:rsidRPr="00C74680" w:rsidRDefault="00283CC6" w:rsidP="00AC2402">
            <w:pPr>
              <w:pStyle w:val="ColumnHeading"/>
              <w:rPr>
                <w:color w:val="0000F5"/>
              </w:rPr>
            </w:pPr>
            <w:r w:rsidRPr="00C74680">
              <w:t>Amendment</w:t>
            </w:r>
          </w:p>
        </w:tc>
      </w:tr>
      <w:tr w:rsidR="00283CC6" w:rsidRPr="00C74680" w14:paraId="70B4A479" w14:textId="77777777" w:rsidTr="00AC2402">
        <w:trPr>
          <w:jc w:val="center"/>
        </w:trPr>
        <w:tc>
          <w:tcPr>
            <w:tcW w:w="4876" w:type="dxa"/>
          </w:tcPr>
          <w:p w14:paraId="7AA7D1C6" w14:textId="77777777" w:rsidR="00283CC6" w:rsidRPr="00C74680" w:rsidRDefault="00283CC6" w:rsidP="00AC2402">
            <w:pPr>
              <w:pStyle w:val="Normal6"/>
              <w:rPr>
                <w:color w:val="0000FA"/>
              </w:rPr>
            </w:pPr>
          </w:p>
        </w:tc>
        <w:tc>
          <w:tcPr>
            <w:tcW w:w="4876" w:type="dxa"/>
            <w:hideMark/>
          </w:tcPr>
          <w:p w14:paraId="13279610" w14:textId="77777777" w:rsidR="00283CC6" w:rsidRPr="00C74680" w:rsidRDefault="00283CC6" w:rsidP="00AC2402">
            <w:pPr>
              <w:pStyle w:val="Normal6"/>
            </w:pPr>
            <w:r w:rsidRPr="00C74680">
              <w:rPr>
                <w:b/>
                <w:i/>
              </w:rPr>
              <w:t>n g)</w:t>
            </w:r>
            <w:r w:rsidRPr="00C74680">
              <w:tab/>
            </w:r>
            <w:r w:rsidRPr="00C74680">
              <w:rPr>
                <w:b/>
                <w:i/>
              </w:rPr>
              <w:t>failure by managers to make reasonable efforts to prevent retaliation;</w:t>
            </w:r>
          </w:p>
        </w:tc>
      </w:tr>
    </w:tbl>
    <w:p w14:paraId="5D16ACC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9EFC4E2" w14:textId="77777777" w:rsidR="00283CC6" w:rsidRPr="00C74680" w:rsidRDefault="00283CC6" w:rsidP="00283CC6">
      <w:r w:rsidRPr="00C74680">
        <w:rPr>
          <w:rStyle w:val="HideTWBExt"/>
          <w:noProof w:val="0"/>
        </w:rPr>
        <w:t>&lt;/AmendB&gt;</w:t>
      </w:r>
    </w:p>
    <w:p w14:paraId="0AE78963" w14:textId="3D6886A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477</w:t>
      </w:r>
      <w:r w:rsidRPr="00C74680">
        <w:rPr>
          <w:rStyle w:val="HideTWBExt"/>
          <w:noProof w:val="0"/>
        </w:rPr>
        <w:t>&lt;/NumAmB&gt;</w:t>
      </w:r>
    </w:p>
    <w:p w14:paraId="6F8E44D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FF42747" w14:textId="77777777" w:rsidR="00283CC6" w:rsidRPr="00C74680" w:rsidRDefault="00283CC6" w:rsidP="00283CC6">
      <w:pPr>
        <w:pStyle w:val="NormalBold"/>
      </w:pPr>
      <w:r w:rsidRPr="00C74680">
        <w:rPr>
          <w:rStyle w:val="HideTWBExt"/>
          <w:noProof w:val="0"/>
        </w:rPr>
        <w:t>&lt;/RepeatBlock-By&gt;</w:t>
      </w:r>
    </w:p>
    <w:p w14:paraId="14939EB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E3DB197" w14:textId="77777777" w:rsidR="00283CC6" w:rsidRPr="00C74680" w:rsidRDefault="00283CC6" w:rsidP="00283CC6">
      <w:pPr>
        <w:pStyle w:val="NormalBold"/>
      </w:pPr>
      <w:r w:rsidRPr="00C74680">
        <w:rPr>
          <w:rStyle w:val="HideTWBExt"/>
          <w:noProof w:val="0"/>
        </w:rPr>
        <w:t>&lt;Article&gt;</w:t>
      </w:r>
      <w:r w:rsidRPr="00C74680">
        <w:t>Article 14 – paragraph 1 – point n h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AFABC12" w14:textId="77777777" w:rsidTr="00AC2402">
        <w:trPr>
          <w:trHeight w:val="240"/>
          <w:jc w:val="center"/>
        </w:trPr>
        <w:tc>
          <w:tcPr>
            <w:tcW w:w="9752" w:type="dxa"/>
            <w:gridSpan w:val="2"/>
          </w:tcPr>
          <w:p w14:paraId="1FD2F481" w14:textId="77777777" w:rsidR="00283CC6" w:rsidRPr="00C74680" w:rsidRDefault="00283CC6" w:rsidP="00AC2402"/>
        </w:tc>
      </w:tr>
      <w:tr w:rsidR="00283CC6" w:rsidRPr="00C74680" w14:paraId="68055BE1" w14:textId="77777777" w:rsidTr="00AC2402">
        <w:trPr>
          <w:trHeight w:val="240"/>
          <w:jc w:val="center"/>
        </w:trPr>
        <w:tc>
          <w:tcPr>
            <w:tcW w:w="4876" w:type="dxa"/>
            <w:hideMark/>
          </w:tcPr>
          <w:p w14:paraId="000DFC20" w14:textId="77777777" w:rsidR="00283CC6" w:rsidRPr="00C74680" w:rsidRDefault="00283CC6" w:rsidP="00AC2402">
            <w:pPr>
              <w:pStyle w:val="ColumnHeading"/>
              <w:rPr>
                <w:color w:val="0000FA"/>
              </w:rPr>
            </w:pPr>
            <w:r w:rsidRPr="00C74680">
              <w:t>Text proposed by the Commission</w:t>
            </w:r>
          </w:p>
        </w:tc>
        <w:tc>
          <w:tcPr>
            <w:tcW w:w="4876" w:type="dxa"/>
            <w:hideMark/>
          </w:tcPr>
          <w:p w14:paraId="338DF539" w14:textId="77777777" w:rsidR="00283CC6" w:rsidRPr="00C74680" w:rsidRDefault="00283CC6" w:rsidP="00AC2402">
            <w:pPr>
              <w:pStyle w:val="ColumnHeading"/>
              <w:rPr>
                <w:color w:val="0000F5"/>
              </w:rPr>
            </w:pPr>
            <w:r w:rsidRPr="00C74680">
              <w:t>Amendment</w:t>
            </w:r>
          </w:p>
        </w:tc>
      </w:tr>
      <w:tr w:rsidR="00283CC6" w:rsidRPr="00C74680" w14:paraId="149C7548" w14:textId="77777777" w:rsidTr="00AC2402">
        <w:trPr>
          <w:jc w:val="center"/>
        </w:trPr>
        <w:tc>
          <w:tcPr>
            <w:tcW w:w="4876" w:type="dxa"/>
          </w:tcPr>
          <w:p w14:paraId="30A2BBDA" w14:textId="77777777" w:rsidR="00283CC6" w:rsidRPr="00C74680" w:rsidRDefault="00283CC6" w:rsidP="00AC2402">
            <w:pPr>
              <w:pStyle w:val="Normal6"/>
              <w:rPr>
                <w:color w:val="0000FA"/>
              </w:rPr>
            </w:pPr>
          </w:p>
        </w:tc>
        <w:tc>
          <w:tcPr>
            <w:tcW w:w="4876" w:type="dxa"/>
            <w:hideMark/>
          </w:tcPr>
          <w:p w14:paraId="6E0D705C" w14:textId="77777777" w:rsidR="00283CC6" w:rsidRPr="00C74680" w:rsidRDefault="00283CC6" w:rsidP="00AC2402">
            <w:pPr>
              <w:pStyle w:val="Normal6"/>
            </w:pPr>
            <w:r w:rsidRPr="00C74680">
              <w:rPr>
                <w:b/>
                <w:i/>
              </w:rPr>
              <w:t>n h)</w:t>
            </w:r>
            <w:r w:rsidRPr="00C74680">
              <w:tab/>
            </w:r>
            <w:r w:rsidRPr="00C74680">
              <w:rPr>
                <w:b/>
                <w:i/>
              </w:rPr>
              <w:t>initiation of retaliatory lawsuits or prosecutions;</w:t>
            </w:r>
          </w:p>
        </w:tc>
      </w:tr>
    </w:tbl>
    <w:p w14:paraId="514C085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CEA0DB5" w14:textId="77777777" w:rsidR="00283CC6" w:rsidRPr="00C74680" w:rsidRDefault="00283CC6" w:rsidP="00283CC6">
      <w:r w:rsidRPr="00C74680">
        <w:rPr>
          <w:rStyle w:val="HideTWBExt"/>
          <w:noProof w:val="0"/>
        </w:rPr>
        <w:t>&lt;/AmendB&gt;</w:t>
      </w:r>
    </w:p>
    <w:p w14:paraId="6F9006A4" w14:textId="4BCF67C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478</w:t>
      </w:r>
      <w:r w:rsidRPr="00C74680">
        <w:rPr>
          <w:rStyle w:val="HideTWBExt"/>
          <w:noProof w:val="0"/>
        </w:rPr>
        <w:t>&lt;/NumAmB&gt;</w:t>
      </w:r>
    </w:p>
    <w:p w14:paraId="035BBB6A"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1319278" w14:textId="77777777" w:rsidR="00283CC6" w:rsidRPr="00C74680" w:rsidRDefault="00283CC6" w:rsidP="00283CC6">
      <w:pPr>
        <w:pStyle w:val="NormalBold"/>
      </w:pPr>
      <w:r w:rsidRPr="00C74680">
        <w:rPr>
          <w:rStyle w:val="HideTWBExt"/>
          <w:noProof w:val="0"/>
        </w:rPr>
        <w:t>&lt;/RepeatBlock-By&gt;</w:t>
      </w:r>
    </w:p>
    <w:p w14:paraId="15CCF1F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26A7733" w14:textId="77777777" w:rsidR="00283CC6" w:rsidRPr="00C74680" w:rsidRDefault="00283CC6" w:rsidP="00283CC6">
      <w:pPr>
        <w:pStyle w:val="NormalBold"/>
      </w:pPr>
      <w:r w:rsidRPr="00C74680">
        <w:rPr>
          <w:rStyle w:val="HideTWBExt"/>
          <w:noProof w:val="0"/>
        </w:rPr>
        <w:t>&lt;Article&gt;</w:t>
      </w:r>
      <w:r w:rsidRPr="00C74680">
        <w:t>Article 14 – paragraph 1 – point n i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96786C9" w14:textId="77777777" w:rsidTr="00AC2402">
        <w:trPr>
          <w:trHeight w:val="240"/>
          <w:jc w:val="center"/>
        </w:trPr>
        <w:tc>
          <w:tcPr>
            <w:tcW w:w="9752" w:type="dxa"/>
            <w:gridSpan w:val="2"/>
          </w:tcPr>
          <w:p w14:paraId="796BD8C2" w14:textId="77777777" w:rsidR="00283CC6" w:rsidRPr="00C74680" w:rsidRDefault="00283CC6" w:rsidP="00AC2402"/>
        </w:tc>
      </w:tr>
      <w:tr w:rsidR="00283CC6" w:rsidRPr="00C74680" w14:paraId="11BB0059" w14:textId="77777777" w:rsidTr="00AC2402">
        <w:trPr>
          <w:trHeight w:val="240"/>
          <w:jc w:val="center"/>
        </w:trPr>
        <w:tc>
          <w:tcPr>
            <w:tcW w:w="4876" w:type="dxa"/>
            <w:hideMark/>
          </w:tcPr>
          <w:p w14:paraId="53AA8DAF" w14:textId="77777777" w:rsidR="00283CC6" w:rsidRPr="00C74680" w:rsidRDefault="00283CC6" w:rsidP="00AC2402">
            <w:pPr>
              <w:pStyle w:val="ColumnHeading"/>
              <w:rPr>
                <w:color w:val="0000FA"/>
              </w:rPr>
            </w:pPr>
            <w:r w:rsidRPr="00C74680">
              <w:t>Text proposed by the Commission</w:t>
            </w:r>
          </w:p>
        </w:tc>
        <w:tc>
          <w:tcPr>
            <w:tcW w:w="4876" w:type="dxa"/>
            <w:hideMark/>
          </w:tcPr>
          <w:p w14:paraId="510A430C" w14:textId="77777777" w:rsidR="00283CC6" w:rsidRPr="00C74680" w:rsidRDefault="00283CC6" w:rsidP="00AC2402">
            <w:pPr>
              <w:pStyle w:val="ColumnHeading"/>
              <w:rPr>
                <w:color w:val="0000F5"/>
              </w:rPr>
            </w:pPr>
            <w:r w:rsidRPr="00C74680">
              <w:t>Amendment</w:t>
            </w:r>
          </w:p>
        </w:tc>
      </w:tr>
      <w:tr w:rsidR="00283CC6" w:rsidRPr="00C74680" w14:paraId="64322E1C" w14:textId="77777777" w:rsidTr="00AC2402">
        <w:trPr>
          <w:jc w:val="center"/>
        </w:trPr>
        <w:tc>
          <w:tcPr>
            <w:tcW w:w="4876" w:type="dxa"/>
          </w:tcPr>
          <w:p w14:paraId="4E0919C4" w14:textId="77777777" w:rsidR="00283CC6" w:rsidRPr="00C74680" w:rsidRDefault="00283CC6" w:rsidP="00AC2402">
            <w:pPr>
              <w:pStyle w:val="Normal6"/>
              <w:rPr>
                <w:color w:val="0000FA"/>
              </w:rPr>
            </w:pPr>
          </w:p>
        </w:tc>
        <w:tc>
          <w:tcPr>
            <w:tcW w:w="4876" w:type="dxa"/>
            <w:hideMark/>
          </w:tcPr>
          <w:p w14:paraId="4E2E6053" w14:textId="77777777" w:rsidR="00283CC6" w:rsidRPr="00C74680" w:rsidRDefault="00283CC6" w:rsidP="00AC2402">
            <w:pPr>
              <w:pStyle w:val="Normal6"/>
            </w:pPr>
            <w:r w:rsidRPr="00C74680">
              <w:rPr>
                <w:b/>
                <w:i/>
              </w:rPr>
              <w:t>n i)</w:t>
            </w:r>
            <w:r w:rsidRPr="00C74680">
              <w:tab/>
            </w:r>
            <w:r w:rsidRPr="00C74680">
              <w:rPr>
                <w:b/>
                <w:i/>
              </w:rPr>
              <w:t>wilful ignorance of the retaliation by a supervisor or supervisory body who are tasked with monitoring the protected person;</w:t>
            </w:r>
          </w:p>
        </w:tc>
      </w:tr>
    </w:tbl>
    <w:p w14:paraId="741FDFD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5DACB4B" w14:textId="77777777" w:rsidR="00283CC6" w:rsidRPr="00C74680" w:rsidRDefault="00283CC6" w:rsidP="00283CC6">
      <w:r w:rsidRPr="00C74680">
        <w:rPr>
          <w:rStyle w:val="HideTWBExt"/>
          <w:noProof w:val="0"/>
        </w:rPr>
        <w:t>&lt;/AmendB&gt;</w:t>
      </w:r>
    </w:p>
    <w:p w14:paraId="37799519" w14:textId="6AC46E0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479</w:t>
      </w:r>
      <w:r w:rsidRPr="00C74680">
        <w:rPr>
          <w:rStyle w:val="HideTWBExt"/>
          <w:noProof w:val="0"/>
        </w:rPr>
        <w:t>&lt;/NumAmB&gt;</w:t>
      </w:r>
    </w:p>
    <w:p w14:paraId="4E59BE1E"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3DF5D29" w14:textId="77777777" w:rsidR="00283CC6" w:rsidRPr="00C74680" w:rsidRDefault="00283CC6" w:rsidP="00283CC6">
      <w:pPr>
        <w:pStyle w:val="NormalBold"/>
      </w:pPr>
      <w:r w:rsidRPr="00C74680">
        <w:rPr>
          <w:rStyle w:val="HideTWBExt"/>
          <w:noProof w:val="0"/>
        </w:rPr>
        <w:t>&lt;/RepeatBlock-By&gt;</w:t>
      </w:r>
    </w:p>
    <w:p w14:paraId="0B05ED0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D63C890" w14:textId="77777777" w:rsidR="00283CC6" w:rsidRPr="00C74680" w:rsidRDefault="00283CC6" w:rsidP="00283CC6">
      <w:pPr>
        <w:pStyle w:val="NormalBold"/>
      </w:pPr>
      <w:r w:rsidRPr="00C74680">
        <w:rPr>
          <w:rStyle w:val="HideTWBExt"/>
          <w:noProof w:val="0"/>
        </w:rPr>
        <w:t>&lt;Article&gt;</w:t>
      </w:r>
      <w:r w:rsidRPr="00C74680">
        <w:t>Article 14 – paragraph 1 – point n j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BBD0753" w14:textId="77777777" w:rsidTr="00AC2402">
        <w:trPr>
          <w:trHeight w:val="240"/>
          <w:jc w:val="center"/>
        </w:trPr>
        <w:tc>
          <w:tcPr>
            <w:tcW w:w="9752" w:type="dxa"/>
            <w:gridSpan w:val="2"/>
          </w:tcPr>
          <w:p w14:paraId="78122908" w14:textId="77777777" w:rsidR="00283CC6" w:rsidRPr="00C74680" w:rsidRDefault="00283CC6" w:rsidP="00AC2402"/>
        </w:tc>
      </w:tr>
      <w:tr w:rsidR="00283CC6" w:rsidRPr="00C74680" w14:paraId="664BB07D" w14:textId="77777777" w:rsidTr="00AC2402">
        <w:trPr>
          <w:trHeight w:val="240"/>
          <w:jc w:val="center"/>
        </w:trPr>
        <w:tc>
          <w:tcPr>
            <w:tcW w:w="4876" w:type="dxa"/>
            <w:hideMark/>
          </w:tcPr>
          <w:p w14:paraId="4DCED8E3" w14:textId="77777777" w:rsidR="00283CC6" w:rsidRPr="00C74680" w:rsidRDefault="00283CC6" w:rsidP="00AC2402">
            <w:pPr>
              <w:pStyle w:val="ColumnHeading"/>
              <w:rPr>
                <w:color w:val="0000FA"/>
              </w:rPr>
            </w:pPr>
            <w:r w:rsidRPr="00C74680">
              <w:t>Text proposed by the Commission</w:t>
            </w:r>
          </w:p>
        </w:tc>
        <w:tc>
          <w:tcPr>
            <w:tcW w:w="4876" w:type="dxa"/>
            <w:hideMark/>
          </w:tcPr>
          <w:p w14:paraId="13635F4C" w14:textId="77777777" w:rsidR="00283CC6" w:rsidRPr="00C74680" w:rsidRDefault="00283CC6" w:rsidP="00AC2402">
            <w:pPr>
              <w:pStyle w:val="ColumnHeading"/>
              <w:rPr>
                <w:color w:val="0000F5"/>
              </w:rPr>
            </w:pPr>
            <w:r w:rsidRPr="00C74680">
              <w:t>Amendment</w:t>
            </w:r>
          </w:p>
        </w:tc>
      </w:tr>
      <w:tr w:rsidR="00283CC6" w:rsidRPr="00C74680" w14:paraId="484C1AA8" w14:textId="77777777" w:rsidTr="00AC2402">
        <w:trPr>
          <w:jc w:val="center"/>
        </w:trPr>
        <w:tc>
          <w:tcPr>
            <w:tcW w:w="4876" w:type="dxa"/>
          </w:tcPr>
          <w:p w14:paraId="00BE8900" w14:textId="77777777" w:rsidR="00283CC6" w:rsidRPr="00C74680" w:rsidRDefault="00283CC6" w:rsidP="00AC2402">
            <w:pPr>
              <w:pStyle w:val="Normal6"/>
              <w:rPr>
                <w:color w:val="0000FA"/>
              </w:rPr>
            </w:pPr>
          </w:p>
        </w:tc>
        <w:tc>
          <w:tcPr>
            <w:tcW w:w="4876" w:type="dxa"/>
            <w:hideMark/>
          </w:tcPr>
          <w:p w14:paraId="289A7375" w14:textId="77777777" w:rsidR="00283CC6" w:rsidRPr="00C74680" w:rsidRDefault="00283CC6" w:rsidP="00AC2402">
            <w:pPr>
              <w:pStyle w:val="Normal6"/>
            </w:pPr>
            <w:r w:rsidRPr="00C74680">
              <w:rPr>
                <w:b/>
                <w:i/>
              </w:rPr>
              <w:t>n j)</w:t>
            </w:r>
            <w:r w:rsidRPr="00C74680">
              <w:tab/>
            </w:r>
            <w:r w:rsidRPr="00C74680">
              <w:rPr>
                <w:b/>
                <w:i/>
              </w:rPr>
              <w:t>breaching the confidentiality and anonymity of the reporting person and other persons protected by this Directive;</w:t>
            </w:r>
          </w:p>
        </w:tc>
      </w:tr>
    </w:tbl>
    <w:p w14:paraId="2AA78B7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89F2481" w14:textId="77777777" w:rsidR="00283CC6" w:rsidRPr="00C74680" w:rsidRDefault="00283CC6" w:rsidP="00283CC6">
      <w:r w:rsidRPr="00C74680">
        <w:rPr>
          <w:rStyle w:val="HideTWBExt"/>
          <w:noProof w:val="0"/>
        </w:rPr>
        <w:t>&lt;/AmendB&gt;</w:t>
      </w:r>
    </w:p>
    <w:p w14:paraId="7195EE4A" w14:textId="0DDBD8D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480</w:t>
      </w:r>
      <w:r w:rsidRPr="00C74680">
        <w:rPr>
          <w:rStyle w:val="HideTWBExt"/>
          <w:noProof w:val="0"/>
        </w:rPr>
        <w:t>&lt;/NumAmB&gt;</w:t>
      </w:r>
    </w:p>
    <w:p w14:paraId="1FE37FC0"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5A8ADC2" w14:textId="77777777" w:rsidR="00283CC6" w:rsidRPr="00C74680" w:rsidRDefault="00283CC6" w:rsidP="00283CC6">
      <w:pPr>
        <w:pStyle w:val="NormalBold"/>
      </w:pPr>
      <w:r w:rsidRPr="00C74680">
        <w:rPr>
          <w:rStyle w:val="HideTWBExt"/>
          <w:noProof w:val="0"/>
        </w:rPr>
        <w:t>&lt;/RepeatBlock-By&gt;</w:t>
      </w:r>
    </w:p>
    <w:p w14:paraId="631ED07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030D2D4" w14:textId="77777777" w:rsidR="00283CC6" w:rsidRPr="00C74680" w:rsidRDefault="00283CC6" w:rsidP="00283CC6">
      <w:pPr>
        <w:pStyle w:val="NormalBold"/>
      </w:pPr>
      <w:r w:rsidRPr="00C74680">
        <w:rPr>
          <w:rStyle w:val="HideTWBExt"/>
          <w:noProof w:val="0"/>
        </w:rPr>
        <w:t>&lt;Article&gt;</w:t>
      </w:r>
      <w:r w:rsidRPr="00C74680">
        <w:t>Article 14 – paragraph 1 – point n k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91C0C65" w14:textId="77777777" w:rsidTr="00AC2402">
        <w:trPr>
          <w:trHeight w:val="240"/>
          <w:jc w:val="center"/>
        </w:trPr>
        <w:tc>
          <w:tcPr>
            <w:tcW w:w="9752" w:type="dxa"/>
            <w:gridSpan w:val="2"/>
          </w:tcPr>
          <w:p w14:paraId="5C14E82E" w14:textId="77777777" w:rsidR="00283CC6" w:rsidRPr="00C74680" w:rsidRDefault="00283CC6" w:rsidP="00AC2402"/>
        </w:tc>
      </w:tr>
      <w:tr w:rsidR="00283CC6" w:rsidRPr="00C74680" w14:paraId="0C4EF42C" w14:textId="77777777" w:rsidTr="00AC2402">
        <w:trPr>
          <w:trHeight w:val="240"/>
          <w:jc w:val="center"/>
        </w:trPr>
        <w:tc>
          <w:tcPr>
            <w:tcW w:w="4876" w:type="dxa"/>
            <w:hideMark/>
          </w:tcPr>
          <w:p w14:paraId="341456CF" w14:textId="77777777" w:rsidR="00283CC6" w:rsidRPr="00C74680" w:rsidRDefault="00283CC6" w:rsidP="00AC2402">
            <w:pPr>
              <w:pStyle w:val="ColumnHeading"/>
              <w:rPr>
                <w:color w:val="0000FA"/>
              </w:rPr>
            </w:pPr>
            <w:r w:rsidRPr="00C74680">
              <w:t>Text proposed by the Commission</w:t>
            </w:r>
          </w:p>
        </w:tc>
        <w:tc>
          <w:tcPr>
            <w:tcW w:w="4876" w:type="dxa"/>
            <w:hideMark/>
          </w:tcPr>
          <w:p w14:paraId="0B530E0E" w14:textId="77777777" w:rsidR="00283CC6" w:rsidRPr="00C74680" w:rsidRDefault="00283CC6" w:rsidP="00AC2402">
            <w:pPr>
              <w:pStyle w:val="ColumnHeading"/>
              <w:rPr>
                <w:color w:val="0000F5"/>
              </w:rPr>
            </w:pPr>
            <w:r w:rsidRPr="00C74680">
              <w:t>Amendment</w:t>
            </w:r>
          </w:p>
        </w:tc>
      </w:tr>
      <w:tr w:rsidR="00283CC6" w:rsidRPr="00C74680" w14:paraId="3875C810" w14:textId="77777777" w:rsidTr="00AC2402">
        <w:trPr>
          <w:jc w:val="center"/>
        </w:trPr>
        <w:tc>
          <w:tcPr>
            <w:tcW w:w="4876" w:type="dxa"/>
          </w:tcPr>
          <w:p w14:paraId="4BFA0198" w14:textId="77777777" w:rsidR="00283CC6" w:rsidRPr="00C74680" w:rsidRDefault="00283CC6" w:rsidP="00AC2402">
            <w:pPr>
              <w:pStyle w:val="Normal6"/>
              <w:rPr>
                <w:color w:val="0000FA"/>
              </w:rPr>
            </w:pPr>
          </w:p>
        </w:tc>
        <w:tc>
          <w:tcPr>
            <w:tcW w:w="4876" w:type="dxa"/>
            <w:hideMark/>
          </w:tcPr>
          <w:p w14:paraId="511BF43E" w14:textId="77777777" w:rsidR="00283CC6" w:rsidRPr="00C74680" w:rsidRDefault="00283CC6" w:rsidP="00AC2402">
            <w:pPr>
              <w:pStyle w:val="Normal6"/>
            </w:pPr>
            <w:r w:rsidRPr="00C74680">
              <w:rPr>
                <w:b/>
                <w:i/>
              </w:rPr>
              <w:t>n k)</w:t>
            </w:r>
            <w:r w:rsidRPr="00C74680">
              <w:tab/>
            </w:r>
            <w:r w:rsidRPr="00C74680">
              <w:rPr>
                <w:b/>
                <w:i/>
              </w:rPr>
              <w:t>denying the rights of defence, including excessive delays in the handling of cases within the place of work;</w:t>
            </w:r>
          </w:p>
        </w:tc>
      </w:tr>
    </w:tbl>
    <w:p w14:paraId="1988E9F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484DF55" w14:textId="77777777" w:rsidR="00283CC6" w:rsidRPr="00C74680" w:rsidRDefault="00283CC6" w:rsidP="00283CC6">
      <w:r w:rsidRPr="00C74680">
        <w:rPr>
          <w:rStyle w:val="HideTWBExt"/>
          <w:noProof w:val="0"/>
        </w:rPr>
        <w:t>&lt;/AmendB&gt;</w:t>
      </w:r>
    </w:p>
    <w:p w14:paraId="1B28AE5F" w14:textId="618F7DA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481</w:t>
      </w:r>
      <w:r w:rsidRPr="00C74680">
        <w:rPr>
          <w:rStyle w:val="HideTWBExt"/>
          <w:noProof w:val="0"/>
        </w:rPr>
        <w:t>&lt;/NumAmB&gt;</w:t>
      </w:r>
    </w:p>
    <w:p w14:paraId="02B63DA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246883B8" w14:textId="77777777" w:rsidR="00283CC6" w:rsidRPr="00C74680" w:rsidRDefault="00283CC6" w:rsidP="00283CC6">
      <w:pPr>
        <w:pStyle w:val="NormalBold"/>
      </w:pPr>
      <w:r w:rsidRPr="00C74680">
        <w:rPr>
          <w:rStyle w:val="HideTWBExt"/>
          <w:noProof w:val="0"/>
        </w:rPr>
        <w:t>&lt;/RepeatBlock-By&gt;</w:t>
      </w:r>
    </w:p>
    <w:p w14:paraId="5891DEF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F23B89E" w14:textId="77777777" w:rsidR="00283CC6" w:rsidRPr="00C74680" w:rsidRDefault="00283CC6" w:rsidP="00283CC6">
      <w:pPr>
        <w:pStyle w:val="NormalBold"/>
      </w:pPr>
      <w:r w:rsidRPr="00C74680">
        <w:rPr>
          <w:rStyle w:val="HideTWBExt"/>
          <w:noProof w:val="0"/>
        </w:rPr>
        <w:t>&lt;Article&gt;</w:t>
      </w:r>
      <w:r w:rsidRPr="00C74680">
        <w:t>Article 15 – paragraph 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F847F3F" w14:textId="77777777" w:rsidTr="00AC2402">
        <w:trPr>
          <w:trHeight w:val="240"/>
          <w:jc w:val="center"/>
        </w:trPr>
        <w:tc>
          <w:tcPr>
            <w:tcW w:w="9752" w:type="dxa"/>
            <w:gridSpan w:val="2"/>
          </w:tcPr>
          <w:p w14:paraId="486E6E26" w14:textId="77777777" w:rsidR="00283CC6" w:rsidRPr="00C74680" w:rsidRDefault="00283CC6" w:rsidP="00AC2402"/>
        </w:tc>
      </w:tr>
      <w:tr w:rsidR="00283CC6" w:rsidRPr="00C74680" w14:paraId="1681A556" w14:textId="77777777" w:rsidTr="00AC2402">
        <w:trPr>
          <w:trHeight w:val="240"/>
          <w:jc w:val="center"/>
        </w:trPr>
        <w:tc>
          <w:tcPr>
            <w:tcW w:w="4876" w:type="dxa"/>
            <w:hideMark/>
          </w:tcPr>
          <w:p w14:paraId="29126CC1" w14:textId="77777777" w:rsidR="00283CC6" w:rsidRPr="00C74680" w:rsidRDefault="00283CC6" w:rsidP="00AC2402">
            <w:pPr>
              <w:pStyle w:val="ColumnHeading"/>
              <w:rPr>
                <w:color w:val="0000FA"/>
              </w:rPr>
            </w:pPr>
            <w:r w:rsidRPr="00C74680">
              <w:t>Text proposed by the Commission</w:t>
            </w:r>
          </w:p>
        </w:tc>
        <w:tc>
          <w:tcPr>
            <w:tcW w:w="4876" w:type="dxa"/>
            <w:hideMark/>
          </w:tcPr>
          <w:p w14:paraId="42E2EBEC" w14:textId="77777777" w:rsidR="00283CC6" w:rsidRPr="00C74680" w:rsidRDefault="00283CC6" w:rsidP="00AC2402">
            <w:pPr>
              <w:pStyle w:val="ColumnHeading"/>
              <w:rPr>
                <w:color w:val="0000F5"/>
              </w:rPr>
            </w:pPr>
            <w:r w:rsidRPr="00C74680">
              <w:t>Amendment</w:t>
            </w:r>
          </w:p>
        </w:tc>
      </w:tr>
      <w:tr w:rsidR="00283CC6" w:rsidRPr="00C74680" w14:paraId="0D3ABC6B" w14:textId="77777777" w:rsidTr="00AC2402">
        <w:trPr>
          <w:jc w:val="center"/>
        </w:trPr>
        <w:tc>
          <w:tcPr>
            <w:tcW w:w="4876" w:type="dxa"/>
            <w:hideMark/>
          </w:tcPr>
          <w:p w14:paraId="06B09D9A" w14:textId="77777777" w:rsidR="00283CC6" w:rsidRPr="00C74680" w:rsidRDefault="00283CC6" w:rsidP="00AC2402">
            <w:pPr>
              <w:pStyle w:val="Normal6"/>
              <w:rPr>
                <w:color w:val="0000FA"/>
              </w:rPr>
            </w:pPr>
            <w:r w:rsidRPr="00C74680">
              <w:t>3.</w:t>
            </w:r>
            <w:r w:rsidRPr="00C74680">
              <w:tab/>
              <w:t>Reporting persons shall have access to effective assistance from competent authorities before any relevant authority involved in their protection against retaliation, including</w:t>
            </w:r>
            <w:r w:rsidRPr="00C74680">
              <w:rPr>
                <w:b/>
                <w:i/>
              </w:rPr>
              <w:t>, where provided for under national law,</w:t>
            </w:r>
            <w:r w:rsidRPr="00C74680">
              <w:t xml:space="preserve"> certification of the fact that they qualify for protection under this Directive.</w:t>
            </w:r>
          </w:p>
        </w:tc>
        <w:tc>
          <w:tcPr>
            <w:tcW w:w="4876" w:type="dxa"/>
            <w:hideMark/>
          </w:tcPr>
          <w:p w14:paraId="409AC9C1" w14:textId="77777777" w:rsidR="00283CC6" w:rsidRPr="00C74680" w:rsidRDefault="00283CC6" w:rsidP="00AC2402">
            <w:pPr>
              <w:pStyle w:val="Normal6"/>
            </w:pPr>
            <w:r w:rsidRPr="00C74680">
              <w:t>3.</w:t>
            </w:r>
            <w:r w:rsidRPr="00C74680">
              <w:tab/>
              <w:t>Reporting persons shall have access to effective assistance from competent authorities before any relevant authority involved in their protection against retaliation, including certification of the fact that they qualify for protection under this Directive.</w:t>
            </w:r>
          </w:p>
        </w:tc>
      </w:tr>
    </w:tbl>
    <w:p w14:paraId="215B1D6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F83CBAA" w14:textId="77777777" w:rsidR="00283CC6" w:rsidRPr="00C74680" w:rsidRDefault="00283CC6" w:rsidP="00283CC6">
      <w:r w:rsidRPr="00C74680">
        <w:rPr>
          <w:rStyle w:val="HideTWBExt"/>
          <w:noProof w:val="0"/>
        </w:rPr>
        <w:t>&lt;/AmendB&gt;</w:t>
      </w:r>
    </w:p>
    <w:p w14:paraId="1CF7B49B" w14:textId="6BB74E7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482</w:t>
      </w:r>
      <w:r w:rsidRPr="00C74680">
        <w:rPr>
          <w:rStyle w:val="HideTWBExt"/>
          <w:noProof w:val="0"/>
        </w:rPr>
        <w:t>&lt;/NumAmB&gt;</w:t>
      </w:r>
    </w:p>
    <w:p w14:paraId="65D84E8F"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364AC341" w14:textId="77777777" w:rsidR="00283CC6" w:rsidRPr="00C74680" w:rsidRDefault="00283CC6" w:rsidP="00283CC6">
      <w:pPr>
        <w:pStyle w:val="NormalBold"/>
      </w:pPr>
      <w:r w:rsidRPr="00C74680">
        <w:rPr>
          <w:rStyle w:val="HideTWBExt"/>
          <w:noProof w:val="0"/>
        </w:rPr>
        <w:t>&lt;/RepeatBlock-By&gt;</w:t>
      </w:r>
    </w:p>
    <w:p w14:paraId="6D315F6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A2563CF" w14:textId="77777777" w:rsidR="00283CC6" w:rsidRPr="00C74680" w:rsidRDefault="00283CC6" w:rsidP="00283CC6">
      <w:pPr>
        <w:pStyle w:val="NormalBold"/>
      </w:pPr>
      <w:r w:rsidRPr="00C74680">
        <w:rPr>
          <w:rStyle w:val="HideTWBExt"/>
          <w:noProof w:val="0"/>
        </w:rPr>
        <w:t>&lt;Article&gt;</w:t>
      </w:r>
      <w:r w:rsidRPr="00C74680">
        <w:t>Article 15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922EAFA" w14:textId="77777777" w:rsidTr="00AC2402">
        <w:trPr>
          <w:trHeight w:val="240"/>
          <w:jc w:val="center"/>
        </w:trPr>
        <w:tc>
          <w:tcPr>
            <w:tcW w:w="9752" w:type="dxa"/>
            <w:gridSpan w:val="2"/>
          </w:tcPr>
          <w:p w14:paraId="2772C601" w14:textId="77777777" w:rsidR="00283CC6" w:rsidRPr="00C74680" w:rsidRDefault="00283CC6" w:rsidP="00AC2402"/>
        </w:tc>
      </w:tr>
      <w:tr w:rsidR="00283CC6" w:rsidRPr="00C74680" w14:paraId="3501E9C5" w14:textId="77777777" w:rsidTr="00AC2402">
        <w:trPr>
          <w:trHeight w:val="240"/>
          <w:jc w:val="center"/>
        </w:trPr>
        <w:tc>
          <w:tcPr>
            <w:tcW w:w="4876" w:type="dxa"/>
            <w:hideMark/>
          </w:tcPr>
          <w:p w14:paraId="4B9D7820" w14:textId="77777777" w:rsidR="00283CC6" w:rsidRPr="00C74680" w:rsidRDefault="00283CC6" w:rsidP="00AC2402">
            <w:pPr>
              <w:pStyle w:val="ColumnHeading"/>
              <w:rPr>
                <w:color w:val="0000FA"/>
              </w:rPr>
            </w:pPr>
            <w:r w:rsidRPr="00C74680">
              <w:t>Text proposed by the Commission</w:t>
            </w:r>
          </w:p>
        </w:tc>
        <w:tc>
          <w:tcPr>
            <w:tcW w:w="4876" w:type="dxa"/>
            <w:hideMark/>
          </w:tcPr>
          <w:p w14:paraId="73162E7A" w14:textId="77777777" w:rsidR="00283CC6" w:rsidRPr="00C74680" w:rsidRDefault="00283CC6" w:rsidP="00AC2402">
            <w:pPr>
              <w:pStyle w:val="ColumnHeading"/>
              <w:rPr>
                <w:color w:val="0000F5"/>
              </w:rPr>
            </w:pPr>
            <w:r w:rsidRPr="00C74680">
              <w:t>Amendment</w:t>
            </w:r>
          </w:p>
        </w:tc>
      </w:tr>
      <w:tr w:rsidR="00283CC6" w:rsidRPr="00C74680" w14:paraId="497BEFD5" w14:textId="77777777" w:rsidTr="00AC2402">
        <w:trPr>
          <w:jc w:val="center"/>
        </w:trPr>
        <w:tc>
          <w:tcPr>
            <w:tcW w:w="4876" w:type="dxa"/>
            <w:hideMark/>
          </w:tcPr>
          <w:p w14:paraId="2571F054" w14:textId="77777777" w:rsidR="00283CC6" w:rsidRPr="00C74680" w:rsidRDefault="00283CC6" w:rsidP="00AC2402">
            <w:pPr>
              <w:pStyle w:val="Normal6"/>
              <w:rPr>
                <w:color w:val="0000FA"/>
              </w:rPr>
            </w:pPr>
            <w:r w:rsidRPr="00C74680">
              <w:t>4.</w:t>
            </w:r>
            <w:r w:rsidRPr="00C74680">
              <w:tab/>
              <w:t>Persons reporting externally to competent authorities or making a public disclosure in accordance with this Directive shall not be considered to have breached any restriction on disclosure of information imposed by contract or by any legislative, regulatory or administrative provision, and incur liability of any kind in respect of such disclosure.</w:t>
            </w:r>
          </w:p>
        </w:tc>
        <w:tc>
          <w:tcPr>
            <w:tcW w:w="4876" w:type="dxa"/>
            <w:hideMark/>
          </w:tcPr>
          <w:p w14:paraId="1F1D7E1D" w14:textId="77777777" w:rsidR="00283CC6" w:rsidRPr="00C74680" w:rsidRDefault="00283CC6" w:rsidP="00AC2402">
            <w:pPr>
              <w:pStyle w:val="Normal6"/>
              <w:rPr>
                <w:color w:val="000005"/>
              </w:rPr>
            </w:pPr>
            <w:r w:rsidRPr="00C74680">
              <w:t>4.</w:t>
            </w:r>
            <w:r w:rsidRPr="00C74680">
              <w:tab/>
              <w:t xml:space="preserve">Persons reporting externally to competent authorities or making a public disclosure in accordance with this Directive shall not be considered to have breached any restriction on disclosure of information imposed by contract or by any legislative, regulatory or administrative provision, and incur liability of any kind in respect of such disclosure. </w:t>
            </w:r>
            <w:r w:rsidRPr="00C74680">
              <w:rPr>
                <w:b/>
                <w:i/>
              </w:rPr>
              <w:t>However, three exceptions to this principle do allow Member States to safeguard secrets protected under conventional and constitutional principles:</w:t>
            </w:r>
          </w:p>
        </w:tc>
      </w:tr>
      <w:tr w:rsidR="00283CC6" w:rsidRPr="00C74680" w14:paraId="5EC85E5C" w14:textId="77777777" w:rsidTr="00AC2402">
        <w:trPr>
          <w:jc w:val="center"/>
        </w:trPr>
        <w:tc>
          <w:tcPr>
            <w:tcW w:w="4876" w:type="dxa"/>
          </w:tcPr>
          <w:p w14:paraId="32AC9B4B" w14:textId="77777777" w:rsidR="00283CC6" w:rsidRPr="00C74680" w:rsidRDefault="00283CC6" w:rsidP="00AC2402">
            <w:pPr>
              <w:pStyle w:val="Normal6"/>
              <w:rPr>
                <w:color w:val="0000FA"/>
              </w:rPr>
            </w:pPr>
          </w:p>
        </w:tc>
        <w:tc>
          <w:tcPr>
            <w:tcW w:w="4876" w:type="dxa"/>
          </w:tcPr>
          <w:p w14:paraId="22CE48B7" w14:textId="77777777" w:rsidR="00283CC6" w:rsidRPr="00C74680" w:rsidRDefault="00283CC6" w:rsidP="00AC2402">
            <w:pPr>
              <w:pStyle w:val="Normal6"/>
              <w:rPr>
                <w:color w:val="000005"/>
              </w:rPr>
            </w:pPr>
            <w:r w:rsidRPr="00C74680">
              <w:rPr>
                <w:b/>
                <w:i/>
              </w:rPr>
              <w:t>a) secrets of national defence,</w:t>
            </w:r>
          </w:p>
        </w:tc>
      </w:tr>
      <w:tr w:rsidR="00283CC6" w:rsidRPr="00C74680" w14:paraId="4D5EB803" w14:textId="77777777" w:rsidTr="00AC2402">
        <w:trPr>
          <w:jc w:val="center"/>
        </w:trPr>
        <w:tc>
          <w:tcPr>
            <w:tcW w:w="4876" w:type="dxa"/>
          </w:tcPr>
          <w:p w14:paraId="47D8CD02" w14:textId="77777777" w:rsidR="00283CC6" w:rsidRPr="00C74680" w:rsidRDefault="00283CC6" w:rsidP="00AC2402">
            <w:pPr>
              <w:pStyle w:val="Normal6"/>
              <w:rPr>
                <w:color w:val="0000FA"/>
              </w:rPr>
            </w:pPr>
          </w:p>
        </w:tc>
        <w:tc>
          <w:tcPr>
            <w:tcW w:w="4876" w:type="dxa"/>
          </w:tcPr>
          <w:p w14:paraId="633D9A8B" w14:textId="77777777" w:rsidR="00283CC6" w:rsidRPr="00C74680" w:rsidRDefault="00283CC6" w:rsidP="00AC2402">
            <w:pPr>
              <w:pStyle w:val="Normal6"/>
              <w:rPr>
                <w:color w:val="000005"/>
              </w:rPr>
            </w:pPr>
            <w:r w:rsidRPr="00C74680">
              <w:rPr>
                <w:b/>
                <w:i/>
              </w:rPr>
              <w:t>b) secrets concerning relations between a lawyer and his/her client,</w:t>
            </w:r>
          </w:p>
        </w:tc>
      </w:tr>
      <w:tr w:rsidR="00283CC6" w:rsidRPr="00C74680" w14:paraId="075E8D5C" w14:textId="77777777" w:rsidTr="00AC2402">
        <w:trPr>
          <w:jc w:val="center"/>
        </w:trPr>
        <w:tc>
          <w:tcPr>
            <w:tcW w:w="4876" w:type="dxa"/>
          </w:tcPr>
          <w:p w14:paraId="45C62C0C" w14:textId="77777777" w:rsidR="00283CC6" w:rsidRPr="00C74680" w:rsidRDefault="00283CC6" w:rsidP="00AC2402">
            <w:pPr>
              <w:pStyle w:val="Normal6"/>
              <w:rPr>
                <w:color w:val="0000FA"/>
              </w:rPr>
            </w:pPr>
          </w:p>
        </w:tc>
        <w:tc>
          <w:tcPr>
            <w:tcW w:w="4876" w:type="dxa"/>
          </w:tcPr>
          <w:p w14:paraId="5E94A3D8" w14:textId="77777777" w:rsidR="00283CC6" w:rsidRPr="00C74680" w:rsidRDefault="00283CC6" w:rsidP="00AC2402">
            <w:pPr>
              <w:pStyle w:val="Normal6"/>
            </w:pPr>
            <w:r w:rsidRPr="00C74680">
              <w:rPr>
                <w:b/>
                <w:i/>
              </w:rPr>
              <w:t>c) medical confidentiality.</w:t>
            </w:r>
          </w:p>
        </w:tc>
      </w:tr>
    </w:tbl>
    <w:p w14:paraId="5161A78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2A64230F" w14:textId="77777777" w:rsidR="00283CC6" w:rsidRPr="00C74680" w:rsidRDefault="00283CC6" w:rsidP="00283CC6">
      <w:r w:rsidRPr="00C74680">
        <w:rPr>
          <w:rStyle w:val="HideTWBExt"/>
          <w:noProof w:val="0"/>
        </w:rPr>
        <w:t>&lt;/AmendB&gt;</w:t>
      </w:r>
    </w:p>
    <w:p w14:paraId="5119081D" w14:textId="0223273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483</w:t>
      </w:r>
      <w:r w:rsidRPr="00C74680">
        <w:rPr>
          <w:rStyle w:val="HideTWBExt"/>
          <w:noProof w:val="0"/>
        </w:rPr>
        <w:t>&lt;/NumAmB&gt;</w:t>
      </w:r>
    </w:p>
    <w:p w14:paraId="48592923"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1F8BED12" w14:textId="77777777" w:rsidR="00283CC6" w:rsidRPr="00C74680" w:rsidRDefault="00283CC6" w:rsidP="00283CC6">
      <w:pPr>
        <w:pStyle w:val="NormalBold"/>
      </w:pPr>
      <w:r w:rsidRPr="00C74680">
        <w:rPr>
          <w:rStyle w:val="HideTWBExt"/>
          <w:noProof w:val="0"/>
        </w:rPr>
        <w:t>&lt;/RepeatBlock-By&gt;</w:t>
      </w:r>
    </w:p>
    <w:p w14:paraId="56129EB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35F776C" w14:textId="77777777" w:rsidR="00283CC6" w:rsidRPr="00C74680" w:rsidRDefault="00283CC6" w:rsidP="00283CC6">
      <w:pPr>
        <w:pStyle w:val="NormalBold"/>
      </w:pPr>
      <w:r w:rsidRPr="00C74680">
        <w:rPr>
          <w:rStyle w:val="HideTWBExt"/>
          <w:noProof w:val="0"/>
        </w:rPr>
        <w:t>&lt;Article&gt;</w:t>
      </w:r>
      <w:r w:rsidRPr="00C74680">
        <w:t>Article 15 – paragraph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B295C73" w14:textId="77777777" w:rsidTr="00AC2402">
        <w:trPr>
          <w:trHeight w:val="240"/>
          <w:jc w:val="center"/>
        </w:trPr>
        <w:tc>
          <w:tcPr>
            <w:tcW w:w="9752" w:type="dxa"/>
            <w:gridSpan w:val="2"/>
          </w:tcPr>
          <w:p w14:paraId="207532C4" w14:textId="77777777" w:rsidR="00283CC6" w:rsidRPr="00C74680" w:rsidRDefault="00283CC6" w:rsidP="00AC2402"/>
        </w:tc>
      </w:tr>
      <w:tr w:rsidR="00283CC6" w:rsidRPr="00C74680" w14:paraId="273230F9" w14:textId="77777777" w:rsidTr="00AC2402">
        <w:trPr>
          <w:trHeight w:val="240"/>
          <w:jc w:val="center"/>
        </w:trPr>
        <w:tc>
          <w:tcPr>
            <w:tcW w:w="4876" w:type="dxa"/>
            <w:hideMark/>
          </w:tcPr>
          <w:p w14:paraId="0CCC7A0D" w14:textId="77777777" w:rsidR="00283CC6" w:rsidRPr="00C74680" w:rsidRDefault="00283CC6" w:rsidP="00AC2402">
            <w:pPr>
              <w:pStyle w:val="ColumnHeading"/>
              <w:rPr>
                <w:color w:val="0000FA"/>
              </w:rPr>
            </w:pPr>
            <w:r w:rsidRPr="00C74680">
              <w:t>Text proposed by the Commission</w:t>
            </w:r>
          </w:p>
        </w:tc>
        <w:tc>
          <w:tcPr>
            <w:tcW w:w="4876" w:type="dxa"/>
            <w:hideMark/>
          </w:tcPr>
          <w:p w14:paraId="1B730922" w14:textId="77777777" w:rsidR="00283CC6" w:rsidRPr="00C74680" w:rsidRDefault="00283CC6" w:rsidP="00AC2402">
            <w:pPr>
              <w:pStyle w:val="ColumnHeading"/>
              <w:rPr>
                <w:color w:val="0000F5"/>
              </w:rPr>
            </w:pPr>
            <w:r w:rsidRPr="00C74680">
              <w:t>Amendment</w:t>
            </w:r>
          </w:p>
        </w:tc>
      </w:tr>
      <w:tr w:rsidR="00283CC6" w:rsidRPr="00C74680" w14:paraId="0CEB96BB" w14:textId="77777777" w:rsidTr="00AC2402">
        <w:trPr>
          <w:jc w:val="center"/>
        </w:trPr>
        <w:tc>
          <w:tcPr>
            <w:tcW w:w="4876" w:type="dxa"/>
            <w:hideMark/>
          </w:tcPr>
          <w:p w14:paraId="4B8D8F35" w14:textId="77777777" w:rsidR="00283CC6" w:rsidRPr="00C74680" w:rsidRDefault="00283CC6" w:rsidP="00AC2402">
            <w:pPr>
              <w:pStyle w:val="Normal6"/>
              <w:rPr>
                <w:color w:val="0000FA"/>
              </w:rPr>
            </w:pPr>
            <w:r w:rsidRPr="00C74680">
              <w:t>4.</w:t>
            </w:r>
            <w:r w:rsidRPr="00C74680">
              <w:tab/>
              <w:t>Persons reporting externally to competent authorities or making a public disclosure in accordance with this Directive shall not be considered to have breached any restriction on disclosure of information imposed by contract or by any legislative, regulatory or administrative provision, and incur liability of any kind in respect of such disclosure.</w:t>
            </w:r>
          </w:p>
        </w:tc>
        <w:tc>
          <w:tcPr>
            <w:tcW w:w="4876" w:type="dxa"/>
            <w:hideMark/>
          </w:tcPr>
          <w:p w14:paraId="10BBBA6D" w14:textId="77777777" w:rsidR="00283CC6" w:rsidRPr="00C74680" w:rsidRDefault="00283CC6" w:rsidP="00AC2402">
            <w:pPr>
              <w:pStyle w:val="Normal6"/>
            </w:pPr>
            <w:r w:rsidRPr="00C74680">
              <w:t>4.</w:t>
            </w:r>
            <w:r w:rsidRPr="00C74680">
              <w:tab/>
              <w:t xml:space="preserve">Persons reporting externally to competent authorities or making a public disclosure in accordance with this Directive shall not be considered to have breached any restriction on disclosure of information imposed by contract or by any legislative, regulatory or administrative provision, and incur liability of any kind in respect of such disclosure </w:t>
            </w:r>
            <w:r w:rsidRPr="00C74680">
              <w:rPr>
                <w:b/>
                <w:i/>
              </w:rPr>
              <w:t>without prejudice to Article 1(3)</w:t>
            </w:r>
            <w:r w:rsidRPr="00C74680">
              <w:t>.</w:t>
            </w:r>
          </w:p>
        </w:tc>
      </w:tr>
    </w:tbl>
    <w:p w14:paraId="4502411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02875823" w14:textId="77777777" w:rsidR="00283CC6" w:rsidRPr="00C74680" w:rsidRDefault="00283CC6" w:rsidP="00283CC6">
      <w:r w:rsidRPr="00C74680">
        <w:rPr>
          <w:rStyle w:val="HideTWBExt"/>
          <w:noProof w:val="0"/>
        </w:rPr>
        <w:t>&lt;/AmendB&gt;</w:t>
      </w:r>
    </w:p>
    <w:p w14:paraId="3B4F5E8A" w14:textId="4FFA291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484</w:t>
      </w:r>
      <w:r w:rsidRPr="00C74680">
        <w:rPr>
          <w:rStyle w:val="HideTWBExt"/>
          <w:noProof w:val="0"/>
        </w:rPr>
        <w:t>&lt;/NumAmB&gt;</w:t>
      </w:r>
    </w:p>
    <w:p w14:paraId="6EEA9EE9"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Pieper, Markus Ferber, Sven Schulze</w:t>
      </w:r>
      <w:r w:rsidRPr="00C74680">
        <w:rPr>
          <w:rStyle w:val="HideTWBExt"/>
          <w:noProof w:val="0"/>
        </w:rPr>
        <w:t>&lt;/Members&gt;</w:t>
      </w:r>
    </w:p>
    <w:p w14:paraId="39DF3520" w14:textId="77777777" w:rsidR="00283CC6" w:rsidRPr="00C74680" w:rsidRDefault="00283CC6" w:rsidP="00283CC6">
      <w:pPr>
        <w:pStyle w:val="NormalBold"/>
      </w:pPr>
      <w:r w:rsidRPr="00C74680">
        <w:rPr>
          <w:rStyle w:val="HideTWBExt"/>
          <w:noProof w:val="0"/>
        </w:rPr>
        <w:t>&lt;/RepeatBlock-By&gt;</w:t>
      </w:r>
    </w:p>
    <w:p w14:paraId="4305D66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2001094" w14:textId="77777777" w:rsidR="00283CC6" w:rsidRPr="00C74680" w:rsidRDefault="00283CC6" w:rsidP="00283CC6">
      <w:pPr>
        <w:pStyle w:val="NormalBold"/>
      </w:pPr>
      <w:r w:rsidRPr="00C74680">
        <w:rPr>
          <w:rStyle w:val="HideTWBExt"/>
          <w:noProof w:val="0"/>
        </w:rPr>
        <w:t>&lt;Article&gt;</w:t>
      </w:r>
      <w:r w:rsidRPr="00C74680">
        <w:t>Article 15 – paragraph 5</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7A1A889" w14:textId="77777777" w:rsidTr="00AC2402">
        <w:trPr>
          <w:trHeight w:val="240"/>
          <w:jc w:val="center"/>
        </w:trPr>
        <w:tc>
          <w:tcPr>
            <w:tcW w:w="9752" w:type="dxa"/>
            <w:gridSpan w:val="2"/>
          </w:tcPr>
          <w:p w14:paraId="6788D6B4" w14:textId="77777777" w:rsidR="00283CC6" w:rsidRPr="00C74680" w:rsidRDefault="00283CC6" w:rsidP="00AC2402"/>
        </w:tc>
      </w:tr>
      <w:tr w:rsidR="00283CC6" w:rsidRPr="00C74680" w14:paraId="2F2198D0" w14:textId="77777777" w:rsidTr="00AC2402">
        <w:trPr>
          <w:trHeight w:val="240"/>
          <w:jc w:val="center"/>
        </w:trPr>
        <w:tc>
          <w:tcPr>
            <w:tcW w:w="4876" w:type="dxa"/>
            <w:hideMark/>
          </w:tcPr>
          <w:p w14:paraId="5FCB4DE2" w14:textId="77777777" w:rsidR="00283CC6" w:rsidRPr="00C74680" w:rsidRDefault="00283CC6" w:rsidP="00AC2402">
            <w:pPr>
              <w:pStyle w:val="ColumnHeading"/>
              <w:rPr>
                <w:color w:val="0000FA"/>
              </w:rPr>
            </w:pPr>
            <w:r w:rsidRPr="00C74680">
              <w:t>Text proposed by the Commission</w:t>
            </w:r>
          </w:p>
        </w:tc>
        <w:tc>
          <w:tcPr>
            <w:tcW w:w="4876" w:type="dxa"/>
            <w:hideMark/>
          </w:tcPr>
          <w:p w14:paraId="1577C732" w14:textId="77777777" w:rsidR="00283CC6" w:rsidRPr="00C74680" w:rsidRDefault="00283CC6" w:rsidP="00AC2402">
            <w:pPr>
              <w:pStyle w:val="ColumnHeading"/>
              <w:rPr>
                <w:color w:val="0000F5"/>
              </w:rPr>
            </w:pPr>
            <w:r w:rsidRPr="00C74680">
              <w:t>Amendment</w:t>
            </w:r>
          </w:p>
        </w:tc>
      </w:tr>
      <w:tr w:rsidR="00283CC6" w:rsidRPr="00C74680" w14:paraId="2E76970B" w14:textId="77777777" w:rsidTr="00AC2402">
        <w:trPr>
          <w:jc w:val="center"/>
        </w:trPr>
        <w:tc>
          <w:tcPr>
            <w:tcW w:w="4876" w:type="dxa"/>
            <w:hideMark/>
          </w:tcPr>
          <w:p w14:paraId="36F040A0" w14:textId="77777777" w:rsidR="00283CC6" w:rsidRPr="00C74680" w:rsidRDefault="00283CC6" w:rsidP="00AC2402">
            <w:pPr>
              <w:pStyle w:val="Normal6"/>
              <w:rPr>
                <w:color w:val="0000FA"/>
              </w:rPr>
            </w:pPr>
            <w:r w:rsidRPr="00C74680">
              <w:rPr>
                <w:b/>
                <w:i/>
              </w:rPr>
              <w:t>5.</w:t>
            </w:r>
            <w:r w:rsidRPr="00C74680">
              <w:tab/>
            </w:r>
            <w:r w:rsidRPr="00C74680">
              <w:rPr>
                <w:b/>
                <w:i/>
              </w:rPr>
              <w:t>In judicial proceedings relating to a detriment suffered by the reporting person, and subject to him or her providing reasonable grounds to believe that the detriment was in retaliation for having made the report or disclosure, it shall be for the person who has taken the retaliatory measure to prove that the detriment was not a consequence of the report but was exclusively based on duly justified grounds.</w:t>
            </w:r>
          </w:p>
        </w:tc>
        <w:tc>
          <w:tcPr>
            <w:tcW w:w="4876" w:type="dxa"/>
            <w:hideMark/>
          </w:tcPr>
          <w:p w14:paraId="39EC0488" w14:textId="77777777" w:rsidR="00283CC6" w:rsidRPr="00C74680" w:rsidRDefault="00283CC6" w:rsidP="00AC2402">
            <w:pPr>
              <w:pStyle w:val="Normal6"/>
            </w:pPr>
            <w:r w:rsidRPr="00C74680">
              <w:rPr>
                <w:b/>
                <w:i/>
              </w:rPr>
              <w:t>deleted</w:t>
            </w:r>
          </w:p>
        </w:tc>
      </w:tr>
    </w:tbl>
    <w:p w14:paraId="168D5F5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88F0DA7"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330BAE57" w14:textId="77777777" w:rsidR="00283CC6" w:rsidRPr="00C74680" w:rsidRDefault="00283CC6" w:rsidP="00283CC6">
      <w:pPr>
        <w:pStyle w:val="Normal12Italic"/>
        <w:rPr>
          <w:noProof w:val="0"/>
        </w:rPr>
      </w:pPr>
      <w:r w:rsidRPr="00C74680">
        <w:rPr>
          <w:noProof w:val="0"/>
        </w:rPr>
        <w:t>This paragraph stands for a shift in the burden of proof, which would causes many new duties of documentation for businesses as well as many new obligations to produce proof. The employer should be at least able to provide information afterwards. One other consequence in the employment law would be that each employee could get a special life-long protection against dismissals by bringing forward an unjustified claim and/or by making false claims (which cannot be disproved)!</w:t>
      </w:r>
    </w:p>
    <w:p w14:paraId="622BFDF2" w14:textId="77777777" w:rsidR="00283CC6" w:rsidRPr="00C74680" w:rsidRDefault="00283CC6" w:rsidP="00283CC6">
      <w:r w:rsidRPr="00C74680">
        <w:rPr>
          <w:rStyle w:val="HideTWBExt"/>
          <w:noProof w:val="0"/>
        </w:rPr>
        <w:t>&lt;/AmendB&gt;</w:t>
      </w:r>
    </w:p>
    <w:p w14:paraId="388D822F" w14:textId="47203C2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485</w:t>
      </w:r>
      <w:r w:rsidRPr="00C74680">
        <w:rPr>
          <w:rStyle w:val="HideTWBExt"/>
          <w:noProof w:val="0"/>
        </w:rPr>
        <w:t>&lt;/NumAmB&gt;</w:t>
      </w:r>
    </w:p>
    <w:p w14:paraId="27C80BE2"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07CA987" w14:textId="77777777" w:rsidR="00283CC6" w:rsidRPr="00C74680" w:rsidRDefault="00283CC6" w:rsidP="00283CC6">
      <w:pPr>
        <w:pStyle w:val="NormalBold"/>
      </w:pPr>
      <w:r w:rsidRPr="00C74680">
        <w:rPr>
          <w:rStyle w:val="HideTWBExt"/>
          <w:noProof w:val="0"/>
        </w:rPr>
        <w:t>&lt;/RepeatBlock-By&gt;</w:t>
      </w:r>
    </w:p>
    <w:p w14:paraId="0980846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26312AB" w14:textId="77777777" w:rsidR="00283CC6" w:rsidRPr="00C74680" w:rsidRDefault="00283CC6" w:rsidP="00283CC6">
      <w:pPr>
        <w:pStyle w:val="NormalBold"/>
      </w:pPr>
      <w:r w:rsidRPr="00C74680">
        <w:rPr>
          <w:rStyle w:val="HideTWBExt"/>
          <w:noProof w:val="0"/>
        </w:rPr>
        <w:t>&lt;Article&gt;</w:t>
      </w:r>
      <w:r w:rsidRPr="00C74680">
        <w:t>Article 15 – paragraph 7</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FEA0967" w14:textId="77777777" w:rsidTr="00AC2402">
        <w:trPr>
          <w:trHeight w:val="240"/>
          <w:jc w:val="center"/>
        </w:trPr>
        <w:tc>
          <w:tcPr>
            <w:tcW w:w="9752" w:type="dxa"/>
            <w:gridSpan w:val="2"/>
          </w:tcPr>
          <w:p w14:paraId="4DD00203" w14:textId="77777777" w:rsidR="00283CC6" w:rsidRPr="00C74680" w:rsidRDefault="00283CC6" w:rsidP="00AC2402"/>
        </w:tc>
      </w:tr>
      <w:tr w:rsidR="00283CC6" w:rsidRPr="00C74680" w14:paraId="3629A4F1" w14:textId="77777777" w:rsidTr="00AC2402">
        <w:trPr>
          <w:trHeight w:val="240"/>
          <w:jc w:val="center"/>
        </w:trPr>
        <w:tc>
          <w:tcPr>
            <w:tcW w:w="4876" w:type="dxa"/>
            <w:hideMark/>
          </w:tcPr>
          <w:p w14:paraId="107785DE" w14:textId="77777777" w:rsidR="00283CC6" w:rsidRPr="00C74680" w:rsidRDefault="00283CC6" w:rsidP="00AC2402">
            <w:pPr>
              <w:pStyle w:val="ColumnHeading"/>
              <w:rPr>
                <w:color w:val="0000FA"/>
              </w:rPr>
            </w:pPr>
            <w:r w:rsidRPr="00C74680">
              <w:t>Text proposed by the Commission</w:t>
            </w:r>
          </w:p>
        </w:tc>
        <w:tc>
          <w:tcPr>
            <w:tcW w:w="4876" w:type="dxa"/>
            <w:hideMark/>
          </w:tcPr>
          <w:p w14:paraId="54575A22" w14:textId="77777777" w:rsidR="00283CC6" w:rsidRPr="00C74680" w:rsidRDefault="00283CC6" w:rsidP="00AC2402">
            <w:pPr>
              <w:pStyle w:val="ColumnHeading"/>
              <w:rPr>
                <w:color w:val="0000F5"/>
              </w:rPr>
            </w:pPr>
            <w:r w:rsidRPr="00C74680">
              <w:t>Amendment</w:t>
            </w:r>
          </w:p>
        </w:tc>
      </w:tr>
      <w:tr w:rsidR="00283CC6" w:rsidRPr="00C74680" w14:paraId="2EA1DAA9" w14:textId="77777777" w:rsidTr="00AC2402">
        <w:trPr>
          <w:jc w:val="center"/>
        </w:trPr>
        <w:tc>
          <w:tcPr>
            <w:tcW w:w="4876" w:type="dxa"/>
            <w:hideMark/>
          </w:tcPr>
          <w:p w14:paraId="76A97C2D" w14:textId="77777777" w:rsidR="00283CC6" w:rsidRPr="00C74680" w:rsidRDefault="00283CC6" w:rsidP="00AC2402">
            <w:pPr>
              <w:pStyle w:val="Normal6"/>
              <w:rPr>
                <w:color w:val="0000FA"/>
              </w:rPr>
            </w:pPr>
            <w:r w:rsidRPr="00C74680">
              <w:t>7.</w:t>
            </w:r>
            <w:r w:rsidRPr="00C74680">
              <w:tab/>
              <w:t>In addition to the exemption from measures, procedures and remedies provided for in Directive (EU) 2016/943, in judicial proceedings, including for defamation, breach of copyright, breach of secrecy or for compensation requests based on private, public, or on collective labour law, reporting persons shall have the right to rely on having made a report or disclosure in accordance with this Directive to seek dismissal.</w:t>
            </w:r>
          </w:p>
        </w:tc>
        <w:tc>
          <w:tcPr>
            <w:tcW w:w="4876" w:type="dxa"/>
            <w:hideMark/>
          </w:tcPr>
          <w:p w14:paraId="5F0DC740" w14:textId="77777777" w:rsidR="00283CC6" w:rsidRPr="00C74680" w:rsidRDefault="00283CC6" w:rsidP="00AC2402">
            <w:pPr>
              <w:pStyle w:val="Normal6"/>
            </w:pPr>
            <w:r w:rsidRPr="00C74680">
              <w:t>7.</w:t>
            </w:r>
            <w:r w:rsidRPr="00C74680">
              <w:tab/>
              <w:t xml:space="preserve">In addition to the exemption from measures, procedures and remedies provided for in Directive (EU) 2016/943, in judicial proceedings, including for defamation, breach of copyright, breach of secrecy or for compensation requests based on private, public, or on collective labour law, reporting persons shall have the right to rely on having made a report or disclosure in accordance with this Directive to seek dismissal. </w:t>
            </w:r>
            <w:r w:rsidRPr="00C74680">
              <w:rPr>
                <w:b/>
                <w:i/>
              </w:rPr>
              <w:t>The reporting persons shall benefit from the best protective measures in Member States where the entity in question, or the group of which it is a subsidiary, are located wherever relevant.</w:t>
            </w:r>
          </w:p>
        </w:tc>
      </w:tr>
    </w:tbl>
    <w:p w14:paraId="124E5B4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30FF952" w14:textId="77777777" w:rsidR="00283CC6" w:rsidRPr="00C74680" w:rsidRDefault="00283CC6" w:rsidP="00283CC6">
      <w:r w:rsidRPr="00C74680">
        <w:rPr>
          <w:rStyle w:val="HideTWBExt"/>
          <w:noProof w:val="0"/>
        </w:rPr>
        <w:t>&lt;/AmendB&gt;</w:t>
      </w:r>
    </w:p>
    <w:p w14:paraId="50264CC3" w14:textId="3FD6943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486</w:t>
      </w:r>
      <w:r w:rsidRPr="00C74680">
        <w:rPr>
          <w:rStyle w:val="HideTWBExt"/>
          <w:noProof w:val="0"/>
        </w:rPr>
        <w:t>&lt;/NumAmB&gt;</w:t>
      </w:r>
    </w:p>
    <w:p w14:paraId="685BB199"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20B935D7" w14:textId="77777777" w:rsidR="00283CC6" w:rsidRPr="00C74680" w:rsidRDefault="00283CC6" w:rsidP="00283CC6">
      <w:pPr>
        <w:pStyle w:val="NormalBold"/>
      </w:pPr>
      <w:r w:rsidRPr="00C74680">
        <w:rPr>
          <w:rStyle w:val="HideTWBExt"/>
          <w:noProof w:val="0"/>
        </w:rPr>
        <w:t>&lt;/RepeatBlock-By&gt;</w:t>
      </w:r>
    </w:p>
    <w:p w14:paraId="7C534B3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279CCE9" w14:textId="77777777" w:rsidR="00283CC6" w:rsidRPr="00C74680" w:rsidRDefault="00283CC6" w:rsidP="00283CC6">
      <w:pPr>
        <w:pStyle w:val="NormalBold"/>
      </w:pPr>
      <w:r w:rsidRPr="00C74680">
        <w:rPr>
          <w:rStyle w:val="HideTWBExt"/>
          <w:noProof w:val="0"/>
        </w:rPr>
        <w:t>&lt;Article&gt;</w:t>
      </w:r>
      <w:r w:rsidRPr="00C74680">
        <w:t>Article 15 – paragraph 8</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E5F8550" w14:textId="77777777" w:rsidTr="00AC2402">
        <w:trPr>
          <w:trHeight w:val="240"/>
          <w:jc w:val="center"/>
        </w:trPr>
        <w:tc>
          <w:tcPr>
            <w:tcW w:w="9752" w:type="dxa"/>
            <w:gridSpan w:val="2"/>
          </w:tcPr>
          <w:p w14:paraId="35B6BC38" w14:textId="77777777" w:rsidR="00283CC6" w:rsidRPr="00C74680" w:rsidRDefault="00283CC6" w:rsidP="00AC2402"/>
        </w:tc>
      </w:tr>
      <w:tr w:rsidR="00283CC6" w:rsidRPr="00C74680" w14:paraId="745C4956" w14:textId="77777777" w:rsidTr="00AC2402">
        <w:trPr>
          <w:trHeight w:val="240"/>
          <w:jc w:val="center"/>
        </w:trPr>
        <w:tc>
          <w:tcPr>
            <w:tcW w:w="4876" w:type="dxa"/>
            <w:hideMark/>
          </w:tcPr>
          <w:p w14:paraId="718A2726" w14:textId="77777777" w:rsidR="00283CC6" w:rsidRPr="00C74680" w:rsidRDefault="00283CC6" w:rsidP="00AC2402">
            <w:pPr>
              <w:pStyle w:val="ColumnHeading"/>
              <w:rPr>
                <w:color w:val="0000FA"/>
              </w:rPr>
            </w:pPr>
            <w:r w:rsidRPr="00C74680">
              <w:t>Text proposed by the Commission</w:t>
            </w:r>
          </w:p>
        </w:tc>
        <w:tc>
          <w:tcPr>
            <w:tcW w:w="4876" w:type="dxa"/>
            <w:hideMark/>
          </w:tcPr>
          <w:p w14:paraId="5C0CDBE2" w14:textId="77777777" w:rsidR="00283CC6" w:rsidRPr="00C74680" w:rsidRDefault="00283CC6" w:rsidP="00AC2402">
            <w:pPr>
              <w:pStyle w:val="ColumnHeading"/>
              <w:rPr>
                <w:color w:val="0000F5"/>
              </w:rPr>
            </w:pPr>
            <w:r w:rsidRPr="00C74680">
              <w:t>Amendment</w:t>
            </w:r>
          </w:p>
        </w:tc>
      </w:tr>
      <w:tr w:rsidR="00283CC6" w:rsidRPr="00C74680" w14:paraId="6199AC89" w14:textId="77777777" w:rsidTr="00AC2402">
        <w:trPr>
          <w:jc w:val="center"/>
        </w:trPr>
        <w:tc>
          <w:tcPr>
            <w:tcW w:w="4876" w:type="dxa"/>
            <w:hideMark/>
          </w:tcPr>
          <w:p w14:paraId="13765916" w14:textId="77777777" w:rsidR="00283CC6" w:rsidRPr="00C74680" w:rsidRDefault="00283CC6" w:rsidP="00AC2402">
            <w:pPr>
              <w:pStyle w:val="Normal6"/>
              <w:rPr>
                <w:color w:val="0000FA"/>
              </w:rPr>
            </w:pPr>
            <w:r w:rsidRPr="00C74680">
              <w:t>8.</w:t>
            </w:r>
            <w:r w:rsidRPr="00C74680">
              <w:tab/>
              <w:t>In addition to providing legal aid to reporting persons in criminal and in cross-border civil proceedings in accordance with Directive (EU) 2016/1919 and Directive 2008/52/EC of the European Parliament and of the Council</w:t>
            </w:r>
            <w:r w:rsidRPr="00C74680">
              <w:rPr>
                <w:vertAlign w:val="superscript"/>
              </w:rPr>
              <w:t>63</w:t>
            </w:r>
            <w:r w:rsidRPr="00C74680">
              <w:t xml:space="preserve"> , and in accordance with national law, Member States may provide for further measures of legal and financial assistance and support for reporting persons in the framework of legal proceedings.</w:t>
            </w:r>
          </w:p>
        </w:tc>
        <w:tc>
          <w:tcPr>
            <w:tcW w:w="4876" w:type="dxa"/>
            <w:hideMark/>
          </w:tcPr>
          <w:p w14:paraId="3E4469BF" w14:textId="77777777" w:rsidR="00283CC6" w:rsidRPr="00C74680" w:rsidRDefault="00283CC6" w:rsidP="00AC2402">
            <w:pPr>
              <w:pStyle w:val="Normal6"/>
              <w:rPr>
                <w:color w:val="000005"/>
              </w:rPr>
            </w:pPr>
            <w:r w:rsidRPr="00C74680">
              <w:t>8.</w:t>
            </w:r>
            <w:r w:rsidRPr="00C74680">
              <w:tab/>
              <w:t>In addition to providing legal aid to reporting persons in criminal and in cross-border civil proceedings in accordance with Directive (EU) 2016/1919 and Directive 2008/52/EC of the European Parliament and of the Council</w:t>
            </w:r>
            <w:r w:rsidRPr="00C74680">
              <w:rPr>
                <w:vertAlign w:val="superscript"/>
              </w:rPr>
              <w:t>63</w:t>
            </w:r>
            <w:r w:rsidRPr="00C74680">
              <w:t xml:space="preserve"> , and in accordance with national law, Member States may provide for further measures of legal and financial assistance and support</w:t>
            </w:r>
            <w:r w:rsidRPr="00C74680">
              <w:rPr>
                <w:b/>
                <w:i/>
              </w:rPr>
              <w:t>, including psychological,</w:t>
            </w:r>
            <w:r w:rsidRPr="00C74680">
              <w:t xml:space="preserve"> for reporting persons in the framework of legal proceedings.</w:t>
            </w:r>
          </w:p>
        </w:tc>
      </w:tr>
      <w:tr w:rsidR="00283CC6" w:rsidRPr="00C74680" w14:paraId="59887976" w14:textId="77777777" w:rsidTr="00AC2402">
        <w:trPr>
          <w:jc w:val="center"/>
        </w:trPr>
        <w:tc>
          <w:tcPr>
            <w:tcW w:w="4876" w:type="dxa"/>
            <w:hideMark/>
          </w:tcPr>
          <w:p w14:paraId="5F7CF00A" w14:textId="77777777" w:rsidR="00283CC6" w:rsidRPr="00C74680" w:rsidRDefault="00283CC6" w:rsidP="00AC2402">
            <w:pPr>
              <w:pStyle w:val="Normal6"/>
              <w:rPr>
                <w:color w:val="0000FA"/>
              </w:rPr>
            </w:pPr>
            <w:r w:rsidRPr="00C74680">
              <w:t>_________________</w:t>
            </w:r>
          </w:p>
        </w:tc>
        <w:tc>
          <w:tcPr>
            <w:tcW w:w="4876" w:type="dxa"/>
            <w:hideMark/>
          </w:tcPr>
          <w:p w14:paraId="57119B87" w14:textId="77777777" w:rsidR="00283CC6" w:rsidRPr="00C74680" w:rsidRDefault="00283CC6" w:rsidP="00AC2402">
            <w:pPr>
              <w:pStyle w:val="Normal6"/>
              <w:rPr>
                <w:color w:val="000005"/>
              </w:rPr>
            </w:pPr>
            <w:r w:rsidRPr="00C74680">
              <w:t>_________________</w:t>
            </w:r>
          </w:p>
        </w:tc>
      </w:tr>
      <w:tr w:rsidR="00283CC6" w:rsidRPr="00C74680" w14:paraId="44FFF969" w14:textId="77777777" w:rsidTr="00AC2402">
        <w:trPr>
          <w:jc w:val="center"/>
        </w:trPr>
        <w:tc>
          <w:tcPr>
            <w:tcW w:w="4876" w:type="dxa"/>
            <w:hideMark/>
          </w:tcPr>
          <w:p w14:paraId="63A88187" w14:textId="77777777" w:rsidR="00283CC6" w:rsidRPr="00C74680" w:rsidRDefault="00283CC6" w:rsidP="00AC2402">
            <w:pPr>
              <w:pStyle w:val="Normal6"/>
              <w:rPr>
                <w:color w:val="0000FA"/>
              </w:rPr>
            </w:pPr>
            <w:r w:rsidRPr="00C74680">
              <w:rPr>
                <w:vertAlign w:val="superscript"/>
              </w:rPr>
              <w:t>63</w:t>
            </w:r>
            <w:r w:rsidRPr="00C74680">
              <w:t xml:space="preserve"> Directive 2008/52/EC of the European Parliament and of the Council of 21 May 2008 on certain aspects of mediation in civil and commercial matters (OJ L 136, 24.5.2008, p. 3).</w:t>
            </w:r>
          </w:p>
        </w:tc>
        <w:tc>
          <w:tcPr>
            <w:tcW w:w="4876" w:type="dxa"/>
            <w:hideMark/>
          </w:tcPr>
          <w:p w14:paraId="527DF3D4" w14:textId="77777777" w:rsidR="00283CC6" w:rsidRPr="00C74680" w:rsidRDefault="00283CC6" w:rsidP="00AC2402">
            <w:pPr>
              <w:pStyle w:val="Normal6"/>
            </w:pPr>
            <w:r w:rsidRPr="00C74680">
              <w:rPr>
                <w:vertAlign w:val="superscript"/>
              </w:rPr>
              <w:t>63</w:t>
            </w:r>
            <w:r w:rsidRPr="00C74680">
              <w:t xml:space="preserve"> Directive 2008/52/EC of the European Parliament and of the Council of 21 May 2008 on certain aspects of mediation in civil and commercial matters (OJ L 136, 24.5.2008, p. 3).</w:t>
            </w:r>
          </w:p>
        </w:tc>
      </w:tr>
    </w:tbl>
    <w:p w14:paraId="2B10127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2A1AA4A" w14:textId="77777777" w:rsidR="00283CC6" w:rsidRPr="00C74680" w:rsidRDefault="00283CC6" w:rsidP="00283CC6">
      <w:r w:rsidRPr="00C74680">
        <w:rPr>
          <w:rStyle w:val="HideTWBExt"/>
          <w:noProof w:val="0"/>
        </w:rPr>
        <w:t>&lt;/AmendB&gt;</w:t>
      </w:r>
    </w:p>
    <w:p w14:paraId="49E18B1C" w14:textId="7F6732E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487</w:t>
      </w:r>
      <w:r w:rsidRPr="00C74680">
        <w:rPr>
          <w:rStyle w:val="HideTWBExt"/>
          <w:noProof w:val="0"/>
        </w:rPr>
        <w:t>&lt;/NumAmB&gt;</w:t>
      </w:r>
    </w:p>
    <w:p w14:paraId="6CA29F9D"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35D24033" w14:textId="77777777" w:rsidR="00283CC6" w:rsidRPr="00C74680" w:rsidRDefault="00283CC6" w:rsidP="00283CC6">
      <w:pPr>
        <w:pStyle w:val="NormalBold"/>
      </w:pPr>
      <w:r w:rsidRPr="00C74680">
        <w:rPr>
          <w:rStyle w:val="HideTWBExt"/>
          <w:noProof w:val="0"/>
        </w:rPr>
        <w:t>&lt;/RepeatBlock-By&gt;</w:t>
      </w:r>
    </w:p>
    <w:p w14:paraId="5DF5A93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46A524B" w14:textId="77777777" w:rsidR="00283CC6" w:rsidRPr="00C74680" w:rsidRDefault="00283CC6" w:rsidP="00283CC6">
      <w:pPr>
        <w:pStyle w:val="NormalBold"/>
      </w:pPr>
      <w:r w:rsidRPr="00C74680">
        <w:rPr>
          <w:rStyle w:val="HideTWBExt"/>
          <w:noProof w:val="0"/>
        </w:rPr>
        <w:t>&lt;Article&gt;</w:t>
      </w:r>
      <w:r w:rsidRPr="00C74680">
        <w:t>Article 15 – paragraph 8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61D0A41" w14:textId="77777777" w:rsidTr="00AC2402">
        <w:trPr>
          <w:trHeight w:val="240"/>
          <w:jc w:val="center"/>
        </w:trPr>
        <w:tc>
          <w:tcPr>
            <w:tcW w:w="9752" w:type="dxa"/>
            <w:gridSpan w:val="2"/>
          </w:tcPr>
          <w:p w14:paraId="6DE3C582" w14:textId="77777777" w:rsidR="00283CC6" w:rsidRPr="00C74680" w:rsidRDefault="00283CC6" w:rsidP="00AC2402"/>
        </w:tc>
      </w:tr>
      <w:tr w:rsidR="00283CC6" w:rsidRPr="00C74680" w14:paraId="1A0627A7" w14:textId="77777777" w:rsidTr="00AC2402">
        <w:trPr>
          <w:trHeight w:val="240"/>
          <w:jc w:val="center"/>
        </w:trPr>
        <w:tc>
          <w:tcPr>
            <w:tcW w:w="4876" w:type="dxa"/>
            <w:hideMark/>
          </w:tcPr>
          <w:p w14:paraId="331F4D89" w14:textId="77777777" w:rsidR="00283CC6" w:rsidRPr="00C74680" w:rsidRDefault="00283CC6" w:rsidP="00AC2402">
            <w:pPr>
              <w:pStyle w:val="ColumnHeading"/>
              <w:rPr>
                <w:color w:val="0000FA"/>
              </w:rPr>
            </w:pPr>
            <w:r w:rsidRPr="00C74680">
              <w:t>Text proposed by the Commission</w:t>
            </w:r>
          </w:p>
        </w:tc>
        <w:tc>
          <w:tcPr>
            <w:tcW w:w="4876" w:type="dxa"/>
            <w:hideMark/>
          </w:tcPr>
          <w:p w14:paraId="52EE4627" w14:textId="77777777" w:rsidR="00283CC6" w:rsidRPr="00C74680" w:rsidRDefault="00283CC6" w:rsidP="00AC2402">
            <w:pPr>
              <w:pStyle w:val="ColumnHeading"/>
              <w:rPr>
                <w:color w:val="0000F5"/>
              </w:rPr>
            </w:pPr>
            <w:r w:rsidRPr="00C74680">
              <w:t>Amendment</w:t>
            </w:r>
          </w:p>
        </w:tc>
      </w:tr>
      <w:tr w:rsidR="00283CC6" w:rsidRPr="00C74680" w14:paraId="6B5B6065" w14:textId="77777777" w:rsidTr="00AC2402">
        <w:trPr>
          <w:jc w:val="center"/>
        </w:trPr>
        <w:tc>
          <w:tcPr>
            <w:tcW w:w="4876" w:type="dxa"/>
          </w:tcPr>
          <w:p w14:paraId="792BF134" w14:textId="77777777" w:rsidR="00283CC6" w:rsidRPr="00C74680" w:rsidRDefault="00283CC6" w:rsidP="00AC2402">
            <w:pPr>
              <w:pStyle w:val="Normal6"/>
              <w:rPr>
                <w:color w:val="0000FA"/>
              </w:rPr>
            </w:pPr>
          </w:p>
        </w:tc>
        <w:tc>
          <w:tcPr>
            <w:tcW w:w="4876" w:type="dxa"/>
            <w:hideMark/>
          </w:tcPr>
          <w:p w14:paraId="25D1594B" w14:textId="27FB756C" w:rsidR="00283CC6" w:rsidRPr="00C74680" w:rsidRDefault="00283CC6" w:rsidP="00AC2402">
            <w:pPr>
              <w:pStyle w:val="Normal6"/>
            </w:pPr>
            <w:r w:rsidRPr="00C74680">
              <w:rPr>
                <w:b/>
                <w:i/>
              </w:rPr>
              <w:t>8</w:t>
            </w:r>
            <w:r w:rsidR="00C01B70" w:rsidRPr="00C74680">
              <w:rPr>
                <w:b/>
                <w:i/>
              </w:rPr>
              <w:t>a.</w:t>
            </w:r>
            <w:r w:rsidR="00C01B70" w:rsidRPr="00C74680">
              <w:rPr>
                <w:b/>
                <w:i/>
              </w:rPr>
              <w:tab/>
            </w:r>
            <w:r w:rsidRPr="00C74680">
              <w:rPr>
                <w:b/>
                <w:i/>
              </w:rPr>
              <w:t>Reporting persons shall have access to psychological support.</w:t>
            </w:r>
          </w:p>
        </w:tc>
      </w:tr>
    </w:tbl>
    <w:p w14:paraId="2B8DEDD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EEA215A" w14:textId="77777777" w:rsidR="00283CC6" w:rsidRPr="00C74680" w:rsidRDefault="00283CC6" w:rsidP="00283CC6">
      <w:r w:rsidRPr="00C74680">
        <w:rPr>
          <w:rStyle w:val="HideTWBExt"/>
          <w:noProof w:val="0"/>
        </w:rPr>
        <w:t>&lt;/AmendB&gt;</w:t>
      </w:r>
    </w:p>
    <w:p w14:paraId="047A9909" w14:textId="1FE827A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488</w:t>
      </w:r>
      <w:r w:rsidRPr="00C74680">
        <w:rPr>
          <w:rStyle w:val="HideTWBExt"/>
          <w:noProof w:val="0"/>
        </w:rPr>
        <w:t>&lt;/NumAmB&gt;</w:t>
      </w:r>
    </w:p>
    <w:p w14:paraId="6E4DAE2E" w14:textId="77777777" w:rsidR="00283CC6" w:rsidRPr="00C74680" w:rsidRDefault="00283CC6" w:rsidP="00283CC6">
      <w:pPr>
        <w:pStyle w:val="NormalBold"/>
      </w:pPr>
      <w:r w:rsidRPr="00C74680">
        <w:rPr>
          <w:rStyle w:val="HideTWBExt"/>
          <w:noProof w:val="0"/>
        </w:rPr>
        <w:t>&lt;RepeatBlock-By&gt;&lt;Members&gt;</w:t>
      </w:r>
      <w:r w:rsidRPr="00C74680">
        <w:t>Virginie Rozière</w:t>
      </w:r>
      <w:r w:rsidRPr="00C74680">
        <w:rPr>
          <w:rStyle w:val="HideTWBExt"/>
          <w:noProof w:val="0"/>
        </w:rPr>
        <w:t>&lt;/Members&gt;</w:t>
      </w:r>
    </w:p>
    <w:p w14:paraId="35201897" w14:textId="77777777" w:rsidR="00283CC6" w:rsidRPr="00C74680" w:rsidRDefault="00283CC6" w:rsidP="00283CC6">
      <w:pPr>
        <w:pStyle w:val="NormalBold"/>
      </w:pPr>
      <w:r w:rsidRPr="00C74680">
        <w:rPr>
          <w:rStyle w:val="HideTWBExt"/>
          <w:noProof w:val="0"/>
        </w:rPr>
        <w:t>&lt;/RepeatBlock-By&gt;</w:t>
      </w:r>
    </w:p>
    <w:p w14:paraId="2B5C38B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BF79DFE" w14:textId="77777777" w:rsidR="00283CC6" w:rsidRPr="00C74680" w:rsidRDefault="00283CC6" w:rsidP="00283CC6">
      <w:pPr>
        <w:pStyle w:val="NormalBold"/>
      </w:pPr>
      <w:r w:rsidRPr="00C74680">
        <w:rPr>
          <w:rStyle w:val="HideTWBExt"/>
          <w:noProof w:val="0"/>
        </w:rPr>
        <w:t>&lt;Article&gt;</w:t>
      </w:r>
      <w:r w:rsidRPr="00C74680">
        <w:t>Article 15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F24594C" w14:textId="77777777" w:rsidTr="00AC2402">
        <w:trPr>
          <w:trHeight w:val="240"/>
          <w:jc w:val="center"/>
        </w:trPr>
        <w:tc>
          <w:tcPr>
            <w:tcW w:w="9752" w:type="dxa"/>
            <w:gridSpan w:val="2"/>
          </w:tcPr>
          <w:p w14:paraId="3574DBE3" w14:textId="77777777" w:rsidR="00283CC6" w:rsidRPr="00C74680" w:rsidRDefault="00283CC6" w:rsidP="00AC2402"/>
        </w:tc>
      </w:tr>
      <w:tr w:rsidR="00283CC6" w:rsidRPr="00C74680" w14:paraId="75FAA7FB" w14:textId="77777777" w:rsidTr="00AC2402">
        <w:trPr>
          <w:trHeight w:val="240"/>
          <w:jc w:val="center"/>
        </w:trPr>
        <w:tc>
          <w:tcPr>
            <w:tcW w:w="4876" w:type="dxa"/>
            <w:hideMark/>
          </w:tcPr>
          <w:p w14:paraId="10829D8A" w14:textId="77777777" w:rsidR="00283CC6" w:rsidRPr="00C74680" w:rsidRDefault="00283CC6" w:rsidP="00AC2402">
            <w:pPr>
              <w:pStyle w:val="ColumnHeading"/>
              <w:rPr>
                <w:color w:val="0000FA"/>
              </w:rPr>
            </w:pPr>
            <w:r w:rsidRPr="00C74680">
              <w:t>Text proposed by the Commission</w:t>
            </w:r>
          </w:p>
        </w:tc>
        <w:tc>
          <w:tcPr>
            <w:tcW w:w="4876" w:type="dxa"/>
            <w:hideMark/>
          </w:tcPr>
          <w:p w14:paraId="7DE2844E" w14:textId="77777777" w:rsidR="00283CC6" w:rsidRPr="00C74680" w:rsidRDefault="00283CC6" w:rsidP="00AC2402">
            <w:pPr>
              <w:pStyle w:val="ColumnHeading"/>
              <w:rPr>
                <w:color w:val="0000F5"/>
              </w:rPr>
            </w:pPr>
            <w:r w:rsidRPr="00C74680">
              <w:t>Amendment</w:t>
            </w:r>
          </w:p>
        </w:tc>
      </w:tr>
      <w:tr w:rsidR="00283CC6" w:rsidRPr="00C74680" w14:paraId="105BF563" w14:textId="77777777" w:rsidTr="00AC2402">
        <w:trPr>
          <w:jc w:val="center"/>
        </w:trPr>
        <w:tc>
          <w:tcPr>
            <w:tcW w:w="4876" w:type="dxa"/>
          </w:tcPr>
          <w:p w14:paraId="2C0B4DEF" w14:textId="77777777" w:rsidR="00283CC6" w:rsidRPr="00C74680" w:rsidRDefault="00283CC6" w:rsidP="00AC2402">
            <w:pPr>
              <w:pStyle w:val="Normal6"/>
              <w:jc w:val="center"/>
              <w:rPr>
                <w:b/>
                <w:bCs/>
                <w:i/>
                <w:iCs/>
                <w:color w:val="0000FA"/>
              </w:rPr>
            </w:pPr>
          </w:p>
        </w:tc>
        <w:tc>
          <w:tcPr>
            <w:tcW w:w="4876" w:type="dxa"/>
            <w:hideMark/>
          </w:tcPr>
          <w:p w14:paraId="48B98624" w14:textId="77777777" w:rsidR="00283CC6" w:rsidRPr="00C74680" w:rsidRDefault="00283CC6" w:rsidP="00AC2402">
            <w:pPr>
              <w:pStyle w:val="Normal6"/>
              <w:jc w:val="center"/>
              <w:rPr>
                <w:b/>
                <w:bCs/>
                <w:i/>
                <w:iCs/>
                <w:color w:val="000005"/>
              </w:rPr>
            </w:pPr>
            <w:r w:rsidRPr="00C74680">
              <w:rPr>
                <w:b/>
                <w:bCs/>
                <w:i/>
                <w:iCs/>
              </w:rPr>
              <w:t>Article 15 a</w:t>
            </w:r>
          </w:p>
        </w:tc>
      </w:tr>
      <w:tr w:rsidR="00283CC6" w:rsidRPr="00C74680" w14:paraId="3770DB1A" w14:textId="77777777" w:rsidTr="00AC2402">
        <w:trPr>
          <w:jc w:val="center"/>
        </w:trPr>
        <w:tc>
          <w:tcPr>
            <w:tcW w:w="4876" w:type="dxa"/>
          </w:tcPr>
          <w:p w14:paraId="32E1966E" w14:textId="77777777" w:rsidR="00283CC6" w:rsidRPr="00C74680" w:rsidRDefault="00283CC6" w:rsidP="00AC2402">
            <w:pPr>
              <w:pStyle w:val="Normal6"/>
              <w:jc w:val="center"/>
              <w:rPr>
                <w:b/>
                <w:bCs/>
                <w:i/>
                <w:iCs/>
                <w:color w:val="0000FA"/>
              </w:rPr>
            </w:pPr>
          </w:p>
        </w:tc>
        <w:tc>
          <w:tcPr>
            <w:tcW w:w="4876" w:type="dxa"/>
            <w:hideMark/>
          </w:tcPr>
          <w:p w14:paraId="1354CE09" w14:textId="77777777" w:rsidR="00283CC6" w:rsidRPr="00C74680" w:rsidRDefault="00283CC6" w:rsidP="00AC2402">
            <w:pPr>
              <w:pStyle w:val="Normal6"/>
              <w:jc w:val="center"/>
              <w:rPr>
                <w:b/>
                <w:bCs/>
                <w:i/>
                <w:iCs/>
                <w:color w:val="000005"/>
              </w:rPr>
            </w:pPr>
            <w:r w:rsidRPr="00C74680">
              <w:rPr>
                <w:b/>
                <w:bCs/>
                <w:i/>
                <w:iCs/>
              </w:rPr>
              <w:t>Reparation for damages</w:t>
            </w:r>
          </w:p>
        </w:tc>
      </w:tr>
      <w:tr w:rsidR="00283CC6" w:rsidRPr="00C74680" w14:paraId="238BECBA" w14:textId="77777777" w:rsidTr="00AC2402">
        <w:trPr>
          <w:jc w:val="center"/>
        </w:trPr>
        <w:tc>
          <w:tcPr>
            <w:tcW w:w="4876" w:type="dxa"/>
          </w:tcPr>
          <w:p w14:paraId="7F92583F" w14:textId="77777777" w:rsidR="00283CC6" w:rsidRPr="00C74680" w:rsidRDefault="00283CC6" w:rsidP="00AC2402">
            <w:pPr>
              <w:pStyle w:val="Normal6"/>
              <w:rPr>
                <w:color w:val="0000FA"/>
              </w:rPr>
            </w:pPr>
          </w:p>
        </w:tc>
        <w:tc>
          <w:tcPr>
            <w:tcW w:w="4876" w:type="dxa"/>
            <w:hideMark/>
          </w:tcPr>
          <w:p w14:paraId="2C5066FE" w14:textId="77777777" w:rsidR="00283CC6" w:rsidRPr="00C74680" w:rsidRDefault="00283CC6" w:rsidP="00AC2402">
            <w:pPr>
              <w:pStyle w:val="Normal6"/>
              <w:rPr>
                <w:color w:val="000005"/>
              </w:rPr>
            </w:pPr>
            <w:r w:rsidRPr="00C74680">
              <w:rPr>
                <w:b/>
                <w:i/>
              </w:rPr>
              <w:t>Member States shall take the necessary measures to ensure full reparation for damages suffered by reporting persons meeting the conditions set out in Article 13. This reparation may take the following forms:</w:t>
            </w:r>
          </w:p>
        </w:tc>
      </w:tr>
      <w:tr w:rsidR="00283CC6" w:rsidRPr="00C74680" w14:paraId="48571D59" w14:textId="77777777" w:rsidTr="00AC2402">
        <w:trPr>
          <w:jc w:val="center"/>
        </w:trPr>
        <w:tc>
          <w:tcPr>
            <w:tcW w:w="4876" w:type="dxa"/>
          </w:tcPr>
          <w:p w14:paraId="4A0555DD" w14:textId="77777777" w:rsidR="00283CC6" w:rsidRPr="00C74680" w:rsidRDefault="00283CC6" w:rsidP="00AC2402">
            <w:pPr>
              <w:pStyle w:val="Normal6"/>
              <w:rPr>
                <w:color w:val="0000FA"/>
              </w:rPr>
            </w:pPr>
          </w:p>
        </w:tc>
        <w:tc>
          <w:tcPr>
            <w:tcW w:w="4876" w:type="dxa"/>
            <w:hideMark/>
          </w:tcPr>
          <w:p w14:paraId="49BBE543" w14:textId="77777777" w:rsidR="00283CC6" w:rsidRPr="00C74680" w:rsidRDefault="00283CC6" w:rsidP="00AC2402">
            <w:pPr>
              <w:pStyle w:val="Normal6"/>
              <w:rPr>
                <w:color w:val="000005"/>
              </w:rPr>
            </w:pPr>
            <w:r w:rsidRPr="00C74680">
              <w:rPr>
                <w:b/>
                <w:i/>
              </w:rPr>
              <w:t>a) reintegration</w:t>
            </w:r>
          </w:p>
        </w:tc>
      </w:tr>
      <w:tr w:rsidR="00283CC6" w:rsidRPr="00C74680" w14:paraId="4CD4BB9A" w14:textId="77777777" w:rsidTr="00AC2402">
        <w:trPr>
          <w:jc w:val="center"/>
        </w:trPr>
        <w:tc>
          <w:tcPr>
            <w:tcW w:w="4876" w:type="dxa"/>
          </w:tcPr>
          <w:p w14:paraId="510DA949" w14:textId="77777777" w:rsidR="00283CC6" w:rsidRPr="00C74680" w:rsidRDefault="00283CC6" w:rsidP="00AC2402">
            <w:pPr>
              <w:pStyle w:val="Normal6"/>
              <w:rPr>
                <w:color w:val="0000FA"/>
              </w:rPr>
            </w:pPr>
          </w:p>
        </w:tc>
        <w:tc>
          <w:tcPr>
            <w:tcW w:w="4876" w:type="dxa"/>
            <w:hideMark/>
          </w:tcPr>
          <w:p w14:paraId="14243A14" w14:textId="77777777" w:rsidR="00283CC6" w:rsidRPr="00C74680" w:rsidRDefault="00283CC6" w:rsidP="00AC2402">
            <w:pPr>
              <w:pStyle w:val="Normal6"/>
              <w:rPr>
                <w:color w:val="000005"/>
              </w:rPr>
            </w:pPr>
            <w:r w:rsidRPr="00C74680">
              <w:rPr>
                <w:b/>
                <w:i/>
              </w:rPr>
              <w:t>b) restoration of a cancelled permit, licence or contract;</w:t>
            </w:r>
          </w:p>
        </w:tc>
      </w:tr>
      <w:tr w:rsidR="00283CC6" w:rsidRPr="00C74680" w14:paraId="0E454A94" w14:textId="77777777" w:rsidTr="00AC2402">
        <w:trPr>
          <w:jc w:val="center"/>
        </w:trPr>
        <w:tc>
          <w:tcPr>
            <w:tcW w:w="4876" w:type="dxa"/>
          </w:tcPr>
          <w:p w14:paraId="182DCE7A" w14:textId="77777777" w:rsidR="00283CC6" w:rsidRPr="00C74680" w:rsidRDefault="00283CC6" w:rsidP="00AC2402">
            <w:pPr>
              <w:pStyle w:val="Normal6"/>
              <w:rPr>
                <w:color w:val="0000FA"/>
              </w:rPr>
            </w:pPr>
          </w:p>
        </w:tc>
        <w:tc>
          <w:tcPr>
            <w:tcW w:w="4876" w:type="dxa"/>
            <w:hideMark/>
          </w:tcPr>
          <w:p w14:paraId="3056D565" w14:textId="77777777" w:rsidR="00283CC6" w:rsidRPr="00C74680" w:rsidRDefault="00283CC6" w:rsidP="00AC2402">
            <w:pPr>
              <w:pStyle w:val="Normal6"/>
              <w:rPr>
                <w:color w:val="000005"/>
              </w:rPr>
            </w:pPr>
            <w:r w:rsidRPr="00C74680">
              <w:rPr>
                <w:b/>
                <w:i/>
              </w:rPr>
              <w:t>c) compensation for actual or future financial losses;</w:t>
            </w:r>
          </w:p>
        </w:tc>
      </w:tr>
      <w:tr w:rsidR="00283CC6" w:rsidRPr="00C74680" w14:paraId="03470BF6" w14:textId="77777777" w:rsidTr="00AC2402">
        <w:trPr>
          <w:jc w:val="center"/>
        </w:trPr>
        <w:tc>
          <w:tcPr>
            <w:tcW w:w="4876" w:type="dxa"/>
          </w:tcPr>
          <w:p w14:paraId="134ABCCD" w14:textId="77777777" w:rsidR="00283CC6" w:rsidRPr="00C74680" w:rsidRDefault="00283CC6" w:rsidP="00AC2402">
            <w:pPr>
              <w:pStyle w:val="Normal6"/>
              <w:rPr>
                <w:color w:val="0000FA"/>
              </w:rPr>
            </w:pPr>
          </w:p>
        </w:tc>
        <w:tc>
          <w:tcPr>
            <w:tcW w:w="4876" w:type="dxa"/>
            <w:hideMark/>
          </w:tcPr>
          <w:p w14:paraId="3539BE51" w14:textId="77777777" w:rsidR="00283CC6" w:rsidRPr="00C74680" w:rsidRDefault="00283CC6" w:rsidP="00AC2402">
            <w:pPr>
              <w:pStyle w:val="Normal6"/>
            </w:pPr>
            <w:r w:rsidRPr="00C74680">
              <w:rPr>
                <w:b/>
                <w:i/>
              </w:rPr>
              <w:t>d) compensation for other economic damages or non-material damages.</w:t>
            </w:r>
          </w:p>
        </w:tc>
      </w:tr>
    </w:tbl>
    <w:p w14:paraId="57A28A5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11A34C96" w14:textId="77777777" w:rsidR="00283CC6" w:rsidRPr="00C74680" w:rsidRDefault="00283CC6" w:rsidP="00283CC6">
      <w:r w:rsidRPr="00C74680">
        <w:rPr>
          <w:rStyle w:val="HideTWBExt"/>
          <w:noProof w:val="0"/>
        </w:rPr>
        <w:t>&lt;/AmendB&gt;</w:t>
      </w:r>
    </w:p>
    <w:p w14:paraId="619318B2" w14:textId="142E0D6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489</w:t>
      </w:r>
      <w:r w:rsidRPr="00C74680">
        <w:rPr>
          <w:rStyle w:val="HideTWBExt"/>
          <w:noProof w:val="0"/>
        </w:rPr>
        <w:t>&lt;/NumAmB&gt;</w:t>
      </w:r>
    </w:p>
    <w:p w14:paraId="6327562E"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77221AAB" w14:textId="77777777" w:rsidR="00283CC6" w:rsidRPr="00C74680" w:rsidRDefault="00283CC6" w:rsidP="00283CC6">
      <w:pPr>
        <w:pStyle w:val="NormalBold"/>
      </w:pPr>
      <w:r w:rsidRPr="00C74680">
        <w:rPr>
          <w:rStyle w:val="HideTWBExt"/>
          <w:noProof w:val="0"/>
        </w:rPr>
        <w:t>&lt;/RepeatBlock-By&gt;</w:t>
      </w:r>
    </w:p>
    <w:p w14:paraId="72660AE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FBD38A0" w14:textId="77777777" w:rsidR="00283CC6" w:rsidRPr="00C74680" w:rsidRDefault="00283CC6" w:rsidP="00283CC6">
      <w:pPr>
        <w:pStyle w:val="NormalBold"/>
      </w:pPr>
      <w:r w:rsidRPr="00C74680">
        <w:rPr>
          <w:rStyle w:val="HideTWBExt"/>
          <w:noProof w:val="0"/>
        </w:rPr>
        <w:t>&lt;Article&gt;</w:t>
      </w:r>
      <w:r w:rsidRPr="00C74680">
        <w:t>Article 16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8654B06" w14:textId="77777777" w:rsidTr="00AC2402">
        <w:trPr>
          <w:trHeight w:val="240"/>
          <w:jc w:val="center"/>
        </w:trPr>
        <w:tc>
          <w:tcPr>
            <w:tcW w:w="9752" w:type="dxa"/>
            <w:gridSpan w:val="2"/>
          </w:tcPr>
          <w:p w14:paraId="293243F1" w14:textId="77777777" w:rsidR="00283CC6" w:rsidRPr="00C74680" w:rsidRDefault="00283CC6" w:rsidP="00AC2402"/>
        </w:tc>
      </w:tr>
      <w:tr w:rsidR="00283CC6" w:rsidRPr="00C74680" w14:paraId="5D67CA6D" w14:textId="77777777" w:rsidTr="00AC2402">
        <w:trPr>
          <w:trHeight w:val="240"/>
          <w:jc w:val="center"/>
        </w:trPr>
        <w:tc>
          <w:tcPr>
            <w:tcW w:w="4876" w:type="dxa"/>
            <w:hideMark/>
          </w:tcPr>
          <w:p w14:paraId="30FBC9D2" w14:textId="77777777" w:rsidR="00283CC6" w:rsidRPr="00C74680" w:rsidRDefault="00283CC6" w:rsidP="00AC2402">
            <w:pPr>
              <w:pStyle w:val="ColumnHeading"/>
              <w:rPr>
                <w:color w:val="0000FA"/>
              </w:rPr>
            </w:pPr>
            <w:r w:rsidRPr="00C74680">
              <w:t>Text proposed by the Commission</w:t>
            </w:r>
          </w:p>
        </w:tc>
        <w:tc>
          <w:tcPr>
            <w:tcW w:w="4876" w:type="dxa"/>
            <w:hideMark/>
          </w:tcPr>
          <w:p w14:paraId="467A504F" w14:textId="77777777" w:rsidR="00283CC6" w:rsidRPr="00C74680" w:rsidRDefault="00283CC6" w:rsidP="00AC2402">
            <w:pPr>
              <w:pStyle w:val="ColumnHeading"/>
              <w:rPr>
                <w:color w:val="0000F5"/>
              </w:rPr>
            </w:pPr>
            <w:r w:rsidRPr="00C74680">
              <w:t>Amendment</w:t>
            </w:r>
          </w:p>
        </w:tc>
      </w:tr>
      <w:tr w:rsidR="00283CC6" w:rsidRPr="00C74680" w14:paraId="14B72923" w14:textId="77777777" w:rsidTr="00AC2402">
        <w:trPr>
          <w:jc w:val="center"/>
        </w:trPr>
        <w:tc>
          <w:tcPr>
            <w:tcW w:w="4876" w:type="dxa"/>
            <w:hideMark/>
          </w:tcPr>
          <w:p w14:paraId="71CDAEBB" w14:textId="77777777" w:rsidR="00283CC6" w:rsidRPr="00C74680" w:rsidRDefault="00283CC6" w:rsidP="00AC2402">
            <w:pPr>
              <w:pStyle w:val="Normal6"/>
              <w:rPr>
                <w:color w:val="0000FA"/>
              </w:rPr>
            </w:pPr>
            <w:r w:rsidRPr="00C74680">
              <w:t>2.</w:t>
            </w:r>
            <w:r w:rsidRPr="00C74680">
              <w:tab/>
            </w:r>
            <w:r w:rsidRPr="00C74680">
              <w:rPr>
                <w:b/>
                <w:i/>
              </w:rPr>
              <w:t>Where the identity of the concerned persons is not known to the public,</w:t>
            </w:r>
            <w:r w:rsidRPr="00C74680">
              <w:rPr>
                <w:b/>
              </w:rPr>
              <w:t xml:space="preserve"> </w:t>
            </w:r>
            <w:r w:rsidRPr="00C74680">
              <w:t>competent authorities shall ensure that their identity is protected for as long as the investigation is ongoing.</w:t>
            </w:r>
          </w:p>
        </w:tc>
        <w:tc>
          <w:tcPr>
            <w:tcW w:w="4876" w:type="dxa"/>
            <w:hideMark/>
          </w:tcPr>
          <w:p w14:paraId="7AB534CA" w14:textId="77777777" w:rsidR="00283CC6" w:rsidRPr="00C74680" w:rsidRDefault="00283CC6" w:rsidP="00AC2402">
            <w:pPr>
              <w:pStyle w:val="Normal6"/>
            </w:pPr>
            <w:r w:rsidRPr="00C74680">
              <w:t>2.</w:t>
            </w:r>
            <w:r w:rsidRPr="00C74680">
              <w:tab/>
              <w:t>Competent authorities shall ensure that their identity is protected for as long as the investigation is ongoing.</w:t>
            </w:r>
          </w:p>
        </w:tc>
      </w:tr>
    </w:tbl>
    <w:p w14:paraId="51B1F20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329E562D" w14:textId="77777777" w:rsidR="00283CC6" w:rsidRPr="00C74680" w:rsidRDefault="00283CC6" w:rsidP="00283CC6">
      <w:r w:rsidRPr="00C74680">
        <w:rPr>
          <w:rStyle w:val="HideTWBExt"/>
          <w:noProof w:val="0"/>
        </w:rPr>
        <w:t>&lt;/AmendB&gt;</w:t>
      </w:r>
    </w:p>
    <w:p w14:paraId="0C992BDB" w14:textId="555BB7E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490</w:t>
      </w:r>
      <w:r w:rsidRPr="00C74680">
        <w:rPr>
          <w:rStyle w:val="HideTWBExt"/>
          <w:noProof w:val="0"/>
        </w:rPr>
        <w:t>&lt;/NumAmB&gt;</w:t>
      </w:r>
    </w:p>
    <w:p w14:paraId="6B3426F4"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4AC759E6" w14:textId="77777777" w:rsidR="00283CC6" w:rsidRPr="00C74680" w:rsidRDefault="00283CC6" w:rsidP="00283CC6">
      <w:pPr>
        <w:pStyle w:val="NormalBold"/>
      </w:pPr>
      <w:r w:rsidRPr="00C74680">
        <w:rPr>
          <w:rStyle w:val="HideTWBExt"/>
          <w:noProof w:val="0"/>
        </w:rPr>
        <w:t>&lt;/RepeatBlock-By&gt;</w:t>
      </w:r>
    </w:p>
    <w:p w14:paraId="5CD09EC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A670F8E" w14:textId="77777777" w:rsidR="00283CC6" w:rsidRPr="00C74680" w:rsidRDefault="00283CC6" w:rsidP="00283CC6">
      <w:pPr>
        <w:pStyle w:val="NormalBold"/>
      </w:pPr>
      <w:r w:rsidRPr="00C74680">
        <w:rPr>
          <w:rStyle w:val="HideTWBExt"/>
          <w:noProof w:val="0"/>
        </w:rPr>
        <w:t>&lt;Article&gt;</w:t>
      </w:r>
      <w:r w:rsidRPr="00C74680">
        <w:t>Article 16 – paragraph 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9166EE4" w14:textId="77777777" w:rsidTr="00AC2402">
        <w:trPr>
          <w:trHeight w:val="240"/>
          <w:jc w:val="center"/>
        </w:trPr>
        <w:tc>
          <w:tcPr>
            <w:tcW w:w="9752" w:type="dxa"/>
            <w:gridSpan w:val="2"/>
          </w:tcPr>
          <w:p w14:paraId="6ECC9253" w14:textId="77777777" w:rsidR="00283CC6" w:rsidRPr="00C74680" w:rsidRDefault="00283CC6" w:rsidP="00AC2402"/>
        </w:tc>
      </w:tr>
      <w:tr w:rsidR="00283CC6" w:rsidRPr="00C74680" w14:paraId="04269C24" w14:textId="77777777" w:rsidTr="00AC2402">
        <w:trPr>
          <w:trHeight w:val="240"/>
          <w:jc w:val="center"/>
        </w:trPr>
        <w:tc>
          <w:tcPr>
            <w:tcW w:w="4876" w:type="dxa"/>
            <w:hideMark/>
          </w:tcPr>
          <w:p w14:paraId="2CA8FAAB" w14:textId="77777777" w:rsidR="00283CC6" w:rsidRPr="00C74680" w:rsidRDefault="00283CC6" w:rsidP="00AC2402">
            <w:pPr>
              <w:pStyle w:val="ColumnHeading"/>
              <w:rPr>
                <w:color w:val="0000FA"/>
              </w:rPr>
            </w:pPr>
            <w:r w:rsidRPr="00C74680">
              <w:t>Text proposed by the Commission</w:t>
            </w:r>
          </w:p>
        </w:tc>
        <w:tc>
          <w:tcPr>
            <w:tcW w:w="4876" w:type="dxa"/>
            <w:hideMark/>
          </w:tcPr>
          <w:p w14:paraId="69A543CA" w14:textId="77777777" w:rsidR="00283CC6" w:rsidRPr="00C74680" w:rsidRDefault="00283CC6" w:rsidP="00AC2402">
            <w:pPr>
              <w:pStyle w:val="ColumnHeading"/>
              <w:rPr>
                <w:color w:val="0000F5"/>
              </w:rPr>
            </w:pPr>
            <w:r w:rsidRPr="00C74680">
              <w:t>Amendment</w:t>
            </w:r>
          </w:p>
        </w:tc>
      </w:tr>
      <w:tr w:rsidR="00283CC6" w:rsidRPr="00C74680" w14:paraId="191B9951" w14:textId="77777777" w:rsidTr="00AC2402">
        <w:trPr>
          <w:jc w:val="center"/>
        </w:trPr>
        <w:tc>
          <w:tcPr>
            <w:tcW w:w="4876" w:type="dxa"/>
          </w:tcPr>
          <w:p w14:paraId="5840B8F0" w14:textId="77777777" w:rsidR="00283CC6" w:rsidRPr="00C74680" w:rsidRDefault="00283CC6" w:rsidP="00AC2402">
            <w:pPr>
              <w:pStyle w:val="Normal6"/>
              <w:rPr>
                <w:color w:val="0000FA"/>
              </w:rPr>
            </w:pPr>
          </w:p>
        </w:tc>
        <w:tc>
          <w:tcPr>
            <w:tcW w:w="4876" w:type="dxa"/>
            <w:hideMark/>
          </w:tcPr>
          <w:p w14:paraId="4603C14E" w14:textId="0DFD2117" w:rsidR="00283CC6" w:rsidRPr="00C74680" w:rsidRDefault="00283CC6" w:rsidP="00AC2402">
            <w:pPr>
              <w:pStyle w:val="Normal6"/>
            </w:pPr>
            <w:r w:rsidRPr="00C74680">
              <w:rPr>
                <w:b/>
                <w:i/>
              </w:rPr>
              <w:t>3</w:t>
            </w:r>
            <w:r w:rsidR="00C01B70" w:rsidRPr="00C74680">
              <w:rPr>
                <w:b/>
                <w:i/>
              </w:rPr>
              <w:t>a.</w:t>
            </w:r>
            <w:r w:rsidR="00C01B70" w:rsidRPr="00C74680">
              <w:rPr>
                <w:b/>
                <w:i/>
              </w:rPr>
              <w:tab/>
            </w:r>
            <w:r w:rsidRPr="00C74680">
              <w:rPr>
                <w:b/>
                <w:i/>
              </w:rPr>
              <w:t>Protecting the personal data of the concerned person is crucial in order to avoid unfair treatment or reputational damages due to disclosure of personal data, in particular data revealing the identity of a person concerned. Consequently and in accordance with the provisions of Regulation (EU) 2016/679 on the protection of natural persons with regards to the processing of personal data and the free movement of this data, the competent authorities should set out appropriate data protection procedures that aim to protect the reporting person, the concerned person and any other person covered by the report. The authorities should also ensure the competent authorities have a secure system in place so that access is restricted to authorised personnel only.</w:t>
            </w:r>
          </w:p>
        </w:tc>
      </w:tr>
    </w:tbl>
    <w:p w14:paraId="52D572F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61A7826E" w14:textId="77777777" w:rsidR="00283CC6" w:rsidRPr="00C74680" w:rsidRDefault="00283CC6" w:rsidP="00283CC6">
      <w:r w:rsidRPr="00C74680">
        <w:rPr>
          <w:rStyle w:val="HideTWBExt"/>
          <w:noProof w:val="0"/>
        </w:rPr>
        <w:t>&lt;/AmendB&gt;</w:t>
      </w:r>
    </w:p>
    <w:p w14:paraId="3D3A8F28" w14:textId="3017A63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491</w:t>
      </w:r>
      <w:r w:rsidRPr="00C74680">
        <w:rPr>
          <w:rStyle w:val="HideTWBExt"/>
          <w:noProof w:val="0"/>
        </w:rPr>
        <w:t>&lt;/NumAmB&gt;</w:t>
      </w:r>
    </w:p>
    <w:p w14:paraId="0A92CED2" w14:textId="77777777" w:rsidR="00283CC6" w:rsidRPr="00C74680" w:rsidRDefault="00283CC6" w:rsidP="00283CC6">
      <w:pPr>
        <w:pStyle w:val="NormalBold"/>
      </w:pPr>
      <w:r w:rsidRPr="00C74680">
        <w:rPr>
          <w:rStyle w:val="HideTWBExt"/>
          <w:noProof w:val="0"/>
        </w:rPr>
        <w:t>&lt;RepeatBlock-By&gt;&lt;Members&gt;</w:t>
      </w:r>
      <w:r w:rsidRPr="00C74680">
        <w:t>Axel Voss, Geoffroy Didier</w:t>
      </w:r>
      <w:r w:rsidRPr="00C74680">
        <w:rPr>
          <w:rStyle w:val="HideTWBExt"/>
          <w:noProof w:val="0"/>
        </w:rPr>
        <w:t>&lt;/Members&gt;</w:t>
      </w:r>
    </w:p>
    <w:p w14:paraId="3D15073C" w14:textId="77777777" w:rsidR="00283CC6" w:rsidRPr="00C74680" w:rsidRDefault="00283CC6" w:rsidP="00283CC6">
      <w:pPr>
        <w:pStyle w:val="NormalBold"/>
      </w:pPr>
      <w:r w:rsidRPr="00C74680">
        <w:rPr>
          <w:rStyle w:val="HideTWBExt"/>
          <w:noProof w:val="0"/>
        </w:rPr>
        <w:t>&lt;/RepeatBlock-By&gt;</w:t>
      </w:r>
    </w:p>
    <w:p w14:paraId="6AC3646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4F0D5C8" w14:textId="77777777" w:rsidR="00283CC6" w:rsidRPr="00C74680" w:rsidRDefault="00283CC6" w:rsidP="00283CC6">
      <w:pPr>
        <w:pStyle w:val="NormalBold"/>
      </w:pPr>
      <w:r w:rsidRPr="00C74680">
        <w:rPr>
          <w:rStyle w:val="HideTWBExt"/>
          <w:noProof w:val="0"/>
        </w:rPr>
        <w:t>&lt;Article&gt;</w:t>
      </w:r>
      <w:r w:rsidRPr="00C74680">
        <w:t>Article 16 – paragraph 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08E05A6" w14:textId="77777777" w:rsidTr="00AC2402">
        <w:trPr>
          <w:trHeight w:val="240"/>
          <w:jc w:val="center"/>
        </w:trPr>
        <w:tc>
          <w:tcPr>
            <w:tcW w:w="9752" w:type="dxa"/>
            <w:gridSpan w:val="2"/>
          </w:tcPr>
          <w:p w14:paraId="0646433C" w14:textId="77777777" w:rsidR="00283CC6" w:rsidRPr="00C74680" w:rsidRDefault="00283CC6" w:rsidP="00AC2402"/>
        </w:tc>
      </w:tr>
      <w:tr w:rsidR="00283CC6" w:rsidRPr="00C74680" w14:paraId="05AD1E06" w14:textId="77777777" w:rsidTr="00AC2402">
        <w:trPr>
          <w:trHeight w:val="240"/>
          <w:jc w:val="center"/>
        </w:trPr>
        <w:tc>
          <w:tcPr>
            <w:tcW w:w="4876" w:type="dxa"/>
            <w:hideMark/>
          </w:tcPr>
          <w:p w14:paraId="737B9BA0" w14:textId="77777777" w:rsidR="00283CC6" w:rsidRPr="00C74680" w:rsidRDefault="00283CC6" w:rsidP="00AC2402">
            <w:pPr>
              <w:pStyle w:val="ColumnHeading"/>
              <w:rPr>
                <w:color w:val="0000FA"/>
              </w:rPr>
            </w:pPr>
            <w:r w:rsidRPr="00C74680">
              <w:t>Text proposed by the Commission</w:t>
            </w:r>
          </w:p>
        </w:tc>
        <w:tc>
          <w:tcPr>
            <w:tcW w:w="4876" w:type="dxa"/>
            <w:hideMark/>
          </w:tcPr>
          <w:p w14:paraId="680E3FA9" w14:textId="77777777" w:rsidR="00283CC6" w:rsidRPr="00C74680" w:rsidRDefault="00283CC6" w:rsidP="00AC2402">
            <w:pPr>
              <w:pStyle w:val="ColumnHeading"/>
              <w:rPr>
                <w:color w:val="0000F5"/>
              </w:rPr>
            </w:pPr>
            <w:r w:rsidRPr="00C74680">
              <w:t>Amendment</w:t>
            </w:r>
          </w:p>
        </w:tc>
      </w:tr>
      <w:tr w:rsidR="00283CC6" w:rsidRPr="00C74680" w14:paraId="378B1215" w14:textId="77777777" w:rsidTr="00AC2402">
        <w:trPr>
          <w:jc w:val="center"/>
        </w:trPr>
        <w:tc>
          <w:tcPr>
            <w:tcW w:w="4876" w:type="dxa"/>
          </w:tcPr>
          <w:p w14:paraId="5D6587AC" w14:textId="77777777" w:rsidR="00283CC6" w:rsidRPr="00C74680" w:rsidRDefault="00283CC6" w:rsidP="00AC2402">
            <w:pPr>
              <w:pStyle w:val="Normal6"/>
              <w:rPr>
                <w:color w:val="0000FA"/>
              </w:rPr>
            </w:pPr>
          </w:p>
        </w:tc>
        <w:tc>
          <w:tcPr>
            <w:tcW w:w="4876" w:type="dxa"/>
            <w:hideMark/>
          </w:tcPr>
          <w:p w14:paraId="1B12B3DE" w14:textId="065DD1B2" w:rsidR="00283CC6" w:rsidRPr="00C74680" w:rsidRDefault="00283CC6" w:rsidP="00AC2402">
            <w:pPr>
              <w:pStyle w:val="Normal6"/>
            </w:pPr>
            <w:r w:rsidRPr="00C74680">
              <w:rPr>
                <w:b/>
                <w:i/>
              </w:rPr>
              <w:t>3</w:t>
            </w:r>
            <w:r w:rsidR="00C01B70" w:rsidRPr="00C74680">
              <w:rPr>
                <w:b/>
                <w:i/>
              </w:rPr>
              <w:t>a.</w:t>
            </w:r>
            <w:r w:rsidR="00C01B70" w:rsidRPr="00C74680">
              <w:rPr>
                <w:b/>
                <w:i/>
              </w:rPr>
              <w:tab/>
            </w:r>
            <w:r w:rsidRPr="00C74680">
              <w:rPr>
                <w:b/>
                <w:i/>
              </w:rPr>
              <w:t>The protection of personal data of the concerned person is crucial in order to avoid unfair treatment or reputational damages due to the disclosure of personal data, in particular data revealing the identity of a person concerned. Hence, in line with the requirements of Regulation (EU) 2016/679 on the protection of natural persons with regard to the processing of personal data and on the free movement of such data (GDPR), competent authorities should establish adequate data protection procedures specifically geared to the protection of the reporting person, the concerned person and any third person referred to in the report that should include a secure system within the competent authority with restricted access rights for authorised staff only.</w:t>
            </w:r>
          </w:p>
        </w:tc>
      </w:tr>
    </w:tbl>
    <w:p w14:paraId="6D417F9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4C82357"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0D007AAE" w14:textId="77777777" w:rsidR="00283CC6" w:rsidRPr="00C74680" w:rsidRDefault="00283CC6" w:rsidP="00283CC6">
      <w:pPr>
        <w:pStyle w:val="Normal12Italic"/>
        <w:rPr>
          <w:noProof w:val="0"/>
        </w:rPr>
      </w:pPr>
      <w:r w:rsidRPr="00C74680">
        <w:rPr>
          <w:noProof w:val="0"/>
        </w:rPr>
        <w:t>This content is already in Recital 58 but should be in the operational text in order to underline this important aspect.</w:t>
      </w:r>
    </w:p>
    <w:p w14:paraId="666F0FEB" w14:textId="77777777" w:rsidR="00283CC6" w:rsidRPr="00C74680" w:rsidRDefault="00283CC6" w:rsidP="00283CC6">
      <w:r w:rsidRPr="00C74680">
        <w:rPr>
          <w:rStyle w:val="HideTWBExt"/>
          <w:noProof w:val="0"/>
        </w:rPr>
        <w:t>&lt;/AmendB&gt;</w:t>
      </w:r>
    </w:p>
    <w:p w14:paraId="254930E4" w14:textId="20C1901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492</w:t>
      </w:r>
      <w:r w:rsidRPr="00C74680">
        <w:rPr>
          <w:rStyle w:val="HideTWBExt"/>
          <w:noProof w:val="0"/>
        </w:rPr>
        <w:t>&lt;/NumAmB&gt;</w:t>
      </w:r>
    </w:p>
    <w:p w14:paraId="03E55DE5" w14:textId="77777777" w:rsidR="00283CC6" w:rsidRPr="00C74680" w:rsidRDefault="00283CC6" w:rsidP="00283CC6">
      <w:pPr>
        <w:pStyle w:val="NormalBold"/>
      </w:pPr>
      <w:r w:rsidRPr="00C74680">
        <w:rPr>
          <w:rStyle w:val="HideTWBExt"/>
          <w:noProof w:val="0"/>
        </w:rPr>
        <w:t>&lt;RepeatBlock-By&gt;&lt;Members&gt;</w:t>
      </w:r>
      <w:r w:rsidRPr="00C74680">
        <w:t>Daniel Buda</w:t>
      </w:r>
      <w:r w:rsidRPr="00C74680">
        <w:rPr>
          <w:rStyle w:val="HideTWBExt"/>
          <w:noProof w:val="0"/>
        </w:rPr>
        <w:t>&lt;/Members&gt;</w:t>
      </w:r>
    </w:p>
    <w:p w14:paraId="114FBD1C" w14:textId="77777777" w:rsidR="00283CC6" w:rsidRPr="00C74680" w:rsidRDefault="00283CC6" w:rsidP="00283CC6">
      <w:pPr>
        <w:pStyle w:val="NormalBold"/>
      </w:pPr>
      <w:r w:rsidRPr="00C74680">
        <w:rPr>
          <w:rStyle w:val="HideTWBExt"/>
          <w:noProof w:val="0"/>
        </w:rPr>
        <w:t>&lt;/RepeatBlock-By&gt;</w:t>
      </w:r>
    </w:p>
    <w:p w14:paraId="3B16A76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F1FDD4C" w14:textId="77777777" w:rsidR="00283CC6" w:rsidRPr="00C74680" w:rsidRDefault="00283CC6" w:rsidP="00283CC6">
      <w:pPr>
        <w:pStyle w:val="NormalBold"/>
      </w:pPr>
      <w:r w:rsidRPr="00C74680">
        <w:rPr>
          <w:rStyle w:val="HideTWBExt"/>
          <w:noProof w:val="0"/>
        </w:rPr>
        <w:t>&lt;Article&gt;</w:t>
      </w:r>
      <w:r w:rsidRPr="00C74680">
        <w:t>Article 16 – paragraph 3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84117D5" w14:textId="77777777" w:rsidTr="00AC2402">
        <w:trPr>
          <w:trHeight w:val="240"/>
          <w:jc w:val="center"/>
        </w:trPr>
        <w:tc>
          <w:tcPr>
            <w:tcW w:w="9752" w:type="dxa"/>
            <w:gridSpan w:val="2"/>
          </w:tcPr>
          <w:p w14:paraId="34799B21" w14:textId="77777777" w:rsidR="00283CC6" w:rsidRPr="00C74680" w:rsidRDefault="00283CC6" w:rsidP="00AC2402"/>
        </w:tc>
      </w:tr>
      <w:tr w:rsidR="00283CC6" w:rsidRPr="00C74680" w14:paraId="5537D9A1" w14:textId="77777777" w:rsidTr="00AC2402">
        <w:trPr>
          <w:trHeight w:val="240"/>
          <w:jc w:val="center"/>
        </w:trPr>
        <w:tc>
          <w:tcPr>
            <w:tcW w:w="4876" w:type="dxa"/>
            <w:hideMark/>
          </w:tcPr>
          <w:p w14:paraId="343C0DDD" w14:textId="77777777" w:rsidR="00283CC6" w:rsidRPr="00C74680" w:rsidRDefault="00283CC6" w:rsidP="00AC2402">
            <w:pPr>
              <w:pStyle w:val="ColumnHeading"/>
              <w:rPr>
                <w:color w:val="0000FA"/>
              </w:rPr>
            </w:pPr>
            <w:r w:rsidRPr="00C74680">
              <w:t>Text proposed by the Commission</w:t>
            </w:r>
          </w:p>
        </w:tc>
        <w:tc>
          <w:tcPr>
            <w:tcW w:w="4876" w:type="dxa"/>
            <w:hideMark/>
          </w:tcPr>
          <w:p w14:paraId="7EEC95B2" w14:textId="77777777" w:rsidR="00283CC6" w:rsidRPr="00C74680" w:rsidRDefault="00283CC6" w:rsidP="00AC2402">
            <w:pPr>
              <w:pStyle w:val="ColumnHeading"/>
              <w:rPr>
                <w:color w:val="0000F5"/>
              </w:rPr>
            </w:pPr>
            <w:r w:rsidRPr="00C74680">
              <w:t>Amendment</w:t>
            </w:r>
          </w:p>
        </w:tc>
      </w:tr>
      <w:tr w:rsidR="00283CC6" w:rsidRPr="00C74680" w14:paraId="34E0E0C5" w14:textId="77777777" w:rsidTr="00AC2402">
        <w:trPr>
          <w:jc w:val="center"/>
        </w:trPr>
        <w:tc>
          <w:tcPr>
            <w:tcW w:w="4876" w:type="dxa"/>
          </w:tcPr>
          <w:p w14:paraId="5AA4DB04" w14:textId="77777777" w:rsidR="00283CC6" w:rsidRPr="00C74680" w:rsidRDefault="00283CC6" w:rsidP="00AC2402">
            <w:pPr>
              <w:pStyle w:val="Normal6"/>
              <w:rPr>
                <w:color w:val="0000FA"/>
              </w:rPr>
            </w:pPr>
          </w:p>
        </w:tc>
        <w:tc>
          <w:tcPr>
            <w:tcW w:w="4876" w:type="dxa"/>
            <w:hideMark/>
          </w:tcPr>
          <w:p w14:paraId="01730704" w14:textId="74E043A4" w:rsidR="00283CC6" w:rsidRPr="00C74680" w:rsidRDefault="00283CC6" w:rsidP="00AC2402">
            <w:pPr>
              <w:pStyle w:val="Normal6"/>
            </w:pPr>
            <w:r w:rsidRPr="00C74680">
              <w:rPr>
                <w:b/>
                <w:i/>
              </w:rPr>
              <w:t>3</w:t>
            </w:r>
            <w:r w:rsidR="00C01B70" w:rsidRPr="00C74680">
              <w:rPr>
                <w:b/>
                <w:i/>
              </w:rPr>
              <w:t>a.</w:t>
            </w:r>
            <w:r w:rsidR="00C01B70" w:rsidRPr="00C74680">
              <w:rPr>
                <w:b/>
                <w:i/>
              </w:rPr>
              <w:tab/>
            </w:r>
            <w:r w:rsidRPr="00C74680">
              <w:rPr>
                <w:b/>
                <w:i/>
              </w:rPr>
              <w:t>Pursuant to national law, concerned persons who suffer prejudice, whether directly or indirectly, as a consequence of the reporting or disclosure of misleading or inaccurate information can turn against the persons making malicious or abusive reports or disclosures, with all the consequences arising from application of the national law.</w:t>
            </w:r>
          </w:p>
        </w:tc>
      </w:tr>
    </w:tbl>
    <w:p w14:paraId="321BC7E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{RO}</w:t>
      </w:r>
      <w:r w:rsidRPr="00C74680">
        <w:rPr>
          <w:noProof w:val="0"/>
        </w:rPr>
        <w:t>ro</w:t>
      </w:r>
      <w:r w:rsidRPr="00C74680">
        <w:rPr>
          <w:rStyle w:val="HideTWBExt"/>
          <w:noProof w:val="0"/>
        </w:rPr>
        <w:t>&lt;/Original&gt;</w:t>
      </w:r>
    </w:p>
    <w:p w14:paraId="2921D218" w14:textId="0DDC855E" w:rsidR="00283CC6" w:rsidRPr="00C74680" w:rsidRDefault="00283CC6" w:rsidP="00283CC6">
      <w:pPr>
        <w:pStyle w:val="AMNumberTabs"/>
      </w:pPr>
      <w:r w:rsidRPr="00C74680">
        <w:rPr>
          <w:rStyle w:val="HideTWBExt"/>
          <w:noProof w:val="0"/>
        </w:rPr>
        <w:t>&lt;/AmendB&gt;&lt;AmendB&gt;</w:t>
      </w:r>
      <w:r w:rsidRPr="00C74680">
        <w:t>Amendment</w:t>
      </w:r>
      <w:r w:rsidRPr="00C74680">
        <w:tab/>
      </w:r>
      <w:r w:rsidRPr="00C74680">
        <w:tab/>
      </w:r>
      <w:r w:rsidRPr="00C74680">
        <w:rPr>
          <w:rStyle w:val="HideTWBExt"/>
          <w:noProof w:val="0"/>
        </w:rPr>
        <w:t>&lt;NumAmB&gt;</w:t>
      </w:r>
      <w:r w:rsidR="00FA1673" w:rsidRPr="00C74680">
        <w:rPr>
          <w:color w:val="000000"/>
        </w:rPr>
        <w:t>493</w:t>
      </w:r>
      <w:r w:rsidRPr="00C74680">
        <w:rPr>
          <w:rStyle w:val="HideTWBExt"/>
          <w:noProof w:val="0"/>
        </w:rPr>
        <w:t>&lt;/NumAmB&gt;</w:t>
      </w:r>
    </w:p>
    <w:p w14:paraId="1185B884"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5204529B" w14:textId="77777777" w:rsidR="00283CC6" w:rsidRPr="00C74680" w:rsidRDefault="00283CC6" w:rsidP="00283CC6">
      <w:pPr>
        <w:pStyle w:val="NormalBold"/>
      </w:pPr>
      <w:r w:rsidRPr="00C74680">
        <w:rPr>
          <w:rStyle w:val="HideTWBExt"/>
          <w:noProof w:val="0"/>
        </w:rPr>
        <w:t>&lt;/RepeatBlock-By&gt;</w:t>
      </w:r>
    </w:p>
    <w:p w14:paraId="0AE1D60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4DDB772" w14:textId="77777777" w:rsidR="00283CC6" w:rsidRPr="00C74680" w:rsidRDefault="00283CC6" w:rsidP="00283CC6">
      <w:pPr>
        <w:pStyle w:val="NormalBold"/>
      </w:pPr>
      <w:r w:rsidRPr="00C74680">
        <w:rPr>
          <w:rStyle w:val="HideTWBExt"/>
          <w:noProof w:val="0"/>
        </w:rPr>
        <w:t>&lt;Article&gt;</w:t>
      </w:r>
      <w:r w:rsidRPr="00C74680">
        <w:t>Article 16 – paragraph 3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F446C71" w14:textId="77777777" w:rsidTr="00AC2402">
        <w:trPr>
          <w:trHeight w:val="240"/>
          <w:jc w:val="center"/>
        </w:trPr>
        <w:tc>
          <w:tcPr>
            <w:tcW w:w="9752" w:type="dxa"/>
            <w:gridSpan w:val="2"/>
          </w:tcPr>
          <w:p w14:paraId="18D35A85" w14:textId="77777777" w:rsidR="00283CC6" w:rsidRPr="00C74680" w:rsidRDefault="00283CC6" w:rsidP="00AC2402"/>
        </w:tc>
      </w:tr>
      <w:tr w:rsidR="00283CC6" w:rsidRPr="00C74680" w14:paraId="0560693A" w14:textId="77777777" w:rsidTr="00AC2402">
        <w:trPr>
          <w:trHeight w:val="240"/>
          <w:jc w:val="center"/>
        </w:trPr>
        <w:tc>
          <w:tcPr>
            <w:tcW w:w="4876" w:type="dxa"/>
            <w:hideMark/>
          </w:tcPr>
          <w:p w14:paraId="7F0119DE" w14:textId="77777777" w:rsidR="00283CC6" w:rsidRPr="00C74680" w:rsidRDefault="00283CC6" w:rsidP="00AC2402">
            <w:pPr>
              <w:pStyle w:val="ColumnHeading"/>
              <w:rPr>
                <w:color w:val="0000FA"/>
              </w:rPr>
            </w:pPr>
            <w:r w:rsidRPr="00C74680">
              <w:t>Text proposed by the Commission</w:t>
            </w:r>
          </w:p>
        </w:tc>
        <w:tc>
          <w:tcPr>
            <w:tcW w:w="4876" w:type="dxa"/>
            <w:hideMark/>
          </w:tcPr>
          <w:p w14:paraId="684A4C5D" w14:textId="77777777" w:rsidR="00283CC6" w:rsidRPr="00C74680" w:rsidRDefault="00283CC6" w:rsidP="00AC2402">
            <w:pPr>
              <w:pStyle w:val="ColumnHeading"/>
              <w:rPr>
                <w:color w:val="0000F5"/>
              </w:rPr>
            </w:pPr>
            <w:r w:rsidRPr="00C74680">
              <w:t>Amendment</w:t>
            </w:r>
          </w:p>
        </w:tc>
      </w:tr>
      <w:tr w:rsidR="00283CC6" w:rsidRPr="00C74680" w14:paraId="21A34176" w14:textId="77777777" w:rsidTr="00AC2402">
        <w:trPr>
          <w:jc w:val="center"/>
        </w:trPr>
        <w:tc>
          <w:tcPr>
            <w:tcW w:w="4876" w:type="dxa"/>
          </w:tcPr>
          <w:p w14:paraId="5EB17696" w14:textId="77777777" w:rsidR="00283CC6" w:rsidRPr="00C74680" w:rsidRDefault="00283CC6" w:rsidP="00AC2402">
            <w:pPr>
              <w:pStyle w:val="Normal6"/>
              <w:rPr>
                <w:color w:val="0000FA"/>
              </w:rPr>
            </w:pPr>
          </w:p>
        </w:tc>
        <w:tc>
          <w:tcPr>
            <w:tcW w:w="4876" w:type="dxa"/>
            <w:hideMark/>
          </w:tcPr>
          <w:p w14:paraId="591F5240" w14:textId="1C1AE0A7" w:rsidR="00283CC6" w:rsidRPr="00C74680" w:rsidRDefault="00283CC6" w:rsidP="00AC2402">
            <w:pPr>
              <w:pStyle w:val="Normal6"/>
            </w:pPr>
            <w:r w:rsidRPr="00C74680">
              <w:rPr>
                <w:b/>
                <w:i/>
              </w:rPr>
              <w:t>3</w:t>
            </w:r>
            <w:r w:rsidR="00C01B70" w:rsidRPr="00C74680">
              <w:rPr>
                <w:b/>
                <w:i/>
              </w:rPr>
              <w:t>b.</w:t>
            </w:r>
            <w:r w:rsidR="00C01B70" w:rsidRPr="00C74680">
              <w:rPr>
                <w:b/>
                <w:i/>
              </w:rPr>
              <w:tab/>
            </w:r>
            <w:r w:rsidRPr="00C74680">
              <w:rPr>
                <w:b/>
                <w:i/>
              </w:rPr>
              <w:t>Any person prejudiced by misleading or malicious reporting/disclosures should be given legal protection, including the right to an effective remedy against abusive reporting.</w:t>
            </w:r>
          </w:p>
        </w:tc>
      </w:tr>
    </w:tbl>
    <w:p w14:paraId="0F13080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682815A3" w14:textId="77777777" w:rsidR="00283CC6" w:rsidRPr="00C74680" w:rsidRDefault="00283CC6" w:rsidP="00283CC6">
      <w:r w:rsidRPr="00C74680">
        <w:rPr>
          <w:rStyle w:val="HideTWBExt"/>
          <w:noProof w:val="0"/>
        </w:rPr>
        <w:t>&lt;/AmendB&gt;</w:t>
      </w:r>
    </w:p>
    <w:p w14:paraId="791C49B0" w14:textId="5B1F05D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494</w:t>
      </w:r>
      <w:r w:rsidRPr="00C74680">
        <w:rPr>
          <w:rStyle w:val="HideTWBExt"/>
          <w:noProof w:val="0"/>
        </w:rPr>
        <w:t>&lt;/NumAmB&gt;</w:t>
      </w:r>
    </w:p>
    <w:p w14:paraId="4D43D1F5"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3DDA88EF" w14:textId="77777777" w:rsidR="00283CC6" w:rsidRPr="00C74680" w:rsidRDefault="00283CC6" w:rsidP="00283CC6">
      <w:pPr>
        <w:pStyle w:val="NormalBold"/>
      </w:pPr>
      <w:r w:rsidRPr="00C74680">
        <w:rPr>
          <w:rStyle w:val="HideTWBExt"/>
          <w:noProof w:val="0"/>
        </w:rPr>
        <w:t>&lt;/RepeatBlock-By&gt;</w:t>
      </w:r>
    </w:p>
    <w:p w14:paraId="03C4060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2270B4A" w14:textId="77777777" w:rsidR="00283CC6" w:rsidRPr="00C74680" w:rsidRDefault="00283CC6" w:rsidP="00283CC6">
      <w:pPr>
        <w:pStyle w:val="NormalBold"/>
      </w:pPr>
      <w:r w:rsidRPr="00C74680">
        <w:rPr>
          <w:rStyle w:val="HideTWBExt"/>
          <w:noProof w:val="0"/>
        </w:rPr>
        <w:t>&lt;Article&gt;</w:t>
      </w:r>
      <w:r w:rsidRPr="00C74680">
        <w:t>Article 16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45376A7" w14:textId="77777777" w:rsidTr="00AC2402">
        <w:trPr>
          <w:trHeight w:val="240"/>
          <w:jc w:val="center"/>
        </w:trPr>
        <w:tc>
          <w:tcPr>
            <w:tcW w:w="9752" w:type="dxa"/>
            <w:gridSpan w:val="2"/>
          </w:tcPr>
          <w:p w14:paraId="7EE8CED3" w14:textId="77777777" w:rsidR="00283CC6" w:rsidRPr="00C74680" w:rsidRDefault="00283CC6" w:rsidP="00AC2402"/>
        </w:tc>
      </w:tr>
      <w:tr w:rsidR="00283CC6" w:rsidRPr="00C74680" w14:paraId="31088AA3" w14:textId="77777777" w:rsidTr="00AC2402">
        <w:trPr>
          <w:trHeight w:val="240"/>
          <w:jc w:val="center"/>
        </w:trPr>
        <w:tc>
          <w:tcPr>
            <w:tcW w:w="4876" w:type="dxa"/>
            <w:hideMark/>
          </w:tcPr>
          <w:p w14:paraId="50FBC433" w14:textId="77777777" w:rsidR="00283CC6" w:rsidRPr="00C74680" w:rsidRDefault="00283CC6" w:rsidP="00AC2402">
            <w:pPr>
              <w:pStyle w:val="ColumnHeading"/>
              <w:rPr>
                <w:color w:val="0000FA"/>
              </w:rPr>
            </w:pPr>
            <w:r w:rsidRPr="00C74680">
              <w:t>Text proposed by the Commission</w:t>
            </w:r>
          </w:p>
        </w:tc>
        <w:tc>
          <w:tcPr>
            <w:tcW w:w="4876" w:type="dxa"/>
            <w:hideMark/>
          </w:tcPr>
          <w:p w14:paraId="65A2C911" w14:textId="77777777" w:rsidR="00283CC6" w:rsidRPr="00C74680" w:rsidRDefault="00283CC6" w:rsidP="00AC2402">
            <w:pPr>
              <w:pStyle w:val="ColumnHeading"/>
              <w:rPr>
                <w:color w:val="0000F5"/>
              </w:rPr>
            </w:pPr>
            <w:r w:rsidRPr="00C74680">
              <w:t>Amendment</w:t>
            </w:r>
          </w:p>
        </w:tc>
      </w:tr>
      <w:tr w:rsidR="00283CC6" w:rsidRPr="00C74680" w14:paraId="330AA83F" w14:textId="77777777" w:rsidTr="00AC2402">
        <w:trPr>
          <w:jc w:val="center"/>
        </w:trPr>
        <w:tc>
          <w:tcPr>
            <w:tcW w:w="4876" w:type="dxa"/>
          </w:tcPr>
          <w:p w14:paraId="2FBB538D" w14:textId="77777777" w:rsidR="00283CC6" w:rsidRPr="00C74680" w:rsidRDefault="00283CC6" w:rsidP="00AC2402">
            <w:pPr>
              <w:pStyle w:val="Normal6"/>
              <w:jc w:val="center"/>
              <w:rPr>
                <w:b/>
                <w:bCs/>
                <w:i/>
                <w:iCs/>
                <w:color w:val="0000FA"/>
              </w:rPr>
            </w:pPr>
          </w:p>
        </w:tc>
        <w:tc>
          <w:tcPr>
            <w:tcW w:w="4876" w:type="dxa"/>
            <w:hideMark/>
          </w:tcPr>
          <w:p w14:paraId="408114E0" w14:textId="77777777" w:rsidR="00283CC6" w:rsidRPr="00C74680" w:rsidRDefault="00283CC6" w:rsidP="00AC2402">
            <w:pPr>
              <w:pStyle w:val="Normal6"/>
              <w:jc w:val="center"/>
              <w:rPr>
                <w:b/>
                <w:bCs/>
                <w:i/>
                <w:iCs/>
                <w:color w:val="000005"/>
              </w:rPr>
            </w:pPr>
            <w:r w:rsidRPr="00C74680">
              <w:rPr>
                <w:b/>
                <w:bCs/>
                <w:i/>
                <w:iCs/>
              </w:rPr>
              <w:t>Article 16 a</w:t>
            </w:r>
          </w:p>
        </w:tc>
      </w:tr>
      <w:tr w:rsidR="00283CC6" w:rsidRPr="00C74680" w14:paraId="79E17CD0" w14:textId="77777777" w:rsidTr="00AC2402">
        <w:trPr>
          <w:jc w:val="center"/>
        </w:trPr>
        <w:tc>
          <w:tcPr>
            <w:tcW w:w="4876" w:type="dxa"/>
          </w:tcPr>
          <w:p w14:paraId="3AE54EAE" w14:textId="77777777" w:rsidR="00283CC6" w:rsidRPr="00C74680" w:rsidRDefault="00283CC6" w:rsidP="00AC2402">
            <w:pPr>
              <w:pStyle w:val="Normal6"/>
              <w:jc w:val="center"/>
              <w:rPr>
                <w:b/>
                <w:bCs/>
                <w:i/>
                <w:iCs/>
                <w:color w:val="0000FA"/>
              </w:rPr>
            </w:pPr>
          </w:p>
        </w:tc>
        <w:tc>
          <w:tcPr>
            <w:tcW w:w="4876" w:type="dxa"/>
            <w:hideMark/>
          </w:tcPr>
          <w:p w14:paraId="0A08423B" w14:textId="77777777" w:rsidR="00283CC6" w:rsidRPr="00C74680" w:rsidRDefault="00283CC6" w:rsidP="00AC2402">
            <w:pPr>
              <w:pStyle w:val="Normal6"/>
              <w:jc w:val="center"/>
              <w:rPr>
                <w:b/>
                <w:bCs/>
                <w:i/>
                <w:iCs/>
                <w:color w:val="000005"/>
              </w:rPr>
            </w:pPr>
            <w:r w:rsidRPr="00C74680">
              <w:rPr>
                <w:b/>
                <w:bCs/>
                <w:i/>
                <w:iCs/>
              </w:rPr>
              <w:t>Rights of Persons Implicated</w:t>
            </w:r>
          </w:p>
        </w:tc>
      </w:tr>
      <w:tr w:rsidR="00283CC6" w:rsidRPr="00C74680" w14:paraId="7B49C5FD" w14:textId="77777777" w:rsidTr="00AC2402">
        <w:trPr>
          <w:jc w:val="center"/>
        </w:trPr>
        <w:tc>
          <w:tcPr>
            <w:tcW w:w="4876" w:type="dxa"/>
          </w:tcPr>
          <w:p w14:paraId="5A7E3E48" w14:textId="77777777" w:rsidR="00283CC6" w:rsidRPr="00C74680" w:rsidRDefault="00283CC6" w:rsidP="00AC2402">
            <w:pPr>
              <w:pStyle w:val="Normal6"/>
              <w:rPr>
                <w:color w:val="0000FA"/>
              </w:rPr>
            </w:pPr>
          </w:p>
        </w:tc>
        <w:tc>
          <w:tcPr>
            <w:tcW w:w="4876" w:type="dxa"/>
            <w:hideMark/>
          </w:tcPr>
          <w:p w14:paraId="382840C6" w14:textId="77777777" w:rsidR="00283CC6" w:rsidRPr="00C74680" w:rsidRDefault="00283CC6" w:rsidP="00AC2402">
            <w:pPr>
              <w:pStyle w:val="Normal6"/>
            </w:pPr>
            <w:r w:rsidRPr="00C74680">
              <w:rPr>
                <w:b/>
                <w:i/>
              </w:rPr>
              <w:t>Member States shall ensure that any findings or reports resulting from an assessment or an investigation of, or prompted by, one or more protected disclosure(s) does not unjustly prejudice any individual, whether directly or indirectly. The right to a fair hearing or trial shall also be fully respected.</w:t>
            </w:r>
          </w:p>
        </w:tc>
      </w:tr>
    </w:tbl>
    <w:p w14:paraId="583D87D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B91834C" w14:textId="77777777" w:rsidR="00283CC6" w:rsidRPr="00C74680" w:rsidRDefault="00283CC6" w:rsidP="00283CC6">
      <w:r w:rsidRPr="00C74680">
        <w:rPr>
          <w:rStyle w:val="HideTWBExt"/>
          <w:noProof w:val="0"/>
        </w:rPr>
        <w:t>&lt;/AmendB&gt;</w:t>
      </w:r>
    </w:p>
    <w:p w14:paraId="423F444D" w14:textId="06C9B63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495</w:t>
      </w:r>
      <w:r w:rsidRPr="00C74680">
        <w:rPr>
          <w:rStyle w:val="HideTWBExt"/>
          <w:noProof w:val="0"/>
        </w:rPr>
        <w:t>&lt;/NumAmB&gt;</w:t>
      </w:r>
    </w:p>
    <w:p w14:paraId="102C09A7"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047B10AE" w14:textId="77777777" w:rsidR="00283CC6" w:rsidRPr="00C74680" w:rsidRDefault="00283CC6" w:rsidP="00283CC6">
      <w:pPr>
        <w:pStyle w:val="NormalBold"/>
      </w:pPr>
      <w:r w:rsidRPr="00C74680">
        <w:rPr>
          <w:rStyle w:val="HideTWBExt"/>
          <w:noProof w:val="0"/>
        </w:rPr>
        <w:t>&lt;/RepeatBlock-By&gt;</w:t>
      </w:r>
    </w:p>
    <w:p w14:paraId="003BA1D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ABCFC58" w14:textId="77777777" w:rsidR="00283CC6" w:rsidRPr="00C74680" w:rsidRDefault="00283CC6" w:rsidP="00283CC6">
      <w:pPr>
        <w:pStyle w:val="NormalBold"/>
      </w:pPr>
      <w:r w:rsidRPr="00C74680">
        <w:rPr>
          <w:rStyle w:val="HideTWBExt"/>
          <w:noProof w:val="0"/>
        </w:rPr>
        <w:t>&lt;Article&gt;</w:t>
      </w:r>
      <w:r w:rsidRPr="00C74680">
        <w:t>Article 17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38B69A0" w14:textId="77777777" w:rsidTr="00AC2402">
        <w:trPr>
          <w:trHeight w:val="240"/>
          <w:jc w:val="center"/>
        </w:trPr>
        <w:tc>
          <w:tcPr>
            <w:tcW w:w="9752" w:type="dxa"/>
            <w:gridSpan w:val="2"/>
          </w:tcPr>
          <w:p w14:paraId="0F296EC6" w14:textId="77777777" w:rsidR="00283CC6" w:rsidRPr="00C74680" w:rsidRDefault="00283CC6" w:rsidP="00AC2402"/>
        </w:tc>
      </w:tr>
      <w:tr w:rsidR="00283CC6" w:rsidRPr="00C74680" w14:paraId="7F347085" w14:textId="77777777" w:rsidTr="00AC2402">
        <w:trPr>
          <w:trHeight w:val="240"/>
          <w:jc w:val="center"/>
        </w:trPr>
        <w:tc>
          <w:tcPr>
            <w:tcW w:w="4876" w:type="dxa"/>
            <w:hideMark/>
          </w:tcPr>
          <w:p w14:paraId="5660098F" w14:textId="77777777" w:rsidR="00283CC6" w:rsidRPr="00C74680" w:rsidRDefault="00283CC6" w:rsidP="00AC2402">
            <w:pPr>
              <w:pStyle w:val="ColumnHeading"/>
              <w:rPr>
                <w:color w:val="0000FA"/>
              </w:rPr>
            </w:pPr>
            <w:r w:rsidRPr="00C74680">
              <w:t>Text proposed by the Commission</w:t>
            </w:r>
          </w:p>
        </w:tc>
        <w:tc>
          <w:tcPr>
            <w:tcW w:w="4876" w:type="dxa"/>
            <w:hideMark/>
          </w:tcPr>
          <w:p w14:paraId="3D5BA0CB" w14:textId="77777777" w:rsidR="00283CC6" w:rsidRPr="00C74680" w:rsidRDefault="00283CC6" w:rsidP="00AC2402">
            <w:pPr>
              <w:pStyle w:val="ColumnHeading"/>
              <w:rPr>
                <w:color w:val="0000F5"/>
              </w:rPr>
            </w:pPr>
            <w:r w:rsidRPr="00C74680">
              <w:t>Amendment</w:t>
            </w:r>
          </w:p>
        </w:tc>
      </w:tr>
      <w:tr w:rsidR="00283CC6" w:rsidRPr="00C74680" w14:paraId="65B82522" w14:textId="77777777" w:rsidTr="00AC2402">
        <w:trPr>
          <w:jc w:val="center"/>
        </w:trPr>
        <w:tc>
          <w:tcPr>
            <w:tcW w:w="4876" w:type="dxa"/>
            <w:hideMark/>
          </w:tcPr>
          <w:p w14:paraId="19CDAA49" w14:textId="77777777" w:rsidR="00283CC6" w:rsidRPr="00C74680" w:rsidRDefault="00283CC6" w:rsidP="00AC2402">
            <w:pPr>
              <w:pStyle w:val="Normal6"/>
              <w:rPr>
                <w:color w:val="0000FA"/>
              </w:rPr>
            </w:pPr>
            <w:r w:rsidRPr="00C74680">
              <w:t>1.</w:t>
            </w:r>
            <w:r w:rsidRPr="00C74680">
              <w:tab/>
              <w:t>Member States shall provide for effective, proportionate and dissuasive penalties applicable to natural or legal persons that:</w:t>
            </w:r>
          </w:p>
        </w:tc>
        <w:tc>
          <w:tcPr>
            <w:tcW w:w="4876" w:type="dxa"/>
            <w:hideMark/>
          </w:tcPr>
          <w:p w14:paraId="020A71B0" w14:textId="77777777" w:rsidR="00283CC6" w:rsidRPr="00C74680" w:rsidRDefault="00283CC6" w:rsidP="00AC2402">
            <w:pPr>
              <w:pStyle w:val="Normal6"/>
            </w:pPr>
            <w:r w:rsidRPr="00C74680">
              <w:t>1.</w:t>
            </w:r>
            <w:r w:rsidRPr="00C74680">
              <w:tab/>
              <w:t xml:space="preserve">Member States shall provide for </w:t>
            </w:r>
            <w:r w:rsidRPr="00C74680">
              <w:rPr>
                <w:b/>
                <w:i/>
              </w:rPr>
              <w:t>remedies and/or</w:t>
            </w:r>
            <w:r w:rsidRPr="00C74680">
              <w:t xml:space="preserve"> effective, proportionate and dissuasive penalties applicable to natural or legal persons that:</w:t>
            </w:r>
          </w:p>
        </w:tc>
      </w:tr>
    </w:tbl>
    <w:p w14:paraId="64756C0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07BE6838" w14:textId="77777777" w:rsidR="00283CC6" w:rsidRPr="00C74680" w:rsidRDefault="00283CC6" w:rsidP="00283CC6">
      <w:r w:rsidRPr="00C74680">
        <w:rPr>
          <w:rStyle w:val="HideTWBExt"/>
          <w:noProof w:val="0"/>
        </w:rPr>
        <w:t>&lt;/AmendB&gt;</w:t>
      </w:r>
    </w:p>
    <w:p w14:paraId="398DF7EE" w14:textId="3D7974D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496</w:t>
      </w:r>
      <w:r w:rsidRPr="00C74680">
        <w:rPr>
          <w:rStyle w:val="HideTWBExt"/>
          <w:noProof w:val="0"/>
        </w:rPr>
        <w:t>&lt;/NumAmB&gt;</w:t>
      </w:r>
    </w:p>
    <w:p w14:paraId="166D40A7"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785607C7" w14:textId="77777777" w:rsidR="00283CC6" w:rsidRPr="00C74680" w:rsidRDefault="00283CC6" w:rsidP="00283CC6">
      <w:pPr>
        <w:pStyle w:val="NormalBold"/>
      </w:pPr>
      <w:r w:rsidRPr="00C74680">
        <w:rPr>
          <w:rStyle w:val="HideTWBExt"/>
          <w:noProof w:val="0"/>
        </w:rPr>
        <w:t>&lt;/RepeatBlock-By&gt;</w:t>
      </w:r>
    </w:p>
    <w:p w14:paraId="1775579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BAD8D07" w14:textId="77777777" w:rsidR="00283CC6" w:rsidRPr="00C74680" w:rsidRDefault="00283CC6" w:rsidP="00283CC6">
      <w:pPr>
        <w:pStyle w:val="NormalBold"/>
      </w:pPr>
      <w:r w:rsidRPr="00C74680">
        <w:rPr>
          <w:rStyle w:val="HideTWBExt"/>
          <w:noProof w:val="0"/>
        </w:rPr>
        <w:t>&lt;Article&gt;</w:t>
      </w:r>
      <w:r w:rsidRPr="00C74680">
        <w:t>Article 17 – paragraph 1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BA3870F" w14:textId="77777777" w:rsidTr="00AC2402">
        <w:trPr>
          <w:trHeight w:val="240"/>
          <w:jc w:val="center"/>
        </w:trPr>
        <w:tc>
          <w:tcPr>
            <w:tcW w:w="9752" w:type="dxa"/>
            <w:gridSpan w:val="2"/>
          </w:tcPr>
          <w:p w14:paraId="1C080B3B" w14:textId="77777777" w:rsidR="00283CC6" w:rsidRPr="00C74680" w:rsidRDefault="00283CC6" w:rsidP="00AC2402"/>
        </w:tc>
      </w:tr>
      <w:tr w:rsidR="00283CC6" w:rsidRPr="00C74680" w14:paraId="1DD40D73" w14:textId="77777777" w:rsidTr="00AC2402">
        <w:trPr>
          <w:trHeight w:val="240"/>
          <w:jc w:val="center"/>
        </w:trPr>
        <w:tc>
          <w:tcPr>
            <w:tcW w:w="4876" w:type="dxa"/>
            <w:hideMark/>
          </w:tcPr>
          <w:p w14:paraId="4B81463B" w14:textId="77777777" w:rsidR="00283CC6" w:rsidRPr="00C74680" w:rsidRDefault="00283CC6" w:rsidP="00AC2402">
            <w:pPr>
              <w:pStyle w:val="ColumnHeading"/>
              <w:rPr>
                <w:color w:val="0000FA"/>
              </w:rPr>
            </w:pPr>
            <w:r w:rsidRPr="00C74680">
              <w:t>Text proposed by the Commission</w:t>
            </w:r>
          </w:p>
        </w:tc>
        <w:tc>
          <w:tcPr>
            <w:tcW w:w="4876" w:type="dxa"/>
            <w:hideMark/>
          </w:tcPr>
          <w:p w14:paraId="397021F9" w14:textId="77777777" w:rsidR="00283CC6" w:rsidRPr="00C74680" w:rsidRDefault="00283CC6" w:rsidP="00AC2402">
            <w:pPr>
              <w:pStyle w:val="ColumnHeading"/>
              <w:rPr>
                <w:color w:val="0000F5"/>
              </w:rPr>
            </w:pPr>
            <w:r w:rsidRPr="00C74680">
              <w:t>Amendment</w:t>
            </w:r>
          </w:p>
        </w:tc>
      </w:tr>
      <w:tr w:rsidR="00283CC6" w:rsidRPr="00C74680" w14:paraId="2BD14A22" w14:textId="77777777" w:rsidTr="00AC2402">
        <w:trPr>
          <w:jc w:val="center"/>
        </w:trPr>
        <w:tc>
          <w:tcPr>
            <w:tcW w:w="4876" w:type="dxa"/>
            <w:hideMark/>
          </w:tcPr>
          <w:p w14:paraId="6B14ACE5" w14:textId="77777777" w:rsidR="00283CC6" w:rsidRPr="00C74680" w:rsidRDefault="00283CC6" w:rsidP="00AC2402">
            <w:pPr>
              <w:pStyle w:val="Normal6"/>
              <w:rPr>
                <w:color w:val="0000FA"/>
              </w:rPr>
            </w:pPr>
            <w:r w:rsidRPr="00C74680">
              <w:t>b)</w:t>
            </w:r>
            <w:r w:rsidRPr="00C74680">
              <w:tab/>
              <w:t>take retaliatory measures against reporting persons;</w:t>
            </w:r>
          </w:p>
        </w:tc>
        <w:tc>
          <w:tcPr>
            <w:tcW w:w="4876" w:type="dxa"/>
            <w:hideMark/>
          </w:tcPr>
          <w:p w14:paraId="1339CF45" w14:textId="77777777" w:rsidR="00283CC6" w:rsidRPr="00C74680" w:rsidRDefault="00283CC6" w:rsidP="00AC2402">
            <w:pPr>
              <w:pStyle w:val="Normal6"/>
            </w:pPr>
            <w:r w:rsidRPr="00C74680">
              <w:t>b)</w:t>
            </w:r>
            <w:r w:rsidRPr="00C74680">
              <w:tab/>
              <w:t xml:space="preserve">take retaliatory measures against reporting persons </w:t>
            </w:r>
            <w:r w:rsidRPr="00C74680">
              <w:rPr>
                <w:b/>
                <w:i/>
              </w:rPr>
              <w:t>and against any natural or legal person associated with the activities protected by this Directive</w:t>
            </w:r>
            <w:r w:rsidRPr="00C74680">
              <w:t>;</w:t>
            </w:r>
          </w:p>
        </w:tc>
      </w:tr>
    </w:tbl>
    <w:p w14:paraId="1715B97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777FBA5" w14:textId="77777777" w:rsidR="00283CC6" w:rsidRPr="00C74680" w:rsidRDefault="00283CC6" w:rsidP="00283CC6">
      <w:r w:rsidRPr="00C74680">
        <w:rPr>
          <w:rStyle w:val="HideTWBExt"/>
          <w:noProof w:val="0"/>
        </w:rPr>
        <w:t>&lt;/AmendB&gt;</w:t>
      </w:r>
    </w:p>
    <w:p w14:paraId="2DB715F1" w14:textId="0A96B34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497</w:t>
      </w:r>
      <w:r w:rsidRPr="00C74680">
        <w:rPr>
          <w:rStyle w:val="HideTWBExt"/>
          <w:noProof w:val="0"/>
        </w:rPr>
        <w:t>&lt;/NumAmB&gt;</w:t>
      </w:r>
    </w:p>
    <w:p w14:paraId="63D18A4D" w14:textId="77777777" w:rsidR="00283CC6" w:rsidRPr="00C74680" w:rsidRDefault="00283CC6" w:rsidP="00283CC6">
      <w:pPr>
        <w:pStyle w:val="NormalBold"/>
      </w:pPr>
      <w:r w:rsidRPr="00C74680">
        <w:rPr>
          <w:rStyle w:val="HideTWBExt"/>
          <w:noProof w:val="0"/>
        </w:rPr>
        <w:t>&lt;RepeatBlock-By&gt;&lt;Members&gt;</w:t>
      </w:r>
      <w:r w:rsidRPr="00C74680">
        <w:t>Angel Dzhambazki</w:t>
      </w:r>
      <w:r w:rsidRPr="00C74680">
        <w:rPr>
          <w:rStyle w:val="HideTWBExt"/>
          <w:noProof w:val="0"/>
        </w:rPr>
        <w:t>&lt;/Members&gt;</w:t>
      </w:r>
    </w:p>
    <w:p w14:paraId="78B39E4F" w14:textId="77777777" w:rsidR="00283CC6" w:rsidRPr="00C74680" w:rsidRDefault="00283CC6" w:rsidP="00283CC6">
      <w:pPr>
        <w:pStyle w:val="NormalBold"/>
      </w:pPr>
      <w:r w:rsidRPr="00C74680">
        <w:rPr>
          <w:rStyle w:val="HideTWBExt"/>
          <w:noProof w:val="0"/>
        </w:rPr>
        <w:t>&lt;/RepeatBlock-By&gt;</w:t>
      </w:r>
    </w:p>
    <w:p w14:paraId="1DCD43F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6B46F82" w14:textId="77777777" w:rsidR="00283CC6" w:rsidRPr="00C74680" w:rsidRDefault="00283CC6" w:rsidP="00283CC6">
      <w:pPr>
        <w:pStyle w:val="NormalBold"/>
      </w:pPr>
      <w:r w:rsidRPr="00C74680">
        <w:rPr>
          <w:rStyle w:val="HideTWBExt"/>
          <w:noProof w:val="0"/>
        </w:rPr>
        <w:t>&lt;Article&gt;</w:t>
      </w:r>
      <w:r w:rsidRPr="00C74680">
        <w:t>Article 17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D74C10F" w14:textId="77777777" w:rsidTr="00AC2402">
        <w:trPr>
          <w:trHeight w:val="240"/>
          <w:jc w:val="center"/>
        </w:trPr>
        <w:tc>
          <w:tcPr>
            <w:tcW w:w="9752" w:type="dxa"/>
            <w:gridSpan w:val="2"/>
          </w:tcPr>
          <w:p w14:paraId="3326AAD7" w14:textId="77777777" w:rsidR="00283CC6" w:rsidRPr="00C74680" w:rsidRDefault="00283CC6" w:rsidP="00AC2402"/>
        </w:tc>
      </w:tr>
      <w:tr w:rsidR="00283CC6" w:rsidRPr="00C74680" w14:paraId="08673BFA" w14:textId="77777777" w:rsidTr="00AC2402">
        <w:trPr>
          <w:trHeight w:val="240"/>
          <w:jc w:val="center"/>
        </w:trPr>
        <w:tc>
          <w:tcPr>
            <w:tcW w:w="4876" w:type="dxa"/>
            <w:hideMark/>
          </w:tcPr>
          <w:p w14:paraId="331F5D2D" w14:textId="77777777" w:rsidR="00283CC6" w:rsidRPr="00C74680" w:rsidRDefault="00283CC6" w:rsidP="00AC2402">
            <w:pPr>
              <w:pStyle w:val="ColumnHeading"/>
              <w:rPr>
                <w:color w:val="0000FA"/>
              </w:rPr>
            </w:pPr>
            <w:r w:rsidRPr="00C74680">
              <w:t>Text proposed by the Commission</w:t>
            </w:r>
          </w:p>
        </w:tc>
        <w:tc>
          <w:tcPr>
            <w:tcW w:w="4876" w:type="dxa"/>
            <w:hideMark/>
          </w:tcPr>
          <w:p w14:paraId="55466395" w14:textId="77777777" w:rsidR="00283CC6" w:rsidRPr="00C74680" w:rsidRDefault="00283CC6" w:rsidP="00AC2402">
            <w:pPr>
              <w:pStyle w:val="ColumnHeading"/>
              <w:rPr>
                <w:color w:val="0000F5"/>
              </w:rPr>
            </w:pPr>
            <w:r w:rsidRPr="00C74680">
              <w:t>Amendment</w:t>
            </w:r>
          </w:p>
        </w:tc>
      </w:tr>
      <w:tr w:rsidR="00283CC6" w:rsidRPr="00C74680" w14:paraId="21FEE2B2" w14:textId="77777777" w:rsidTr="00AC2402">
        <w:trPr>
          <w:jc w:val="center"/>
        </w:trPr>
        <w:tc>
          <w:tcPr>
            <w:tcW w:w="4876" w:type="dxa"/>
            <w:hideMark/>
          </w:tcPr>
          <w:p w14:paraId="7B74880F" w14:textId="77777777" w:rsidR="00283CC6" w:rsidRPr="00C74680" w:rsidRDefault="00283CC6" w:rsidP="00AC2402">
            <w:pPr>
              <w:pStyle w:val="Normal6"/>
              <w:rPr>
                <w:color w:val="0000FA"/>
              </w:rPr>
            </w:pPr>
            <w:r w:rsidRPr="00C74680">
              <w:t>d)</w:t>
            </w:r>
            <w:r w:rsidRPr="00C74680">
              <w:tab/>
              <w:t>breach the duty of maintaining the confidentiality of the identity of reporting persons.</w:t>
            </w:r>
          </w:p>
        </w:tc>
        <w:tc>
          <w:tcPr>
            <w:tcW w:w="4876" w:type="dxa"/>
            <w:hideMark/>
          </w:tcPr>
          <w:p w14:paraId="4094A807" w14:textId="77777777" w:rsidR="00283CC6" w:rsidRPr="00C74680" w:rsidRDefault="00283CC6" w:rsidP="00AC2402">
            <w:pPr>
              <w:pStyle w:val="Normal6"/>
            </w:pPr>
            <w:r w:rsidRPr="00C74680">
              <w:t>d)</w:t>
            </w:r>
            <w:r w:rsidRPr="00C74680">
              <w:tab/>
              <w:t>breach the duty of maintaining the confidentiality of the identity of reporting persons</w:t>
            </w:r>
            <w:r w:rsidRPr="00C74680">
              <w:rPr>
                <w:b/>
                <w:i/>
              </w:rPr>
              <w:t>, where certain confidentiality regimes, as set forth in this Directive, apply</w:t>
            </w:r>
            <w:r w:rsidRPr="00C74680">
              <w:t>.</w:t>
            </w:r>
          </w:p>
        </w:tc>
      </w:tr>
    </w:tbl>
    <w:p w14:paraId="4A4B8B7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F318AE0"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3AA993E2" w14:textId="77777777" w:rsidR="00283CC6" w:rsidRPr="00C74680" w:rsidRDefault="00283CC6" w:rsidP="00283CC6">
      <w:pPr>
        <w:pStyle w:val="Normal12Italic"/>
        <w:rPr>
          <w:noProof w:val="0"/>
        </w:rPr>
      </w:pPr>
      <w:r w:rsidRPr="00C74680">
        <w:rPr>
          <w:noProof w:val="0"/>
        </w:rPr>
        <w:t>Any measure may not undermine fundamental principles such as the "attorney client privilege", etc.</w:t>
      </w:r>
    </w:p>
    <w:p w14:paraId="169B1D25" w14:textId="77777777" w:rsidR="00283CC6" w:rsidRPr="00C74680" w:rsidRDefault="00283CC6" w:rsidP="00283CC6">
      <w:r w:rsidRPr="00C74680">
        <w:rPr>
          <w:rStyle w:val="HideTWBExt"/>
          <w:noProof w:val="0"/>
        </w:rPr>
        <w:t>&lt;/AmendB&gt;</w:t>
      </w:r>
    </w:p>
    <w:p w14:paraId="6604471E" w14:textId="3754F8A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498</w:t>
      </w:r>
      <w:r w:rsidRPr="00C74680">
        <w:rPr>
          <w:rStyle w:val="HideTWBExt"/>
          <w:noProof w:val="0"/>
        </w:rPr>
        <w:t>&lt;/NumAmB&gt;</w:t>
      </w:r>
    </w:p>
    <w:p w14:paraId="4D293785" w14:textId="77777777" w:rsidR="00283CC6" w:rsidRPr="00C74680" w:rsidRDefault="00283CC6" w:rsidP="00283CC6">
      <w:pPr>
        <w:pStyle w:val="NormalBold"/>
      </w:pPr>
      <w:r w:rsidRPr="00C74680">
        <w:rPr>
          <w:rStyle w:val="HideTWBExt"/>
          <w:noProof w:val="0"/>
        </w:rPr>
        <w:t>&lt;RepeatBlock-By&gt;&lt;Members&gt;</w:t>
      </w:r>
      <w:r w:rsidRPr="00C74680">
        <w:t>Geoffroy Didier</w:t>
      </w:r>
      <w:r w:rsidRPr="00C74680">
        <w:rPr>
          <w:rStyle w:val="HideTWBExt"/>
          <w:noProof w:val="0"/>
        </w:rPr>
        <w:t>&lt;/Members&gt;</w:t>
      </w:r>
    </w:p>
    <w:p w14:paraId="4143B931" w14:textId="77777777" w:rsidR="00283CC6" w:rsidRPr="00C74680" w:rsidRDefault="00283CC6" w:rsidP="00283CC6">
      <w:pPr>
        <w:pStyle w:val="NormalBold"/>
      </w:pPr>
      <w:r w:rsidRPr="00C74680">
        <w:rPr>
          <w:rStyle w:val="HideTWBExt"/>
          <w:noProof w:val="0"/>
        </w:rPr>
        <w:t>&lt;/RepeatBlock-By&gt;</w:t>
      </w:r>
    </w:p>
    <w:p w14:paraId="5E24586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3604BD3" w14:textId="77777777" w:rsidR="00283CC6" w:rsidRPr="00C74680" w:rsidRDefault="00283CC6" w:rsidP="00283CC6">
      <w:pPr>
        <w:pStyle w:val="NormalBold"/>
      </w:pPr>
      <w:r w:rsidRPr="00C74680">
        <w:rPr>
          <w:rStyle w:val="HideTWBExt"/>
          <w:noProof w:val="0"/>
        </w:rPr>
        <w:t>&lt;Article&gt;</w:t>
      </w:r>
      <w:r w:rsidRPr="00C74680">
        <w:t>Article 17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39BD646" w14:textId="77777777" w:rsidTr="00AC2402">
        <w:trPr>
          <w:trHeight w:val="240"/>
          <w:jc w:val="center"/>
        </w:trPr>
        <w:tc>
          <w:tcPr>
            <w:tcW w:w="9752" w:type="dxa"/>
            <w:gridSpan w:val="2"/>
          </w:tcPr>
          <w:p w14:paraId="1049A06B" w14:textId="77777777" w:rsidR="00283CC6" w:rsidRPr="00C74680" w:rsidRDefault="00283CC6" w:rsidP="00AC2402"/>
        </w:tc>
      </w:tr>
      <w:tr w:rsidR="00283CC6" w:rsidRPr="00C74680" w14:paraId="1A9690CA" w14:textId="77777777" w:rsidTr="00AC2402">
        <w:trPr>
          <w:trHeight w:val="240"/>
          <w:jc w:val="center"/>
        </w:trPr>
        <w:tc>
          <w:tcPr>
            <w:tcW w:w="4876" w:type="dxa"/>
            <w:hideMark/>
          </w:tcPr>
          <w:p w14:paraId="3C783E7B" w14:textId="77777777" w:rsidR="00283CC6" w:rsidRPr="00C74680" w:rsidRDefault="00283CC6" w:rsidP="00AC2402">
            <w:pPr>
              <w:pStyle w:val="ColumnHeading"/>
              <w:rPr>
                <w:color w:val="0000FA"/>
              </w:rPr>
            </w:pPr>
            <w:r w:rsidRPr="00C74680">
              <w:t>Text proposed by the Commission</w:t>
            </w:r>
          </w:p>
        </w:tc>
        <w:tc>
          <w:tcPr>
            <w:tcW w:w="4876" w:type="dxa"/>
            <w:hideMark/>
          </w:tcPr>
          <w:p w14:paraId="6C01C2AE" w14:textId="77777777" w:rsidR="00283CC6" w:rsidRPr="00C74680" w:rsidRDefault="00283CC6" w:rsidP="00AC2402">
            <w:pPr>
              <w:pStyle w:val="ColumnHeading"/>
              <w:rPr>
                <w:color w:val="0000F5"/>
              </w:rPr>
            </w:pPr>
            <w:r w:rsidRPr="00C74680">
              <w:t>Amendment</w:t>
            </w:r>
          </w:p>
        </w:tc>
      </w:tr>
      <w:tr w:rsidR="00283CC6" w:rsidRPr="00C74680" w14:paraId="1460E7CC" w14:textId="77777777" w:rsidTr="00AC2402">
        <w:trPr>
          <w:jc w:val="center"/>
        </w:trPr>
        <w:tc>
          <w:tcPr>
            <w:tcW w:w="4876" w:type="dxa"/>
            <w:hideMark/>
          </w:tcPr>
          <w:p w14:paraId="1D3D475D" w14:textId="77777777" w:rsidR="00283CC6" w:rsidRPr="00C74680" w:rsidRDefault="00283CC6" w:rsidP="00AC2402">
            <w:pPr>
              <w:pStyle w:val="Normal6"/>
              <w:rPr>
                <w:color w:val="0000FA"/>
              </w:rPr>
            </w:pPr>
            <w:r w:rsidRPr="00C74680">
              <w:t>d)</w:t>
            </w:r>
            <w:r w:rsidRPr="00C74680">
              <w:tab/>
              <w:t>breach the duty of maintaining the confidentiality of the identity of reporting persons.</w:t>
            </w:r>
          </w:p>
        </w:tc>
        <w:tc>
          <w:tcPr>
            <w:tcW w:w="4876" w:type="dxa"/>
            <w:hideMark/>
          </w:tcPr>
          <w:p w14:paraId="52E7742E" w14:textId="77777777" w:rsidR="00283CC6" w:rsidRPr="00C74680" w:rsidRDefault="00283CC6" w:rsidP="00AC2402">
            <w:pPr>
              <w:pStyle w:val="Normal6"/>
            </w:pPr>
            <w:r w:rsidRPr="00C74680">
              <w:t>d)</w:t>
            </w:r>
            <w:r w:rsidRPr="00C74680">
              <w:tab/>
              <w:t xml:space="preserve">breach the duty of maintaining the confidentiality of the identity of reporting persons </w:t>
            </w:r>
            <w:r w:rsidRPr="00C74680">
              <w:rPr>
                <w:b/>
                <w:i/>
              </w:rPr>
              <w:t>and persons who are the subject of the report</w:t>
            </w:r>
            <w:r w:rsidRPr="00C74680">
              <w:t>.</w:t>
            </w:r>
          </w:p>
        </w:tc>
      </w:tr>
    </w:tbl>
    <w:p w14:paraId="64A943D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4C9C7AED" w14:textId="77777777" w:rsidR="00283CC6" w:rsidRPr="00C74680" w:rsidRDefault="00283CC6" w:rsidP="00283CC6">
      <w:r w:rsidRPr="00C74680">
        <w:rPr>
          <w:rStyle w:val="HideTWBExt"/>
          <w:noProof w:val="0"/>
        </w:rPr>
        <w:t>&lt;/AmendB&gt;</w:t>
      </w:r>
    </w:p>
    <w:p w14:paraId="0DF7DA7D" w14:textId="1FE1E06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499</w:t>
      </w:r>
      <w:r w:rsidRPr="00C74680">
        <w:rPr>
          <w:rStyle w:val="HideTWBExt"/>
          <w:noProof w:val="0"/>
        </w:rPr>
        <w:t>&lt;/NumAmB&gt;</w:t>
      </w:r>
    </w:p>
    <w:p w14:paraId="78859EA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923BA04" w14:textId="77777777" w:rsidR="00283CC6" w:rsidRPr="00C74680" w:rsidRDefault="00283CC6" w:rsidP="00283CC6">
      <w:pPr>
        <w:pStyle w:val="NormalBold"/>
      </w:pPr>
      <w:r w:rsidRPr="00C74680">
        <w:rPr>
          <w:rStyle w:val="HideTWBExt"/>
          <w:noProof w:val="0"/>
        </w:rPr>
        <w:t>&lt;/RepeatBlock-By&gt;</w:t>
      </w:r>
    </w:p>
    <w:p w14:paraId="2AA40D6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2A251F3" w14:textId="77777777" w:rsidR="00283CC6" w:rsidRPr="00C74680" w:rsidRDefault="00283CC6" w:rsidP="00283CC6">
      <w:pPr>
        <w:pStyle w:val="NormalBold"/>
      </w:pPr>
      <w:r w:rsidRPr="00C74680">
        <w:rPr>
          <w:rStyle w:val="HideTWBExt"/>
          <w:noProof w:val="0"/>
        </w:rPr>
        <w:t>&lt;Article&gt;</w:t>
      </w:r>
      <w:r w:rsidRPr="00C74680">
        <w:t>Article 17 – paragraph 1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486C40B" w14:textId="77777777" w:rsidTr="00AC2402">
        <w:trPr>
          <w:trHeight w:val="240"/>
          <w:jc w:val="center"/>
        </w:trPr>
        <w:tc>
          <w:tcPr>
            <w:tcW w:w="9752" w:type="dxa"/>
            <w:gridSpan w:val="2"/>
          </w:tcPr>
          <w:p w14:paraId="582EBFF3" w14:textId="77777777" w:rsidR="00283CC6" w:rsidRPr="00C74680" w:rsidRDefault="00283CC6" w:rsidP="00AC2402"/>
        </w:tc>
      </w:tr>
      <w:tr w:rsidR="00283CC6" w:rsidRPr="00C74680" w14:paraId="0E28DD75" w14:textId="77777777" w:rsidTr="00AC2402">
        <w:trPr>
          <w:trHeight w:val="240"/>
          <w:jc w:val="center"/>
        </w:trPr>
        <w:tc>
          <w:tcPr>
            <w:tcW w:w="4876" w:type="dxa"/>
            <w:hideMark/>
          </w:tcPr>
          <w:p w14:paraId="111B89A7" w14:textId="77777777" w:rsidR="00283CC6" w:rsidRPr="00C74680" w:rsidRDefault="00283CC6" w:rsidP="00AC2402">
            <w:pPr>
              <w:pStyle w:val="ColumnHeading"/>
              <w:rPr>
                <w:color w:val="0000FA"/>
              </w:rPr>
            </w:pPr>
            <w:r w:rsidRPr="00C74680">
              <w:t>Text proposed by the Commission</w:t>
            </w:r>
          </w:p>
        </w:tc>
        <w:tc>
          <w:tcPr>
            <w:tcW w:w="4876" w:type="dxa"/>
            <w:hideMark/>
          </w:tcPr>
          <w:p w14:paraId="687C9339" w14:textId="77777777" w:rsidR="00283CC6" w:rsidRPr="00C74680" w:rsidRDefault="00283CC6" w:rsidP="00AC2402">
            <w:pPr>
              <w:pStyle w:val="ColumnHeading"/>
              <w:rPr>
                <w:color w:val="0000F5"/>
              </w:rPr>
            </w:pPr>
            <w:r w:rsidRPr="00C74680">
              <w:t>Amendment</w:t>
            </w:r>
          </w:p>
        </w:tc>
      </w:tr>
      <w:tr w:rsidR="00283CC6" w:rsidRPr="00C74680" w14:paraId="64A175CB" w14:textId="77777777" w:rsidTr="00AC2402">
        <w:trPr>
          <w:jc w:val="center"/>
        </w:trPr>
        <w:tc>
          <w:tcPr>
            <w:tcW w:w="4876" w:type="dxa"/>
            <w:hideMark/>
          </w:tcPr>
          <w:p w14:paraId="50C48C9F" w14:textId="77777777" w:rsidR="00283CC6" w:rsidRPr="00C74680" w:rsidRDefault="00283CC6" w:rsidP="00AC2402">
            <w:pPr>
              <w:pStyle w:val="Normal6"/>
              <w:rPr>
                <w:color w:val="0000FA"/>
              </w:rPr>
            </w:pPr>
            <w:r w:rsidRPr="00C74680">
              <w:t>d)</w:t>
            </w:r>
            <w:r w:rsidRPr="00C74680">
              <w:tab/>
              <w:t>breach the duty of maintaining the confidentiality of the identity of reporting persons.</w:t>
            </w:r>
          </w:p>
        </w:tc>
        <w:tc>
          <w:tcPr>
            <w:tcW w:w="4876" w:type="dxa"/>
            <w:hideMark/>
          </w:tcPr>
          <w:p w14:paraId="1F5395AB" w14:textId="77777777" w:rsidR="00283CC6" w:rsidRPr="00C74680" w:rsidRDefault="00283CC6" w:rsidP="00AC2402">
            <w:pPr>
              <w:pStyle w:val="Normal6"/>
            </w:pPr>
            <w:r w:rsidRPr="00C74680">
              <w:t>d)</w:t>
            </w:r>
            <w:r w:rsidRPr="00C74680">
              <w:tab/>
              <w:t xml:space="preserve">breach the duty of maintaining the confidentiality </w:t>
            </w:r>
            <w:r w:rsidRPr="00C74680">
              <w:rPr>
                <w:b/>
                <w:i/>
              </w:rPr>
              <w:t>or the anonymity</w:t>
            </w:r>
            <w:r w:rsidRPr="00C74680">
              <w:t xml:space="preserve"> of the identity of reporting persons.</w:t>
            </w:r>
          </w:p>
        </w:tc>
      </w:tr>
    </w:tbl>
    <w:p w14:paraId="2130E13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B3BAC40" w14:textId="77777777" w:rsidR="00283CC6" w:rsidRPr="00C74680" w:rsidRDefault="00283CC6" w:rsidP="00283CC6">
      <w:r w:rsidRPr="00C74680">
        <w:rPr>
          <w:rStyle w:val="HideTWBExt"/>
          <w:noProof w:val="0"/>
        </w:rPr>
        <w:t>&lt;/AmendB&gt;</w:t>
      </w:r>
    </w:p>
    <w:p w14:paraId="1643B58E" w14:textId="66DF4A7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500</w:t>
      </w:r>
      <w:r w:rsidRPr="00C74680">
        <w:rPr>
          <w:rStyle w:val="HideTWBExt"/>
          <w:noProof w:val="0"/>
        </w:rPr>
        <w:t>&lt;/NumAmB&gt;</w:t>
      </w:r>
    </w:p>
    <w:p w14:paraId="3E98C5CE" w14:textId="77777777" w:rsidR="00283CC6" w:rsidRPr="00C74680" w:rsidRDefault="00283CC6" w:rsidP="00283CC6">
      <w:pPr>
        <w:pStyle w:val="NormalBold"/>
      </w:pPr>
      <w:r w:rsidRPr="00C74680">
        <w:rPr>
          <w:rStyle w:val="HideTWBExt"/>
          <w:noProof w:val="0"/>
        </w:rPr>
        <w:t>&lt;RepeatBlock-By&gt;&lt;Members&gt;</w:t>
      </w:r>
      <w:r w:rsidRPr="00C74680">
        <w:t>Laura Ferrara, Fabio Massimo Castaldo</w:t>
      </w:r>
      <w:r w:rsidRPr="00C74680">
        <w:rPr>
          <w:rStyle w:val="HideTWBExt"/>
          <w:noProof w:val="0"/>
        </w:rPr>
        <w:t>&lt;/Members&gt;</w:t>
      </w:r>
    </w:p>
    <w:p w14:paraId="05E932AD" w14:textId="77777777" w:rsidR="00283CC6" w:rsidRPr="00C74680" w:rsidRDefault="00283CC6" w:rsidP="00283CC6">
      <w:pPr>
        <w:pStyle w:val="NormalBold"/>
      </w:pPr>
      <w:r w:rsidRPr="00C74680">
        <w:rPr>
          <w:rStyle w:val="HideTWBExt"/>
          <w:noProof w:val="0"/>
        </w:rPr>
        <w:t>&lt;/RepeatBlock-By&gt;</w:t>
      </w:r>
    </w:p>
    <w:p w14:paraId="5E49CB3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0062246" w14:textId="77777777" w:rsidR="00283CC6" w:rsidRPr="00C74680" w:rsidRDefault="00283CC6" w:rsidP="00283CC6">
      <w:pPr>
        <w:pStyle w:val="NormalBold"/>
      </w:pPr>
      <w:r w:rsidRPr="00C74680">
        <w:rPr>
          <w:rStyle w:val="HideTWBExt"/>
          <w:noProof w:val="0"/>
        </w:rPr>
        <w:t>&lt;Article&gt;</w:t>
      </w:r>
      <w:r w:rsidRPr="00C74680">
        <w:t>Article 17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1ABC9A8" w14:textId="77777777" w:rsidTr="00AC2402">
        <w:trPr>
          <w:trHeight w:val="240"/>
          <w:jc w:val="center"/>
        </w:trPr>
        <w:tc>
          <w:tcPr>
            <w:tcW w:w="9752" w:type="dxa"/>
            <w:gridSpan w:val="2"/>
          </w:tcPr>
          <w:p w14:paraId="165DA5BC" w14:textId="77777777" w:rsidR="00283CC6" w:rsidRPr="00C74680" w:rsidRDefault="00283CC6" w:rsidP="00AC2402"/>
        </w:tc>
      </w:tr>
      <w:tr w:rsidR="00283CC6" w:rsidRPr="00C74680" w14:paraId="5B833C34" w14:textId="77777777" w:rsidTr="00AC2402">
        <w:trPr>
          <w:trHeight w:val="240"/>
          <w:jc w:val="center"/>
        </w:trPr>
        <w:tc>
          <w:tcPr>
            <w:tcW w:w="4876" w:type="dxa"/>
            <w:hideMark/>
          </w:tcPr>
          <w:p w14:paraId="5663F9E3" w14:textId="77777777" w:rsidR="00283CC6" w:rsidRPr="00C74680" w:rsidRDefault="00283CC6" w:rsidP="00AC2402">
            <w:pPr>
              <w:pStyle w:val="ColumnHeading"/>
              <w:rPr>
                <w:color w:val="0000FA"/>
              </w:rPr>
            </w:pPr>
            <w:r w:rsidRPr="00C74680">
              <w:t>Text proposed by the Commission</w:t>
            </w:r>
          </w:p>
        </w:tc>
        <w:tc>
          <w:tcPr>
            <w:tcW w:w="4876" w:type="dxa"/>
            <w:hideMark/>
          </w:tcPr>
          <w:p w14:paraId="54765AB9" w14:textId="77777777" w:rsidR="00283CC6" w:rsidRPr="00C74680" w:rsidRDefault="00283CC6" w:rsidP="00AC2402">
            <w:pPr>
              <w:pStyle w:val="ColumnHeading"/>
              <w:rPr>
                <w:color w:val="0000F5"/>
              </w:rPr>
            </w:pPr>
            <w:r w:rsidRPr="00C74680">
              <w:t>Amendment</w:t>
            </w:r>
          </w:p>
        </w:tc>
      </w:tr>
      <w:tr w:rsidR="00283CC6" w:rsidRPr="00C74680" w14:paraId="2165FCE9" w14:textId="77777777" w:rsidTr="00AC2402">
        <w:trPr>
          <w:jc w:val="center"/>
        </w:trPr>
        <w:tc>
          <w:tcPr>
            <w:tcW w:w="4876" w:type="dxa"/>
            <w:hideMark/>
          </w:tcPr>
          <w:p w14:paraId="54A97E4A" w14:textId="77777777" w:rsidR="00283CC6" w:rsidRPr="00C74680" w:rsidRDefault="00283CC6" w:rsidP="00AC2402">
            <w:pPr>
              <w:pStyle w:val="Normal6"/>
              <w:rPr>
                <w:color w:val="0000FA"/>
              </w:rPr>
            </w:pPr>
            <w:r w:rsidRPr="00C74680">
              <w:rPr>
                <w:b/>
                <w:i/>
              </w:rPr>
              <w:t>2.</w:t>
            </w:r>
            <w:r w:rsidRPr="00C74680">
              <w:tab/>
            </w:r>
            <w:r w:rsidRPr="00C74680">
              <w:rPr>
                <w:b/>
                <w:i/>
              </w:rPr>
              <w:t>Member States shall provide for effective, proportionate and dissuasive penalties applicable to persons making malicious or abusive reports or disclosures, including measures for compensating persons who have suffered damage from malicious or abusive reports or disclosures.</w:t>
            </w:r>
          </w:p>
        </w:tc>
        <w:tc>
          <w:tcPr>
            <w:tcW w:w="4876" w:type="dxa"/>
            <w:hideMark/>
          </w:tcPr>
          <w:p w14:paraId="055ED034" w14:textId="77777777" w:rsidR="00283CC6" w:rsidRPr="00C74680" w:rsidRDefault="00283CC6" w:rsidP="00AC2402">
            <w:pPr>
              <w:pStyle w:val="Normal6"/>
            </w:pPr>
            <w:r w:rsidRPr="00C74680">
              <w:rPr>
                <w:b/>
                <w:i/>
              </w:rPr>
              <w:t>deleted</w:t>
            </w:r>
          </w:p>
        </w:tc>
      </w:tr>
    </w:tbl>
    <w:p w14:paraId="60A43BF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{IT}</w:t>
      </w:r>
      <w:r w:rsidRPr="00C74680">
        <w:rPr>
          <w:noProof w:val="0"/>
        </w:rPr>
        <w:t>it</w:t>
      </w:r>
      <w:r w:rsidRPr="00C74680">
        <w:rPr>
          <w:rStyle w:val="HideTWBExt"/>
          <w:noProof w:val="0"/>
        </w:rPr>
        <w:t>&lt;/Original&gt;</w:t>
      </w:r>
    </w:p>
    <w:p w14:paraId="179CDA28"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7769F430" w14:textId="77777777" w:rsidR="00283CC6" w:rsidRPr="00C74680" w:rsidRDefault="00283CC6" w:rsidP="00283CC6">
      <w:pPr>
        <w:pStyle w:val="Normal12Italic"/>
        <w:rPr>
          <w:noProof w:val="0"/>
        </w:rPr>
      </w:pPr>
      <w:r w:rsidRPr="00C74680">
        <w:rPr>
          <w:noProof w:val="0"/>
        </w:rPr>
        <w:t>The offence of slander already exists as a deterrent for malicious reports, if the report relates to an offence, and lack of protection in the event of a request for compensation of damages. Imposing penalties on persons merely for having made a report could have an overly inhibiting effect on reporting persons.</w:t>
      </w:r>
    </w:p>
    <w:p w14:paraId="36C9D677" w14:textId="77777777" w:rsidR="00283CC6" w:rsidRPr="00C74680" w:rsidRDefault="00283CC6" w:rsidP="00283CC6">
      <w:r w:rsidRPr="00C74680">
        <w:rPr>
          <w:rStyle w:val="HideTWBExt"/>
          <w:noProof w:val="0"/>
        </w:rPr>
        <w:t>&lt;/AmendB&gt;</w:t>
      </w:r>
    </w:p>
    <w:p w14:paraId="0AAC7B8E" w14:textId="73FAF07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501</w:t>
      </w:r>
      <w:r w:rsidRPr="00C74680">
        <w:rPr>
          <w:rStyle w:val="HideTWBExt"/>
          <w:noProof w:val="0"/>
        </w:rPr>
        <w:t>&lt;/NumAmB&gt;</w:t>
      </w:r>
    </w:p>
    <w:p w14:paraId="160CA6FE" w14:textId="77777777" w:rsidR="00283CC6" w:rsidRPr="00C74680" w:rsidRDefault="00283CC6" w:rsidP="00283CC6">
      <w:pPr>
        <w:pStyle w:val="NormalBold"/>
      </w:pPr>
      <w:r w:rsidRPr="00C74680">
        <w:rPr>
          <w:rStyle w:val="HideTWBExt"/>
          <w:noProof w:val="0"/>
        </w:rPr>
        <w:t>&lt;RepeatBlock-By&gt;&lt;Members&gt;</w:t>
      </w:r>
      <w:r w:rsidRPr="00C74680">
        <w:t>Axel Voss, Angelika Niebler, Markus Ferber, Markus Pieper, Sven Schulze, Geoffroy Didier</w:t>
      </w:r>
      <w:r w:rsidRPr="00C74680">
        <w:rPr>
          <w:rStyle w:val="HideTWBExt"/>
          <w:noProof w:val="0"/>
        </w:rPr>
        <w:t>&lt;/Members&gt;</w:t>
      </w:r>
    </w:p>
    <w:p w14:paraId="7E6F1EC9" w14:textId="77777777" w:rsidR="00283CC6" w:rsidRPr="00C74680" w:rsidRDefault="00283CC6" w:rsidP="00283CC6">
      <w:pPr>
        <w:pStyle w:val="NormalBold"/>
      </w:pPr>
      <w:r w:rsidRPr="00C74680">
        <w:rPr>
          <w:rStyle w:val="HideTWBExt"/>
          <w:noProof w:val="0"/>
        </w:rPr>
        <w:t>&lt;/RepeatBlock-By&gt;</w:t>
      </w:r>
    </w:p>
    <w:p w14:paraId="07FCEDE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D40359A" w14:textId="77777777" w:rsidR="00283CC6" w:rsidRPr="00C74680" w:rsidRDefault="00283CC6" w:rsidP="00283CC6">
      <w:pPr>
        <w:pStyle w:val="NormalBold"/>
      </w:pPr>
      <w:r w:rsidRPr="00C74680">
        <w:rPr>
          <w:rStyle w:val="HideTWBExt"/>
          <w:noProof w:val="0"/>
        </w:rPr>
        <w:t>&lt;Article&gt;</w:t>
      </w:r>
      <w:r w:rsidRPr="00C74680">
        <w:t>Article 17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2786EA8" w14:textId="77777777" w:rsidTr="00AC2402">
        <w:trPr>
          <w:trHeight w:val="240"/>
          <w:jc w:val="center"/>
        </w:trPr>
        <w:tc>
          <w:tcPr>
            <w:tcW w:w="9752" w:type="dxa"/>
            <w:gridSpan w:val="2"/>
          </w:tcPr>
          <w:p w14:paraId="735517A1" w14:textId="77777777" w:rsidR="00283CC6" w:rsidRPr="00C74680" w:rsidRDefault="00283CC6" w:rsidP="00AC2402"/>
        </w:tc>
      </w:tr>
      <w:tr w:rsidR="00283CC6" w:rsidRPr="00C74680" w14:paraId="1274D4AC" w14:textId="77777777" w:rsidTr="00AC2402">
        <w:trPr>
          <w:trHeight w:val="240"/>
          <w:jc w:val="center"/>
        </w:trPr>
        <w:tc>
          <w:tcPr>
            <w:tcW w:w="4876" w:type="dxa"/>
            <w:hideMark/>
          </w:tcPr>
          <w:p w14:paraId="0139DD8E" w14:textId="77777777" w:rsidR="00283CC6" w:rsidRPr="00C74680" w:rsidRDefault="00283CC6" w:rsidP="00AC2402">
            <w:pPr>
              <w:pStyle w:val="ColumnHeading"/>
              <w:rPr>
                <w:color w:val="0000FA"/>
              </w:rPr>
            </w:pPr>
            <w:r w:rsidRPr="00C74680">
              <w:t>Text proposed by the Commission</w:t>
            </w:r>
          </w:p>
        </w:tc>
        <w:tc>
          <w:tcPr>
            <w:tcW w:w="4876" w:type="dxa"/>
            <w:hideMark/>
          </w:tcPr>
          <w:p w14:paraId="23F53EBE" w14:textId="77777777" w:rsidR="00283CC6" w:rsidRPr="00C74680" w:rsidRDefault="00283CC6" w:rsidP="00AC2402">
            <w:pPr>
              <w:pStyle w:val="ColumnHeading"/>
              <w:rPr>
                <w:color w:val="0000F5"/>
              </w:rPr>
            </w:pPr>
            <w:r w:rsidRPr="00C74680">
              <w:t>Amendment</w:t>
            </w:r>
          </w:p>
        </w:tc>
      </w:tr>
      <w:tr w:rsidR="00283CC6" w:rsidRPr="00C74680" w14:paraId="7C9012C6" w14:textId="77777777" w:rsidTr="00AC2402">
        <w:trPr>
          <w:jc w:val="center"/>
        </w:trPr>
        <w:tc>
          <w:tcPr>
            <w:tcW w:w="4876" w:type="dxa"/>
            <w:hideMark/>
          </w:tcPr>
          <w:p w14:paraId="270F7AB4" w14:textId="77777777" w:rsidR="00283CC6" w:rsidRPr="00C74680" w:rsidRDefault="00283CC6" w:rsidP="00AC2402">
            <w:pPr>
              <w:pStyle w:val="Normal6"/>
              <w:rPr>
                <w:color w:val="0000FA"/>
              </w:rPr>
            </w:pPr>
            <w:r w:rsidRPr="00C74680">
              <w:t>2.</w:t>
            </w:r>
            <w:r w:rsidRPr="00C74680">
              <w:tab/>
              <w:t>Member States shall provide for effective, proportionate and dissuasive penalties applicable to persons making malicious or abusive reports or disclosures, including measures for compensating persons who have suffered damage from malicious or abusive reports or disclosures.</w:t>
            </w:r>
          </w:p>
        </w:tc>
        <w:tc>
          <w:tcPr>
            <w:tcW w:w="4876" w:type="dxa"/>
            <w:hideMark/>
          </w:tcPr>
          <w:p w14:paraId="17E30DAB" w14:textId="77777777" w:rsidR="00283CC6" w:rsidRPr="00C74680" w:rsidRDefault="00283CC6" w:rsidP="00AC2402">
            <w:pPr>
              <w:pStyle w:val="Normal6"/>
            </w:pPr>
            <w:r w:rsidRPr="00C74680">
              <w:t>2.</w:t>
            </w:r>
            <w:r w:rsidRPr="00C74680">
              <w:tab/>
              <w:t xml:space="preserve">Member States shall provide for effective, proportionate and dissuasive penalties applicable to </w:t>
            </w:r>
            <w:r w:rsidRPr="00C74680">
              <w:rPr>
                <w:b/>
                <w:i/>
              </w:rPr>
              <w:t>the reporting and other</w:t>
            </w:r>
            <w:r w:rsidRPr="00C74680">
              <w:t xml:space="preserve"> persons making malicious or abusive reports or disclosures, including measures for compensating persons who have suffered damage from malicious or abusive reports or disclosures.</w:t>
            </w:r>
          </w:p>
        </w:tc>
      </w:tr>
    </w:tbl>
    <w:p w14:paraId="3E2D409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9138618"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2D0C2B20" w14:textId="77777777" w:rsidR="00283CC6" w:rsidRPr="00C74680" w:rsidRDefault="00283CC6" w:rsidP="00283CC6">
      <w:pPr>
        <w:pStyle w:val="Normal12Italic"/>
        <w:rPr>
          <w:noProof w:val="0"/>
        </w:rPr>
      </w:pPr>
      <w:r w:rsidRPr="00C74680">
        <w:rPr>
          <w:noProof w:val="0"/>
        </w:rPr>
        <w:t>This paragraph is a crucial provision in order to prevent false allegations by a whistle blower or at least to be able to sanction such a behaviour. Otherwise, the person could publicise the allegations without even checking if the content is truth. In its key decision 28274/08 headnote 7 (21 July 2011), the ECtHR underlines that each allegation needs to be based on "factual circumstances" and may not be reported non-knowingly or frivolously as only a righteous claim is covered by Article 10(1) and (2) ECHR. Consequently, the deletion of this paragraph would only encourage denunciation - instead of amending the wrong, it fosters it.</w:t>
      </w:r>
    </w:p>
    <w:p w14:paraId="46DF2D63" w14:textId="77777777" w:rsidR="00283CC6" w:rsidRPr="00C74680" w:rsidRDefault="00283CC6" w:rsidP="00283CC6">
      <w:r w:rsidRPr="00C74680">
        <w:rPr>
          <w:rStyle w:val="HideTWBExt"/>
          <w:noProof w:val="0"/>
        </w:rPr>
        <w:t>&lt;/AmendB&gt;</w:t>
      </w:r>
    </w:p>
    <w:p w14:paraId="376152D7" w14:textId="00BD17E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502</w:t>
      </w:r>
      <w:r w:rsidRPr="00C74680">
        <w:rPr>
          <w:rStyle w:val="HideTWBExt"/>
          <w:noProof w:val="0"/>
        </w:rPr>
        <w:t>&lt;/NumAmB&gt;</w:t>
      </w:r>
    </w:p>
    <w:p w14:paraId="2BB3C71E"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AEA888A" w14:textId="77777777" w:rsidR="00283CC6" w:rsidRPr="00C74680" w:rsidRDefault="00283CC6" w:rsidP="00283CC6">
      <w:pPr>
        <w:pStyle w:val="NormalBold"/>
      </w:pPr>
      <w:r w:rsidRPr="00C74680">
        <w:rPr>
          <w:rStyle w:val="HideTWBExt"/>
          <w:noProof w:val="0"/>
        </w:rPr>
        <w:t>&lt;/RepeatBlock-By&gt;</w:t>
      </w:r>
    </w:p>
    <w:p w14:paraId="0284EA4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01C7EF5" w14:textId="77777777" w:rsidR="00283CC6" w:rsidRPr="00C74680" w:rsidRDefault="00283CC6" w:rsidP="00283CC6">
      <w:pPr>
        <w:pStyle w:val="NormalBold"/>
      </w:pPr>
      <w:r w:rsidRPr="00C74680">
        <w:rPr>
          <w:rStyle w:val="HideTWBExt"/>
          <w:noProof w:val="0"/>
        </w:rPr>
        <w:t>&lt;Article&gt;</w:t>
      </w:r>
      <w:r w:rsidRPr="00C74680">
        <w:t>Article 17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9D3BB0F" w14:textId="77777777" w:rsidTr="00AC2402">
        <w:trPr>
          <w:trHeight w:val="240"/>
          <w:jc w:val="center"/>
        </w:trPr>
        <w:tc>
          <w:tcPr>
            <w:tcW w:w="9752" w:type="dxa"/>
            <w:gridSpan w:val="2"/>
          </w:tcPr>
          <w:p w14:paraId="203F5CB1" w14:textId="77777777" w:rsidR="00283CC6" w:rsidRPr="00C74680" w:rsidRDefault="00283CC6" w:rsidP="00AC2402"/>
        </w:tc>
      </w:tr>
      <w:tr w:rsidR="00283CC6" w:rsidRPr="00C74680" w14:paraId="7080EA12" w14:textId="77777777" w:rsidTr="00AC2402">
        <w:trPr>
          <w:trHeight w:val="240"/>
          <w:jc w:val="center"/>
        </w:trPr>
        <w:tc>
          <w:tcPr>
            <w:tcW w:w="4876" w:type="dxa"/>
            <w:hideMark/>
          </w:tcPr>
          <w:p w14:paraId="0ABBF03D" w14:textId="77777777" w:rsidR="00283CC6" w:rsidRPr="00C74680" w:rsidRDefault="00283CC6" w:rsidP="00AC2402">
            <w:pPr>
              <w:pStyle w:val="ColumnHeading"/>
              <w:rPr>
                <w:color w:val="0000FA"/>
              </w:rPr>
            </w:pPr>
            <w:r w:rsidRPr="00C74680">
              <w:t>Text proposed by the Commission</w:t>
            </w:r>
          </w:p>
        </w:tc>
        <w:tc>
          <w:tcPr>
            <w:tcW w:w="4876" w:type="dxa"/>
            <w:hideMark/>
          </w:tcPr>
          <w:p w14:paraId="66FC1A11" w14:textId="77777777" w:rsidR="00283CC6" w:rsidRPr="00C74680" w:rsidRDefault="00283CC6" w:rsidP="00AC2402">
            <w:pPr>
              <w:pStyle w:val="ColumnHeading"/>
              <w:rPr>
                <w:color w:val="0000F5"/>
              </w:rPr>
            </w:pPr>
            <w:r w:rsidRPr="00C74680">
              <w:t>Amendment</w:t>
            </w:r>
          </w:p>
        </w:tc>
      </w:tr>
      <w:tr w:rsidR="00283CC6" w:rsidRPr="00C74680" w14:paraId="079AF46B" w14:textId="77777777" w:rsidTr="00AC2402">
        <w:trPr>
          <w:jc w:val="center"/>
        </w:trPr>
        <w:tc>
          <w:tcPr>
            <w:tcW w:w="4876" w:type="dxa"/>
            <w:hideMark/>
          </w:tcPr>
          <w:p w14:paraId="1CA0A3F6" w14:textId="77777777" w:rsidR="00283CC6" w:rsidRPr="00C74680" w:rsidRDefault="00283CC6" w:rsidP="00AC2402">
            <w:pPr>
              <w:pStyle w:val="Normal6"/>
              <w:rPr>
                <w:color w:val="0000FA"/>
              </w:rPr>
            </w:pPr>
            <w:r w:rsidRPr="00C74680">
              <w:t>2.</w:t>
            </w:r>
            <w:r w:rsidRPr="00C74680">
              <w:tab/>
              <w:t>Member States shall provide for effective, proportionate and dissuasive penalties applicable to persons making malicious or abusive reports or disclosures</w:t>
            </w:r>
            <w:r w:rsidRPr="00C74680">
              <w:rPr>
                <w:b/>
                <w:i/>
              </w:rPr>
              <w:t>, including measures for compensating persons who have suffered damage from malicious or abusive reports or disclosures</w:t>
            </w:r>
            <w:r w:rsidRPr="00C74680">
              <w:t>.</w:t>
            </w:r>
          </w:p>
        </w:tc>
        <w:tc>
          <w:tcPr>
            <w:tcW w:w="4876" w:type="dxa"/>
            <w:hideMark/>
          </w:tcPr>
          <w:p w14:paraId="59BECBBD" w14:textId="77777777" w:rsidR="00283CC6" w:rsidRPr="00C74680" w:rsidRDefault="00283CC6" w:rsidP="00AC2402">
            <w:pPr>
              <w:pStyle w:val="Normal6"/>
            </w:pPr>
            <w:r w:rsidRPr="00C74680">
              <w:t>2.</w:t>
            </w:r>
            <w:r w:rsidRPr="00C74680">
              <w:tab/>
              <w:t xml:space="preserve">Member States shall provide for effective, proportionate and dissuasive penalties applicable to persons making malicious or abusive reports or disclosures </w:t>
            </w:r>
            <w:r w:rsidRPr="00C74680">
              <w:rPr>
                <w:b/>
                <w:i/>
              </w:rPr>
              <w:t>by retaining the protection and applying the rules of general law</w:t>
            </w:r>
            <w:r w:rsidRPr="00C74680">
              <w:t>.</w:t>
            </w:r>
          </w:p>
        </w:tc>
      </w:tr>
    </w:tbl>
    <w:p w14:paraId="5E9F6FC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5902D5D" w14:textId="77777777" w:rsidR="00283CC6" w:rsidRPr="00C74680" w:rsidRDefault="00283CC6" w:rsidP="00283CC6">
      <w:r w:rsidRPr="00C74680">
        <w:rPr>
          <w:rStyle w:val="HideTWBExt"/>
          <w:noProof w:val="0"/>
        </w:rPr>
        <w:t>&lt;/AmendB&gt;</w:t>
      </w:r>
    </w:p>
    <w:p w14:paraId="0EE1DB94" w14:textId="4870EC6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503</w:t>
      </w:r>
      <w:r w:rsidRPr="00C74680">
        <w:rPr>
          <w:rStyle w:val="HideTWBExt"/>
          <w:noProof w:val="0"/>
        </w:rPr>
        <w:t>&lt;/NumAmB&gt;</w:t>
      </w:r>
    </w:p>
    <w:p w14:paraId="09B17C89"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790336FC" w14:textId="77777777" w:rsidR="00283CC6" w:rsidRPr="00C74680" w:rsidRDefault="00283CC6" w:rsidP="00283CC6">
      <w:pPr>
        <w:pStyle w:val="NormalBold"/>
      </w:pPr>
      <w:r w:rsidRPr="00C74680">
        <w:rPr>
          <w:rStyle w:val="HideTWBExt"/>
          <w:noProof w:val="0"/>
        </w:rPr>
        <w:t>&lt;/RepeatBlock-By&gt;</w:t>
      </w:r>
    </w:p>
    <w:p w14:paraId="0B6149A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E523E24" w14:textId="77777777" w:rsidR="00283CC6" w:rsidRPr="00C74680" w:rsidRDefault="00283CC6" w:rsidP="00283CC6">
      <w:pPr>
        <w:pStyle w:val="NormalBold"/>
      </w:pPr>
      <w:r w:rsidRPr="00C74680">
        <w:rPr>
          <w:rStyle w:val="HideTWBExt"/>
          <w:noProof w:val="0"/>
        </w:rPr>
        <w:t>&lt;Article&gt;</w:t>
      </w:r>
      <w:r w:rsidRPr="00C74680">
        <w:t>Article 17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CFBACF2" w14:textId="77777777" w:rsidTr="00AC2402">
        <w:trPr>
          <w:trHeight w:val="240"/>
          <w:jc w:val="center"/>
        </w:trPr>
        <w:tc>
          <w:tcPr>
            <w:tcW w:w="9752" w:type="dxa"/>
            <w:gridSpan w:val="2"/>
          </w:tcPr>
          <w:p w14:paraId="2426BBB4" w14:textId="77777777" w:rsidR="00283CC6" w:rsidRPr="00C74680" w:rsidRDefault="00283CC6" w:rsidP="00AC2402"/>
        </w:tc>
      </w:tr>
      <w:tr w:rsidR="00283CC6" w:rsidRPr="00C74680" w14:paraId="28D3E4E9" w14:textId="77777777" w:rsidTr="00AC2402">
        <w:trPr>
          <w:trHeight w:val="240"/>
          <w:jc w:val="center"/>
        </w:trPr>
        <w:tc>
          <w:tcPr>
            <w:tcW w:w="4876" w:type="dxa"/>
            <w:hideMark/>
          </w:tcPr>
          <w:p w14:paraId="5E26C7D5" w14:textId="77777777" w:rsidR="00283CC6" w:rsidRPr="00C74680" w:rsidRDefault="00283CC6" w:rsidP="00AC2402">
            <w:pPr>
              <w:pStyle w:val="ColumnHeading"/>
              <w:rPr>
                <w:color w:val="0000FA"/>
              </w:rPr>
            </w:pPr>
            <w:r w:rsidRPr="00C74680">
              <w:t>Text proposed by the Commission</w:t>
            </w:r>
          </w:p>
        </w:tc>
        <w:tc>
          <w:tcPr>
            <w:tcW w:w="4876" w:type="dxa"/>
            <w:hideMark/>
          </w:tcPr>
          <w:p w14:paraId="10CD2367" w14:textId="77777777" w:rsidR="00283CC6" w:rsidRPr="00C74680" w:rsidRDefault="00283CC6" w:rsidP="00AC2402">
            <w:pPr>
              <w:pStyle w:val="ColumnHeading"/>
              <w:rPr>
                <w:color w:val="0000F5"/>
              </w:rPr>
            </w:pPr>
            <w:r w:rsidRPr="00C74680">
              <w:t>Amendment</w:t>
            </w:r>
          </w:p>
        </w:tc>
      </w:tr>
      <w:tr w:rsidR="00283CC6" w:rsidRPr="00C74680" w14:paraId="5D1C72E1" w14:textId="77777777" w:rsidTr="00AC2402">
        <w:trPr>
          <w:jc w:val="center"/>
        </w:trPr>
        <w:tc>
          <w:tcPr>
            <w:tcW w:w="4876" w:type="dxa"/>
            <w:hideMark/>
          </w:tcPr>
          <w:p w14:paraId="640184DA" w14:textId="77777777" w:rsidR="00283CC6" w:rsidRPr="00C74680" w:rsidRDefault="00283CC6" w:rsidP="00AC2402">
            <w:pPr>
              <w:pStyle w:val="Normal6"/>
              <w:rPr>
                <w:color w:val="0000FA"/>
              </w:rPr>
            </w:pPr>
            <w:r w:rsidRPr="00C74680">
              <w:t>2.</w:t>
            </w:r>
            <w:r w:rsidRPr="00C74680">
              <w:tab/>
              <w:t>Member States shall provide for effective, proportionate and dissuasive penalties applicable to persons making malicious or abusive reports or disclosures, including measures for compensating persons who have suffered damage from malicious or abusive reports or disclosures.</w:t>
            </w:r>
          </w:p>
        </w:tc>
        <w:tc>
          <w:tcPr>
            <w:tcW w:w="4876" w:type="dxa"/>
            <w:hideMark/>
          </w:tcPr>
          <w:p w14:paraId="2952809B" w14:textId="77777777" w:rsidR="00283CC6" w:rsidRPr="00C74680" w:rsidRDefault="00283CC6" w:rsidP="00AC2402">
            <w:pPr>
              <w:pStyle w:val="Normal6"/>
            </w:pPr>
            <w:r w:rsidRPr="00C74680">
              <w:t>2.</w:t>
            </w:r>
            <w:r w:rsidRPr="00C74680">
              <w:tab/>
              <w:t>Member States shall provide for</w:t>
            </w:r>
            <w:r w:rsidRPr="00C74680">
              <w:rPr>
                <w:b/>
                <w:i/>
              </w:rPr>
              <w:t xml:space="preserve"> remedies and/or</w:t>
            </w:r>
            <w:r w:rsidRPr="00C74680">
              <w:rPr>
                <w:b/>
              </w:rPr>
              <w:t xml:space="preserve"> </w:t>
            </w:r>
            <w:r w:rsidRPr="00C74680">
              <w:t>effective, proportionate and dissuasive penalties applicable to persons making malicious or abusive reports or disclosures, including measures for compensating persons who have suffered damage from malicious or abusive reports or disclosures.</w:t>
            </w:r>
          </w:p>
        </w:tc>
      </w:tr>
    </w:tbl>
    <w:p w14:paraId="277000E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0EDF4542" w14:textId="77777777" w:rsidR="00283CC6" w:rsidRPr="00C74680" w:rsidRDefault="00283CC6" w:rsidP="00283CC6">
      <w:r w:rsidRPr="00C74680">
        <w:rPr>
          <w:rStyle w:val="HideTWBExt"/>
          <w:noProof w:val="0"/>
        </w:rPr>
        <w:t>&lt;/AmendB&gt;</w:t>
      </w:r>
    </w:p>
    <w:p w14:paraId="7DF0E541" w14:textId="7CDBA6D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504</w:t>
      </w:r>
      <w:r w:rsidRPr="00C74680">
        <w:rPr>
          <w:rStyle w:val="HideTWBExt"/>
          <w:noProof w:val="0"/>
        </w:rPr>
        <w:t>&lt;/NumAmB&gt;</w:t>
      </w:r>
    </w:p>
    <w:p w14:paraId="1D97FD0E" w14:textId="77777777" w:rsidR="00283CC6" w:rsidRPr="00C74680" w:rsidRDefault="00283CC6" w:rsidP="00283CC6">
      <w:pPr>
        <w:pStyle w:val="NormalBold"/>
      </w:pPr>
      <w:r w:rsidRPr="00C74680">
        <w:rPr>
          <w:rStyle w:val="HideTWBExt"/>
          <w:noProof w:val="0"/>
        </w:rPr>
        <w:t>&lt;RepeatBlock-By&gt;&lt;Members&gt;</w:t>
      </w:r>
      <w:r w:rsidRPr="00C74680">
        <w:t>Jean-Marie Cavada, Jens Rohde, António Marinho e Pinto</w:t>
      </w:r>
      <w:r w:rsidRPr="00C74680">
        <w:rPr>
          <w:rStyle w:val="HideTWBExt"/>
          <w:noProof w:val="0"/>
        </w:rPr>
        <w:t>&lt;/Members&gt;</w:t>
      </w:r>
    </w:p>
    <w:p w14:paraId="6AD3C119" w14:textId="77777777" w:rsidR="00283CC6" w:rsidRPr="00C74680" w:rsidRDefault="00283CC6" w:rsidP="00283CC6">
      <w:pPr>
        <w:pStyle w:val="NormalBold"/>
      </w:pPr>
      <w:r w:rsidRPr="00C74680">
        <w:rPr>
          <w:rStyle w:val="HideTWBExt"/>
          <w:noProof w:val="0"/>
        </w:rPr>
        <w:t>&lt;/RepeatBlock-By&gt;</w:t>
      </w:r>
    </w:p>
    <w:p w14:paraId="58A3D31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FE51E1A" w14:textId="77777777" w:rsidR="00283CC6" w:rsidRPr="00C74680" w:rsidRDefault="00283CC6" w:rsidP="00283CC6">
      <w:pPr>
        <w:pStyle w:val="NormalBold"/>
      </w:pPr>
      <w:r w:rsidRPr="00C74680">
        <w:rPr>
          <w:rStyle w:val="HideTWBExt"/>
          <w:noProof w:val="0"/>
        </w:rPr>
        <w:t>&lt;Article&gt;</w:t>
      </w:r>
      <w:r w:rsidRPr="00C74680">
        <w:t>Article 17 – paragraph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BFA0815" w14:textId="77777777" w:rsidTr="00AC2402">
        <w:trPr>
          <w:trHeight w:val="240"/>
          <w:jc w:val="center"/>
        </w:trPr>
        <w:tc>
          <w:tcPr>
            <w:tcW w:w="9752" w:type="dxa"/>
            <w:gridSpan w:val="2"/>
          </w:tcPr>
          <w:p w14:paraId="33C086A4" w14:textId="77777777" w:rsidR="00283CC6" w:rsidRPr="00C74680" w:rsidRDefault="00283CC6" w:rsidP="00AC2402"/>
        </w:tc>
      </w:tr>
      <w:tr w:rsidR="00283CC6" w:rsidRPr="00C74680" w14:paraId="71C38860" w14:textId="77777777" w:rsidTr="00AC2402">
        <w:trPr>
          <w:trHeight w:val="240"/>
          <w:jc w:val="center"/>
        </w:trPr>
        <w:tc>
          <w:tcPr>
            <w:tcW w:w="4876" w:type="dxa"/>
            <w:hideMark/>
          </w:tcPr>
          <w:p w14:paraId="42150AE9" w14:textId="77777777" w:rsidR="00283CC6" w:rsidRPr="00C74680" w:rsidRDefault="00283CC6" w:rsidP="00AC2402">
            <w:pPr>
              <w:pStyle w:val="ColumnHeading"/>
              <w:rPr>
                <w:color w:val="0000FA"/>
              </w:rPr>
            </w:pPr>
            <w:r w:rsidRPr="00C74680">
              <w:t>Text proposed by the Commission</w:t>
            </w:r>
          </w:p>
        </w:tc>
        <w:tc>
          <w:tcPr>
            <w:tcW w:w="4876" w:type="dxa"/>
            <w:hideMark/>
          </w:tcPr>
          <w:p w14:paraId="3C505B18" w14:textId="77777777" w:rsidR="00283CC6" w:rsidRPr="00C74680" w:rsidRDefault="00283CC6" w:rsidP="00AC2402">
            <w:pPr>
              <w:pStyle w:val="ColumnHeading"/>
              <w:rPr>
                <w:color w:val="0000F5"/>
              </w:rPr>
            </w:pPr>
            <w:r w:rsidRPr="00C74680">
              <w:t>Amendment</w:t>
            </w:r>
          </w:p>
        </w:tc>
      </w:tr>
      <w:tr w:rsidR="00283CC6" w:rsidRPr="00C74680" w14:paraId="7536DDCA" w14:textId="77777777" w:rsidTr="00AC2402">
        <w:trPr>
          <w:jc w:val="center"/>
        </w:trPr>
        <w:tc>
          <w:tcPr>
            <w:tcW w:w="4876" w:type="dxa"/>
            <w:hideMark/>
          </w:tcPr>
          <w:p w14:paraId="7553B0D9" w14:textId="77777777" w:rsidR="00283CC6" w:rsidRPr="00C74680" w:rsidRDefault="00283CC6" w:rsidP="00AC2402">
            <w:pPr>
              <w:pStyle w:val="Normal6"/>
              <w:rPr>
                <w:color w:val="0000FA"/>
              </w:rPr>
            </w:pPr>
            <w:r w:rsidRPr="00C74680">
              <w:t>2.</w:t>
            </w:r>
            <w:r w:rsidRPr="00C74680">
              <w:tab/>
              <w:t>Member States shall provide for effective, proportionate and dissuasive penalties applicable to persons making malicious or abusive reports or disclosures, including measures for compensating persons who have suffered damage from malicious or abusive reports or disclosures.</w:t>
            </w:r>
          </w:p>
        </w:tc>
        <w:tc>
          <w:tcPr>
            <w:tcW w:w="4876" w:type="dxa"/>
            <w:hideMark/>
          </w:tcPr>
          <w:p w14:paraId="26B47D47" w14:textId="77777777" w:rsidR="00283CC6" w:rsidRPr="00C74680" w:rsidRDefault="00283CC6" w:rsidP="00AC2402">
            <w:pPr>
              <w:pStyle w:val="Normal6"/>
            </w:pPr>
            <w:r w:rsidRPr="00C74680">
              <w:t>2.</w:t>
            </w:r>
            <w:r w:rsidRPr="00C74680">
              <w:tab/>
              <w:t xml:space="preserve">Member States shall provide for effective, proportionate and dissuasive penalties applicable to persons making malicious or abusive reports or disclosures </w:t>
            </w:r>
            <w:r w:rsidRPr="00C74680">
              <w:rPr>
                <w:b/>
                <w:i/>
              </w:rPr>
              <w:t>knowingly wrong</w:t>
            </w:r>
            <w:r w:rsidRPr="00C74680">
              <w:t>, including measures for compensating persons who have suffered damage from malicious or abusive reports or disclosures.</w:t>
            </w:r>
          </w:p>
        </w:tc>
      </w:tr>
    </w:tbl>
    <w:p w14:paraId="54E775C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E9E6CF8" w14:textId="77777777" w:rsidR="00283CC6" w:rsidRPr="00C74680" w:rsidRDefault="00283CC6" w:rsidP="00283CC6">
      <w:r w:rsidRPr="00C74680">
        <w:rPr>
          <w:rStyle w:val="HideTWBExt"/>
          <w:noProof w:val="0"/>
        </w:rPr>
        <w:t>&lt;/AmendB&gt;</w:t>
      </w:r>
    </w:p>
    <w:p w14:paraId="4C2FFE57" w14:textId="2ED5F7D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505</w:t>
      </w:r>
      <w:r w:rsidRPr="00C74680">
        <w:rPr>
          <w:rStyle w:val="HideTWBExt"/>
          <w:noProof w:val="0"/>
        </w:rPr>
        <w:t>&lt;/NumAmB&gt;</w:t>
      </w:r>
    </w:p>
    <w:p w14:paraId="683D1F41" w14:textId="77777777" w:rsidR="00283CC6" w:rsidRPr="00C74680" w:rsidRDefault="00283CC6" w:rsidP="00283CC6">
      <w:pPr>
        <w:pStyle w:val="NormalBold"/>
      </w:pPr>
      <w:r w:rsidRPr="00C74680">
        <w:rPr>
          <w:rStyle w:val="HideTWBExt"/>
          <w:noProof w:val="0"/>
        </w:rPr>
        <w:t>&lt;RepeatBlock-By&gt;&lt;Members&gt;</w:t>
      </w:r>
      <w:r w:rsidRPr="00C74680">
        <w:t>Pascal Durand, Julia Reda, Max Andersson, Heidi Hautala</w:t>
      </w:r>
      <w:r w:rsidRPr="00C74680">
        <w:rPr>
          <w:rStyle w:val="HideTWBExt"/>
          <w:noProof w:val="0"/>
        </w:rPr>
        <w:t>&lt;/Members&gt;</w:t>
      </w:r>
    </w:p>
    <w:p w14:paraId="0BE4DDAD" w14:textId="77777777" w:rsidR="00283CC6" w:rsidRPr="00C74680" w:rsidRDefault="00283CC6" w:rsidP="00283CC6">
      <w:pPr>
        <w:pStyle w:val="NormalBold"/>
      </w:pPr>
      <w:r w:rsidRPr="00C74680">
        <w:rPr>
          <w:rStyle w:val="HideTWBExt"/>
          <w:noProof w:val="0"/>
        </w:rPr>
        <w:t>&lt;/RepeatBlock-By&gt;</w:t>
      </w:r>
    </w:p>
    <w:p w14:paraId="6619004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82B7F40" w14:textId="77777777" w:rsidR="00283CC6" w:rsidRPr="00C74680" w:rsidRDefault="00283CC6" w:rsidP="00283CC6">
      <w:pPr>
        <w:pStyle w:val="NormalBold"/>
      </w:pPr>
      <w:r w:rsidRPr="00C74680">
        <w:rPr>
          <w:rStyle w:val="HideTWBExt"/>
          <w:noProof w:val="0"/>
        </w:rPr>
        <w:t>&lt;Article&gt;</w:t>
      </w:r>
      <w:r w:rsidRPr="00C74680">
        <w:t>Article 17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F938044" w14:textId="77777777" w:rsidTr="00AC2402">
        <w:trPr>
          <w:trHeight w:val="240"/>
          <w:jc w:val="center"/>
        </w:trPr>
        <w:tc>
          <w:tcPr>
            <w:tcW w:w="9752" w:type="dxa"/>
            <w:gridSpan w:val="2"/>
          </w:tcPr>
          <w:p w14:paraId="67BD9895" w14:textId="77777777" w:rsidR="00283CC6" w:rsidRPr="00C74680" w:rsidRDefault="00283CC6" w:rsidP="00AC2402"/>
        </w:tc>
      </w:tr>
      <w:tr w:rsidR="00283CC6" w:rsidRPr="00C74680" w14:paraId="5CC4D07C" w14:textId="77777777" w:rsidTr="00AC2402">
        <w:trPr>
          <w:trHeight w:val="240"/>
          <w:jc w:val="center"/>
        </w:trPr>
        <w:tc>
          <w:tcPr>
            <w:tcW w:w="4876" w:type="dxa"/>
            <w:hideMark/>
          </w:tcPr>
          <w:p w14:paraId="08AC9F60" w14:textId="77777777" w:rsidR="00283CC6" w:rsidRPr="00C74680" w:rsidRDefault="00283CC6" w:rsidP="00AC2402">
            <w:pPr>
              <w:pStyle w:val="ColumnHeading"/>
              <w:rPr>
                <w:color w:val="0000FA"/>
              </w:rPr>
            </w:pPr>
            <w:r w:rsidRPr="00C74680">
              <w:t>Text proposed by the Commission</w:t>
            </w:r>
          </w:p>
        </w:tc>
        <w:tc>
          <w:tcPr>
            <w:tcW w:w="4876" w:type="dxa"/>
            <w:hideMark/>
          </w:tcPr>
          <w:p w14:paraId="616AE44A" w14:textId="77777777" w:rsidR="00283CC6" w:rsidRPr="00C74680" w:rsidRDefault="00283CC6" w:rsidP="00AC2402">
            <w:pPr>
              <w:pStyle w:val="ColumnHeading"/>
              <w:rPr>
                <w:color w:val="0000F5"/>
              </w:rPr>
            </w:pPr>
            <w:r w:rsidRPr="00C74680">
              <w:t>Amendment</w:t>
            </w:r>
          </w:p>
        </w:tc>
      </w:tr>
      <w:tr w:rsidR="00283CC6" w:rsidRPr="00C74680" w14:paraId="35FDCB0C" w14:textId="77777777" w:rsidTr="00AC2402">
        <w:trPr>
          <w:jc w:val="center"/>
        </w:trPr>
        <w:tc>
          <w:tcPr>
            <w:tcW w:w="4876" w:type="dxa"/>
          </w:tcPr>
          <w:p w14:paraId="057F0A94" w14:textId="77777777" w:rsidR="00283CC6" w:rsidRPr="00C74680" w:rsidRDefault="00283CC6" w:rsidP="00AC2402">
            <w:pPr>
              <w:pStyle w:val="Normal6"/>
              <w:jc w:val="center"/>
              <w:rPr>
                <w:b/>
                <w:bCs/>
                <w:i/>
                <w:iCs/>
                <w:color w:val="0000FA"/>
              </w:rPr>
            </w:pPr>
          </w:p>
        </w:tc>
        <w:tc>
          <w:tcPr>
            <w:tcW w:w="4876" w:type="dxa"/>
            <w:hideMark/>
          </w:tcPr>
          <w:p w14:paraId="75C587F5" w14:textId="77777777" w:rsidR="00283CC6" w:rsidRPr="00C74680" w:rsidRDefault="00283CC6" w:rsidP="00AC2402">
            <w:pPr>
              <w:pStyle w:val="Normal6"/>
              <w:jc w:val="center"/>
              <w:rPr>
                <w:b/>
                <w:bCs/>
                <w:i/>
                <w:iCs/>
                <w:color w:val="000005"/>
              </w:rPr>
            </w:pPr>
            <w:r w:rsidRPr="00C74680">
              <w:rPr>
                <w:b/>
                <w:bCs/>
                <w:i/>
                <w:iCs/>
              </w:rPr>
              <w:t>Article 17 a</w:t>
            </w:r>
          </w:p>
        </w:tc>
      </w:tr>
      <w:tr w:rsidR="00283CC6" w:rsidRPr="00C74680" w14:paraId="24FDD074" w14:textId="77777777" w:rsidTr="00AC2402">
        <w:trPr>
          <w:jc w:val="center"/>
        </w:trPr>
        <w:tc>
          <w:tcPr>
            <w:tcW w:w="4876" w:type="dxa"/>
          </w:tcPr>
          <w:p w14:paraId="64636DBD" w14:textId="77777777" w:rsidR="00283CC6" w:rsidRPr="00C74680" w:rsidRDefault="00283CC6" w:rsidP="00AC2402">
            <w:pPr>
              <w:pStyle w:val="Normal6"/>
              <w:jc w:val="center"/>
              <w:rPr>
                <w:b/>
                <w:bCs/>
                <w:i/>
                <w:iCs/>
                <w:color w:val="0000FA"/>
              </w:rPr>
            </w:pPr>
          </w:p>
        </w:tc>
        <w:tc>
          <w:tcPr>
            <w:tcW w:w="4876" w:type="dxa"/>
            <w:hideMark/>
          </w:tcPr>
          <w:p w14:paraId="5575D874" w14:textId="77777777" w:rsidR="00283CC6" w:rsidRPr="00C74680" w:rsidRDefault="00283CC6" w:rsidP="00AC2402">
            <w:pPr>
              <w:pStyle w:val="Normal6"/>
              <w:jc w:val="center"/>
              <w:rPr>
                <w:b/>
                <w:bCs/>
                <w:i/>
                <w:iCs/>
                <w:color w:val="000005"/>
              </w:rPr>
            </w:pPr>
            <w:r w:rsidRPr="00C74680">
              <w:rPr>
                <w:b/>
                <w:bCs/>
                <w:i/>
                <w:iCs/>
              </w:rPr>
              <w:t>No Waiver of Rights and Remedies</w:t>
            </w:r>
          </w:p>
        </w:tc>
      </w:tr>
      <w:tr w:rsidR="00283CC6" w:rsidRPr="00C74680" w14:paraId="44E5E48E" w14:textId="77777777" w:rsidTr="00AC2402">
        <w:trPr>
          <w:jc w:val="center"/>
        </w:trPr>
        <w:tc>
          <w:tcPr>
            <w:tcW w:w="4876" w:type="dxa"/>
          </w:tcPr>
          <w:p w14:paraId="3832C4B6" w14:textId="77777777" w:rsidR="00283CC6" w:rsidRPr="00C74680" w:rsidRDefault="00283CC6" w:rsidP="00AC2402">
            <w:pPr>
              <w:pStyle w:val="Normal6"/>
              <w:rPr>
                <w:color w:val="0000FA"/>
              </w:rPr>
            </w:pPr>
          </w:p>
        </w:tc>
        <w:tc>
          <w:tcPr>
            <w:tcW w:w="4876" w:type="dxa"/>
            <w:hideMark/>
          </w:tcPr>
          <w:p w14:paraId="0EB15A67" w14:textId="7F3A86C7" w:rsidR="00283CC6" w:rsidRPr="00C74680" w:rsidRDefault="00283CC6" w:rsidP="00AC2402">
            <w:pPr>
              <w:pStyle w:val="Normal6"/>
            </w:pPr>
            <w:r w:rsidRPr="00C74680">
              <w:rPr>
                <w:b/>
                <w:i/>
              </w:rPr>
              <w:t xml:space="preserve">The rights and remedies provided for under this Directive may not be waived or limited by any agreement, policy, form or condition of employment, including by any pre-dispute arbitration agreement. Any attempt to waive or limit these rights and remedies shall be considered void </w:t>
            </w:r>
            <w:r w:rsidR="00B17F74" w:rsidRPr="00C74680">
              <w:rPr>
                <w:b/>
                <w:i/>
              </w:rPr>
              <w:t>and unenforceable</w:t>
            </w:r>
            <w:r w:rsidRPr="00C74680">
              <w:rPr>
                <w:b/>
                <w:i/>
              </w:rPr>
              <w:t xml:space="preserve"> and may be subject to penalty or sanction.</w:t>
            </w:r>
          </w:p>
        </w:tc>
      </w:tr>
    </w:tbl>
    <w:p w14:paraId="427DEBD6"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3CD38D2" w14:textId="77777777" w:rsidR="00283CC6" w:rsidRPr="00C74680" w:rsidRDefault="00283CC6" w:rsidP="00283CC6">
      <w:r w:rsidRPr="00C74680">
        <w:rPr>
          <w:rStyle w:val="HideTWBExt"/>
          <w:noProof w:val="0"/>
        </w:rPr>
        <w:t>&lt;/AmendB&gt;</w:t>
      </w:r>
    </w:p>
    <w:p w14:paraId="2541B282" w14:textId="3885FFF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506</w:t>
      </w:r>
      <w:r w:rsidRPr="00C74680">
        <w:rPr>
          <w:rStyle w:val="HideTWBExt"/>
          <w:noProof w:val="0"/>
        </w:rPr>
        <w:t>&lt;/NumAmB&gt;</w:t>
      </w:r>
    </w:p>
    <w:p w14:paraId="6469E703" w14:textId="77777777" w:rsidR="00283CC6" w:rsidRPr="00C74680" w:rsidRDefault="00283CC6" w:rsidP="00283CC6">
      <w:pPr>
        <w:pStyle w:val="NormalBold"/>
      </w:pPr>
      <w:r w:rsidRPr="00C74680">
        <w:rPr>
          <w:rStyle w:val="HideTWBExt"/>
          <w:noProof w:val="0"/>
        </w:rPr>
        <w:t>&lt;RepeatBlock-By&gt;&lt;Members&gt;</w:t>
      </w:r>
      <w:r w:rsidRPr="00C74680">
        <w:t>Virginie Rozière, Jytte Guteland</w:t>
      </w:r>
      <w:r w:rsidRPr="00C74680">
        <w:rPr>
          <w:rStyle w:val="HideTWBExt"/>
          <w:noProof w:val="0"/>
        </w:rPr>
        <w:t>&lt;/Members&gt;</w:t>
      </w:r>
    </w:p>
    <w:p w14:paraId="4DD04A5C" w14:textId="77777777" w:rsidR="00283CC6" w:rsidRPr="00C74680" w:rsidRDefault="00283CC6" w:rsidP="00283CC6">
      <w:pPr>
        <w:pStyle w:val="NormalBold"/>
      </w:pPr>
      <w:r w:rsidRPr="00C74680">
        <w:rPr>
          <w:rStyle w:val="HideTWBExt"/>
          <w:noProof w:val="0"/>
        </w:rPr>
        <w:t>&lt;/RepeatBlock-By&gt;</w:t>
      </w:r>
    </w:p>
    <w:p w14:paraId="4AC1975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FD6EDD7" w14:textId="77777777" w:rsidR="00283CC6" w:rsidRPr="00C74680" w:rsidRDefault="00283CC6" w:rsidP="00283CC6">
      <w:pPr>
        <w:pStyle w:val="NormalBold"/>
      </w:pPr>
      <w:r w:rsidRPr="00C74680">
        <w:rPr>
          <w:rStyle w:val="HideTWBExt"/>
          <w:noProof w:val="0"/>
        </w:rPr>
        <w:t>&lt;Article&gt;</w:t>
      </w:r>
      <w:r w:rsidRPr="00C74680">
        <w:t>Article 19 – title</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121AEEE" w14:textId="77777777" w:rsidTr="00AC2402">
        <w:trPr>
          <w:trHeight w:val="240"/>
          <w:jc w:val="center"/>
        </w:trPr>
        <w:tc>
          <w:tcPr>
            <w:tcW w:w="9752" w:type="dxa"/>
            <w:gridSpan w:val="2"/>
          </w:tcPr>
          <w:p w14:paraId="736F5520" w14:textId="77777777" w:rsidR="00283CC6" w:rsidRPr="00C74680" w:rsidRDefault="00283CC6" w:rsidP="00AC2402"/>
        </w:tc>
      </w:tr>
      <w:tr w:rsidR="00283CC6" w:rsidRPr="00C74680" w14:paraId="28366B50" w14:textId="77777777" w:rsidTr="00AC2402">
        <w:trPr>
          <w:trHeight w:val="240"/>
          <w:jc w:val="center"/>
        </w:trPr>
        <w:tc>
          <w:tcPr>
            <w:tcW w:w="4876" w:type="dxa"/>
            <w:hideMark/>
          </w:tcPr>
          <w:p w14:paraId="54408F24" w14:textId="77777777" w:rsidR="00283CC6" w:rsidRPr="00C74680" w:rsidRDefault="00283CC6" w:rsidP="00AC2402">
            <w:pPr>
              <w:pStyle w:val="ColumnHeading"/>
              <w:rPr>
                <w:color w:val="0000FA"/>
              </w:rPr>
            </w:pPr>
            <w:r w:rsidRPr="00C74680">
              <w:t>Text proposed by the Commission</w:t>
            </w:r>
          </w:p>
        </w:tc>
        <w:tc>
          <w:tcPr>
            <w:tcW w:w="4876" w:type="dxa"/>
            <w:hideMark/>
          </w:tcPr>
          <w:p w14:paraId="4BC03823" w14:textId="77777777" w:rsidR="00283CC6" w:rsidRPr="00C74680" w:rsidRDefault="00283CC6" w:rsidP="00AC2402">
            <w:pPr>
              <w:pStyle w:val="ColumnHeading"/>
              <w:rPr>
                <w:color w:val="0000F5"/>
              </w:rPr>
            </w:pPr>
            <w:r w:rsidRPr="00C74680">
              <w:t>Amendment</w:t>
            </w:r>
          </w:p>
        </w:tc>
      </w:tr>
      <w:tr w:rsidR="00283CC6" w:rsidRPr="00C74680" w14:paraId="2D58702E" w14:textId="77777777" w:rsidTr="00AC2402">
        <w:trPr>
          <w:jc w:val="center"/>
        </w:trPr>
        <w:tc>
          <w:tcPr>
            <w:tcW w:w="4876" w:type="dxa"/>
            <w:hideMark/>
          </w:tcPr>
          <w:p w14:paraId="4ABF924F" w14:textId="77777777" w:rsidR="00283CC6" w:rsidRPr="00C74680" w:rsidRDefault="00283CC6" w:rsidP="00AC2402">
            <w:pPr>
              <w:pStyle w:val="Normal6"/>
              <w:rPr>
                <w:color w:val="0000FA"/>
              </w:rPr>
            </w:pPr>
            <w:r w:rsidRPr="00C74680">
              <w:t>More favourable treatment</w:t>
            </w:r>
          </w:p>
        </w:tc>
        <w:tc>
          <w:tcPr>
            <w:tcW w:w="4876" w:type="dxa"/>
            <w:hideMark/>
          </w:tcPr>
          <w:p w14:paraId="325CCE05" w14:textId="77777777" w:rsidR="00283CC6" w:rsidRPr="00C74680" w:rsidRDefault="00283CC6" w:rsidP="00AC2402">
            <w:pPr>
              <w:pStyle w:val="Normal6"/>
            </w:pPr>
            <w:r w:rsidRPr="00C74680">
              <w:t xml:space="preserve">More favourable treatment </w:t>
            </w:r>
            <w:r w:rsidRPr="00C74680">
              <w:rPr>
                <w:b/>
                <w:i/>
              </w:rPr>
              <w:t>and non-regression clause</w:t>
            </w:r>
          </w:p>
        </w:tc>
      </w:tr>
    </w:tbl>
    <w:p w14:paraId="34D470C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4F82504" w14:textId="77777777" w:rsidR="00283CC6" w:rsidRPr="00C74680" w:rsidRDefault="00283CC6" w:rsidP="00283CC6">
      <w:r w:rsidRPr="00C74680">
        <w:rPr>
          <w:rStyle w:val="HideTWBExt"/>
          <w:noProof w:val="0"/>
        </w:rPr>
        <w:t>&lt;/AmendB&gt;</w:t>
      </w:r>
    </w:p>
    <w:p w14:paraId="103DAC5C" w14:textId="0AB2FC4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507</w:t>
      </w:r>
      <w:r w:rsidRPr="00C74680">
        <w:rPr>
          <w:rStyle w:val="HideTWBExt"/>
          <w:noProof w:val="0"/>
        </w:rPr>
        <w:t>&lt;/NumAmB&gt;</w:t>
      </w:r>
    </w:p>
    <w:p w14:paraId="2909F946" w14:textId="77777777" w:rsidR="00283CC6" w:rsidRPr="00C74680" w:rsidRDefault="00283CC6" w:rsidP="00283CC6">
      <w:pPr>
        <w:pStyle w:val="NormalBold"/>
      </w:pPr>
      <w:r w:rsidRPr="00C74680">
        <w:rPr>
          <w:rStyle w:val="HideTWBExt"/>
          <w:noProof w:val="0"/>
        </w:rPr>
        <w:t>&lt;RepeatBlock-By&gt;&lt;Members&gt;</w:t>
      </w:r>
      <w:r w:rsidRPr="00C74680">
        <w:t>Jytte Guteland, Virginie Rozière</w:t>
      </w:r>
      <w:r w:rsidRPr="00C74680">
        <w:rPr>
          <w:rStyle w:val="HideTWBExt"/>
          <w:noProof w:val="0"/>
        </w:rPr>
        <w:t>&lt;/Members&gt;</w:t>
      </w:r>
    </w:p>
    <w:p w14:paraId="7EACC094" w14:textId="77777777" w:rsidR="00283CC6" w:rsidRPr="00C74680" w:rsidRDefault="00283CC6" w:rsidP="00283CC6">
      <w:pPr>
        <w:pStyle w:val="NormalBold"/>
      </w:pPr>
      <w:r w:rsidRPr="00C74680">
        <w:rPr>
          <w:rStyle w:val="HideTWBExt"/>
          <w:noProof w:val="0"/>
        </w:rPr>
        <w:t>&lt;/RepeatBlock-By&gt;</w:t>
      </w:r>
    </w:p>
    <w:p w14:paraId="4464D8E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BE25941" w14:textId="77777777" w:rsidR="00283CC6" w:rsidRPr="00C74680" w:rsidRDefault="00283CC6" w:rsidP="00283CC6">
      <w:pPr>
        <w:pStyle w:val="NormalBold"/>
      </w:pPr>
      <w:r w:rsidRPr="00C74680">
        <w:rPr>
          <w:rStyle w:val="HideTWBExt"/>
          <w:noProof w:val="0"/>
        </w:rPr>
        <w:t>&lt;Article&gt;</w:t>
      </w:r>
      <w:r w:rsidRPr="00C74680">
        <w:t>Article 19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7406C67" w14:textId="77777777" w:rsidTr="00AC2402">
        <w:trPr>
          <w:trHeight w:val="240"/>
          <w:jc w:val="center"/>
        </w:trPr>
        <w:tc>
          <w:tcPr>
            <w:tcW w:w="9752" w:type="dxa"/>
            <w:gridSpan w:val="2"/>
          </w:tcPr>
          <w:p w14:paraId="6587010E" w14:textId="77777777" w:rsidR="00283CC6" w:rsidRPr="00C74680" w:rsidRDefault="00283CC6" w:rsidP="00AC2402"/>
        </w:tc>
      </w:tr>
      <w:tr w:rsidR="00283CC6" w:rsidRPr="00C74680" w14:paraId="1A7E0048" w14:textId="77777777" w:rsidTr="00AC2402">
        <w:trPr>
          <w:trHeight w:val="240"/>
          <w:jc w:val="center"/>
        </w:trPr>
        <w:tc>
          <w:tcPr>
            <w:tcW w:w="4876" w:type="dxa"/>
            <w:hideMark/>
          </w:tcPr>
          <w:p w14:paraId="4D8B57A0" w14:textId="77777777" w:rsidR="00283CC6" w:rsidRPr="00C74680" w:rsidRDefault="00283CC6" w:rsidP="00AC2402">
            <w:pPr>
              <w:pStyle w:val="ColumnHeading"/>
              <w:rPr>
                <w:color w:val="0000FA"/>
              </w:rPr>
            </w:pPr>
            <w:r w:rsidRPr="00C74680">
              <w:t>Text proposed by the Commission</w:t>
            </w:r>
          </w:p>
        </w:tc>
        <w:tc>
          <w:tcPr>
            <w:tcW w:w="4876" w:type="dxa"/>
            <w:hideMark/>
          </w:tcPr>
          <w:p w14:paraId="75AD7568" w14:textId="77777777" w:rsidR="00283CC6" w:rsidRPr="00C74680" w:rsidRDefault="00283CC6" w:rsidP="00AC2402">
            <w:pPr>
              <w:pStyle w:val="ColumnHeading"/>
              <w:rPr>
                <w:color w:val="0000F5"/>
              </w:rPr>
            </w:pPr>
            <w:r w:rsidRPr="00C74680">
              <w:t>Amendment</w:t>
            </w:r>
          </w:p>
        </w:tc>
      </w:tr>
      <w:tr w:rsidR="00283CC6" w:rsidRPr="00C74680" w14:paraId="36F9A13C" w14:textId="77777777" w:rsidTr="00AC2402">
        <w:trPr>
          <w:jc w:val="center"/>
        </w:trPr>
        <w:tc>
          <w:tcPr>
            <w:tcW w:w="4876" w:type="dxa"/>
            <w:hideMark/>
          </w:tcPr>
          <w:p w14:paraId="6EDD9A67" w14:textId="77777777" w:rsidR="00283CC6" w:rsidRPr="00C74680" w:rsidRDefault="00283CC6" w:rsidP="00AC2402">
            <w:pPr>
              <w:pStyle w:val="Normal6"/>
              <w:rPr>
                <w:color w:val="0000FA"/>
              </w:rPr>
            </w:pPr>
            <w:r w:rsidRPr="00C74680">
              <w:t>Member States may introduce or retain provisions more favourable to the rights of the reporting persons than those set out in this Directive</w:t>
            </w:r>
            <w:r w:rsidRPr="00C74680">
              <w:rPr>
                <w:b/>
                <w:i/>
              </w:rPr>
              <w:t>, without prejudice to Article 16 and Article 17(2)</w:t>
            </w:r>
            <w:r w:rsidRPr="00C74680">
              <w:t>.</w:t>
            </w:r>
          </w:p>
        </w:tc>
        <w:tc>
          <w:tcPr>
            <w:tcW w:w="4876" w:type="dxa"/>
            <w:hideMark/>
          </w:tcPr>
          <w:p w14:paraId="46794FDD" w14:textId="77777777" w:rsidR="00283CC6" w:rsidRPr="00C74680" w:rsidRDefault="00283CC6" w:rsidP="00AC2402">
            <w:pPr>
              <w:pStyle w:val="Normal6"/>
            </w:pPr>
            <w:r w:rsidRPr="00C74680">
              <w:t>Member States may introduce or retain provisions more favourable to the rights of the reporting persons than those set out in this Directive</w:t>
            </w:r>
            <w:r w:rsidRPr="00C74680">
              <w:rPr>
                <w:b/>
                <w:i/>
              </w:rPr>
              <w:t>.</w:t>
            </w:r>
          </w:p>
        </w:tc>
      </w:tr>
    </w:tbl>
    <w:p w14:paraId="21AB4D5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3C3EF6E"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4EC53876" w14:textId="2F9B36F2" w:rsidR="00283CC6" w:rsidRPr="00C74680" w:rsidRDefault="00283CC6" w:rsidP="00283CC6">
      <w:pPr>
        <w:pStyle w:val="Normal12Italic"/>
        <w:rPr>
          <w:noProof w:val="0"/>
        </w:rPr>
      </w:pPr>
      <w:r w:rsidRPr="00C74680">
        <w:rPr>
          <w:noProof w:val="0"/>
        </w:rPr>
        <w:t xml:space="preserve">The Directive should be a minimum directive without restrictions for the Member States to introduce or keep provisions that are more </w:t>
      </w:r>
      <w:r w:rsidR="00C74680" w:rsidRPr="00C74680">
        <w:rPr>
          <w:noProof w:val="0"/>
        </w:rPr>
        <w:t>favourable</w:t>
      </w:r>
      <w:r w:rsidRPr="00C74680">
        <w:rPr>
          <w:noProof w:val="0"/>
        </w:rPr>
        <w:t xml:space="preserve"> to the reporting person.</w:t>
      </w:r>
    </w:p>
    <w:p w14:paraId="7F13D71D" w14:textId="77777777" w:rsidR="00283CC6" w:rsidRPr="00C74680" w:rsidRDefault="00283CC6" w:rsidP="00283CC6">
      <w:r w:rsidRPr="00C74680">
        <w:rPr>
          <w:rStyle w:val="HideTWBExt"/>
          <w:noProof w:val="0"/>
        </w:rPr>
        <w:t>&lt;/AmendB&gt;</w:t>
      </w:r>
    </w:p>
    <w:p w14:paraId="194A338F" w14:textId="7663530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508</w:t>
      </w:r>
      <w:r w:rsidRPr="00C74680">
        <w:rPr>
          <w:rStyle w:val="HideTWBExt"/>
          <w:noProof w:val="0"/>
        </w:rPr>
        <w:t>&lt;/NumAmB&gt;</w:t>
      </w:r>
    </w:p>
    <w:p w14:paraId="4EA8B430" w14:textId="77777777" w:rsidR="00283CC6" w:rsidRPr="00C74680" w:rsidRDefault="00283CC6" w:rsidP="00283CC6">
      <w:pPr>
        <w:pStyle w:val="NormalBold"/>
      </w:pPr>
      <w:r w:rsidRPr="00C74680">
        <w:rPr>
          <w:rStyle w:val="HideTWBExt"/>
          <w:noProof w:val="0"/>
        </w:rPr>
        <w:t>&lt;RepeatBlock-By&gt;&lt;Members&gt;</w:t>
      </w:r>
      <w:r w:rsidRPr="00C74680">
        <w:t>Laura Ferrara, Fabio Massimo Castaldo</w:t>
      </w:r>
      <w:r w:rsidRPr="00C74680">
        <w:rPr>
          <w:rStyle w:val="HideTWBExt"/>
          <w:noProof w:val="0"/>
        </w:rPr>
        <w:t>&lt;/Members&gt;</w:t>
      </w:r>
    </w:p>
    <w:p w14:paraId="39157AF7" w14:textId="77777777" w:rsidR="00283CC6" w:rsidRPr="00C74680" w:rsidRDefault="00283CC6" w:rsidP="00283CC6">
      <w:pPr>
        <w:pStyle w:val="NormalBold"/>
      </w:pPr>
      <w:r w:rsidRPr="00C74680">
        <w:rPr>
          <w:rStyle w:val="HideTWBExt"/>
          <w:noProof w:val="0"/>
        </w:rPr>
        <w:t>&lt;/RepeatBlock-By&gt;</w:t>
      </w:r>
    </w:p>
    <w:p w14:paraId="081B344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6B1DD91" w14:textId="77777777" w:rsidR="00283CC6" w:rsidRPr="00C74680" w:rsidRDefault="00283CC6" w:rsidP="00283CC6">
      <w:pPr>
        <w:pStyle w:val="NormalBold"/>
      </w:pPr>
      <w:r w:rsidRPr="00C74680">
        <w:rPr>
          <w:rStyle w:val="HideTWBExt"/>
          <w:noProof w:val="0"/>
        </w:rPr>
        <w:t>&lt;Article&gt;</w:t>
      </w:r>
      <w:r w:rsidRPr="00C74680">
        <w:t>Article 19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8FCF63B" w14:textId="77777777" w:rsidTr="00AC2402">
        <w:trPr>
          <w:trHeight w:val="240"/>
          <w:jc w:val="center"/>
        </w:trPr>
        <w:tc>
          <w:tcPr>
            <w:tcW w:w="9752" w:type="dxa"/>
            <w:gridSpan w:val="2"/>
          </w:tcPr>
          <w:p w14:paraId="408DBF9E" w14:textId="77777777" w:rsidR="00283CC6" w:rsidRPr="00C74680" w:rsidRDefault="00283CC6" w:rsidP="00AC2402"/>
        </w:tc>
      </w:tr>
      <w:tr w:rsidR="00283CC6" w:rsidRPr="00C74680" w14:paraId="6616973B" w14:textId="77777777" w:rsidTr="00AC2402">
        <w:trPr>
          <w:trHeight w:val="240"/>
          <w:jc w:val="center"/>
        </w:trPr>
        <w:tc>
          <w:tcPr>
            <w:tcW w:w="4876" w:type="dxa"/>
            <w:hideMark/>
          </w:tcPr>
          <w:p w14:paraId="3B7EE324" w14:textId="77777777" w:rsidR="00283CC6" w:rsidRPr="00C74680" w:rsidRDefault="00283CC6" w:rsidP="00AC2402">
            <w:pPr>
              <w:pStyle w:val="ColumnHeading"/>
              <w:rPr>
                <w:color w:val="0000FA"/>
              </w:rPr>
            </w:pPr>
            <w:r w:rsidRPr="00C74680">
              <w:t>Text proposed by the Commission</w:t>
            </w:r>
          </w:p>
        </w:tc>
        <w:tc>
          <w:tcPr>
            <w:tcW w:w="4876" w:type="dxa"/>
            <w:hideMark/>
          </w:tcPr>
          <w:p w14:paraId="0DDCAE47" w14:textId="77777777" w:rsidR="00283CC6" w:rsidRPr="00C74680" w:rsidRDefault="00283CC6" w:rsidP="00AC2402">
            <w:pPr>
              <w:pStyle w:val="ColumnHeading"/>
              <w:rPr>
                <w:color w:val="0000F5"/>
              </w:rPr>
            </w:pPr>
            <w:r w:rsidRPr="00C74680">
              <w:t>Amendment</w:t>
            </w:r>
          </w:p>
        </w:tc>
      </w:tr>
      <w:tr w:rsidR="00283CC6" w:rsidRPr="00C74680" w14:paraId="558090EA" w14:textId="77777777" w:rsidTr="00AC2402">
        <w:trPr>
          <w:jc w:val="center"/>
        </w:trPr>
        <w:tc>
          <w:tcPr>
            <w:tcW w:w="4876" w:type="dxa"/>
            <w:hideMark/>
          </w:tcPr>
          <w:p w14:paraId="0BB4B08B" w14:textId="77777777" w:rsidR="00283CC6" w:rsidRPr="00C74680" w:rsidRDefault="00283CC6" w:rsidP="00AC2402">
            <w:pPr>
              <w:pStyle w:val="Normal6"/>
              <w:rPr>
                <w:color w:val="0000FA"/>
              </w:rPr>
            </w:pPr>
            <w:r w:rsidRPr="00C74680">
              <w:t>Member States may introduce or retain provisions more favourable to the rights of the reporting persons than those set out in this Directive, without prejudice to Article 16 and Article 17(2).</w:t>
            </w:r>
          </w:p>
        </w:tc>
        <w:tc>
          <w:tcPr>
            <w:tcW w:w="4876" w:type="dxa"/>
            <w:hideMark/>
          </w:tcPr>
          <w:p w14:paraId="2DE56C82" w14:textId="77777777" w:rsidR="00283CC6" w:rsidRPr="00C74680" w:rsidRDefault="00283CC6" w:rsidP="00AC2402">
            <w:pPr>
              <w:pStyle w:val="Normal6"/>
            </w:pPr>
            <w:r w:rsidRPr="00C74680">
              <w:t xml:space="preserve">Member States may introduce or retain provisions more favourable to the rights of the reporting persons than those set out in this Directive, without prejudice to Article 16 and Article 17(2). </w:t>
            </w:r>
            <w:r w:rsidRPr="00C74680">
              <w:rPr>
                <w:b/>
                <w:i/>
              </w:rPr>
              <w:t>In particular, it is possible to establish a reward system that may offer a fair reward in the event that the reporting results in the prevention of considerable damage to its assets or the recovery of large sums by the EU.</w:t>
            </w:r>
          </w:p>
        </w:tc>
      </w:tr>
    </w:tbl>
    <w:p w14:paraId="40444B1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{IT}</w:t>
      </w:r>
      <w:r w:rsidRPr="00C74680">
        <w:rPr>
          <w:noProof w:val="0"/>
        </w:rPr>
        <w:t>it</w:t>
      </w:r>
      <w:r w:rsidRPr="00C74680">
        <w:rPr>
          <w:rStyle w:val="HideTWBExt"/>
          <w:noProof w:val="0"/>
        </w:rPr>
        <w:t>&lt;/Original&gt;</w:t>
      </w:r>
    </w:p>
    <w:p w14:paraId="348E1B80" w14:textId="17C7E5BD" w:rsidR="00283CC6" w:rsidRPr="00C74680" w:rsidRDefault="00283CC6" w:rsidP="00283CC6">
      <w:pPr>
        <w:pStyle w:val="AMNumberTabs"/>
      </w:pPr>
      <w:r w:rsidRPr="00C74680">
        <w:rPr>
          <w:rStyle w:val="HideTWBExt"/>
          <w:noProof w:val="0"/>
        </w:rPr>
        <w:t>&lt;/AmendB&gt;&lt;AmendB&gt;</w:t>
      </w:r>
      <w:r w:rsidRPr="00C74680">
        <w:t>Amendment</w:t>
      </w:r>
      <w:r w:rsidRPr="00C74680">
        <w:tab/>
      </w:r>
      <w:r w:rsidRPr="00C74680">
        <w:tab/>
      </w:r>
      <w:r w:rsidRPr="00C74680">
        <w:rPr>
          <w:rStyle w:val="HideTWBExt"/>
          <w:noProof w:val="0"/>
        </w:rPr>
        <w:t>&lt;NumAmB&gt;</w:t>
      </w:r>
      <w:r w:rsidR="00FA1673" w:rsidRPr="00C74680">
        <w:rPr>
          <w:color w:val="000000"/>
        </w:rPr>
        <w:t>509</w:t>
      </w:r>
      <w:r w:rsidRPr="00C74680">
        <w:rPr>
          <w:rStyle w:val="HideTWBExt"/>
          <w:noProof w:val="0"/>
        </w:rPr>
        <w:t>&lt;/NumAmB&gt;</w:t>
      </w:r>
    </w:p>
    <w:p w14:paraId="4AC1D398" w14:textId="77777777" w:rsidR="00283CC6" w:rsidRPr="00C74680" w:rsidRDefault="00283CC6" w:rsidP="00283CC6">
      <w:pPr>
        <w:pStyle w:val="NormalBold"/>
      </w:pPr>
      <w:r w:rsidRPr="00C74680">
        <w:rPr>
          <w:rStyle w:val="HideTWBExt"/>
          <w:noProof w:val="0"/>
        </w:rPr>
        <w:t>&lt;RepeatBlock-By&gt;&lt;Members&gt;</w:t>
      </w:r>
      <w:r w:rsidRPr="00C74680">
        <w:t>Virginie Rozière</w:t>
      </w:r>
      <w:r w:rsidRPr="00C74680">
        <w:rPr>
          <w:rStyle w:val="HideTWBExt"/>
          <w:noProof w:val="0"/>
        </w:rPr>
        <w:t>&lt;/Members&gt;</w:t>
      </w:r>
    </w:p>
    <w:p w14:paraId="08DF3CBF" w14:textId="77777777" w:rsidR="00283CC6" w:rsidRPr="00C74680" w:rsidRDefault="00283CC6" w:rsidP="00283CC6">
      <w:pPr>
        <w:pStyle w:val="NormalBold"/>
      </w:pPr>
      <w:r w:rsidRPr="00C74680">
        <w:rPr>
          <w:rStyle w:val="HideTWBExt"/>
          <w:noProof w:val="0"/>
        </w:rPr>
        <w:t>&lt;/RepeatBlock-By&gt;</w:t>
      </w:r>
    </w:p>
    <w:p w14:paraId="772A2CA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7FFBE2A" w14:textId="77777777" w:rsidR="00283CC6" w:rsidRPr="00C74680" w:rsidRDefault="00283CC6" w:rsidP="00283CC6">
      <w:pPr>
        <w:pStyle w:val="NormalBold"/>
      </w:pPr>
      <w:r w:rsidRPr="00C74680">
        <w:rPr>
          <w:rStyle w:val="HideTWBExt"/>
          <w:noProof w:val="0"/>
        </w:rPr>
        <w:t>&lt;Article&gt;</w:t>
      </w:r>
      <w:r w:rsidRPr="00C74680">
        <w:t>Article 19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D22E2F8" w14:textId="77777777" w:rsidTr="00AC2402">
        <w:trPr>
          <w:trHeight w:val="240"/>
          <w:jc w:val="center"/>
        </w:trPr>
        <w:tc>
          <w:tcPr>
            <w:tcW w:w="9752" w:type="dxa"/>
            <w:gridSpan w:val="2"/>
          </w:tcPr>
          <w:p w14:paraId="192F0D6E" w14:textId="77777777" w:rsidR="00283CC6" w:rsidRPr="00C74680" w:rsidRDefault="00283CC6" w:rsidP="00AC2402"/>
        </w:tc>
      </w:tr>
      <w:tr w:rsidR="00283CC6" w:rsidRPr="00C74680" w14:paraId="310066FD" w14:textId="77777777" w:rsidTr="00AC2402">
        <w:trPr>
          <w:trHeight w:val="240"/>
          <w:jc w:val="center"/>
        </w:trPr>
        <w:tc>
          <w:tcPr>
            <w:tcW w:w="4876" w:type="dxa"/>
            <w:hideMark/>
          </w:tcPr>
          <w:p w14:paraId="7E6A0BCC" w14:textId="77777777" w:rsidR="00283CC6" w:rsidRPr="00C74680" w:rsidRDefault="00283CC6" w:rsidP="00AC2402">
            <w:pPr>
              <w:pStyle w:val="ColumnHeading"/>
              <w:rPr>
                <w:color w:val="0000FA"/>
              </w:rPr>
            </w:pPr>
            <w:r w:rsidRPr="00C74680">
              <w:t>Text proposed by the Commission</w:t>
            </w:r>
          </w:p>
        </w:tc>
        <w:tc>
          <w:tcPr>
            <w:tcW w:w="4876" w:type="dxa"/>
            <w:hideMark/>
          </w:tcPr>
          <w:p w14:paraId="45538ACB" w14:textId="77777777" w:rsidR="00283CC6" w:rsidRPr="00C74680" w:rsidRDefault="00283CC6" w:rsidP="00AC2402">
            <w:pPr>
              <w:pStyle w:val="ColumnHeading"/>
              <w:rPr>
                <w:color w:val="0000F5"/>
              </w:rPr>
            </w:pPr>
            <w:r w:rsidRPr="00C74680">
              <w:t>Amendment</w:t>
            </w:r>
          </w:p>
        </w:tc>
      </w:tr>
      <w:tr w:rsidR="00283CC6" w:rsidRPr="00C74680" w14:paraId="6A5BEFFB" w14:textId="77777777" w:rsidTr="00AC2402">
        <w:trPr>
          <w:jc w:val="center"/>
        </w:trPr>
        <w:tc>
          <w:tcPr>
            <w:tcW w:w="4876" w:type="dxa"/>
            <w:hideMark/>
          </w:tcPr>
          <w:p w14:paraId="777BB832" w14:textId="77777777" w:rsidR="00283CC6" w:rsidRPr="00C74680" w:rsidRDefault="00283CC6" w:rsidP="00AC2402">
            <w:pPr>
              <w:pStyle w:val="Normal6"/>
              <w:rPr>
                <w:color w:val="0000FA"/>
              </w:rPr>
            </w:pPr>
            <w:r w:rsidRPr="00C74680">
              <w:t xml:space="preserve">Member States may introduce or retain provisions more favourable to the rights of the reporting persons than those set out in this Directive, without prejudice to Article 16 </w:t>
            </w:r>
            <w:r w:rsidRPr="00C74680">
              <w:rPr>
                <w:b/>
                <w:i/>
              </w:rPr>
              <w:t>and Article 17(2)</w:t>
            </w:r>
            <w:r w:rsidRPr="00C74680">
              <w:t>.</w:t>
            </w:r>
          </w:p>
        </w:tc>
        <w:tc>
          <w:tcPr>
            <w:tcW w:w="4876" w:type="dxa"/>
            <w:hideMark/>
          </w:tcPr>
          <w:p w14:paraId="60565085" w14:textId="77777777" w:rsidR="00283CC6" w:rsidRPr="00C74680" w:rsidRDefault="00283CC6" w:rsidP="00AC2402">
            <w:pPr>
              <w:pStyle w:val="Normal6"/>
            </w:pPr>
            <w:r w:rsidRPr="00C74680">
              <w:t>Member States may introduce or retain provisions more favourable to the rights of the reporting persons than those set out in this Directive, without prejudice to Article 16</w:t>
            </w:r>
            <w:r w:rsidRPr="00C74680">
              <w:rPr>
                <w:b/>
                <w:i/>
              </w:rPr>
              <w:t>.</w:t>
            </w:r>
          </w:p>
        </w:tc>
      </w:tr>
    </w:tbl>
    <w:p w14:paraId="64125F13"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FD65583" w14:textId="77777777" w:rsidR="00283CC6" w:rsidRPr="00C74680" w:rsidRDefault="00283CC6" w:rsidP="00283CC6">
      <w:r w:rsidRPr="00C74680">
        <w:rPr>
          <w:rStyle w:val="HideTWBExt"/>
          <w:noProof w:val="0"/>
        </w:rPr>
        <w:t>&lt;/AmendB&gt;</w:t>
      </w:r>
    </w:p>
    <w:p w14:paraId="01DD7C0D" w14:textId="2CAA16D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510</w:t>
      </w:r>
      <w:r w:rsidRPr="00C74680">
        <w:rPr>
          <w:rStyle w:val="HideTWBExt"/>
          <w:noProof w:val="0"/>
        </w:rPr>
        <w:t>&lt;/NumAmB&gt;</w:t>
      </w:r>
    </w:p>
    <w:p w14:paraId="28ECA8D6" w14:textId="77777777" w:rsidR="00283CC6" w:rsidRPr="00C74680" w:rsidRDefault="00283CC6" w:rsidP="00283CC6">
      <w:pPr>
        <w:pStyle w:val="NormalBold"/>
      </w:pPr>
      <w:r w:rsidRPr="00C74680">
        <w:rPr>
          <w:rStyle w:val="HideTWBExt"/>
          <w:noProof w:val="0"/>
        </w:rPr>
        <w:t>&lt;RepeatBlock-By&gt;&lt;Members&gt;</w:t>
      </w:r>
      <w:r w:rsidRPr="00C74680">
        <w:t>Gilles Lebreton, Marie-Christine Boutonnet</w:t>
      </w:r>
      <w:r w:rsidRPr="00C74680">
        <w:rPr>
          <w:rStyle w:val="HideTWBExt"/>
          <w:noProof w:val="0"/>
        </w:rPr>
        <w:t>&lt;/Members&gt;</w:t>
      </w:r>
    </w:p>
    <w:p w14:paraId="1A15D05F" w14:textId="77777777" w:rsidR="00283CC6" w:rsidRPr="00C74680" w:rsidRDefault="00283CC6" w:rsidP="00283CC6">
      <w:pPr>
        <w:pStyle w:val="NormalBold"/>
      </w:pPr>
      <w:r w:rsidRPr="00C74680">
        <w:rPr>
          <w:rStyle w:val="HideTWBExt"/>
          <w:noProof w:val="0"/>
        </w:rPr>
        <w:t>&lt;/RepeatBlock-By&gt;</w:t>
      </w:r>
    </w:p>
    <w:p w14:paraId="51E7809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93CDD8C" w14:textId="77777777" w:rsidR="00283CC6" w:rsidRPr="00C74680" w:rsidRDefault="00283CC6" w:rsidP="00283CC6">
      <w:pPr>
        <w:pStyle w:val="NormalBold"/>
      </w:pPr>
      <w:r w:rsidRPr="00C74680">
        <w:rPr>
          <w:rStyle w:val="HideTWBExt"/>
          <w:noProof w:val="0"/>
        </w:rPr>
        <w:t>&lt;Article&gt;</w:t>
      </w:r>
      <w:r w:rsidRPr="00C74680">
        <w:t>Article 19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F99E52A" w14:textId="77777777" w:rsidTr="00AC2402">
        <w:trPr>
          <w:trHeight w:val="240"/>
          <w:jc w:val="center"/>
        </w:trPr>
        <w:tc>
          <w:tcPr>
            <w:tcW w:w="9752" w:type="dxa"/>
            <w:gridSpan w:val="2"/>
          </w:tcPr>
          <w:p w14:paraId="6F0C22A4" w14:textId="77777777" w:rsidR="00283CC6" w:rsidRPr="00C74680" w:rsidRDefault="00283CC6" w:rsidP="00AC2402"/>
        </w:tc>
      </w:tr>
      <w:tr w:rsidR="00283CC6" w:rsidRPr="00C74680" w14:paraId="36831930" w14:textId="77777777" w:rsidTr="00AC2402">
        <w:trPr>
          <w:trHeight w:val="240"/>
          <w:jc w:val="center"/>
        </w:trPr>
        <w:tc>
          <w:tcPr>
            <w:tcW w:w="4876" w:type="dxa"/>
            <w:hideMark/>
          </w:tcPr>
          <w:p w14:paraId="0DF95234" w14:textId="77777777" w:rsidR="00283CC6" w:rsidRPr="00C74680" w:rsidRDefault="00283CC6" w:rsidP="00AC2402">
            <w:pPr>
              <w:pStyle w:val="ColumnHeading"/>
              <w:rPr>
                <w:color w:val="0000FA"/>
              </w:rPr>
            </w:pPr>
            <w:r w:rsidRPr="00C74680">
              <w:t>Text proposed by the Commission</w:t>
            </w:r>
          </w:p>
        </w:tc>
        <w:tc>
          <w:tcPr>
            <w:tcW w:w="4876" w:type="dxa"/>
            <w:hideMark/>
          </w:tcPr>
          <w:p w14:paraId="30D3557B" w14:textId="77777777" w:rsidR="00283CC6" w:rsidRPr="00C74680" w:rsidRDefault="00283CC6" w:rsidP="00AC2402">
            <w:pPr>
              <w:pStyle w:val="ColumnHeading"/>
              <w:rPr>
                <w:color w:val="0000F5"/>
              </w:rPr>
            </w:pPr>
            <w:r w:rsidRPr="00C74680">
              <w:t>Amendment</w:t>
            </w:r>
          </w:p>
        </w:tc>
      </w:tr>
      <w:tr w:rsidR="00283CC6" w:rsidRPr="00C74680" w14:paraId="11A36F04" w14:textId="77777777" w:rsidTr="00AC2402">
        <w:trPr>
          <w:jc w:val="center"/>
        </w:trPr>
        <w:tc>
          <w:tcPr>
            <w:tcW w:w="4876" w:type="dxa"/>
            <w:hideMark/>
          </w:tcPr>
          <w:p w14:paraId="5E6A278B" w14:textId="77777777" w:rsidR="00283CC6" w:rsidRPr="00C74680" w:rsidRDefault="00283CC6" w:rsidP="00AC2402">
            <w:pPr>
              <w:pStyle w:val="Normal6"/>
              <w:rPr>
                <w:color w:val="0000FA"/>
              </w:rPr>
            </w:pPr>
            <w:r w:rsidRPr="00C74680">
              <w:t>Member States may introduce or retain provisions more favourable to the rights of the reporting persons than those set out in this Directive, without prejudice to Article 16 and Article 17(2).</w:t>
            </w:r>
          </w:p>
        </w:tc>
        <w:tc>
          <w:tcPr>
            <w:tcW w:w="4876" w:type="dxa"/>
            <w:hideMark/>
          </w:tcPr>
          <w:p w14:paraId="297BE8EC" w14:textId="77777777" w:rsidR="00283CC6" w:rsidRPr="00C74680" w:rsidRDefault="00283CC6" w:rsidP="00AC2402">
            <w:pPr>
              <w:pStyle w:val="Normal6"/>
            </w:pPr>
            <w:r w:rsidRPr="00C74680">
              <w:t xml:space="preserve">Member States may introduce or retain provisions more favourable to the rights of the reporting persons </w:t>
            </w:r>
            <w:r w:rsidRPr="00C74680">
              <w:rPr>
                <w:b/>
                <w:i/>
              </w:rPr>
              <w:t>and the persons who are the subject of the report</w:t>
            </w:r>
            <w:r w:rsidRPr="00C74680">
              <w:t xml:space="preserve"> than those set out in this Directive, without prejudice to Article 16 and Article 17(2)</w:t>
            </w:r>
            <w:r w:rsidRPr="00C74680">
              <w:rPr>
                <w:b/>
                <w:i/>
              </w:rPr>
              <w:t>, to ensure Member States are able to provide genuine guarantees of confidentiality</w:t>
            </w:r>
            <w:r w:rsidRPr="00C74680">
              <w:t>.</w:t>
            </w:r>
          </w:p>
        </w:tc>
      </w:tr>
    </w:tbl>
    <w:p w14:paraId="45E6B8A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{FR}</w:t>
      </w:r>
      <w:r w:rsidRPr="00C74680">
        <w:rPr>
          <w:noProof w:val="0"/>
        </w:rPr>
        <w:t>fr</w:t>
      </w:r>
      <w:r w:rsidRPr="00C74680">
        <w:rPr>
          <w:rStyle w:val="HideTWBExt"/>
          <w:noProof w:val="0"/>
        </w:rPr>
        <w:t>&lt;/Original&gt;</w:t>
      </w:r>
    </w:p>
    <w:p w14:paraId="689A9C2F" w14:textId="215C5765" w:rsidR="00283CC6" w:rsidRPr="00C74680" w:rsidRDefault="00283CC6" w:rsidP="00283CC6">
      <w:pPr>
        <w:pStyle w:val="AMNumberTabs"/>
      </w:pPr>
      <w:r w:rsidRPr="00C74680">
        <w:rPr>
          <w:rStyle w:val="HideTWBExt"/>
          <w:noProof w:val="0"/>
        </w:rPr>
        <w:t>&lt;/AmendB&gt;&lt;AmendB&gt;</w:t>
      </w:r>
      <w:r w:rsidRPr="00C74680">
        <w:t>Amendment</w:t>
      </w:r>
      <w:r w:rsidRPr="00C74680">
        <w:tab/>
      </w:r>
      <w:r w:rsidRPr="00C74680">
        <w:tab/>
      </w:r>
      <w:r w:rsidRPr="00C74680">
        <w:rPr>
          <w:rStyle w:val="HideTWBExt"/>
          <w:noProof w:val="0"/>
        </w:rPr>
        <w:t>&lt;NumAmB&gt;</w:t>
      </w:r>
      <w:r w:rsidR="00FA1673" w:rsidRPr="00C74680">
        <w:rPr>
          <w:color w:val="000000"/>
        </w:rPr>
        <w:t>511</w:t>
      </w:r>
      <w:r w:rsidRPr="00C74680">
        <w:rPr>
          <w:rStyle w:val="HideTWBExt"/>
          <w:noProof w:val="0"/>
        </w:rPr>
        <w:t>&lt;/NumAmB&gt;</w:t>
      </w:r>
    </w:p>
    <w:p w14:paraId="0E669E67"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11D79B67" w14:textId="77777777" w:rsidR="00283CC6" w:rsidRPr="00C74680" w:rsidRDefault="00283CC6" w:rsidP="00283CC6">
      <w:pPr>
        <w:pStyle w:val="NormalBold"/>
      </w:pPr>
      <w:r w:rsidRPr="00C74680">
        <w:rPr>
          <w:rStyle w:val="HideTWBExt"/>
          <w:noProof w:val="0"/>
        </w:rPr>
        <w:t>&lt;/RepeatBlock-By&gt;</w:t>
      </w:r>
    </w:p>
    <w:p w14:paraId="17718AEC"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9EB44AA" w14:textId="77777777" w:rsidR="00283CC6" w:rsidRPr="00C74680" w:rsidRDefault="00283CC6" w:rsidP="00283CC6">
      <w:pPr>
        <w:pStyle w:val="NormalBold"/>
      </w:pPr>
      <w:r w:rsidRPr="00C74680">
        <w:rPr>
          <w:rStyle w:val="HideTWBExt"/>
          <w:noProof w:val="0"/>
        </w:rPr>
        <w:t>&lt;Article&gt;</w:t>
      </w:r>
      <w:r w:rsidRPr="00C74680">
        <w:t>Article 19 – paragraph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5AF00DF" w14:textId="77777777" w:rsidTr="00AC2402">
        <w:trPr>
          <w:trHeight w:val="240"/>
          <w:jc w:val="center"/>
        </w:trPr>
        <w:tc>
          <w:tcPr>
            <w:tcW w:w="9752" w:type="dxa"/>
            <w:gridSpan w:val="2"/>
          </w:tcPr>
          <w:p w14:paraId="51B63228" w14:textId="77777777" w:rsidR="00283CC6" w:rsidRPr="00C74680" w:rsidRDefault="00283CC6" w:rsidP="00AC2402"/>
        </w:tc>
      </w:tr>
      <w:tr w:rsidR="00283CC6" w:rsidRPr="00C74680" w14:paraId="62C93B66" w14:textId="77777777" w:rsidTr="00AC2402">
        <w:trPr>
          <w:trHeight w:val="240"/>
          <w:jc w:val="center"/>
        </w:trPr>
        <w:tc>
          <w:tcPr>
            <w:tcW w:w="4876" w:type="dxa"/>
            <w:hideMark/>
          </w:tcPr>
          <w:p w14:paraId="35C14AC5" w14:textId="77777777" w:rsidR="00283CC6" w:rsidRPr="00C74680" w:rsidRDefault="00283CC6" w:rsidP="00AC2402">
            <w:pPr>
              <w:pStyle w:val="ColumnHeading"/>
              <w:rPr>
                <w:color w:val="0000FA"/>
              </w:rPr>
            </w:pPr>
            <w:r w:rsidRPr="00C74680">
              <w:t>Text proposed by the Commission</w:t>
            </w:r>
          </w:p>
        </w:tc>
        <w:tc>
          <w:tcPr>
            <w:tcW w:w="4876" w:type="dxa"/>
            <w:hideMark/>
          </w:tcPr>
          <w:p w14:paraId="535E46A6" w14:textId="77777777" w:rsidR="00283CC6" w:rsidRPr="00C74680" w:rsidRDefault="00283CC6" w:rsidP="00AC2402">
            <w:pPr>
              <w:pStyle w:val="ColumnHeading"/>
              <w:rPr>
                <w:color w:val="0000F5"/>
              </w:rPr>
            </w:pPr>
            <w:r w:rsidRPr="00C74680">
              <w:t>Amendment</w:t>
            </w:r>
          </w:p>
        </w:tc>
      </w:tr>
      <w:tr w:rsidR="00283CC6" w:rsidRPr="00C74680" w14:paraId="0D937070" w14:textId="77777777" w:rsidTr="00AC2402">
        <w:trPr>
          <w:jc w:val="center"/>
        </w:trPr>
        <w:tc>
          <w:tcPr>
            <w:tcW w:w="4876" w:type="dxa"/>
            <w:hideMark/>
          </w:tcPr>
          <w:p w14:paraId="5CF8A3E0" w14:textId="77777777" w:rsidR="00283CC6" w:rsidRPr="00C74680" w:rsidRDefault="00283CC6" w:rsidP="00AC2402">
            <w:pPr>
              <w:pStyle w:val="Normal6"/>
              <w:rPr>
                <w:color w:val="0000FA"/>
              </w:rPr>
            </w:pPr>
            <w:r w:rsidRPr="00C74680">
              <w:t xml:space="preserve">Member States may introduce or retain provisions more favourable to the </w:t>
            </w:r>
            <w:r w:rsidRPr="00C74680">
              <w:rPr>
                <w:b/>
                <w:i/>
              </w:rPr>
              <w:t>rights of the</w:t>
            </w:r>
            <w:r w:rsidRPr="00C74680">
              <w:t xml:space="preserve"> reporting persons than those set out in this Directive, without prejudice to Article 16 and Article 17(2).</w:t>
            </w:r>
          </w:p>
        </w:tc>
        <w:tc>
          <w:tcPr>
            <w:tcW w:w="4876" w:type="dxa"/>
            <w:hideMark/>
          </w:tcPr>
          <w:p w14:paraId="49B3B0D3" w14:textId="77777777" w:rsidR="00283CC6" w:rsidRPr="00C74680" w:rsidRDefault="00283CC6" w:rsidP="00AC2402">
            <w:pPr>
              <w:pStyle w:val="Normal6"/>
            </w:pPr>
            <w:r w:rsidRPr="00C74680">
              <w:t xml:space="preserve">Member States may introduce or retain provisions more favourable to the reporting persons than those set out in </w:t>
            </w:r>
            <w:r w:rsidRPr="00C74680">
              <w:rPr>
                <w:b/>
                <w:i/>
              </w:rPr>
              <w:t>any provision of</w:t>
            </w:r>
            <w:r w:rsidRPr="00C74680">
              <w:t xml:space="preserve"> this Directive, without prejudice to Article 16 and Article 17(2).</w:t>
            </w:r>
          </w:p>
        </w:tc>
      </w:tr>
    </w:tbl>
    <w:p w14:paraId="6C4D2DB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7E07636" w14:textId="77777777" w:rsidR="00283CC6" w:rsidRPr="00C74680" w:rsidRDefault="00283CC6" w:rsidP="00283CC6">
      <w:r w:rsidRPr="00C74680">
        <w:rPr>
          <w:rStyle w:val="HideTWBExt"/>
          <w:noProof w:val="0"/>
        </w:rPr>
        <w:t>&lt;/AmendB&gt;</w:t>
      </w:r>
    </w:p>
    <w:p w14:paraId="2F5D946D" w14:textId="620792B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512</w:t>
      </w:r>
      <w:r w:rsidRPr="00C74680">
        <w:rPr>
          <w:rStyle w:val="HideTWBExt"/>
          <w:noProof w:val="0"/>
        </w:rPr>
        <w:t>&lt;/NumAmB&gt;</w:t>
      </w:r>
    </w:p>
    <w:p w14:paraId="3413E98C" w14:textId="77777777" w:rsidR="00283CC6" w:rsidRPr="00C74680" w:rsidRDefault="00283CC6" w:rsidP="00283CC6">
      <w:pPr>
        <w:pStyle w:val="NormalBold"/>
      </w:pPr>
      <w:r w:rsidRPr="00C74680">
        <w:rPr>
          <w:rStyle w:val="HideTWBExt"/>
          <w:noProof w:val="0"/>
        </w:rPr>
        <w:t>&lt;RepeatBlock-By&gt;&lt;Members&gt;</w:t>
      </w:r>
      <w:r w:rsidRPr="00C74680">
        <w:t>Jytte Guteland, Virginie Rozière</w:t>
      </w:r>
      <w:r w:rsidRPr="00C74680">
        <w:rPr>
          <w:rStyle w:val="HideTWBExt"/>
          <w:noProof w:val="0"/>
        </w:rPr>
        <w:t>&lt;/Members&gt;</w:t>
      </w:r>
    </w:p>
    <w:p w14:paraId="7AF3726D" w14:textId="77777777" w:rsidR="00283CC6" w:rsidRPr="00C74680" w:rsidRDefault="00283CC6" w:rsidP="00283CC6">
      <w:pPr>
        <w:pStyle w:val="NormalBold"/>
      </w:pPr>
      <w:r w:rsidRPr="00C74680">
        <w:rPr>
          <w:rStyle w:val="HideTWBExt"/>
          <w:noProof w:val="0"/>
        </w:rPr>
        <w:t>&lt;/RepeatBlock-By&gt;</w:t>
      </w:r>
    </w:p>
    <w:p w14:paraId="6879C63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2B72219" w14:textId="77777777" w:rsidR="00283CC6" w:rsidRPr="00C74680" w:rsidRDefault="00283CC6" w:rsidP="00283CC6">
      <w:pPr>
        <w:pStyle w:val="NormalBold"/>
      </w:pPr>
      <w:r w:rsidRPr="00C74680">
        <w:rPr>
          <w:rStyle w:val="HideTWBExt"/>
          <w:noProof w:val="0"/>
        </w:rPr>
        <w:t>&lt;Article&gt;</w:t>
      </w:r>
      <w:r w:rsidRPr="00C74680">
        <w:t>Article 19 – paragraph 1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A467DEF" w14:textId="77777777" w:rsidTr="00AC2402">
        <w:trPr>
          <w:trHeight w:val="240"/>
          <w:jc w:val="center"/>
        </w:trPr>
        <w:tc>
          <w:tcPr>
            <w:tcW w:w="9752" w:type="dxa"/>
            <w:gridSpan w:val="2"/>
          </w:tcPr>
          <w:p w14:paraId="66A3F04C" w14:textId="77777777" w:rsidR="00283CC6" w:rsidRPr="00C74680" w:rsidRDefault="00283CC6" w:rsidP="00AC2402"/>
        </w:tc>
      </w:tr>
      <w:tr w:rsidR="00283CC6" w:rsidRPr="00C74680" w14:paraId="6E6D2374" w14:textId="77777777" w:rsidTr="00AC2402">
        <w:trPr>
          <w:trHeight w:val="240"/>
          <w:jc w:val="center"/>
        </w:trPr>
        <w:tc>
          <w:tcPr>
            <w:tcW w:w="4876" w:type="dxa"/>
            <w:hideMark/>
          </w:tcPr>
          <w:p w14:paraId="3D5A09FF" w14:textId="77777777" w:rsidR="00283CC6" w:rsidRPr="00C74680" w:rsidRDefault="00283CC6" w:rsidP="00AC2402">
            <w:pPr>
              <w:pStyle w:val="ColumnHeading"/>
              <w:rPr>
                <w:color w:val="0000FA"/>
              </w:rPr>
            </w:pPr>
            <w:r w:rsidRPr="00C74680">
              <w:t>Text proposed by the Commission</w:t>
            </w:r>
          </w:p>
        </w:tc>
        <w:tc>
          <w:tcPr>
            <w:tcW w:w="4876" w:type="dxa"/>
            <w:hideMark/>
          </w:tcPr>
          <w:p w14:paraId="423E631D" w14:textId="77777777" w:rsidR="00283CC6" w:rsidRPr="00C74680" w:rsidRDefault="00283CC6" w:rsidP="00AC2402">
            <w:pPr>
              <w:pStyle w:val="ColumnHeading"/>
              <w:rPr>
                <w:color w:val="0000F5"/>
              </w:rPr>
            </w:pPr>
            <w:r w:rsidRPr="00C74680">
              <w:t>Amendment</w:t>
            </w:r>
          </w:p>
        </w:tc>
      </w:tr>
      <w:tr w:rsidR="00283CC6" w:rsidRPr="00C74680" w14:paraId="5C382A67" w14:textId="77777777" w:rsidTr="00AC2402">
        <w:trPr>
          <w:jc w:val="center"/>
        </w:trPr>
        <w:tc>
          <w:tcPr>
            <w:tcW w:w="4876" w:type="dxa"/>
          </w:tcPr>
          <w:p w14:paraId="6BF603C3" w14:textId="77777777" w:rsidR="00283CC6" w:rsidRPr="00C74680" w:rsidRDefault="00283CC6" w:rsidP="00AC2402">
            <w:pPr>
              <w:pStyle w:val="Normal6"/>
              <w:rPr>
                <w:color w:val="0000FA"/>
              </w:rPr>
            </w:pPr>
          </w:p>
        </w:tc>
        <w:tc>
          <w:tcPr>
            <w:tcW w:w="4876" w:type="dxa"/>
            <w:hideMark/>
          </w:tcPr>
          <w:p w14:paraId="57FB3BF6" w14:textId="77777777" w:rsidR="00283CC6" w:rsidRPr="00C74680" w:rsidRDefault="00283CC6" w:rsidP="00AC2402">
            <w:pPr>
              <w:pStyle w:val="Normal6"/>
            </w:pPr>
            <w:r w:rsidRPr="00C74680">
              <w:rPr>
                <w:b/>
                <w:i/>
              </w:rPr>
              <w:t>The implementation of this Directive shall under no circumstances constitute valid grounds for reducing the general level of protection already afforded to the reporting persons in Member States when reporting on breaches outside as well as within the scope of this Directive as defined by Article 1.</w:t>
            </w:r>
          </w:p>
        </w:tc>
      </w:tr>
    </w:tbl>
    <w:p w14:paraId="71BF89A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C11D75D" w14:textId="77777777" w:rsidR="00283CC6" w:rsidRPr="00C74680" w:rsidRDefault="00283CC6" w:rsidP="00283CC6">
      <w:r w:rsidRPr="00C74680">
        <w:rPr>
          <w:rStyle w:val="HideTWBExt"/>
          <w:noProof w:val="0"/>
        </w:rPr>
        <w:t>&lt;/AmendB&gt;</w:t>
      </w:r>
    </w:p>
    <w:p w14:paraId="5B10121C" w14:textId="0BC9E9B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513</w:t>
      </w:r>
      <w:r w:rsidRPr="00C74680">
        <w:rPr>
          <w:rStyle w:val="HideTWBExt"/>
          <w:noProof w:val="0"/>
        </w:rPr>
        <w:t>&lt;/NumAmB&gt;</w:t>
      </w:r>
    </w:p>
    <w:p w14:paraId="1293A72C" w14:textId="77777777" w:rsidR="00283CC6" w:rsidRPr="00C74680" w:rsidRDefault="00283CC6" w:rsidP="00283CC6">
      <w:pPr>
        <w:pStyle w:val="NormalBold"/>
      </w:pPr>
      <w:r w:rsidRPr="00C74680">
        <w:rPr>
          <w:rStyle w:val="HideTWBExt"/>
          <w:noProof w:val="0"/>
        </w:rPr>
        <w:t>&lt;RepeatBlock-By&gt;&lt;Members&gt;</w:t>
      </w:r>
      <w:r w:rsidRPr="00C74680">
        <w:t>Virginie Rozière</w:t>
      </w:r>
      <w:r w:rsidRPr="00C74680">
        <w:rPr>
          <w:rStyle w:val="HideTWBExt"/>
          <w:noProof w:val="0"/>
        </w:rPr>
        <w:t>&lt;/Members&gt;</w:t>
      </w:r>
    </w:p>
    <w:p w14:paraId="45810525" w14:textId="77777777" w:rsidR="00283CC6" w:rsidRPr="00C74680" w:rsidRDefault="00283CC6" w:rsidP="00283CC6">
      <w:pPr>
        <w:pStyle w:val="NormalBold"/>
      </w:pPr>
      <w:r w:rsidRPr="00C74680">
        <w:rPr>
          <w:rStyle w:val="HideTWBExt"/>
          <w:noProof w:val="0"/>
        </w:rPr>
        <w:t>&lt;/RepeatBlock-By&gt;</w:t>
      </w:r>
    </w:p>
    <w:p w14:paraId="01AF453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BFE4018" w14:textId="77777777" w:rsidR="00283CC6" w:rsidRPr="00C74680" w:rsidRDefault="00283CC6" w:rsidP="00283CC6">
      <w:pPr>
        <w:pStyle w:val="NormalBold"/>
      </w:pPr>
      <w:r w:rsidRPr="00C74680">
        <w:rPr>
          <w:rStyle w:val="HideTWBExt"/>
          <w:noProof w:val="0"/>
        </w:rPr>
        <w:t>&lt;Article&gt;</w:t>
      </w:r>
      <w:r w:rsidRPr="00C74680">
        <w:t>Article 19 – paragraph 1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EABFA5B" w14:textId="77777777" w:rsidTr="00AC2402">
        <w:trPr>
          <w:trHeight w:val="240"/>
          <w:jc w:val="center"/>
        </w:trPr>
        <w:tc>
          <w:tcPr>
            <w:tcW w:w="9752" w:type="dxa"/>
            <w:gridSpan w:val="2"/>
          </w:tcPr>
          <w:p w14:paraId="23EDA3A7" w14:textId="77777777" w:rsidR="00283CC6" w:rsidRPr="00C74680" w:rsidRDefault="00283CC6" w:rsidP="00AC2402"/>
        </w:tc>
      </w:tr>
      <w:tr w:rsidR="00283CC6" w:rsidRPr="00C74680" w14:paraId="671A4222" w14:textId="77777777" w:rsidTr="00AC2402">
        <w:trPr>
          <w:trHeight w:val="240"/>
          <w:jc w:val="center"/>
        </w:trPr>
        <w:tc>
          <w:tcPr>
            <w:tcW w:w="4876" w:type="dxa"/>
            <w:hideMark/>
          </w:tcPr>
          <w:p w14:paraId="56B07A35" w14:textId="77777777" w:rsidR="00283CC6" w:rsidRPr="00C74680" w:rsidRDefault="00283CC6" w:rsidP="00AC2402">
            <w:pPr>
              <w:pStyle w:val="ColumnHeading"/>
              <w:rPr>
                <w:color w:val="0000FA"/>
              </w:rPr>
            </w:pPr>
            <w:r w:rsidRPr="00C74680">
              <w:t>Text proposed by the Commission</w:t>
            </w:r>
          </w:p>
        </w:tc>
        <w:tc>
          <w:tcPr>
            <w:tcW w:w="4876" w:type="dxa"/>
            <w:hideMark/>
          </w:tcPr>
          <w:p w14:paraId="4B4D148D" w14:textId="77777777" w:rsidR="00283CC6" w:rsidRPr="00C74680" w:rsidRDefault="00283CC6" w:rsidP="00AC2402">
            <w:pPr>
              <w:pStyle w:val="ColumnHeading"/>
              <w:rPr>
                <w:color w:val="0000F5"/>
              </w:rPr>
            </w:pPr>
            <w:r w:rsidRPr="00C74680">
              <w:t>Amendment</w:t>
            </w:r>
          </w:p>
        </w:tc>
      </w:tr>
      <w:tr w:rsidR="00283CC6" w:rsidRPr="00C74680" w14:paraId="1C5DCF61" w14:textId="77777777" w:rsidTr="00AC2402">
        <w:trPr>
          <w:jc w:val="center"/>
        </w:trPr>
        <w:tc>
          <w:tcPr>
            <w:tcW w:w="4876" w:type="dxa"/>
          </w:tcPr>
          <w:p w14:paraId="7567F52E" w14:textId="77777777" w:rsidR="00283CC6" w:rsidRPr="00C74680" w:rsidRDefault="00283CC6" w:rsidP="00AC2402">
            <w:pPr>
              <w:pStyle w:val="Normal6"/>
              <w:rPr>
                <w:color w:val="0000FA"/>
              </w:rPr>
            </w:pPr>
          </w:p>
        </w:tc>
        <w:tc>
          <w:tcPr>
            <w:tcW w:w="4876" w:type="dxa"/>
            <w:hideMark/>
          </w:tcPr>
          <w:p w14:paraId="3035D5F4" w14:textId="77777777" w:rsidR="00283CC6" w:rsidRPr="00C74680" w:rsidRDefault="00283CC6" w:rsidP="00AC2402">
            <w:pPr>
              <w:pStyle w:val="Normal6"/>
            </w:pPr>
            <w:r w:rsidRPr="00C74680">
              <w:rPr>
                <w:b/>
                <w:i/>
              </w:rPr>
              <w:t>Implementation of this Directive shall not constitute valid grounds for reducing the general level of protection already afforded to reporting persons within Member States and in the areas to which it applies.</w:t>
            </w:r>
          </w:p>
        </w:tc>
      </w:tr>
    </w:tbl>
    <w:p w14:paraId="55E978A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8C5A1C2" w14:textId="77777777" w:rsidR="00283CC6" w:rsidRPr="00C74680" w:rsidRDefault="00283CC6" w:rsidP="00283CC6">
      <w:r w:rsidRPr="00C74680">
        <w:rPr>
          <w:rStyle w:val="HideTWBExt"/>
          <w:noProof w:val="0"/>
        </w:rPr>
        <w:t>&lt;/AmendB&gt;</w:t>
      </w:r>
    </w:p>
    <w:p w14:paraId="274E9CAE" w14:textId="041455B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514</w:t>
      </w:r>
      <w:r w:rsidRPr="00C74680">
        <w:rPr>
          <w:rStyle w:val="HideTWBExt"/>
          <w:noProof w:val="0"/>
        </w:rPr>
        <w:t>&lt;/NumAmB&gt;</w:t>
      </w:r>
    </w:p>
    <w:p w14:paraId="0DDD91C9"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82E85F1" w14:textId="77777777" w:rsidR="00283CC6" w:rsidRPr="00C74680" w:rsidRDefault="00283CC6" w:rsidP="00283CC6">
      <w:pPr>
        <w:pStyle w:val="NormalBold"/>
      </w:pPr>
      <w:r w:rsidRPr="00C74680">
        <w:rPr>
          <w:rStyle w:val="HideTWBExt"/>
          <w:noProof w:val="0"/>
        </w:rPr>
        <w:t>&lt;/RepeatBlock-By&gt;</w:t>
      </w:r>
    </w:p>
    <w:p w14:paraId="7BD531A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CDFFD30" w14:textId="77777777" w:rsidR="00283CC6" w:rsidRPr="00C74680" w:rsidRDefault="00283CC6" w:rsidP="00283CC6">
      <w:pPr>
        <w:pStyle w:val="NormalBold"/>
      </w:pPr>
      <w:r w:rsidRPr="00C74680">
        <w:rPr>
          <w:rStyle w:val="HideTWBExt"/>
          <w:noProof w:val="0"/>
        </w:rPr>
        <w:t>&lt;Article&gt;</w:t>
      </w:r>
      <w:r w:rsidRPr="00C74680">
        <w:t>Article 19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501B7FC" w14:textId="77777777" w:rsidTr="00AC2402">
        <w:trPr>
          <w:trHeight w:val="240"/>
          <w:jc w:val="center"/>
        </w:trPr>
        <w:tc>
          <w:tcPr>
            <w:tcW w:w="9752" w:type="dxa"/>
            <w:gridSpan w:val="2"/>
          </w:tcPr>
          <w:p w14:paraId="7800E297" w14:textId="77777777" w:rsidR="00283CC6" w:rsidRPr="00C74680" w:rsidRDefault="00283CC6" w:rsidP="00AC2402"/>
        </w:tc>
      </w:tr>
      <w:tr w:rsidR="00283CC6" w:rsidRPr="00C74680" w14:paraId="100A965D" w14:textId="77777777" w:rsidTr="00AC2402">
        <w:trPr>
          <w:trHeight w:val="240"/>
          <w:jc w:val="center"/>
        </w:trPr>
        <w:tc>
          <w:tcPr>
            <w:tcW w:w="4876" w:type="dxa"/>
            <w:hideMark/>
          </w:tcPr>
          <w:p w14:paraId="3DFC2593" w14:textId="77777777" w:rsidR="00283CC6" w:rsidRPr="00C74680" w:rsidRDefault="00283CC6" w:rsidP="00AC2402">
            <w:pPr>
              <w:pStyle w:val="ColumnHeading"/>
              <w:rPr>
                <w:color w:val="0000FA"/>
              </w:rPr>
            </w:pPr>
            <w:r w:rsidRPr="00C74680">
              <w:t>Text proposed by the Commission</w:t>
            </w:r>
          </w:p>
        </w:tc>
        <w:tc>
          <w:tcPr>
            <w:tcW w:w="4876" w:type="dxa"/>
            <w:hideMark/>
          </w:tcPr>
          <w:p w14:paraId="0D3A48E1" w14:textId="77777777" w:rsidR="00283CC6" w:rsidRPr="00C74680" w:rsidRDefault="00283CC6" w:rsidP="00AC2402">
            <w:pPr>
              <w:pStyle w:val="ColumnHeading"/>
              <w:rPr>
                <w:color w:val="0000F5"/>
              </w:rPr>
            </w:pPr>
            <w:r w:rsidRPr="00C74680">
              <w:t>Amendment</w:t>
            </w:r>
          </w:p>
        </w:tc>
      </w:tr>
      <w:tr w:rsidR="00283CC6" w:rsidRPr="00C74680" w14:paraId="5E3F3C31" w14:textId="77777777" w:rsidTr="00AC2402">
        <w:trPr>
          <w:jc w:val="center"/>
        </w:trPr>
        <w:tc>
          <w:tcPr>
            <w:tcW w:w="4876" w:type="dxa"/>
          </w:tcPr>
          <w:p w14:paraId="0137313A" w14:textId="77777777" w:rsidR="00283CC6" w:rsidRPr="00C74680" w:rsidRDefault="00283CC6" w:rsidP="00AC2402">
            <w:pPr>
              <w:pStyle w:val="Normal6"/>
              <w:rPr>
                <w:color w:val="0000FA"/>
              </w:rPr>
            </w:pPr>
          </w:p>
        </w:tc>
        <w:tc>
          <w:tcPr>
            <w:tcW w:w="4876" w:type="dxa"/>
          </w:tcPr>
          <w:p w14:paraId="3D681D77" w14:textId="77777777" w:rsidR="00283CC6" w:rsidRPr="00C74680" w:rsidRDefault="00283CC6" w:rsidP="00AC2402">
            <w:pPr>
              <w:pStyle w:val="Normal6"/>
              <w:jc w:val="center"/>
              <w:rPr>
                <w:b/>
                <w:bCs/>
                <w:i/>
                <w:iCs/>
                <w:color w:val="000005"/>
              </w:rPr>
            </w:pPr>
            <w:r w:rsidRPr="00C74680">
              <w:rPr>
                <w:b/>
                <w:bCs/>
                <w:i/>
                <w:iCs/>
              </w:rPr>
              <w:t>Article 19a</w:t>
            </w:r>
          </w:p>
        </w:tc>
      </w:tr>
      <w:tr w:rsidR="00283CC6" w:rsidRPr="00C74680" w14:paraId="3D87E860" w14:textId="77777777" w:rsidTr="00AC2402">
        <w:trPr>
          <w:jc w:val="center"/>
        </w:trPr>
        <w:tc>
          <w:tcPr>
            <w:tcW w:w="4876" w:type="dxa"/>
          </w:tcPr>
          <w:p w14:paraId="3AF50090" w14:textId="77777777" w:rsidR="00283CC6" w:rsidRPr="00C74680" w:rsidRDefault="00283CC6" w:rsidP="00AC2402">
            <w:pPr>
              <w:pStyle w:val="Normal6"/>
              <w:rPr>
                <w:color w:val="0000FA"/>
              </w:rPr>
            </w:pPr>
          </w:p>
        </w:tc>
        <w:tc>
          <w:tcPr>
            <w:tcW w:w="4876" w:type="dxa"/>
            <w:hideMark/>
          </w:tcPr>
          <w:p w14:paraId="64236934" w14:textId="77777777" w:rsidR="00283CC6" w:rsidRPr="00C74680" w:rsidRDefault="00283CC6" w:rsidP="00AC2402">
            <w:pPr>
              <w:pStyle w:val="Normal6"/>
              <w:jc w:val="center"/>
              <w:rPr>
                <w:b/>
                <w:bCs/>
                <w:i/>
                <w:iCs/>
                <w:color w:val="000005"/>
              </w:rPr>
            </w:pPr>
            <w:r w:rsidRPr="00C74680">
              <w:rPr>
                <w:b/>
                <w:bCs/>
                <w:i/>
                <w:iCs/>
              </w:rPr>
              <w:t>Non-regression clause</w:t>
            </w:r>
          </w:p>
        </w:tc>
      </w:tr>
      <w:tr w:rsidR="00283CC6" w:rsidRPr="00C74680" w14:paraId="6D7B672E" w14:textId="77777777" w:rsidTr="00AC2402">
        <w:trPr>
          <w:jc w:val="center"/>
        </w:trPr>
        <w:tc>
          <w:tcPr>
            <w:tcW w:w="4876" w:type="dxa"/>
          </w:tcPr>
          <w:p w14:paraId="21EA87B7" w14:textId="77777777" w:rsidR="00283CC6" w:rsidRPr="00C74680" w:rsidRDefault="00283CC6" w:rsidP="00AC2402">
            <w:pPr>
              <w:pStyle w:val="Normal6"/>
              <w:rPr>
                <w:color w:val="0000FA"/>
              </w:rPr>
            </w:pPr>
          </w:p>
        </w:tc>
        <w:tc>
          <w:tcPr>
            <w:tcW w:w="4876" w:type="dxa"/>
            <w:hideMark/>
          </w:tcPr>
          <w:p w14:paraId="3D652CFB" w14:textId="77777777" w:rsidR="00283CC6" w:rsidRPr="00C74680" w:rsidRDefault="00283CC6" w:rsidP="00AC2402">
            <w:pPr>
              <w:pStyle w:val="Normal6"/>
              <w:rPr>
                <w:color w:val="000005"/>
              </w:rPr>
            </w:pPr>
            <w:r w:rsidRPr="00C74680">
              <w:rPr>
                <w:b/>
                <w:i/>
              </w:rPr>
              <w:t>1. The implementation of this Directive shall under no circumstances constitute valid grounds for reducing the general level of protection already afforded when reporting on breaches other than those mentioned in Article 1.</w:t>
            </w:r>
          </w:p>
        </w:tc>
      </w:tr>
      <w:tr w:rsidR="00283CC6" w:rsidRPr="00C74680" w14:paraId="784BAAAD" w14:textId="77777777" w:rsidTr="00AC2402">
        <w:trPr>
          <w:jc w:val="center"/>
        </w:trPr>
        <w:tc>
          <w:tcPr>
            <w:tcW w:w="4876" w:type="dxa"/>
          </w:tcPr>
          <w:p w14:paraId="32325349" w14:textId="77777777" w:rsidR="00283CC6" w:rsidRPr="00C74680" w:rsidRDefault="00283CC6" w:rsidP="00AC2402">
            <w:pPr>
              <w:pStyle w:val="Normal6"/>
              <w:rPr>
                <w:color w:val="0000FA"/>
              </w:rPr>
            </w:pPr>
          </w:p>
        </w:tc>
        <w:tc>
          <w:tcPr>
            <w:tcW w:w="4876" w:type="dxa"/>
            <w:hideMark/>
          </w:tcPr>
          <w:p w14:paraId="4FB1EFDC" w14:textId="77777777" w:rsidR="00283CC6" w:rsidRPr="00C74680" w:rsidRDefault="00283CC6" w:rsidP="00AC2402">
            <w:pPr>
              <w:pStyle w:val="Normal6"/>
            </w:pPr>
            <w:r w:rsidRPr="00C74680">
              <w:rPr>
                <w:b/>
                <w:i/>
              </w:rPr>
              <w:t>2. This Directive is without prejudice to any other rights conferred on reporting persons by other legal acts of the Union.</w:t>
            </w:r>
          </w:p>
        </w:tc>
      </w:tr>
    </w:tbl>
    <w:p w14:paraId="09DFB44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6148E6A" w14:textId="77777777" w:rsidR="00283CC6" w:rsidRPr="00C74680" w:rsidRDefault="00283CC6" w:rsidP="00283CC6">
      <w:r w:rsidRPr="00C74680">
        <w:rPr>
          <w:rStyle w:val="HideTWBExt"/>
          <w:noProof w:val="0"/>
        </w:rPr>
        <w:t>&lt;/AmendB&gt;</w:t>
      </w:r>
    </w:p>
    <w:p w14:paraId="3536107A" w14:textId="683CC82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515</w:t>
      </w:r>
      <w:r w:rsidRPr="00C74680">
        <w:rPr>
          <w:rStyle w:val="HideTWBExt"/>
          <w:noProof w:val="0"/>
        </w:rPr>
        <w:t>&lt;/NumAmB&gt;</w:t>
      </w:r>
    </w:p>
    <w:p w14:paraId="7622F48E" w14:textId="77777777" w:rsidR="00283CC6" w:rsidRPr="00C74680" w:rsidRDefault="00283CC6" w:rsidP="00283CC6">
      <w:pPr>
        <w:pStyle w:val="NormalBold"/>
      </w:pPr>
      <w:r w:rsidRPr="00C74680">
        <w:rPr>
          <w:rStyle w:val="HideTWBExt"/>
          <w:noProof w:val="0"/>
        </w:rPr>
        <w:t>&lt;RepeatBlock-By&gt;&lt;Members&gt;</w:t>
      </w:r>
      <w:r w:rsidRPr="00C74680">
        <w:t>Jytte Guteland</w:t>
      </w:r>
      <w:r w:rsidRPr="00C74680">
        <w:rPr>
          <w:rStyle w:val="HideTWBExt"/>
          <w:noProof w:val="0"/>
        </w:rPr>
        <w:t>&lt;/Members&gt;</w:t>
      </w:r>
    </w:p>
    <w:p w14:paraId="360CDC6E" w14:textId="77777777" w:rsidR="00283CC6" w:rsidRPr="00C74680" w:rsidRDefault="00283CC6" w:rsidP="00283CC6">
      <w:pPr>
        <w:pStyle w:val="NormalBold"/>
      </w:pPr>
      <w:r w:rsidRPr="00C74680">
        <w:rPr>
          <w:rStyle w:val="HideTWBExt"/>
          <w:noProof w:val="0"/>
        </w:rPr>
        <w:t>&lt;/RepeatBlock-By&gt;</w:t>
      </w:r>
    </w:p>
    <w:p w14:paraId="267130B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F66C4A1" w14:textId="77777777" w:rsidR="00283CC6" w:rsidRPr="00C74680" w:rsidRDefault="00283CC6" w:rsidP="00283CC6">
      <w:pPr>
        <w:pStyle w:val="NormalBold"/>
      </w:pPr>
      <w:r w:rsidRPr="00C74680">
        <w:rPr>
          <w:rStyle w:val="HideTWBExt"/>
          <w:noProof w:val="0"/>
        </w:rPr>
        <w:t>&lt;Article&gt;</w:t>
      </w:r>
      <w:r w:rsidRPr="00C74680">
        <w:t>Article 19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9CB3E5F" w14:textId="77777777" w:rsidTr="00AC2402">
        <w:trPr>
          <w:trHeight w:val="240"/>
          <w:jc w:val="center"/>
        </w:trPr>
        <w:tc>
          <w:tcPr>
            <w:tcW w:w="9752" w:type="dxa"/>
            <w:gridSpan w:val="2"/>
          </w:tcPr>
          <w:p w14:paraId="049240C3" w14:textId="77777777" w:rsidR="00283CC6" w:rsidRPr="00C74680" w:rsidRDefault="00283CC6" w:rsidP="00AC2402"/>
        </w:tc>
      </w:tr>
      <w:tr w:rsidR="00283CC6" w:rsidRPr="00C74680" w14:paraId="5F61C1EB" w14:textId="77777777" w:rsidTr="00AC2402">
        <w:trPr>
          <w:trHeight w:val="240"/>
          <w:jc w:val="center"/>
        </w:trPr>
        <w:tc>
          <w:tcPr>
            <w:tcW w:w="4876" w:type="dxa"/>
            <w:hideMark/>
          </w:tcPr>
          <w:p w14:paraId="0524B1EF" w14:textId="77777777" w:rsidR="00283CC6" w:rsidRPr="00C74680" w:rsidRDefault="00283CC6" w:rsidP="00AC2402">
            <w:pPr>
              <w:pStyle w:val="ColumnHeading"/>
              <w:rPr>
                <w:color w:val="0000FA"/>
              </w:rPr>
            </w:pPr>
            <w:r w:rsidRPr="00C74680">
              <w:t>Text proposed by the Commission</w:t>
            </w:r>
          </w:p>
        </w:tc>
        <w:tc>
          <w:tcPr>
            <w:tcW w:w="4876" w:type="dxa"/>
            <w:hideMark/>
          </w:tcPr>
          <w:p w14:paraId="6BCAD532" w14:textId="77777777" w:rsidR="00283CC6" w:rsidRPr="00C74680" w:rsidRDefault="00283CC6" w:rsidP="00AC2402">
            <w:pPr>
              <w:pStyle w:val="ColumnHeading"/>
              <w:rPr>
                <w:color w:val="0000F5"/>
              </w:rPr>
            </w:pPr>
            <w:r w:rsidRPr="00C74680">
              <w:t>Amendment</w:t>
            </w:r>
          </w:p>
        </w:tc>
      </w:tr>
      <w:tr w:rsidR="00283CC6" w:rsidRPr="00C74680" w14:paraId="7877BC87" w14:textId="77777777" w:rsidTr="00AC2402">
        <w:trPr>
          <w:jc w:val="center"/>
        </w:trPr>
        <w:tc>
          <w:tcPr>
            <w:tcW w:w="4876" w:type="dxa"/>
          </w:tcPr>
          <w:p w14:paraId="44593DCC" w14:textId="77777777" w:rsidR="00283CC6" w:rsidRPr="00C74680" w:rsidRDefault="00283CC6" w:rsidP="00AC2402">
            <w:pPr>
              <w:pStyle w:val="Normal6"/>
              <w:jc w:val="center"/>
              <w:rPr>
                <w:b/>
                <w:bCs/>
                <w:i/>
                <w:iCs/>
                <w:color w:val="0000FA"/>
              </w:rPr>
            </w:pPr>
          </w:p>
        </w:tc>
        <w:tc>
          <w:tcPr>
            <w:tcW w:w="4876" w:type="dxa"/>
            <w:hideMark/>
          </w:tcPr>
          <w:p w14:paraId="2EA48464" w14:textId="77777777" w:rsidR="00283CC6" w:rsidRPr="00C74680" w:rsidRDefault="00283CC6" w:rsidP="00AC2402">
            <w:pPr>
              <w:pStyle w:val="Normal6"/>
              <w:jc w:val="center"/>
              <w:rPr>
                <w:b/>
                <w:bCs/>
                <w:i/>
                <w:iCs/>
                <w:color w:val="000005"/>
              </w:rPr>
            </w:pPr>
            <w:r w:rsidRPr="00C74680">
              <w:rPr>
                <w:b/>
                <w:bCs/>
                <w:i/>
                <w:iCs/>
              </w:rPr>
              <w:t>Article 19 a</w:t>
            </w:r>
          </w:p>
        </w:tc>
      </w:tr>
      <w:tr w:rsidR="00283CC6" w:rsidRPr="00C74680" w14:paraId="13A5C18A" w14:textId="77777777" w:rsidTr="00AC2402">
        <w:trPr>
          <w:jc w:val="center"/>
        </w:trPr>
        <w:tc>
          <w:tcPr>
            <w:tcW w:w="4876" w:type="dxa"/>
          </w:tcPr>
          <w:p w14:paraId="24887CD5" w14:textId="77777777" w:rsidR="00283CC6" w:rsidRPr="00C74680" w:rsidRDefault="00283CC6" w:rsidP="00AC2402">
            <w:pPr>
              <w:pStyle w:val="Normal6"/>
              <w:jc w:val="center"/>
              <w:rPr>
                <w:b/>
                <w:bCs/>
                <w:i/>
                <w:iCs/>
                <w:color w:val="0000FA"/>
              </w:rPr>
            </w:pPr>
          </w:p>
        </w:tc>
        <w:tc>
          <w:tcPr>
            <w:tcW w:w="4876" w:type="dxa"/>
            <w:hideMark/>
          </w:tcPr>
          <w:p w14:paraId="2329BF89" w14:textId="77777777" w:rsidR="00283CC6" w:rsidRPr="00C74680" w:rsidRDefault="00283CC6" w:rsidP="00AC2402">
            <w:pPr>
              <w:pStyle w:val="Normal6"/>
              <w:jc w:val="center"/>
              <w:rPr>
                <w:b/>
                <w:bCs/>
                <w:i/>
                <w:iCs/>
                <w:color w:val="000005"/>
              </w:rPr>
            </w:pPr>
            <w:r w:rsidRPr="00C74680">
              <w:rPr>
                <w:b/>
                <w:bCs/>
                <w:i/>
                <w:iCs/>
              </w:rPr>
              <w:t>Respect for social partners' autonomy</w:t>
            </w:r>
          </w:p>
        </w:tc>
      </w:tr>
      <w:tr w:rsidR="00283CC6" w:rsidRPr="00C74680" w14:paraId="0F5F1A56" w14:textId="77777777" w:rsidTr="00AC2402">
        <w:trPr>
          <w:jc w:val="center"/>
        </w:trPr>
        <w:tc>
          <w:tcPr>
            <w:tcW w:w="4876" w:type="dxa"/>
          </w:tcPr>
          <w:p w14:paraId="58FE8BA5" w14:textId="77777777" w:rsidR="00283CC6" w:rsidRPr="00C74680" w:rsidRDefault="00283CC6" w:rsidP="00AC2402">
            <w:pPr>
              <w:pStyle w:val="Normal6"/>
              <w:rPr>
                <w:color w:val="0000FA"/>
              </w:rPr>
            </w:pPr>
          </w:p>
        </w:tc>
        <w:tc>
          <w:tcPr>
            <w:tcW w:w="4876" w:type="dxa"/>
            <w:hideMark/>
          </w:tcPr>
          <w:p w14:paraId="384021D8" w14:textId="77777777" w:rsidR="00283CC6" w:rsidRPr="00C74680" w:rsidRDefault="00283CC6" w:rsidP="00AC2402">
            <w:pPr>
              <w:pStyle w:val="Normal6"/>
            </w:pPr>
            <w:r w:rsidRPr="00C74680">
              <w:rPr>
                <w:b/>
                <w:i/>
              </w:rPr>
              <w:t>This Directive shall be without prejudice to the autonomy of the social partners and their right to enter into collective agreements in accordance with national law, traditions and practices and while respecting the provisions of the Treaty.</w:t>
            </w:r>
          </w:p>
        </w:tc>
      </w:tr>
    </w:tbl>
    <w:p w14:paraId="4E8217E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FDCD243" w14:textId="77777777" w:rsidR="00283CC6" w:rsidRPr="00C74680" w:rsidRDefault="00283CC6" w:rsidP="00283CC6">
      <w:pPr>
        <w:pStyle w:val="JustificationTitle"/>
        <w:rPr>
          <w:noProof w:val="0"/>
        </w:rPr>
      </w:pPr>
      <w:r w:rsidRPr="00C74680">
        <w:rPr>
          <w:rStyle w:val="HideTWBExt"/>
          <w:noProof w:val="0"/>
        </w:rPr>
        <w:t>&lt;TitreJust&gt;</w:t>
      </w:r>
      <w:r w:rsidRPr="00C74680">
        <w:rPr>
          <w:noProof w:val="0"/>
        </w:rPr>
        <w:t>Justification</w:t>
      </w:r>
      <w:r w:rsidRPr="00C74680">
        <w:rPr>
          <w:rStyle w:val="HideTWBExt"/>
          <w:noProof w:val="0"/>
        </w:rPr>
        <w:t>&lt;/TitreJust&gt;</w:t>
      </w:r>
    </w:p>
    <w:p w14:paraId="057B3527" w14:textId="77777777" w:rsidR="00283CC6" w:rsidRPr="00C74680" w:rsidRDefault="00283CC6" w:rsidP="00283CC6">
      <w:pPr>
        <w:pStyle w:val="Normal12Italic"/>
        <w:rPr>
          <w:noProof w:val="0"/>
        </w:rPr>
      </w:pPr>
      <w:r w:rsidRPr="00C74680">
        <w:rPr>
          <w:noProof w:val="0"/>
        </w:rPr>
        <w:t>Important to respect national labour marked models as regards to the autonomy of the social partners is respected.</w:t>
      </w:r>
    </w:p>
    <w:p w14:paraId="62B2C05B" w14:textId="77777777" w:rsidR="00283CC6" w:rsidRPr="00C74680" w:rsidRDefault="00283CC6" w:rsidP="00283CC6">
      <w:r w:rsidRPr="00C74680">
        <w:rPr>
          <w:rStyle w:val="HideTWBExt"/>
          <w:noProof w:val="0"/>
        </w:rPr>
        <w:t>&lt;/AmendB&gt;</w:t>
      </w:r>
    </w:p>
    <w:p w14:paraId="139DC951" w14:textId="193CAAD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516</w:t>
      </w:r>
      <w:r w:rsidRPr="00C74680">
        <w:rPr>
          <w:rStyle w:val="HideTWBExt"/>
          <w:noProof w:val="0"/>
        </w:rPr>
        <w:t>&lt;/NumAmB&gt;</w:t>
      </w:r>
    </w:p>
    <w:p w14:paraId="2740EFA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137DC74" w14:textId="77777777" w:rsidR="00283CC6" w:rsidRPr="00C74680" w:rsidRDefault="00283CC6" w:rsidP="00283CC6">
      <w:pPr>
        <w:pStyle w:val="NormalBold"/>
      </w:pPr>
      <w:r w:rsidRPr="00C74680">
        <w:rPr>
          <w:rStyle w:val="HideTWBExt"/>
          <w:noProof w:val="0"/>
        </w:rPr>
        <w:t>&lt;/RepeatBlock-By&gt;</w:t>
      </w:r>
    </w:p>
    <w:p w14:paraId="5710F36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055B4A5" w14:textId="77777777" w:rsidR="00283CC6" w:rsidRPr="00C74680" w:rsidRDefault="00283CC6" w:rsidP="00283CC6">
      <w:pPr>
        <w:pStyle w:val="NormalBold"/>
      </w:pPr>
      <w:r w:rsidRPr="00C74680">
        <w:rPr>
          <w:rStyle w:val="HideTWBExt"/>
          <w:noProof w:val="0"/>
        </w:rPr>
        <w:t>&lt;Article&gt;</w:t>
      </w:r>
      <w:r w:rsidRPr="00C74680">
        <w:t>Article 20 – paragraph 2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F13F960" w14:textId="77777777" w:rsidTr="00AC2402">
        <w:trPr>
          <w:trHeight w:val="240"/>
          <w:jc w:val="center"/>
        </w:trPr>
        <w:tc>
          <w:tcPr>
            <w:tcW w:w="9752" w:type="dxa"/>
            <w:gridSpan w:val="2"/>
          </w:tcPr>
          <w:p w14:paraId="32FFEC2B" w14:textId="77777777" w:rsidR="00283CC6" w:rsidRPr="00C74680" w:rsidRDefault="00283CC6" w:rsidP="00AC2402"/>
        </w:tc>
      </w:tr>
      <w:tr w:rsidR="00283CC6" w:rsidRPr="00C74680" w14:paraId="599CAAC9" w14:textId="77777777" w:rsidTr="00AC2402">
        <w:trPr>
          <w:trHeight w:val="240"/>
          <w:jc w:val="center"/>
        </w:trPr>
        <w:tc>
          <w:tcPr>
            <w:tcW w:w="4876" w:type="dxa"/>
            <w:hideMark/>
          </w:tcPr>
          <w:p w14:paraId="5C52A3DA" w14:textId="77777777" w:rsidR="00283CC6" w:rsidRPr="00C74680" w:rsidRDefault="00283CC6" w:rsidP="00AC2402">
            <w:pPr>
              <w:pStyle w:val="ColumnHeading"/>
              <w:rPr>
                <w:color w:val="0000FA"/>
              </w:rPr>
            </w:pPr>
            <w:r w:rsidRPr="00C74680">
              <w:t>Text proposed by the Commission</w:t>
            </w:r>
          </w:p>
        </w:tc>
        <w:tc>
          <w:tcPr>
            <w:tcW w:w="4876" w:type="dxa"/>
            <w:hideMark/>
          </w:tcPr>
          <w:p w14:paraId="6964C313" w14:textId="77777777" w:rsidR="00283CC6" w:rsidRPr="00C74680" w:rsidRDefault="00283CC6" w:rsidP="00AC2402">
            <w:pPr>
              <w:pStyle w:val="ColumnHeading"/>
              <w:rPr>
                <w:color w:val="0000F5"/>
              </w:rPr>
            </w:pPr>
            <w:r w:rsidRPr="00C74680">
              <w:t>Amendment</w:t>
            </w:r>
          </w:p>
        </w:tc>
      </w:tr>
      <w:tr w:rsidR="00283CC6" w:rsidRPr="00C74680" w14:paraId="7FE885BA" w14:textId="77777777" w:rsidTr="00AC2402">
        <w:trPr>
          <w:jc w:val="center"/>
        </w:trPr>
        <w:tc>
          <w:tcPr>
            <w:tcW w:w="4876" w:type="dxa"/>
          </w:tcPr>
          <w:p w14:paraId="6A50B6A9" w14:textId="77777777" w:rsidR="00283CC6" w:rsidRPr="00C74680" w:rsidRDefault="00283CC6" w:rsidP="00AC2402">
            <w:pPr>
              <w:pStyle w:val="Normal6"/>
              <w:rPr>
                <w:color w:val="0000FA"/>
              </w:rPr>
            </w:pPr>
          </w:p>
        </w:tc>
        <w:tc>
          <w:tcPr>
            <w:tcW w:w="4876" w:type="dxa"/>
            <w:hideMark/>
          </w:tcPr>
          <w:p w14:paraId="357C62D6" w14:textId="406DDA3D" w:rsidR="00283CC6" w:rsidRPr="00C74680" w:rsidRDefault="00283CC6" w:rsidP="00AC2402">
            <w:pPr>
              <w:pStyle w:val="Normal6"/>
            </w:pPr>
            <w:r w:rsidRPr="00C74680">
              <w:rPr>
                <w:b/>
                <w:i/>
              </w:rPr>
              <w:t>2</w:t>
            </w:r>
            <w:r w:rsidR="00C01B70" w:rsidRPr="00C74680">
              <w:rPr>
                <w:b/>
                <w:i/>
              </w:rPr>
              <w:t>a.</w:t>
            </w:r>
            <w:r w:rsidR="00C01B70" w:rsidRPr="00C74680">
              <w:rPr>
                <w:b/>
                <w:i/>
              </w:rPr>
              <w:tab/>
            </w:r>
            <w:r w:rsidRPr="00C74680">
              <w:rPr>
                <w:b/>
                <w:i/>
              </w:rPr>
              <w:t>When transposing this directive Member States may consider the establishment of an independent whistleblower protection authority.</w:t>
            </w:r>
          </w:p>
        </w:tc>
      </w:tr>
    </w:tbl>
    <w:p w14:paraId="165F368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DBC43A4" w14:textId="77777777" w:rsidR="00283CC6" w:rsidRPr="00C74680" w:rsidRDefault="00283CC6" w:rsidP="00283CC6">
      <w:r w:rsidRPr="00C74680">
        <w:rPr>
          <w:rStyle w:val="HideTWBExt"/>
          <w:noProof w:val="0"/>
        </w:rPr>
        <w:t>&lt;/AmendB&gt;</w:t>
      </w:r>
    </w:p>
    <w:p w14:paraId="437E5657" w14:textId="746B7B8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517</w:t>
      </w:r>
      <w:r w:rsidRPr="00C74680">
        <w:rPr>
          <w:rStyle w:val="HideTWBExt"/>
          <w:noProof w:val="0"/>
        </w:rPr>
        <w:t>&lt;/NumAmB&gt;</w:t>
      </w:r>
    </w:p>
    <w:p w14:paraId="60C32677" w14:textId="77777777" w:rsidR="00283CC6" w:rsidRPr="00C74680" w:rsidRDefault="00283CC6" w:rsidP="00283CC6">
      <w:pPr>
        <w:pStyle w:val="NormalBold"/>
      </w:pPr>
      <w:r w:rsidRPr="00C74680">
        <w:rPr>
          <w:rStyle w:val="HideTWBExt"/>
          <w:noProof w:val="0"/>
        </w:rPr>
        <w:t>&lt;RepeatBlock-By&gt;&lt;Members&gt;</w:t>
      </w:r>
      <w:r w:rsidRPr="00C74680">
        <w:t>Evelyn Regner, Sylvia-Yvonne Kaufmann</w:t>
      </w:r>
      <w:r w:rsidRPr="00C74680">
        <w:rPr>
          <w:rStyle w:val="HideTWBExt"/>
          <w:noProof w:val="0"/>
        </w:rPr>
        <w:t>&lt;/Members&gt;</w:t>
      </w:r>
    </w:p>
    <w:p w14:paraId="39A77B6C" w14:textId="77777777" w:rsidR="00283CC6" w:rsidRPr="00C74680" w:rsidRDefault="00283CC6" w:rsidP="00283CC6">
      <w:pPr>
        <w:pStyle w:val="NormalBold"/>
      </w:pPr>
      <w:r w:rsidRPr="00C74680">
        <w:rPr>
          <w:rStyle w:val="HideTWBExt"/>
          <w:noProof w:val="0"/>
        </w:rPr>
        <w:t>&lt;/RepeatBlock-By&gt;</w:t>
      </w:r>
    </w:p>
    <w:p w14:paraId="6936B00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20CF069" w14:textId="77777777" w:rsidR="00283CC6" w:rsidRPr="00C74680" w:rsidRDefault="00283CC6" w:rsidP="00283CC6">
      <w:pPr>
        <w:pStyle w:val="NormalBold"/>
      </w:pPr>
      <w:r w:rsidRPr="00C74680">
        <w:rPr>
          <w:rStyle w:val="HideTWBExt"/>
          <w:noProof w:val="0"/>
        </w:rPr>
        <w:t>&lt;Article&gt;</w:t>
      </w:r>
      <w:r w:rsidRPr="00C74680">
        <w:t>Article 20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ED1266C" w14:textId="77777777" w:rsidTr="00AC2402">
        <w:trPr>
          <w:trHeight w:val="240"/>
          <w:jc w:val="center"/>
        </w:trPr>
        <w:tc>
          <w:tcPr>
            <w:tcW w:w="9752" w:type="dxa"/>
            <w:gridSpan w:val="2"/>
          </w:tcPr>
          <w:p w14:paraId="756FD87D" w14:textId="77777777" w:rsidR="00283CC6" w:rsidRPr="00C74680" w:rsidRDefault="00283CC6" w:rsidP="00AC2402"/>
        </w:tc>
      </w:tr>
      <w:tr w:rsidR="00283CC6" w:rsidRPr="00C74680" w14:paraId="30CC2BDF" w14:textId="77777777" w:rsidTr="00AC2402">
        <w:trPr>
          <w:trHeight w:val="240"/>
          <w:jc w:val="center"/>
        </w:trPr>
        <w:tc>
          <w:tcPr>
            <w:tcW w:w="4876" w:type="dxa"/>
            <w:hideMark/>
          </w:tcPr>
          <w:p w14:paraId="18BBF68C" w14:textId="77777777" w:rsidR="00283CC6" w:rsidRPr="00C74680" w:rsidRDefault="00283CC6" w:rsidP="00AC2402">
            <w:pPr>
              <w:pStyle w:val="ColumnHeading"/>
              <w:rPr>
                <w:color w:val="0000FA"/>
              </w:rPr>
            </w:pPr>
            <w:r w:rsidRPr="00C74680">
              <w:t>Text proposed by the Commission</w:t>
            </w:r>
          </w:p>
        </w:tc>
        <w:tc>
          <w:tcPr>
            <w:tcW w:w="4876" w:type="dxa"/>
            <w:hideMark/>
          </w:tcPr>
          <w:p w14:paraId="7DEE0F41" w14:textId="77777777" w:rsidR="00283CC6" w:rsidRPr="00C74680" w:rsidRDefault="00283CC6" w:rsidP="00AC2402">
            <w:pPr>
              <w:pStyle w:val="ColumnHeading"/>
              <w:rPr>
                <w:color w:val="0000F5"/>
              </w:rPr>
            </w:pPr>
            <w:r w:rsidRPr="00C74680">
              <w:t>Amendment</w:t>
            </w:r>
          </w:p>
        </w:tc>
      </w:tr>
      <w:tr w:rsidR="00283CC6" w:rsidRPr="00C74680" w14:paraId="6D2A3430" w14:textId="77777777" w:rsidTr="00AC2402">
        <w:trPr>
          <w:jc w:val="center"/>
        </w:trPr>
        <w:tc>
          <w:tcPr>
            <w:tcW w:w="4876" w:type="dxa"/>
          </w:tcPr>
          <w:p w14:paraId="23BBDC36" w14:textId="77777777" w:rsidR="00283CC6" w:rsidRPr="00C74680" w:rsidRDefault="00283CC6" w:rsidP="00AC2402">
            <w:pPr>
              <w:pStyle w:val="Normal6"/>
              <w:jc w:val="center"/>
              <w:rPr>
                <w:b/>
                <w:bCs/>
                <w:i/>
                <w:iCs/>
                <w:color w:val="0000FA"/>
              </w:rPr>
            </w:pPr>
          </w:p>
        </w:tc>
        <w:tc>
          <w:tcPr>
            <w:tcW w:w="4876" w:type="dxa"/>
            <w:hideMark/>
          </w:tcPr>
          <w:p w14:paraId="78FBC10E" w14:textId="77777777" w:rsidR="00283CC6" w:rsidRPr="00C74680" w:rsidRDefault="00283CC6" w:rsidP="00AC2402">
            <w:pPr>
              <w:pStyle w:val="Normal6"/>
              <w:jc w:val="center"/>
              <w:rPr>
                <w:b/>
                <w:bCs/>
                <w:i/>
                <w:iCs/>
                <w:color w:val="000005"/>
              </w:rPr>
            </w:pPr>
            <w:r w:rsidRPr="00C74680">
              <w:rPr>
                <w:b/>
                <w:bCs/>
                <w:i/>
                <w:iCs/>
              </w:rPr>
              <w:t>Article 20 a</w:t>
            </w:r>
          </w:p>
        </w:tc>
      </w:tr>
      <w:tr w:rsidR="00283CC6" w:rsidRPr="00C74680" w14:paraId="3B589F21" w14:textId="77777777" w:rsidTr="00AC2402">
        <w:trPr>
          <w:jc w:val="center"/>
        </w:trPr>
        <w:tc>
          <w:tcPr>
            <w:tcW w:w="4876" w:type="dxa"/>
          </w:tcPr>
          <w:p w14:paraId="07210A41" w14:textId="77777777" w:rsidR="00283CC6" w:rsidRPr="00C74680" w:rsidRDefault="00283CC6" w:rsidP="00AC2402">
            <w:pPr>
              <w:pStyle w:val="Normal6"/>
              <w:jc w:val="center"/>
              <w:rPr>
                <w:b/>
                <w:bCs/>
                <w:i/>
                <w:iCs/>
                <w:color w:val="0000FA"/>
              </w:rPr>
            </w:pPr>
          </w:p>
        </w:tc>
        <w:tc>
          <w:tcPr>
            <w:tcW w:w="4876" w:type="dxa"/>
            <w:hideMark/>
          </w:tcPr>
          <w:p w14:paraId="199319FC" w14:textId="77777777" w:rsidR="00283CC6" w:rsidRPr="00C74680" w:rsidRDefault="00283CC6" w:rsidP="00AC2402">
            <w:pPr>
              <w:pStyle w:val="Normal6"/>
              <w:jc w:val="center"/>
              <w:rPr>
                <w:b/>
                <w:bCs/>
                <w:i/>
                <w:iCs/>
                <w:color w:val="000005"/>
              </w:rPr>
            </w:pPr>
            <w:r w:rsidRPr="00C74680">
              <w:rPr>
                <w:b/>
                <w:bCs/>
                <w:i/>
                <w:iCs/>
              </w:rPr>
              <w:t>Non-regression clause</w:t>
            </w:r>
          </w:p>
        </w:tc>
      </w:tr>
      <w:tr w:rsidR="00283CC6" w:rsidRPr="00C74680" w14:paraId="26428B6D" w14:textId="77777777" w:rsidTr="00AC2402">
        <w:trPr>
          <w:jc w:val="center"/>
        </w:trPr>
        <w:tc>
          <w:tcPr>
            <w:tcW w:w="4876" w:type="dxa"/>
          </w:tcPr>
          <w:p w14:paraId="51DD92DF" w14:textId="77777777" w:rsidR="00283CC6" w:rsidRPr="00C74680" w:rsidRDefault="00283CC6" w:rsidP="00AC2402">
            <w:pPr>
              <w:pStyle w:val="Normal6"/>
              <w:rPr>
                <w:color w:val="0000FA"/>
              </w:rPr>
            </w:pPr>
          </w:p>
        </w:tc>
        <w:tc>
          <w:tcPr>
            <w:tcW w:w="4876" w:type="dxa"/>
            <w:hideMark/>
          </w:tcPr>
          <w:p w14:paraId="3C5865B4" w14:textId="77777777" w:rsidR="00283CC6" w:rsidRPr="00C74680" w:rsidRDefault="00283CC6" w:rsidP="00AC2402">
            <w:pPr>
              <w:pStyle w:val="Normal6"/>
              <w:rPr>
                <w:color w:val="000005"/>
              </w:rPr>
            </w:pPr>
            <w:r w:rsidRPr="00C74680">
              <w:rPr>
                <w:b/>
                <w:i/>
              </w:rPr>
              <w:t>1. The implementation of this Directive shall under no circumstances constitute valid grounds for reducing the general level of protection already afforded when reporting on breaches other than those mentioned in Article 1.</w:t>
            </w:r>
          </w:p>
        </w:tc>
      </w:tr>
      <w:tr w:rsidR="00283CC6" w:rsidRPr="00C74680" w14:paraId="0A06FC39" w14:textId="77777777" w:rsidTr="00AC2402">
        <w:trPr>
          <w:jc w:val="center"/>
        </w:trPr>
        <w:tc>
          <w:tcPr>
            <w:tcW w:w="4876" w:type="dxa"/>
          </w:tcPr>
          <w:p w14:paraId="61EB90B0" w14:textId="77777777" w:rsidR="00283CC6" w:rsidRPr="00C74680" w:rsidRDefault="00283CC6" w:rsidP="00AC2402">
            <w:pPr>
              <w:pStyle w:val="Normal6"/>
              <w:rPr>
                <w:color w:val="0000FA"/>
              </w:rPr>
            </w:pPr>
          </w:p>
        </w:tc>
        <w:tc>
          <w:tcPr>
            <w:tcW w:w="4876" w:type="dxa"/>
            <w:hideMark/>
          </w:tcPr>
          <w:p w14:paraId="251AA3B4" w14:textId="77777777" w:rsidR="00283CC6" w:rsidRPr="00C74680" w:rsidRDefault="00283CC6" w:rsidP="00AC2402">
            <w:pPr>
              <w:pStyle w:val="Normal6"/>
            </w:pPr>
            <w:r w:rsidRPr="00C74680">
              <w:rPr>
                <w:b/>
                <w:i/>
              </w:rPr>
              <w:t>2. This Directive is without prejudice to any other rights conferred on reporting persons by other legal acts of the Union.</w:t>
            </w:r>
          </w:p>
        </w:tc>
      </w:tr>
    </w:tbl>
    <w:p w14:paraId="4906C34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37ECAA5" w14:textId="77777777" w:rsidR="00283CC6" w:rsidRPr="00C74680" w:rsidRDefault="00283CC6" w:rsidP="00283CC6">
      <w:r w:rsidRPr="00C74680">
        <w:rPr>
          <w:rStyle w:val="HideTWBExt"/>
          <w:noProof w:val="0"/>
        </w:rPr>
        <w:t>&lt;/AmendB&gt;</w:t>
      </w:r>
    </w:p>
    <w:p w14:paraId="3D11DD6C" w14:textId="733BB2A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518</w:t>
      </w:r>
      <w:r w:rsidRPr="00C74680">
        <w:rPr>
          <w:rStyle w:val="HideTWBExt"/>
          <w:noProof w:val="0"/>
        </w:rPr>
        <w:t>&lt;/NumAmB&gt;</w:t>
      </w:r>
    </w:p>
    <w:p w14:paraId="71684E7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9977AC8" w14:textId="77777777" w:rsidR="00283CC6" w:rsidRPr="00C74680" w:rsidRDefault="00283CC6" w:rsidP="00283CC6">
      <w:pPr>
        <w:pStyle w:val="NormalBold"/>
      </w:pPr>
      <w:r w:rsidRPr="00C74680">
        <w:rPr>
          <w:rStyle w:val="HideTWBExt"/>
          <w:noProof w:val="0"/>
        </w:rPr>
        <w:t>&lt;/RepeatBlock-By&gt;</w:t>
      </w:r>
    </w:p>
    <w:p w14:paraId="534E2A3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8B563FA" w14:textId="77777777" w:rsidR="00283CC6" w:rsidRPr="00C74680" w:rsidRDefault="00283CC6" w:rsidP="00283CC6">
      <w:pPr>
        <w:pStyle w:val="NormalBold"/>
      </w:pPr>
      <w:r w:rsidRPr="00C74680">
        <w:rPr>
          <w:rStyle w:val="HideTWBExt"/>
          <w:noProof w:val="0"/>
        </w:rPr>
        <w:t>&lt;Article&gt;</w:t>
      </w:r>
      <w:r w:rsidRPr="00C74680">
        <w:t>Annex 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68BF992" w14:textId="77777777" w:rsidTr="00AC2402">
        <w:trPr>
          <w:trHeight w:val="240"/>
          <w:jc w:val="center"/>
        </w:trPr>
        <w:tc>
          <w:tcPr>
            <w:tcW w:w="9752" w:type="dxa"/>
            <w:gridSpan w:val="2"/>
          </w:tcPr>
          <w:p w14:paraId="61C96747" w14:textId="77777777" w:rsidR="00283CC6" w:rsidRPr="00C74680" w:rsidRDefault="00283CC6" w:rsidP="00AC2402"/>
        </w:tc>
      </w:tr>
      <w:tr w:rsidR="00283CC6" w:rsidRPr="00C74680" w14:paraId="038C2498" w14:textId="77777777" w:rsidTr="00AC2402">
        <w:trPr>
          <w:trHeight w:val="240"/>
          <w:jc w:val="center"/>
        </w:trPr>
        <w:tc>
          <w:tcPr>
            <w:tcW w:w="4876" w:type="dxa"/>
            <w:hideMark/>
          </w:tcPr>
          <w:p w14:paraId="42F2034C" w14:textId="77777777" w:rsidR="00283CC6" w:rsidRPr="00C74680" w:rsidRDefault="00283CC6" w:rsidP="00AC2402">
            <w:pPr>
              <w:pStyle w:val="ColumnHeading"/>
              <w:rPr>
                <w:color w:val="0000FA"/>
              </w:rPr>
            </w:pPr>
            <w:r w:rsidRPr="00C74680">
              <w:t>Text proposed by the Commission</w:t>
            </w:r>
          </w:p>
        </w:tc>
        <w:tc>
          <w:tcPr>
            <w:tcW w:w="4876" w:type="dxa"/>
            <w:hideMark/>
          </w:tcPr>
          <w:p w14:paraId="5975495C" w14:textId="77777777" w:rsidR="00283CC6" w:rsidRPr="00C74680" w:rsidRDefault="00283CC6" w:rsidP="00AC2402">
            <w:pPr>
              <w:pStyle w:val="ColumnHeading"/>
              <w:rPr>
                <w:color w:val="0000F5"/>
              </w:rPr>
            </w:pPr>
            <w:r w:rsidRPr="00C74680">
              <w:t>Amendment</w:t>
            </w:r>
          </w:p>
        </w:tc>
      </w:tr>
      <w:tr w:rsidR="00283CC6" w:rsidRPr="00C74680" w14:paraId="18FC02FA" w14:textId="77777777" w:rsidTr="00AC2402">
        <w:trPr>
          <w:jc w:val="center"/>
        </w:trPr>
        <w:tc>
          <w:tcPr>
            <w:tcW w:w="4876" w:type="dxa"/>
            <w:hideMark/>
          </w:tcPr>
          <w:p w14:paraId="32648A5A" w14:textId="77777777" w:rsidR="00283CC6" w:rsidRPr="00C74680" w:rsidRDefault="00283CC6" w:rsidP="00AC2402">
            <w:pPr>
              <w:pStyle w:val="Normal6"/>
              <w:rPr>
                <w:color w:val="0000FA"/>
              </w:rPr>
            </w:pPr>
            <w:r w:rsidRPr="00C74680">
              <w:rPr>
                <w:b/>
                <w:i/>
              </w:rPr>
              <w:t>[...]</w:t>
            </w:r>
          </w:p>
        </w:tc>
        <w:tc>
          <w:tcPr>
            <w:tcW w:w="4876" w:type="dxa"/>
            <w:hideMark/>
          </w:tcPr>
          <w:p w14:paraId="561C5BD6" w14:textId="77777777" w:rsidR="00283CC6" w:rsidRPr="00C74680" w:rsidRDefault="00283CC6" w:rsidP="00AC2402">
            <w:pPr>
              <w:pStyle w:val="Normal6"/>
            </w:pPr>
            <w:r w:rsidRPr="00C74680">
              <w:rPr>
                <w:b/>
                <w:i/>
              </w:rPr>
              <w:t>deleted</w:t>
            </w:r>
          </w:p>
        </w:tc>
      </w:tr>
    </w:tbl>
    <w:p w14:paraId="170AE95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8A5A09E" w14:textId="77777777" w:rsidR="00283CC6" w:rsidRPr="00C74680" w:rsidRDefault="00283CC6" w:rsidP="00283CC6">
      <w:r w:rsidRPr="00C74680">
        <w:rPr>
          <w:rStyle w:val="HideTWBExt"/>
          <w:noProof w:val="0"/>
        </w:rPr>
        <w:t>&lt;/AmendB&gt;</w:t>
      </w:r>
    </w:p>
    <w:p w14:paraId="4DA62425" w14:textId="608B114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519</w:t>
      </w:r>
      <w:r w:rsidRPr="00C74680">
        <w:rPr>
          <w:rStyle w:val="HideTWBExt"/>
          <w:noProof w:val="0"/>
        </w:rPr>
        <w:t>&lt;/NumAmB&gt;</w:t>
      </w:r>
    </w:p>
    <w:p w14:paraId="79C57D5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865C9D9" w14:textId="77777777" w:rsidR="00283CC6" w:rsidRPr="00C74680" w:rsidRDefault="00283CC6" w:rsidP="00283CC6">
      <w:pPr>
        <w:pStyle w:val="NormalBold"/>
      </w:pPr>
      <w:r w:rsidRPr="00C74680">
        <w:rPr>
          <w:rStyle w:val="HideTWBExt"/>
          <w:noProof w:val="0"/>
        </w:rPr>
        <w:t>&lt;/RepeatBlock-By&gt;</w:t>
      </w:r>
    </w:p>
    <w:p w14:paraId="63FD448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639C4F6" w14:textId="77777777" w:rsidR="00283CC6" w:rsidRPr="00C74680" w:rsidRDefault="00283CC6" w:rsidP="00283CC6">
      <w:pPr>
        <w:pStyle w:val="NormalBold"/>
      </w:pPr>
      <w:r w:rsidRPr="00C74680">
        <w:rPr>
          <w:rStyle w:val="HideTWBExt"/>
          <w:noProof w:val="0"/>
        </w:rPr>
        <w:t>&lt;Article&gt;</w:t>
      </w:r>
      <w:r w:rsidRPr="00C74680">
        <w:t>Annex I – part 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AC0399C" w14:textId="77777777" w:rsidTr="00AC2402">
        <w:trPr>
          <w:trHeight w:val="240"/>
          <w:jc w:val="center"/>
        </w:trPr>
        <w:tc>
          <w:tcPr>
            <w:tcW w:w="9752" w:type="dxa"/>
            <w:gridSpan w:val="2"/>
          </w:tcPr>
          <w:p w14:paraId="7145B867" w14:textId="77777777" w:rsidR="00283CC6" w:rsidRPr="00C74680" w:rsidRDefault="00283CC6" w:rsidP="00AC2402"/>
        </w:tc>
      </w:tr>
      <w:tr w:rsidR="00283CC6" w:rsidRPr="00C74680" w14:paraId="273143CA" w14:textId="77777777" w:rsidTr="00AC2402">
        <w:trPr>
          <w:trHeight w:val="240"/>
          <w:jc w:val="center"/>
        </w:trPr>
        <w:tc>
          <w:tcPr>
            <w:tcW w:w="4876" w:type="dxa"/>
            <w:hideMark/>
          </w:tcPr>
          <w:p w14:paraId="5B6EE89E" w14:textId="77777777" w:rsidR="00283CC6" w:rsidRPr="00C74680" w:rsidRDefault="00283CC6" w:rsidP="00AC2402">
            <w:pPr>
              <w:pStyle w:val="ColumnHeading"/>
              <w:rPr>
                <w:color w:val="0000FA"/>
              </w:rPr>
            </w:pPr>
            <w:r w:rsidRPr="00C74680">
              <w:t>Text proposed by the Commission</w:t>
            </w:r>
          </w:p>
        </w:tc>
        <w:tc>
          <w:tcPr>
            <w:tcW w:w="4876" w:type="dxa"/>
            <w:hideMark/>
          </w:tcPr>
          <w:p w14:paraId="48DED229" w14:textId="77777777" w:rsidR="00283CC6" w:rsidRPr="00C74680" w:rsidRDefault="00283CC6" w:rsidP="00AC2402">
            <w:pPr>
              <w:pStyle w:val="ColumnHeading"/>
              <w:rPr>
                <w:color w:val="0000F5"/>
              </w:rPr>
            </w:pPr>
            <w:r w:rsidRPr="00C74680">
              <w:t>Amendment</w:t>
            </w:r>
          </w:p>
        </w:tc>
      </w:tr>
      <w:tr w:rsidR="00283CC6" w:rsidRPr="00C74680" w14:paraId="043DD9E5" w14:textId="77777777" w:rsidTr="00AC2402">
        <w:trPr>
          <w:jc w:val="center"/>
        </w:trPr>
        <w:tc>
          <w:tcPr>
            <w:tcW w:w="4876" w:type="dxa"/>
            <w:hideMark/>
          </w:tcPr>
          <w:p w14:paraId="28026E82" w14:textId="77777777" w:rsidR="00283CC6" w:rsidRPr="00C74680" w:rsidRDefault="00283CC6" w:rsidP="00AC2402">
            <w:pPr>
              <w:pStyle w:val="Normal6"/>
              <w:rPr>
                <w:color w:val="0000FA"/>
              </w:rPr>
            </w:pPr>
            <w:r w:rsidRPr="00C74680">
              <w:rPr>
                <w:b/>
                <w:i/>
              </w:rPr>
              <w:t>[...]</w:t>
            </w:r>
          </w:p>
        </w:tc>
        <w:tc>
          <w:tcPr>
            <w:tcW w:w="4876" w:type="dxa"/>
            <w:hideMark/>
          </w:tcPr>
          <w:p w14:paraId="005627B4" w14:textId="77777777" w:rsidR="00283CC6" w:rsidRPr="00C74680" w:rsidRDefault="00283CC6" w:rsidP="00AC2402">
            <w:pPr>
              <w:pStyle w:val="Normal6"/>
            </w:pPr>
            <w:r w:rsidRPr="00C74680">
              <w:rPr>
                <w:b/>
                <w:i/>
              </w:rPr>
              <w:t>deleted</w:t>
            </w:r>
          </w:p>
        </w:tc>
      </w:tr>
    </w:tbl>
    <w:p w14:paraId="53DCCDD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8D12999" w14:textId="77777777" w:rsidR="00283CC6" w:rsidRPr="00C74680" w:rsidRDefault="00283CC6" w:rsidP="00283CC6">
      <w:r w:rsidRPr="00C74680">
        <w:rPr>
          <w:rStyle w:val="HideTWBExt"/>
          <w:noProof w:val="0"/>
        </w:rPr>
        <w:t>&lt;/AmendB&gt;</w:t>
      </w:r>
    </w:p>
    <w:p w14:paraId="4C1DFC8C" w14:textId="13C59F6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520</w:t>
      </w:r>
      <w:r w:rsidRPr="00C74680">
        <w:rPr>
          <w:rStyle w:val="HideTWBExt"/>
          <w:noProof w:val="0"/>
        </w:rPr>
        <w:t>&lt;/NumAmB&gt;</w:t>
      </w:r>
    </w:p>
    <w:p w14:paraId="356E6DE3"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87A6DF0" w14:textId="77777777" w:rsidR="00283CC6" w:rsidRPr="00C74680" w:rsidRDefault="00283CC6" w:rsidP="00283CC6">
      <w:pPr>
        <w:pStyle w:val="NormalBold"/>
      </w:pPr>
      <w:r w:rsidRPr="00C74680">
        <w:rPr>
          <w:rStyle w:val="HideTWBExt"/>
          <w:noProof w:val="0"/>
        </w:rPr>
        <w:t>&lt;/RepeatBlock-By&gt;</w:t>
      </w:r>
    </w:p>
    <w:p w14:paraId="3BD86D2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8E11AC8" w14:textId="77777777" w:rsidR="00283CC6" w:rsidRPr="00C74680" w:rsidRDefault="00283CC6" w:rsidP="00283CC6">
      <w:pPr>
        <w:pStyle w:val="NormalBold"/>
      </w:pPr>
      <w:r w:rsidRPr="00C74680">
        <w:rPr>
          <w:rStyle w:val="HideTWBExt"/>
          <w:noProof w:val="0"/>
        </w:rPr>
        <w:t>&lt;Article&gt;</w:t>
      </w:r>
      <w:r w:rsidRPr="00C74680">
        <w:t>Annex I – part I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686EE54" w14:textId="77777777" w:rsidTr="00AC2402">
        <w:trPr>
          <w:trHeight w:val="240"/>
          <w:jc w:val="center"/>
        </w:trPr>
        <w:tc>
          <w:tcPr>
            <w:tcW w:w="9752" w:type="dxa"/>
            <w:gridSpan w:val="2"/>
          </w:tcPr>
          <w:p w14:paraId="6ECD56C6" w14:textId="77777777" w:rsidR="00283CC6" w:rsidRPr="00C74680" w:rsidRDefault="00283CC6" w:rsidP="00AC2402"/>
        </w:tc>
      </w:tr>
      <w:tr w:rsidR="00283CC6" w:rsidRPr="00C74680" w14:paraId="26B85383" w14:textId="77777777" w:rsidTr="00AC2402">
        <w:trPr>
          <w:trHeight w:val="240"/>
          <w:jc w:val="center"/>
        </w:trPr>
        <w:tc>
          <w:tcPr>
            <w:tcW w:w="4876" w:type="dxa"/>
            <w:hideMark/>
          </w:tcPr>
          <w:p w14:paraId="1171E4DC" w14:textId="77777777" w:rsidR="00283CC6" w:rsidRPr="00C74680" w:rsidRDefault="00283CC6" w:rsidP="00AC2402">
            <w:pPr>
              <w:pStyle w:val="ColumnHeading"/>
              <w:rPr>
                <w:color w:val="0000FA"/>
              </w:rPr>
            </w:pPr>
            <w:r w:rsidRPr="00C74680">
              <w:t>Text proposed by the Commission</w:t>
            </w:r>
          </w:p>
        </w:tc>
        <w:tc>
          <w:tcPr>
            <w:tcW w:w="4876" w:type="dxa"/>
            <w:hideMark/>
          </w:tcPr>
          <w:p w14:paraId="59658551" w14:textId="77777777" w:rsidR="00283CC6" w:rsidRPr="00C74680" w:rsidRDefault="00283CC6" w:rsidP="00AC2402">
            <w:pPr>
              <w:pStyle w:val="ColumnHeading"/>
              <w:rPr>
                <w:color w:val="0000F5"/>
              </w:rPr>
            </w:pPr>
            <w:r w:rsidRPr="00C74680">
              <w:t>Amendment</w:t>
            </w:r>
          </w:p>
        </w:tc>
      </w:tr>
      <w:tr w:rsidR="00283CC6" w:rsidRPr="00C74680" w14:paraId="2DD5D120" w14:textId="77777777" w:rsidTr="00AC2402">
        <w:trPr>
          <w:jc w:val="center"/>
        </w:trPr>
        <w:tc>
          <w:tcPr>
            <w:tcW w:w="4876" w:type="dxa"/>
            <w:hideMark/>
          </w:tcPr>
          <w:p w14:paraId="08688F53" w14:textId="77777777" w:rsidR="00283CC6" w:rsidRPr="00C74680" w:rsidRDefault="00283CC6" w:rsidP="00AC2402">
            <w:pPr>
              <w:pStyle w:val="Normal6"/>
              <w:rPr>
                <w:color w:val="0000FA"/>
              </w:rPr>
            </w:pPr>
            <w:r w:rsidRPr="00C74680">
              <w:rPr>
                <w:b/>
                <w:i/>
              </w:rPr>
              <w:t>A</w:t>
            </w:r>
            <w:r w:rsidRPr="00C74680">
              <w:tab/>
            </w:r>
            <w:r w:rsidRPr="00C74680">
              <w:rPr>
                <w:b/>
                <w:i/>
              </w:rPr>
              <w:t>Article 1(a)(i) – public procurement:</w:t>
            </w:r>
          </w:p>
        </w:tc>
        <w:tc>
          <w:tcPr>
            <w:tcW w:w="4876" w:type="dxa"/>
            <w:hideMark/>
          </w:tcPr>
          <w:p w14:paraId="2E4F289D" w14:textId="77777777" w:rsidR="00283CC6" w:rsidRPr="00C74680" w:rsidRDefault="00283CC6" w:rsidP="00AC2402">
            <w:pPr>
              <w:pStyle w:val="Normal6"/>
              <w:rPr>
                <w:color w:val="000005"/>
              </w:rPr>
            </w:pPr>
            <w:r w:rsidRPr="00C74680">
              <w:rPr>
                <w:b/>
                <w:i/>
              </w:rPr>
              <w:t>deleted</w:t>
            </w:r>
          </w:p>
        </w:tc>
      </w:tr>
      <w:tr w:rsidR="00283CC6" w:rsidRPr="00C74680" w14:paraId="346A77B3" w14:textId="77777777" w:rsidTr="00AC2402">
        <w:trPr>
          <w:jc w:val="center"/>
        </w:trPr>
        <w:tc>
          <w:tcPr>
            <w:tcW w:w="4876" w:type="dxa"/>
            <w:hideMark/>
          </w:tcPr>
          <w:p w14:paraId="7EC4740A" w14:textId="77777777" w:rsidR="00283CC6" w:rsidRPr="00C74680" w:rsidRDefault="00283CC6" w:rsidP="00AC2402">
            <w:pPr>
              <w:pStyle w:val="Normal6"/>
              <w:rPr>
                <w:color w:val="0000FA"/>
              </w:rPr>
            </w:pPr>
            <w:r w:rsidRPr="00C74680">
              <w:rPr>
                <w:b/>
                <w:i/>
              </w:rPr>
              <w:t>1. Procedures for procurement relating to supplies contracts for defence products and supplies and services contracts for water, energy, transport and postal services and any other contract or service as regulated under Union legislation:</w:t>
            </w:r>
          </w:p>
        </w:tc>
        <w:tc>
          <w:tcPr>
            <w:tcW w:w="4876" w:type="dxa"/>
          </w:tcPr>
          <w:p w14:paraId="51A4A568" w14:textId="77777777" w:rsidR="00283CC6" w:rsidRPr="00C74680" w:rsidRDefault="00283CC6" w:rsidP="00AC2402">
            <w:pPr>
              <w:pStyle w:val="Normal6"/>
              <w:rPr>
                <w:color w:val="000005"/>
              </w:rPr>
            </w:pPr>
          </w:p>
        </w:tc>
      </w:tr>
      <w:tr w:rsidR="00283CC6" w:rsidRPr="00C74680" w14:paraId="069AD53D" w14:textId="77777777" w:rsidTr="00AC2402">
        <w:trPr>
          <w:jc w:val="center"/>
        </w:trPr>
        <w:tc>
          <w:tcPr>
            <w:tcW w:w="4876" w:type="dxa"/>
            <w:hideMark/>
          </w:tcPr>
          <w:p w14:paraId="737EDD99" w14:textId="77777777" w:rsidR="00283CC6" w:rsidRPr="00C74680" w:rsidRDefault="00283CC6" w:rsidP="00AC2402">
            <w:pPr>
              <w:pStyle w:val="Normal6"/>
              <w:rPr>
                <w:color w:val="0000FA"/>
              </w:rPr>
            </w:pPr>
            <w:r w:rsidRPr="00C74680">
              <w:rPr>
                <w:b/>
                <w:i/>
              </w:rPr>
              <w:t>(i) Directive 2014/23/EU of the European Parliament and of the Council of 26 February 2014 on the award of concession contracts (OJ L 94, 28.3.2014, p. 1);</w:t>
            </w:r>
          </w:p>
        </w:tc>
        <w:tc>
          <w:tcPr>
            <w:tcW w:w="4876" w:type="dxa"/>
          </w:tcPr>
          <w:p w14:paraId="65083309" w14:textId="77777777" w:rsidR="00283CC6" w:rsidRPr="00C74680" w:rsidRDefault="00283CC6" w:rsidP="00AC2402">
            <w:pPr>
              <w:pStyle w:val="Normal6"/>
              <w:rPr>
                <w:color w:val="000005"/>
              </w:rPr>
            </w:pPr>
          </w:p>
        </w:tc>
      </w:tr>
      <w:tr w:rsidR="00283CC6" w:rsidRPr="00C74680" w14:paraId="379627A0" w14:textId="77777777" w:rsidTr="00AC2402">
        <w:trPr>
          <w:jc w:val="center"/>
        </w:trPr>
        <w:tc>
          <w:tcPr>
            <w:tcW w:w="4876" w:type="dxa"/>
            <w:hideMark/>
          </w:tcPr>
          <w:p w14:paraId="7CF32706" w14:textId="77777777" w:rsidR="00283CC6" w:rsidRPr="00C74680" w:rsidRDefault="00283CC6" w:rsidP="00AC2402">
            <w:pPr>
              <w:pStyle w:val="Normal6"/>
              <w:rPr>
                <w:color w:val="0000FA"/>
              </w:rPr>
            </w:pPr>
            <w:r w:rsidRPr="00C74680">
              <w:rPr>
                <w:b/>
                <w:i/>
              </w:rPr>
              <w:t>(ii) Directive 2014/24/EU of the European Parliament and of the Council of 26 February 2014 on public procurement and repealing Directive 2004/18/EC (OJ L 94, 28.3.2014, p. 65);</w:t>
            </w:r>
          </w:p>
        </w:tc>
        <w:tc>
          <w:tcPr>
            <w:tcW w:w="4876" w:type="dxa"/>
          </w:tcPr>
          <w:p w14:paraId="172D1548" w14:textId="77777777" w:rsidR="00283CC6" w:rsidRPr="00C74680" w:rsidRDefault="00283CC6" w:rsidP="00AC2402">
            <w:pPr>
              <w:pStyle w:val="Normal6"/>
              <w:rPr>
                <w:color w:val="000005"/>
              </w:rPr>
            </w:pPr>
          </w:p>
        </w:tc>
      </w:tr>
      <w:tr w:rsidR="00283CC6" w:rsidRPr="00C74680" w14:paraId="1755FD19" w14:textId="77777777" w:rsidTr="00AC2402">
        <w:trPr>
          <w:jc w:val="center"/>
        </w:trPr>
        <w:tc>
          <w:tcPr>
            <w:tcW w:w="4876" w:type="dxa"/>
            <w:hideMark/>
          </w:tcPr>
          <w:p w14:paraId="167AEF02" w14:textId="77777777" w:rsidR="00283CC6" w:rsidRPr="00C74680" w:rsidRDefault="00283CC6" w:rsidP="00AC2402">
            <w:pPr>
              <w:pStyle w:val="Normal6"/>
              <w:rPr>
                <w:color w:val="0000FA"/>
              </w:rPr>
            </w:pPr>
            <w:r w:rsidRPr="00C74680">
              <w:rPr>
                <w:b/>
                <w:i/>
              </w:rPr>
              <w:t>(iii) Directive 2014/25/EU of the European Parliament and of the Council of 26 February 2014 on procurement by entities operating in the water, energy, transport and postal services sectors and repealing Directive 2004/17/EC (OJ L 94, 28.3.2014, p. 243);</w:t>
            </w:r>
          </w:p>
        </w:tc>
        <w:tc>
          <w:tcPr>
            <w:tcW w:w="4876" w:type="dxa"/>
          </w:tcPr>
          <w:p w14:paraId="052FD6F4" w14:textId="77777777" w:rsidR="00283CC6" w:rsidRPr="00C74680" w:rsidRDefault="00283CC6" w:rsidP="00AC2402">
            <w:pPr>
              <w:pStyle w:val="Normal6"/>
              <w:rPr>
                <w:color w:val="000005"/>
              </w:rPr>
            </w:pPr>
          </w:p>
        </w:tc>
      </w:tr>
      <w:tr w:rsidR="00283CC6" w:rsidRPr="00C74680" w14:paraId="4643B89A" w14:textId="77777777" w:rsidTr="00AC2402">
        <w:trPr>
          <w:jc w:val="center"/>
        </w:trPr>
        <w:tc>
          <w:tcPr>
            <w:tcW w:w="4876" w:type="dxa"/>
            <w:hideMark/>
          </w:tcPr>
          <w:p w14:paraId="58DB733C" w14:textId="77777777" w:rsidR="00283CC6" w:rsidRPr="00C74680" w:rsidRDefault="00283CC6" w:rsidP="00AC2402">
            <w:pPr>
              <w:pStyle w:val="Normal6"/>
              <w:rPr>
                <w:color w:val="0000FA"/>
              </w:rPr>
            </w:pPr>
            <w:r w:rsidRPr="00C74680">
              <w:rPr>
                <w:b/>
                <w:i/>
              </w:rPr>
              <w:t>(iv)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20.8.2009, p. 76).</w:t>
            </w:r>
          </w:p>
        </w:tc>
        <w:tc>
          <w:tcPr>
            <w:tcW w:w="4876" w:type="dxa"/>
          </w:tcPr>
          <w:p w14:paraId="75E0A5C0" w14:textId="77777777" w:rsidR="00283CC6" w:rsidRPr="00C74680" w:rsidRDefault="00283CC6" w:rsidP="00AC2402">
            <w:pPr>
              <w:pStyle w:val="Normal6"/>
              <w:rPr>
                <w:color w:val="000005"/>
              </w:rPr>
            </w:pPr>
          </w:p>
        </w:tc>
      </w:tr>
      <w:tr w:rsidR="00283CC6" w:rsidRPr="00C74680" w14:paraId="0E5FBCB8" w14:textId="77777777" w:rsidTr="00AC2402">
        <w:trPr>
          <w:jc w:val="center"/>
        </w:trPr>
        <w:tc>
          <w:tcPr>
            <w:tcW w:w="4876" w:type="dxa"/>
            <w:hideMark/>
          </w:tcPr>
          <w:p w14:paraId="2F0DBD8B" w14:textId="77777777" w:rsidR="00283CC6" w:rsidRPr="00C74680" w:rsidRDefault="00283CC6" w:rsidP="00AC2402">
            <w:pPr>
              <w:pStyle w:val="Normal6"/>
              <w:rPr>
                <w:color w:val="0000FA"/>
              </w:rPr>
            </w:pPr>
            <w:r w:rsidRPr="00C74680">
              <w:rPr>
                <w:b/>
                <w:i/>
              </w:rPr>
              <w:t>2. Review procedures regulated by:</w:t>
            </w:r>
          </w:p>
        </w:tc>
        <w:tc>
          <w:tcPr>
            <w:tcW w:w="4876" w:type="dxa"/>
          </w:tcPr>
          <w:p w14:paraId="3D2D4FEB" w14:textId="77777777" w:rsidR="00283CC6" w:rsidRPr="00C74680" w:rsidRDefault="00283CC6" w:rsidP="00AC2402">
            <w:pPr>
              <w:pStyle w:val="Normal6"/>
              <w:rPr>
                <w:color w:val="000005"/>
              </w:rPr>
            </w:pPr>
          </w:p>
        </w:tc>
      </w:tr>
      <w:tr w:rsidR="00283CC6" w:rsidRPr="00C74680" w14:paraId="6608EC60" w14:textId="77777777" w:rsidTr="00AC2402">
        <w:trPr>
          <w:jc w:val="center"/>
        </w:trPr>
        <w:tc>
          <w:tcPr>
            <w:tcW w:w="4876" w:type="dxa"/>
            <w:hideMark/>
          </w:tcPr>
          <w:p w14:paraId="09D7AA3A" w14:textId="77777777" w:rsidR="00283CC6" w:rsidRPr="00C74680" w:rsidRDefault="00283CC6" w:rsidP="00AC2402">
            <w:pPr>
              <w:pStyle w:val="Normal6"/>
              <w:rPr>
                <w:color w:val="0000FA"/>
              </w:rPr>
            </w:pPr>
            <w:r w:rsidRPr="00C74680">
              <w:rPr>
                <w:b/>
                <w:i/>
              </w:rPr>
              <w:t>(i) Council Directive 92/13/EEC of 25 February 1992 coordinating the laws, regulations and administrative provisions relating to the application of Community rules on the procurement procedures of entities operating in the water, energy, transport and telecommunications sectors (OJ L 76, 23.3.1992, p. 14);</w:t>
            </w:r>
          </w:p>
        </w:tc>
        <w:tc>
          <w:tcPr>
            <w:tcW w:w="4876" w:type="dxa"/>
          </w:tcPr>
          <w:p w14:paraId="31AA1C35" w14:textId="77777777" w:rsidR="00283CC6" w:rsidRPr="00C74680" w:rsidRDefault="00283CC6" w:rsidP="00AC2402">
            <w:pPr>
              <w:pStyle w:val="Normal6"/>
              <w:rPr>
                <w:color w:val="000005"/>
              </w:rPr>
            </w:pPr>
          </w:p>
        </w:tc>
      </w:tr>
      <w:tr w:rsidR="00283CC6" w:rsidRPr="00C74680" w14:paraId="468C0239" w14:textId="77777777" w:rsidTr="00AC2402">
        <w:trPr>
          <w:jc w:val="center"/>
        </w:trPr>
        <w:tc>
          <w:tcPr>
            <w:tcW w:w="4876" w:type="dxa"/>
            <w:hideMark/>
          </w:tcPr>
          <w:p w14:paraId="7F6117E1" w14:textId="77777777" w:rsidR="00283CC6" w:rsidRPr="00C74680" w:rsidRDefault="00283CC6" w:rsidP="00AC2402">
            <w:pPr>
              <w:pStyle w:val="Normal6"/>
              <w:rPr>
                <w:color w:val="0000FA"/>
              </w:rPr>
            </w:pPr>
            <w:r w:rsidRPr="00C74680">
              <w:rPr>
                <w:b/>
                <w:i/>
              </w:rPr>
              <w:t>(ii) Council Directive 89/665/EEC of 21 December 1989 on the coordination of the laws, regulations and administrative provisions relating to the application of review procedures to the award of public supply and public works contracts (OJ L 395, 30.12.1989, p. 33).</w:t>
            </w:r>
          </w:p>
        </w:tc>
        <w:tc>
          <w:tcPr>
            <w:tcW w:w="4876" w:type="dxa"/>
          </w:tcPr>
          <w:p w14:paraId="4ADE205A" w14:textId="77777777" w:rsidR="00283CC6" w:rsidRPr="00C74680" w:rsidRDefault="00283CC6" w:rsidP="00AC2402">
            <w:pPr>
              <w:pStyle w:val="Normal6"/>
            </w:pPr>
          </w:p>
        </w:tc>
      </w:tr>
    </w:tbl>
    <w:p w14:paraId="043E234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EDBCA62" w14:textId="77777777" w:rsidR="00283CC6" w:rsidRPr="00C74680" w:rsidRDefault="00283CC6" w:rsidP="00283CC6">
      <w:r w:rsidRPr="00C74680">
        <w:rPr>
          <w:rStyle w:val="HideTWBExt"/>
          <w:noProof w:val="0"/>
        </w:rPr>
        <w:t>&lt;/AmendB&gt;</w:t>
      </w:r>
    </w:p>
    <w:p w14:paraId="01AB43F7" w14:textId="15B9D6F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521</w:t>
      </w:r>
      <w:r w:rsidRPr="00C74680">
        <w:rPr>
          <w:rStyle w:val="HideTWBExt"/>
          <w:noProof w:val="0"/>
        </w:rPr>
        <w:t>&lt;/NumAmB&gt;</w:t>
      </w:r>
    </w:p>
    <w:p w14:paraId="225B16A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B81AA51" w14:textId="77777777" w:rsidR="00283CC6" w:rsidRPr="00C74680" w:rsidRDefault="00283CC6" w:rsidP="00283CC6">
      <w:pPr>
        <w:pStyle w:val="NormalBold"/>
      </w:pPr>
      <w:r w:rsidRPr="00C74680">
        <w:rPr>
          <w:rStyle w:val="HideTWBExt"/>
          <w:noProof w:val="0"/>
        </w:rPr>
        <w:t>&lt;/RepeatBlock-By&gt;</w:t>
      </w:r>
    </w:p>
    <w:p w14:paraId="586FAA2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EDEC9D8" w14:textId="77777777" w:rsidR="00283CC6" w:rsidRPr="00C74680" w:rsidRDefault="00283CC6" w:rsidP="00283CC6">
      <w:pPr>
        <w:pStyle w:val="NormalBold"/>
      </w:pPr>
      <w:r w:rsidRPr="00C74680">
        <w:rPr>
          <w:rStyle w:val="HideTWBExt"/>
          <w:noProof w:val="0"/>
        </w:rPr>
        <w:t>&lt;Article&gt;</w:t>
      </w:r>
      <w:r w:rsidRPr="00C74680">
        <w:t>Annex I – part I – point A – point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0C4BEC0" w14:textId="77777777" w:rsidTr="00AC2402">
        <w:trPr>
          <w:trHeight w:val="240"/>
          <w:jc w:val="center"/>
        </w:trPr>
        <w:tc>
          <w:tcPr>
            <w:tcW w:w="9752" w:type="dxa"/>
            <w:gridSpan w:val="2"/>
          </w:tcPr>
          <w:p w14:paraId="53F24819" w14:textId="77777777" w:rsidR="00283CC6" w:rsidRPr="00C74680" w:rsidRDefault="00283CC6" w:rsidP="00AC2402"/>
        </w:tc>
      </w:tr>
      <w:tr w:rsidR="00283CC6" w:rsidRPr="00C74680" w14:paraId="139C4A55" w14:textId="77777777" w:rsidTr="00AC2402">
        <w:trPr>
          <w:trHeight w:val="240"/>
          <w:jc w:val="center"/>
        </w:trPr>
        <w:tc>
          <w:tcPr>
            <w:tcW w:w="4876" w:type="dxa"/>
            <w:hideMark/>
          </w:tcPr>
          <w:p w14:paraId="66D69328" w14:textId="77777777" w:rsidR="00283CC6" w:rsidRPr="00C74680" w:rsidRDefault="00283CC6" w:rsidP="00AC2402">
            <w:pPr>
              <w:pStyle w:val="ColumnHeading"/>
              <w:rPr>
                <w:color w:val="0000FA"/>
              </w:rPr>
            </w:pPr>
            <w:r w:rsidRPr="00C74680">
              <w:t>Text proposed by the Commission</w:t>
            </w:r>
          </w:p>
        </w:tc>
        <w:tc>
          <w:tcPr>
            <w:tcW w:w="4876" w:type="dxa"/>
            <w:hideMark/>
          </w:tcPr>
          <w:p w14:paraId="50D84357" w14:textId="77777777" w:rsidR="00283CC6" w:rsidRPr="00C74680" w:rsidRDefault="00283CC6" w:rsidP="00AC2402">
            <w:pPr>
              <w:pStyle w:val="ColumnHeading"/>
              <w:rPr>
                <w:color w:val="0000F5"/>
              </w:rPr>
            </w:pPr>
            <w:r w:rsidRPr="00C74680">
              <w:t>Amendment</w:t>
            </w:r>
          </w:p>
        </w:tc>
      </w:tr>
      <w:tr w:rsidR="00283CC6" w:rsidRPr="00C74680" w14:paraId="050BDAE4" w14:textId="77777777" w:rsidTr="00AC2402">
        <w:trPr>
          <w:jc w:val="center"/>
        </w:trPr>
        <w:tc>
          <w:tcPr>
            <w:tcW w:w="4876" w:type="dxa"/>
            <w:hideMark/>
          </w:tcPr>
          <w:p w14:paraId="6DDC5DAB" w14:textId="77777777" w:rsidR="00283CC6" w:rsidRPr="00C74680" w:rsidRDefault="00283CC6" w:rsidP="00AC2402">
            <w:pPr>
              <w:pStyle w:val="Normal6"/>
              <w:rPr>
                <w:color w:val="0000FA"/>
              </w:rPr>
            </w:pPr>
            <w:r w:rsidRPr="00C74680">
              <w:rPr>
                <w:b/>
                <w:i/>
              </w:rPr>
              <w:t>1.</w:t>
            </w:r>
            <w:r w:rsidRPr="00C74680">
              <w:tab/>
            </w:r>
            <w:r w:rsidRPr="00C74680">
              <w:rPr>
                <w:b/>
                <w:i/>
              </w:rPr>
              <w:t>Procedures for procurement relating to supplies contracts for defence products and supplies and services contracts for water, energy, transport and postal services and any other contract or service as regulated under Union legislation:</w:t>
            </w:r>
          </w:p>
        </w:tc>
        <w:tc>
          <w:tcPr>
            <w:tcW w:w="4876" w:type="dxa"/>
            <w:hideMark/>
          </w:tcPr>
          <w:p w14:paraId="3A024B34" w14:textId="77777777" w:rsidR="00283CC6" w:rsidRPr="00C74680" w:rsidRDefault="00283CC6" w:rsidP="00AC2402">
            <w:pPr>
              <w:pStyle w:val="Normal6"/>
              <w:rPr>
                <w:color w:val="000005"/>
              </w:rPr>
            </w:pPr>
            <w:r w:rsidRPr="00C74680">
              <w:rPr>
                <w:b/>
                <w:i/>
              </w:rPr>
              <w:t>deleted</w:t>
            </w:r>
          </w:p>
        </w:tc>
      </w:tr>
      <w:tr w:rsidR="00283CC6" w:rsidRPr="00C74680" w14:paraId="2B46CE54" w14:textId="77777777" w:rsidTr="00AC2402">
        <w:trPr>
          <w:jc w:val="center"/>
        </w:trPr>
        <w:tc>
          <w:tcPr>
            <w:tcW w:w="4876" w:type="dxa"/>
            <w:hideMark/>
          </w:tcPr>
          <w:p w14:paraId="32D91DDE" w14:textId="77777777" w:rsidR="00283CC6" w:rsidRPr="00C74680" w:rsidRDefault="00283CC6" w:rsidP="00AC2402">
            <w:pPr>
              <w:pStyle w:val="Normal6"/>
              <w:rPr>
                <w:color w:val="0000FA"/>
              </w:rPr>
            </w:pPr>
            <w:r w:rsidRPr="00C74680">
              <w:rPr>
                <w:b/>
                <w:i/>
              </w:rPr>
              <w:t>(i) Directive 2014/23/EU of the European Parliament and of the Council of 26 February 2014 on the award of concession contracts (OJ L 94, 28.3.2014, p. 1);</w:t>
            </w:r>
          </w:p>
        </w:tc>
        <w:tc>
          <w:tcPr>
            <w:tcW w:w="4876" w:type="dxa"/>
          </w:tcPr>
          <w:p w14:paraId="4E5B9A99" w14:textId="77777777" w:rsidR="00283CC6" w:rsidRPr="00C74680" w:rsidRDefault="00283CC6" w:rsidP="00AC2402">
            <w:pPr>
              <w:pStyle w:val="Normal6"/>
              <w:rPr>
                <w:color w:val="000005"/>
              </w:rPr>
            </w:pPr>
          </w:p>
        </w:tc>
      </w:tr>
      <w:tr w:rsidR="00283CC6" w:rsidRPr="00C74680" w14:paraId="6B9AA347" w14:textId="77777777" w:rsidTr="00AC2402">
        <w:trPr>
          <w:jc w:val="center"/>
        </w:trPr>
        <w:tc>
          <w:tcPr>
            <w:tcW w:w="4876" w:type="dxa"/>
            <w:hideMark/>
          </w:tcPr>
          <w:p w14:paraId="566631D3" w14:textId="77777777" w:rsidR="00283CC6" w:rsidRPr="00C74680" w:rsidRDefault="00283CC6" w:rsidP="00AC2402">
            <w:pPr>
              <w:pStyle w:val="Normal6"/>
              <w:rPr>
                <w:color w:val="0000FA"/>
              </w:rPr>
            </w:pPr>
            <w:r w:rsidRPr="00C74680">
              <w:rPr>
                <w:b/>
                <w:i/>
              </w:rPr>
              <w:t>(ii) Directive 2014/24/EU of the European Parliament and of the Council of 26 February 2014 on public procurement and repealing Directive 2004/18/EC (OJ L 94, 28.3.2014, p. 65);</w:t>
            </w:r>
          </w:p>
        </w:tc>
        <w:tc>
          <w:tcPr>
            <w:tcW w:w="4876" w:type="dxa"/>
          </w:tcPr>
          <w:p w14:paraId="2992462B" w14:textId="77777777" w:rsidR="00283CC6" w:rsidRPr="00C74680" w:rsidRDefault="00283CC6" w:rsidP="00AC2402">
            <w:pPr>
              <w:pStyle w:val="Normal6"/>
              <w:rPr>
                <w:color w:val="000005"/>
              </w:rPr>
            </w:pPr>
          </w:p>
        </w:tc>
      </w:tr>
      <w:tr w:rsidR="00283CC6" w:rsidRPr="00C74680" w14:paraId="65220EA0" w14:textId="77777777" w:rsidTr="00AC2402">
        <w:trPr>
          <w:jc w:val="center"/>
        </w:trPr>
        <w:tc>
          <w:tcPr>
            <w:tcW w:w="4876" w:type="dxa"/>
            <w:hideMark/>
          </w:tcPr>
          <w:p w14:paraId="2676DBD2" w14:textId="77777777" w:rsidR="00283CC6" w:rsidRPr="00C74680" w:rsidRDefault="00283CC6" w:rsidP="00AC2402">
            <w:pPr>
              <w:pStyle w:val="Normal6"/>
              <w:rPr>
                <w:color w:val="0000FA"/>
              </w:rPr>
            </w:pPr>
            <w:r w:rsidRPr="00C74680">
              <w:rPr>
                <w:b/>
                <w:i/>
              </w:rPr>
              <w:t>(iii) Directive 2014/25/EU of the European Parliament and of the Council of 26 February 2014 on procurement by entities operating in the water, energy, transport and postal services sectors and repealing Directive 2004/17/EC (OJ L 94, 28.3.2014, p. 243);</w:t>
            </w:r>
          </w:p>
        </w:tc>
        <w:tc>
          <w:tcPr>
            <w:tcW w:w="4876" w:type="dxa"/>
          </w:tcPr>
          <w:p w14:paraId="38DBD909" w14:textId="77777777" w:rsidR="00283CC6" w:rsidRPr="00C74680" w:rsidRDefault="00283CC6" w:rsidP="00AC2402">
            <w:pPr>
              <w:pStyle w:val="Normal6"/>
              <w:rPr>
                <w:color w:val="000005"/>
              </w:rPr>
            </w:pPr>
          </w:p>
        </w:tc>
      </w:tr>
      <w:tr w:rsidR="00283CC6" w:rsidRPr="00C74680" w14:paraId="043085CB" w14:textId="77777777" w:rsidTr="00AC2402">
        <w:trPr>
          <w:jc w:val="center"/>
        </w:trPr>
        <w:tc>
          <w:tcPr>
            <w:tcW w:w="4876" w:type="dxa"/>
            <w:hideMark/>
          </w:tcPr>
          <w:p w14:paraId="66980097" w14:textId="77777777" w:rsidR="00283CC6" w:rsidRPr="00C74680" w:rsidRDefault="00283CC6" w:rsidP="00AC2402">
            <w:pPr>
              <w:pStyle w:val="Normal6"/>
              <w:rPr>
                <w:color w:val="0000FA"/>
              </w:rPr>
            </w:pPr>
            <w:r w:rsidRPr="00C74680">
              <w:rPr>
                <w:b/>
                <w:i/>
              </w:rPr>
              <w:t>(iv)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20.8.2009, p. 76).</w:t>
            </w:r>
          </w:p>
        </w:tc>
        <w:tc>
          <w:tcPr>
            <w:tcW w:w="4876" w:type="dxa"/>
          </w:tcPr>
          <w:p w14:paraId="705B9358" w14:textId="77777777" w:rsidR="00283CC6" w:rsidRPr="00C74680" w:rsidRDefault="00283CC6" w:rsidP="00AC2402">
            <w:pPr>
              <w:pStyle w:val="Normal6"/>
            </w:pPr>
          </w:p>
        </w:tc>
      </w:tr>
    </w:tbl>
    <w:p w14:paraId="548962B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59DA3A9" w14:textId="77777777" w:rsidR="00283CC6" w:rsidRPr="00C74680" w:rsidRDefault="00283CC6" w:rsidP="00283CC6">
      <w:r w:rsidRPr="00C74680">
        <w:rPr>
          <w:rStyle w:val="HideTWBExt"/>
          <w:noProof w:val="0"/>
        </w:rPr>
        <w:t>&lt;/AmendB&gt;</w:t>
      </w:r>
    </w:p>
    <w:p w14:paraId="79BA87F5" w14:textId="5F0668A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522</w:t>
      </w:r>
      <w:r w:rsidRPr="00C74680">
        <w:rPr>
          <w:rStyle w:val="HideTWBExt"/>
          <w:noProof w:val="0"/>
        </w:rPr>
        <w:t>&lt;/NumAmB&gt;</w:t>
      </w:r>
    </w:p>
    <w:p w14:paraId="03FEC090"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F2DFFD8" w14:textId="77777777" w:rsidR="00283CC6" w:rsidRPr="00C74680" w:rsidRDefault="00283CC6" w:rsidP="00283CC6">
      <w:pPr>
        <w:pStyle w:val="NormalBold"/>
      </w:pPr>
      <w:r w:rsidRPr="00C74680">
        <w:rPr>
          <w:rStyle w:val="HideTWBExt"/>
          <w:noProof w:val="0"/>
        </w:rPr>
        <w:t>&lt;/RepeatBlock-By&gt;</w:t>
      </w:r>
    </w:p>
    <w:p w14:paraId="02BCEFC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546F411" w14:textId="77777777" w:rsidR="00283CC6" w:rsidRPr="00C74680" w:rsidRDefault="00283CC6" w:rsidP="00283CC6">
      <w:pPr>
        <w:pStyle w:val="NormalBold"/>
      </w:pPr>
      <w:r w:rsidRPr="00C74680">
        <w:rPr>
          <w:rStyle w:val="HideTWBExt"/>
          <w:noProof w:val="0"/>
        </w:rPr>
        <w:t>&lt;Article&gt;</w:t>
      </w:r>
      <w:r w:rsidRPr="00C74680">
        <w:t>Annex I – part I – point A – point 1 – point 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9B1DA80" w14:textId="77777777" w:rsidTr="00AC2402">
        <w:trPr>
          <w:trHeight w:val="240"/>
          <w:jc w:val="center"/>
        </w:trPr>
        <w:tc>
          <w:tcPr>
            <w:tcW w:w="9752" w:type="dxa"/>
            <w:gridSpan w:val="2"/>
          </w:tcPr>
          <w:p w14:paraId="2E0DFD0E" w14:textId="77777777" w:rsidR="00283CC6" w:rsidRPr="00C74680" w:rsidRDefault="00283CC6" w:rsidP="00AC2402"/>
        </w:tc>
      </w:tr>
      <w:tr w:rsidR="00283CC6" w:rsidRPr="00C74680" w14:paraId="7C24BB60" w14:textId="77777777" w:rsidTr="00AC2402">
        <w:trPr>
          <w:trHeight w:val="240"/>
          <w:jc w:val="center"/>
        </w:trPr>
        <w:tc>
          <w:tcPr>
            <w:tcW w:w="4876" w:type="dxa"/>
            <w:hideMark/>
          </w:tcPr>
          <w:p w14:paraId="6718473A" w14:textId="77777777" w:rsidR="00283CC6" w:rsidRPr="00C74680" w:rsidRDefault="00283CC6" w:rsidP="00AC2402">
            <w:pPr>
              <w:pStyle w:val="ColumnHeading"/>
              <w:rPr>
                <w:color w:val="0000FA"/>
              </w:rPr>
            </w:pPr>
            <w:r w:rsidRPr="00C74680">
              <w:t>Text proposed by the Commission</w:t>
            </w:r>
          </w:p>
        </w:tc>
        <w:tc>
          <w:tcPr>
            <w:tcW w:w="4876" w:type="dxa"/>
            <w:hideMark/>
          </w:tcPr>
          <w:p w14:paraId="29715709" w14:textId="77777777" w:rsidR="00283CC6" w:rsidRPr="00C74680" w:rsidRDefault="00283CC6" w:rsidP="00AC2402">
            <w:pPr>
              <w:pStyle w:val="ColumnHeading"/>
              <w:rPr>
                <w:color w:val="0000F5"/>
              </w:rPr>
            </w:pPr>
            <w:r w:rsidRPr="00C74680">
              <w:t>Amendment</w:t>
            </w:r>
          </w:p>
        </w:tc>
      </w:tr>
      <w:tr w:rsidR="00283CC6" w:rsidRPr="00C74680" w14:paraId="7C78CF74" w14:textId="77777777" w:rsidTr="00AC2402">
        <w:trPr>
          <w:jc w:val="center"/>
        </w:trPr>
        <w:tc>
          <w:tcPr>
            <w:tcW w:w="4876" w:type="dxa"/>
            <w:hideMark/>
          </w:tcPr>
          <w:p w14:paraId="28353A2D" w14:textId="77777777" w:rsidR="00283CC6" w:rsidRPr="00C74680" w:rsidRDefault="00283CC6" w:rsidP="00AC2402">
            <w:pPr>
              <w:pStyle w:val="Normal6"/>
              <w:rPr>
                <w:color w:val="0000FA"/>
              </w:rPr>
            </w:pPr>
            <w:r w:rsidRPr="00C74680">
              <w:rPr>
                <w:b/>
                <w:i/>
              </w:rPr>
              <w:t>(i)</w:t>
            </w:r>
            <w:r w:rsidRPr="00C74680">
              <w:tab/>
            </w:r>
            <w:r w:rsidRPr="00C74680">
              <w:rPr>
                <w:b/>
                <w:i/>
              </w:rPr>
              <w:t>Directive 2014/23/EU of the European Parliament and of the Council of 26 February 2014 on the award of concession contracts (OJ L 94, 28.3.2014, p. 1);</w:t>
            </w:r>
          </w:p>
        </w:tc>
        <w:tc>
          <w:tcPr>
            <w:tcW w:w="4876" w:type="dxa"/>
            <w:hideMark/>
          </w:tcPr>
          <w:p w14:paraId="1D05A432" w14:textId="77777777" w:rsidR="00283CC6" w:rsidRPr="00C74680" w:rsidRDefault="00283CC6" w:rsidP="00AC2402">
            <w:pPr>
              <w:pStyle w:val="Normal6"/>
            </w:pPr>
            <w:r w:rsidRPr="00C74680">
              <w:rPr>
                <w:b/>
                <w:i/>
              </w:rPr>
              <w:t>deleted</w:t>
            </w:r>
          </w:p>
        </w:tc>
      </w:tr>
    </w:tbl>
    <w:p w14:paraId="41BB854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1F5FE64" w14:textId="77777777" w:rsidR="00283CC6" w:rsidRPr="00C74680" w:rsidRDefault="00283CC6" w:rsidP="00283CC6">
      <w:r w:rsidRPr="00C74680">
        <w:rPr>
          <w:rStyle w:val="HideTWBExt"/>
          <w:noProof w:val="0"/>
        </w:rPr>
        <w:t>&lt;/AmendB&gt;</w:t>
      </w:r>
    </w:p>
    <w:p w14:paraId="43CD2505" w14:textId="7BFCA79B"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523</w:t>
      </w:r>
      <w:r w:rsidRPr="00C74680">
        <w:rPr>
          <w:rStyle w:val="HideTWBExt"/>
          <w:noProof w:val="0"/>
        </w:rPr>
        <w:t>&lt;/NumAmB&gt;</w:t>
      </w:r>
    </w:p>
    <w:p w14:paraId="30120D3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F915C4E" w14:textId="77777777" w:rsidR="00283CC6" w:rsidRPr="00C74680" w:rsidRDefault="00283CC6" w:rsidP="00283CC6">
      <w:pPr>
        <w:pStyle w:val="NormalBold"/>
      </w:pPr>
      <w:r w:rsidRPr="00C74680">
        <w:rPr>
          <w:rStyle w:val="HideTWBExt"/>
          <w:noProof w:val="0"/>
        </w:rPr>
        <w:t>&lt;/RepeatBlock-By&gt;</w:t>
      </w:r>
    </w:p>
    <w:p w14:paraId="468F031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77557C6" w14:textId="77777777" w:rsidR="00283CC6" w:rsidRPr="00C74680" w:rsidRDefault="00283CC6" w:rsidP="00283CC6">
      <w:pPr>
        <w:pStyle w:val="NormalBold"/>
      </w:pPr>
      <w:r w:rsidRPr="00C74680">
        <w:rPr>
          <w:rStyle w:val="HideTWBExt"/>
          <w:noProof w:val="0"/>
        </w:rPr>
        <w:t>&lt;Article&gt;</w:t>
      </w:r>
      <w:r w:rsidRPr="00C74680">
        <w:t>Annex I – part I – point A – point 1 – point 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1A8156F" w14:textId="77777777" w:rsidTr="00AC2402">
        <w:trPr>
          <w:trHeight w:val="240"/>
          <w:jc w:val="center"/>
        </w:trPr>
        <w:tc>
          <w:tcPr>
            <w:tcW w:w="9752" w:type="dxa"/>
            <w:gridSpan w:val="2"/>
          </w:tcPr>
          <w:p w14:paraId="6BB53466" w14:textId="77777777" w:rsidR="00283CC6" w:rsidRPr="00C74680" w:rsidRDefault="00283CC6" w:rsidP="00AC2402"/>
        </w:tc>
      </w:tr>
      <w:tr w:rsidR="00283CC6" w:rsidRPr="00C74680" w14:paraId="1CB2774D" w14:textId="77777777" w:rsidTr="00AC2402">
        <w:trPr>
          <w:trHeight w:val="240"/>
          <w:jc w:val="center"/>
        </w:trPr>
        <w:tc>
          <w:tcPr>
            <w:tcW w:w="4876" w:type="dxa"/>
            <w:hideMark/>
          </w:tcPr>
          <w:p w14:paraId="484AF7D9" w14:textId="77777777" w:rsidR="00283CC6" w:rsidRPr="00C74680" w:rsidRDefault="00283CC6" w:rsidP="00AC2402">
            <w:pPr>
              <w:pStyle w:val="ColumnHeading"/>
              <w:rPr>
                <w:color w:val="0000FA"/>
              </w:rPr>
            </w:pPr>
            <w:r w:rsidRPr="00C74680">
              <w:t>Text proposed by the Commission</w:t>
            </w:r>
          </w:p>
        </w:tc>
        <w:tc>
          <w:tcPr>
            <w:tcW w:w="4876" w:type="dxa"/>
            <w:hideMark/>
          </w:tcPr>
          <w:p w14:paraId="7F132655" w14:textId="77777777" w:rsidR="00283CC6" w:rsidRPr="00C74680" w:rsidRDefault="00283CC6" w:rsidP="00AC2402">
            <w:pPr>
              <w:pStyle w:val="ColumnHeading"/>
              <w:rPr>
                <w:color w:val="0000F5"/>
              </w:rPr>
            </w:pPr>
            <w:r w:rsidRPr="00C74680">
              <w:t>Amendment</w:t>
            </w:r>
          </w:p>
        </w:tc>
      </w:tr>
      <w:tr w:rsidR="00283CC6" w:rsidRPr="00C74680" w14:paraId="08350F60" w14:textId="77777777" w:rsidTr="00AC2402">
        <w:trPr>
          <w:jc w:val="center"/>
        </w:trPr>
        <w:tc>
          <w:tcPr>
            <w:tcW w:w="4876" w:type="dxa"/>
            <w:hideMark/>
          </w:tcPr>
          <w:p w14:paraId="05979886" w14:textId="77777777" w:rsidR="00283CC6" w:rsidRPr="00C74680" w:rsidRDefault="00283CC6" w:rsidP="00AC2402">
            <w:pPr>
              <w:pStyle w:val="Normal6"/>
              <w:rPr>
                <w:color w:val="0000FA"/>
              </w:rPr>
            </w:pPr>
            <w:r w:rsidRPr="00C74680">
              <w:rPr>
                <w:b/>
                <w:i/>
              </w:rPr>
              <w:t>(ii)</w:t>
            </w:r>
            <w:r w:rsidRPr="00C74680">
              <w:tab/>
            </w:r>
            <w:r w:rsidRPr="00C74680">
              <w:rPr>
                <w:b/>
                <w:i/>
              </w:rPr>
              <w:t>Directive 2014/24/EU of the European Parliament and of the Council of 26 February 2014 on public procurement and repealing Directive 2004/18/EC (OJ L 94, 28.3.2014, p. 65);</w:t>
            </w:r>
          </w:p>
        </w:tc>
        <w:tc>
          <w:tcPr>
            <w:tcW w:w="4876" w:type="dxa"/>
            <w:hideMark/>
          </w:tcPr>
          <w:p w14:paraId="23C2EE1A" w14:textId="77777777" w:rsidR="00283CC6" w:rsidRPr="00C74680" w:rsidRDefault="00283CC6" w:rsidP="00AC2402">
            <w:pPr>
              <w:pStyle w:val="Normal6"/>
            </w:pPr>
            <w:r w:rsidRPr="00C74680">
              <w:rPr>
                <w:b/>
                <w:i/>
              </w:rPr>
              <w:t>deleted</w:t>
            </w:r>
          </w:p>
        </w:tc>
      </w:tr>
    </w:tbl>
    <w:p w14:paraId="769B84A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73BFB84" w14:textId="77777777" w:rsidR="00283CC6" w:rsidRPr="00C74680" w:rsidRDefault="00283CC6" w:rsidP="00283CC6">
      <w:r w:rsidRPr="00C74680">
        <w:rPr>
          <w:rStyle w:val="HideTWBExt"/>
          <w:noProof w:val="0"/>
        </w:rPr>
        <w:t>&lt;/AmendB&gt;</w:t>
      </w:r>
    </w:p>
    <w:p w14:paraId="71079362" w14:textId="531F326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524</w:t>
      </w:r>
      <w:r w:rsidRPr="00C74680">
        <w:rPr>
          <w:rStyle w:val="HideTWBExt"/>
          <w:noProof w:val="0"/>
        </w:rPr>
        <w:t>&lt;/NumAmB&gt;</w:t>
      </w:r>
    </w:p>
    <w:p w14:paraId="4AADF7E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F0D63DE" w14:textId="77777777" w:rsidR="00283CC6" w:rsidRPr="00C74680" w:rsidRDefault="00283CC6" w:rsidP="00283CC6">
      <w:pPr>
        <w:pStyle w:val="NormalBold"/>
      </w:pPr>
      <w:r w:rsidRPr="00C74680">
        <w:rPr>
          <w:rStyle w:val="HideTWBExt"/>
          <w:noProof w:val="0"/>
        </w:rPr>
        <w:t>&lt;/RepeatBlock-By&gt;</w:t>
      </w:r>
    </w:p>
    <w:p w14:paraId="0FBCFF8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0A3F3F9" w14:textId="77777777" w:rsidR="00283CC6" w:rsidRPr="00C74680" w:rsidRDefault="00283CC6" w:rsidP="00283CC6">
      <w:pPr>
        <w:pStyle w:val="NormalBold"/>
      </w:pPr>
      <w:r w:rsidRPr="00C74680">
        <w:rPr>
          <w:rStyle w:val="HideTWBExt"/>
          <w:noProof w:val="0"/>
        </w:rPr>
        <w:t>&lt;Article&gt;</w:t>
      </w:r>
      <w:r w:rsidRPr="00C74680">
        <w:t>Annex I – part I – point A – point 1 – point iii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95783A2" w14:textId="77777777" w:rsidTr="00AC2402">
        <w:trPr>
          <w:trHeight w:val="240"/>
          <w:jc w:val="center"/>
        </w:trPr>
        <w:tc>
          <w:tcPr>
            <w:tcW w:w="9752" w:type="dxa"/>
            <w:gridSpan w:val="2"/>
          </w:tcPr>
          <w:p w14:paraId="0CD3830F" w14:textId="77777777" w:rsidR="00283CC6" w:rsidRPr="00C74680" w:rsidRDefault="00283CC6" w:rsidP="00AC2402"/>
        </w:tc>
      </w:tr>
      <w:tr w:rsidR="00283CC6" w:rsidRPr="00C74680" w14:paraId="3DF0C432" w14:textId="77777777" w:rsidTr="00AC2402">
        <w:trPr>
          <w:trHeight w:val="240"/>
          <w:jc w:val="center"/>
        </w:trPr>
        <w:tc>
          <w:tcPr>
            <w:tcW w:w="4876" w:type="dxa"/>
            <w:hideMark/>
          </w:tcPr>
          <w:p w14:paraId="1D61A5A3" w14:textId="77777777" w:rsidR="00283CC6" w:rsidRPr="00C74680" w:rsidRDefault="00283CC6" w:rsidP="00AC2402">
            <w:pPr>
              <w:pStyle w:val="ColumnHeading"/>
              <w:rPr>
                <w:color w:val="0000FA"/>
              </w:rPr>
            </w:pPr>
            <w:r w:rsidRPr="00C74680">
              <w:t>Text proposed by the Commission</w:t>
            </w:r>
          </w:p>
        </w:tc>
        <w:tc>
          <w:tcPr>
            <w:tcW w:w="4876" w:type="dxa"/>
            <w:hideMark/>
          </w:tcPr>
          <w:p w14:paraId="461C1224" w14:textId="77777777" w:rsidR="00283CC6" w:rsidRPr="00C74680" w:rsidRDefault="00283CC6" w:rsidP="00AC2402">
            <w:pPr>
              <w:pStyle w:val="ColumnHeading"/>
              <w:rPr>
                <w:color w:val="0000F5"/>
              </w:rPr>
            </w:pPr>
            <w:r w:rsidRPr="00C74680">
              <w:t>Amendment</w:t>
            </w:r>
          </w:p>
        </w:tc>
      </w:tr>
      <w:tr w:rsidR="00283CC6" w:rsidRPr="00C74680" w14:paraId="76C2036A" w14:textId="77777777" w:rsidTr="00AC2402">
        <w:trPr>
          <w:jc w:val="center"/>
        </w:trPr>
        <w:tc>
          <w:tcPr>
            <w:tcW w:w="4876" w:type="dxa"/>
            <w:hideMark/>
          </w:tcPr>
          <w:p w14:paraId="58A39930" w14:textId="77777777" w:rsidR="00283CC6" w:rsidRPr="00C74680" w:rsidRDefault="00283CC6" w:rsidP="00AC2402">
            <w:pPr>
              <w:pStyle w:val="Normal6"/>
              <w:rPr>
                <w:color w:val="0000FA"/>
              </w:rPr>
            </w:pPr>
            <w:r w:rsidRPr="00C74680">
              <w:rPr>
                <w:b/>
                <w:i/>
              </w:rPr>
              <w:t>(iii)</w:t>
            </w:r>
            <w:r w:rsidRPr="00C74680">
              <w:tab/>
            </w:r>
            <w:r w:rsidRPr="00C74680">
              <w:rPr>
                <w:b/>
                <w:i/>
              </w:rPr>
              <w:t>Directive 2014/25/EU of the European Parliament and of the Council of 26 February 2014 on procurement by entities operating in the water, energy, transport and postal services sectors and repealing Directive 2004/17/EC (OJ L 94, 28.3.2014, p. 243);</w:t>
            </w:r>
          </w:p>
        </w:tc>
        <w:tc>
          <w:tcPr>
            <w:tcW w:w="4876" w:type="dxa"/>
            <w:hideMark/>
          </w:tcPr>
          <w:p w14:paraId="1738BD47" w14:textId="77777777" w:rsidR="00283CC6" w:rsidRPr="00C74680" w:rsidRDefault="00283CC6" w:rsidP="00AC2402">
            <w:pPr>
              <w:pStyle w:val="Normal6"/>
            </w:pPr>
            <w:r w:rsidRPr="00C74680">
              <w:rPr>
                <w:b/>
                <w:i/>
              </w:rPr>
              <w:t>deleted</w:t>
            </w:r>
          </w:p>
        </w:tc>
      </w:tr>
    </w:tbl>
    <w:p w14:paraId="0C09E34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2621374" w14:textId="77777777" w:rsidR="00283CC6" w:rsidRPr="00C74680" w:rsidRDefault="00283CC6" w:rsidP="00283CC6">
      <w:r w:rsidRPr="00C74680">
        <w:rPr>
          <w:rStyle w:val="HideTWBExt"/>
          <w:noProof w:val="0"/>
        </w:rPr>
        <w:t>&lt;/AmendB&gt;</w:t>
      </w:r>
    </w:p>
    <w:p w14:paraId="32480D30" w14:textId="71036F1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525</w:t>
      </w:r>
      <w:r w:rsidRPr="00C74680">
        <w:rPr>
          <w:rStyle w:val="HideTWBExt"/>
          <w:noProof w:val="0"/>
        </w:rPr>
        <w:t>&lt;/NumAmB&gt;</w:t>
      </w:r>
    </w:p>
    <w:p w14:paraId="112EB7FE"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8553EAD" w14:textId="77777777" w:rsidR="00283CC6" w:rsidRPr="00C74680" w:rsidRDefault="00283CC6" w:rsidP="00283CC6">
      <w:pPr>
        <w:pStyle w:val="NormalBold"/>
      </w:pPr>
      <w:r w:rsidRPr="00C74680">
        <w:rPr>
          <w:rStyle w:val="HideTWBExt"/>
          <w:noProof w:val="0"/>
        </w:rPr>
        <w:t>&lt;/RepeatBlock-By&gt;</w:t>
      </w:r>
    </w:p>
    <w:p w14:paraId="09523D8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31027BC" w14:textId="77777777" w:rsidR="00283CC6" w:rsidRPr="00C74680" w:rsidRDefault="00283CC6" w:rsidP="00283CC6">
      <w:pPr>
        <w:pStyle w:val="NormalBold"/>
      </w:pPr>
      <w:r w:rsidRPr="00C74680">
        <w:rPr>
          <w:rStyle w:val="HideTWBExt"/>
          <w:noProof w:val="0"/>
        </w:rPr>
        <w:t>&lt;Article&gt;</w:t>
      </w:r>
      <w:r w:rsidRPr="00C74680">
        <w:t>Annex I – part I – point A – point 1 – point iv</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B8AF215" w14:textId="77777777" w:rsidTr="00AC2402">
        <w:trPr>
          <w:trHeight w:val="240"/>
          <w:jc w:val="center"/>
        </w:trPr>
        <w:tc>
          <w:tcPr>
            <w:tcW w:w="9752" w:type="dxa"/>
            <w:gridSpan w:val="2"/>
          </w:tcPr>
          <w:p w14:paraId="0DD12527" w14:textId="77777777" w:rsidR="00283CC6" w:rsidRPr="00C74680" w:rsidRDefault="00283CC6" w:rsidP="00AC2402"/>
        </w:tc>
      </w:tr>
      <w:tr w:rsidR="00283CC6" w:rsidRPr="00C74680" w14:paraId="6C3BE63B" w14:textId="77777777" w:rsidTr="00AC2402">
        <w:trPr>
          <w:trHeight w:val="240"/>
          <w:jc w:val="center"/>
        </w:trPr>
        <w:tc>
          <w:tcPr>
            <w:tcW w:w="4876" w:type="dxa"/>
            <w:hideMark/>
          </w:tcPr>
          <w:p w14:paraId="0C75C9DA" w14:textId="77777777" w:rsidR="00283CC6" w:rsidRPr="00C74680" w:rsidRDefault="00283CC6" w:rsidP="00AC2402">
            <w:pPr>
              <w:pStyle w:val="ColumnHeading"/>
              <w:rPr>
                <w:color w:val="0000FA"/>
              </w:rPr>
            </w:pPr>
            <w:r w:rsidRPr="00C74680">
              <w:t>Text proposed by the Commission</w:t>
            </w:r>
          </w:p>
        </w:tc>
        <w:tc>
          <w:tcPr>
            <w:tcW w:w="4876" w:type="dxa"/>
            <w:hideMark/>
          </w:tcPr>
          <w:p w14:paraId="1DCD68D8" w14:textId="77777777" w:rsidR="00283CC6" w:rsidRPr="00C74680" w:rsidRDefault="00283CC6" w:rsidP="00AC2402">
            <w:pPr>
              <w:pStyle w:val="ColumnHeading"/>
              <w:rPr>
                <w:color w:val="0000F5"/>
              </w:rPr>
            </w:pPr>
            <w:r w:rsidRPr="00C74680">
              <w:t>Amendment</w:t>
            </w:r>
          </w:p>
        </w:tc>
      </w:tr>
      <w:tr w:rsidR="00283CC6" w:rsidRPr="00C74680" w14:paraId="4CFCAE52" w14:textId="77777777" w:rsidTr="00AC2402">
        <w:trPr>
          <w:jc w:val="center"/>
        </w:trPr>
        <w:tc>
          <w:tcPr>
            <w:tcW w:w="4876" w:type="dxa"/>
            <w:hideMark/>
          </w:tcPr>
          <w:p w14:paraId="50FC5560" w14:textId="77777777" w:rsidR="00283CC6" w:rsidRPr="00C74680" w:rsidRDefault="00283CC6" w:rsidP="00AC2402">
            <w:pPr>
              <w:pStyle w:val="Normal6"/>
              <w:rPr>
                <w:color w:val="0000FA"/>
              </w:rPr>
            </w:pPr>
            <w:r w:rsidRPr="00C74680">
              <w:rPr>
                <w:b/>
                <w:i/>
              </w:rPr>
              <w:t>(iv)</w:t>
            </w:r>
            <w:r w:rsidRPr="00C74680">
              <w:tab/>
            </w:r>
            <w:r w:rsidRPr="00C74680">
              <w:rPr>
                <w:b/>
                <w:i/>
              </w:rPr>
              <w:t>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20.8.2009, p. 76).</w:t>
            </w:r>
          </w:p>
        </w:tc>
        <w:tc>
          <w:tcPr>
            <w:tcW w:w="4876" w:type="dxa"/>
            <w:hideMark/>
          </w:tcPr>
          <w:p w14:paraId="7B642C19" w14:textId="77777777" w:rsidR="00283CC6" w:rsidRPr="00C74680" w:rsidRDefault="00283CC6" w:rsidP="00AC2402">
            <w:pPr>
              <w:pStyle w:val="Normal6"/>
            </w:pPr>
            <w:r w:rsidRPr="00C74680">
              <w:rPr>
                <w:b/>
                <w:i/>
              </w:rPr>
              <w:t>deleted</w:t>
            </w:r>
          </w:p>
        </w:tc>
      </w:tr>
    </w:tbl>
    <w:p w14:paraId="14B867B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16FAEDA" w14:textId="77777777" w:rsidR="00283CC6" w:rsidRPr="00C74680" w:rsidRDefault="00283CC6" w:rsidP="00283CC6">
      <w:r w:rsidRPr="00C74680">
        <w:rPr>
          <w:rStyle w:val="HideTWBExt"/>
          <w:noProof w:val="0"/>
        </w:rPr>
        <w:t>&lt;/AmendB&gt;</w:t>
      </w:r>
    </w:p>
    <w:p w14:paraId="704E4568" w14:textId="240F85F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526</w:t>
      </w:r>
      <w:r w:rsidRPr="00C74680">
        <w:rPr>
          <w:rStyle w:val="HideTWBExt"/>
          <w:noProof w:val="0"/>
        </w:rPr>
        <w:t>&lt;/NumAmB&gt;</w:t>
      </w:r>
    </w:p>
    <w:p w14:paraId="05C9ABB5"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4CCFB39" w14:textId="77777777" w:rsidR="00283CC6" w:rsidRPr="00C74680" w:rsidRDefault="00283CC6" w:rsidP="00283CC6">
      <w:pPr>
        <w:pStyle w:val="NormalBold"/>
      </w:pPr>
      <w:r w:rsidRPr="00C74680">
        <w:rPr>
          <w:rStyle w:val="HideTWBExt"/>
          <w:noProof w:val="0"/>
        </w:rPr>
        <w:t>&lt;/RepeatBlock-By&gt;</w:t>
      </w:r>
    </w:p>
    <w:p w14:paraId="66CE839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B9AEF15" w14:textId="77777777" w:rsidR="00283CC6" w:rsidRPr="00C74680" w:rsidRDefault="00283CC6" w:rsidP="00283CC6">
      <w:pPr>
        <w:pStyle w:val="NormalBold"/>
      </w:pPr>
      <w:r w:rsidRPr="00C74680">
        <w:rPr>
          <w:rStyle w:val="HideTWBExt"/>
          <w:noProof w:val="0"/>
        </w:rPr>
        <w:t>&lt;Article&gt;</w:t>
      </w:r>
      <w:r w:rsidRPr="00C74680">
        <w:t>Annex I – part I – point A – point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960C226" w14:textId="77777777" w:rsidTr="00AC2402">
        <w:trPr>
          <w:trHeight w:val="240"/>
          <w:jc w:val="center"/>
        </w:trPr>
        <w:tc>
          <w:tcPr>
            <w:tcW w:w="9752" w:type="dxa"/>
            <w:gridSpan w:val="2"/>
          </w:tcPr>
          <w:p w14:paraId="21D2A716" w14:textId="77777777" w:rsidR="00283CC6" w:rsidRPr="00C74680" w:rsidRDefault="00283CC6" w:rsidP="00AC2402"/>
        </w:tc>
      </w:tr>
      <w:tr w:rsidR="00283CC6" w:rsidRPr="00C74680" w14:paraId="5D595005" w14:textId="77777777" w:rsidTr="00AC2402">
        <w:trPr>
          <w:trHeight w:val="240"/>
          <w:jc w:val="center"/>
        </w:trPr>
        <w:tc>
          <w:tcPr>
            <w:tcW w:w="4876" w:type="dxa"/>
            <w:hideMark/>
          </w:tcPr>
          <w:p w14:paraId="0004E667" w14:textId="77777777" w:rsidR="00283CC6" w:rsidRPr="00C74680" w:rsidRDefault="00283CC6" w:rsidP="00AC2402">
            <w:pPr>
              <w:pStyle w:val="ColumnHeading"/>
              <w:rPr>
                <w:color w:val="0000FA"/>
              </w:rPr>
            </w:pPr>
            <w:r w:rsidRPr="00C74680">
              <w:t>Text proposed by the Commission</w:t>
            </w:r>
          </w:p>
        </w:tc>
        <w:tc>
          <w:tcPr>
            <w:tcW w:w="4876" w:type="dxa"/>
            <w:hideMark/>
          </w:tcPr>
          <w:p w14:paraId="5707B28B" w14:textId="77777777" w:rsidR="00283CC6" w:rsidRPr="00C74680" w:rsidRDefault="00283CC6" w:rsidP="00AC2402">
            <w:pPr>
              <w:pStyle w:val="ColumnHeading"/>
              <w:rPr>
                <w:color w:val="0000F5"/>
              </w:rPr>
            </w:pPr>
            <w:r w:rsidRPr="00C74680">
              <w:t>Amendment</w:t>
            </w:r>
          </w:p>
        </w:tc>
      </w:tr>
      <w:tr w:rsidR="00283CC6" w:rsidRPr="00C74680" w14:paraId="0F9CE48C" w14:textId="77777777" w:rsidTr="00AC2402">
        <w:trPr>
          <w:jc w:val="center"/>
        </w:trPr>
        <w:tc>
          <w:tcPr>
            <w:tcW w:w="4876" w:type="dxa"/>
            <w:hideMark/>
          </w:tcPr>
          <w:p w14:paraId="465FA922" w14:textId="77777777" w:rsidR="00283CC6" w:rsidRPr="00C74680" w:rsidRDefault="00283CC6" w:rsidP="00AC2402">
            <w:pPr>
              <w:pStyle w:val="Normal6"/>
              <w:rPr>
                <w:color w:val="0000FA"/>
              </w:rPr>
            </w:pPr>
            <w:r w:rsidRPr="00C74680">
              <w:rPr>
                <w:b/>
                <w:i/>
              </w:rPr>
              <w:t>2.</w:t>
            </w:r>
            <w:r w:rsidRPr="00C74680">
              <w:tab/>
            </w:r>
            <w:r w:rsidRPr="00C74680">
              <w:rPr>
                <w:b/>
                <w:i/>
              </w:rPr>
              <w:t>Review procedures regulated by:</w:t>
            </w:r>
          </w:p>
        </w:tc>
        <w:tc>
          <w:tcPr>
            <w:tcW w:w="4876" w:type="dxa"/>
            <w:hideMark/>
          </w:tcPr>
          <w:p w14:paraId="5EE8449B" w14:textId="77777777" w:rsidR="00283CC6" w:rsidRPr="00C74680" w:rsidRDefault="00283CC6" w:rsidP="00AC2402">
            <w:pPr>
              <w:pStyle w:val="Normal6"/>
              <w:rPr>
                <w:color w:val="000005"/>
              </w:rPr>
            </w:pPr>
            <w:r w:rsidRPr="00C74680">
              <w:rPr>
                <w:b/>
                <w:i/>
              </w:rPr>
              <w:t>deleted</w:t>
            </w:r>
          </w:p>
        </w:tc>
      </w:tr>
      <w:tr w:rsidR="00283CC6" w:rsidRPr="00C74680" w14:paraId="41E79131" w14:textId="77777777" w:rsidTr="00AC2402">
        <w:trPr>
          <w:jc w:val="center"/>
        </w:trPr>
        <w:tc>
          <w:tcPr>
            <w:tcW w:w="4876" w:type="dxa"/>
            <w:hideMark/>
          </w:tcPr>
          <w:p w14:paraId="10F89A77" w14:textId="77777777" w:rsidR="00283CC6" w:rsidRPr="00C74680" w:rsidRDefault="00283CC6" w:rsidP="00AC2402">
            <w:pPr>
              <w:pStyle w:val="Normal6"/>
              <w:rPr>
                <w:color w:val="0000FA"/>
              </w:rPr>
            </w:pPr>
            <w:r w:rsidRPr="00C74680">
              <w:rPr>
                <w:b/>
                <w:i/>
              </w:rPr>
              <w:t>(i) Council Directive 92/13/EEC of 25 February 1992 coordinating the laws, regulations and administrative provisions relating to the application of Community rules on the procurement procedures of entities operating in the water, energy, transport and telecommunications sectors (OJ L 76, 23.3.1992, p. 14);</w:t>
            </w:r>
          </w:p>
        </w:tc>
        <w:tc>
          <w:tcPr>
            <w:tcW w:w="4876" w:type="dxa"/>
          </w:tcPr>
          <w:p w14:paraId="2C4A8546" w14:textId="77777777" w:rsidR="00283CC6" w:rsidRPr="00C74680" w:rsidRDefault="00283CC6" w:rsidP="00AC2402">
            <w:pPr>
              <w:pStyle w:val="Normal6"/>
              <w:rPr>
                <w:color w:val="000005"/>
              </w:rPr>
            </w:pPr>
          </w:p>
        </w:tc>
      </w:tr>
      <w:tr w:rsidR="00283CC6" w:rsidRPr="00C74680" w14:paraId="1037EE93" w14:textId="77777777" w:rsidTr="00AC2402">
        <w:trPr>
          <w:jc w:val="center"/>
        </w:trPr>
        <w:tc>
          <w:tcPr>
            <w:tcW w:w="4876" w:type="dxa"/>
            <w:hideMark/>
          </w:tcPr>
          <w:p w14:paraId="6BB9D891" w14:textId="77777777" w:rsidR="00283CC6" w:rsidRPr="00C74680" w:rsidRDefault="00283CC6" w:rsidP="00AC2402">
            <w:pPr>
              <w:pStyle w:val="Normal6"/>
              <w:rPr>
                <w:color w:val="0000FA"/>
              </w:rPr>
            </w:pPr>
            <w:r w:rsidRPr="00C74680">
              <w:rPr>
                <w:b/>
                <w:i/>
              </w:rPr>
              <w:t>(ii) Council Directive 89/665/EEC of 21 December 1989 on the coordination of the laws, regulations and administrative provisions relating to the application of review procedures to the award of public supply and public works contracts (OJ L 395, 30.12.1989, p. 33).</w:t>
            </w:r>
          </w:p>
        </w:tc>
        <w:tc>
          <w:tcPr>
            <w:tcW w:w="4876" w:type="dxa"/>
          </w:tcPr>
          <w:p w14:paraId="53B635B9" w14:textId="77777777" w:rsidR="00283CC6" w:rsidRPr="00C74680" w:rsidRDefault="00283CC6" w:rsidP="00AC2402">
            <w:pPr>
              <w:pStyle w:val="Normal6"/>
            </w:pPr>
          </w:p>
        </w:tc>
      </w:tr>
    </w:tbl>
    <w:p w14:paraId="4CC8344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7895397" w14:textId="77777777" w:rsidR="00283CC6" w:rsidRPr="00C74680" w:rsidRDefault="00283CC6" w:rsidP="00283CC6">
      <w:r w:rsidRPr="00C74680">
        <w:rPr>
          <w:rStyle w:val="HideTWBExt"/>
          <w:noProof w:val="0"/>
        </w:rPr>
        <w:t>&lt;/AmendB&gt;</w:t>
      </w:r>
    </w:p>
    <w:p w14:paraId="5F03B3E2" w14:textId="5D838CDD"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527</w:t>
      </w:r>
      <w:r w:rsidRPr="00C74680">
        <w:rPr>
          <w:rStyle w:val="HideTWBExt"/>
          <w:noProof w:val="0"/>
        </w:rPr>
        <w:t>&lt;/NumAmB&gt;</w:t>
      </w:r>
    </w:p>
    <w:p w14:paraId="2C18DE0A"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510ADF8D" w14:textId="77777777" w:rsidR="00283CC6" w:rsidRPr="00C74680" w:rsidRDefault="00283CC6" w:rsidP="00283CC6">
      <w:pPr>
        <w:pStyle w:val="NormalBold"/>
      </w:pPr>
      <w:r w:rsidRPr="00C74680">
        <w:rPr>
          <w:rStyle w:val="HideTWBExt"/>
          <w:noProof w:val="0"/>
        </w:rPr>
        <w:t>&lt;/RepeatBlock-By&gt;</w:t>
      </w:r>
    </w:p>
    <w:p w14:paraId="292F0DB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D2E4275" w14:textId="77777777" w:rsidR="00283CC6" w:rsidRPr="00C74680" w:rsidRDefault="00283CC6" w:rsidP="00283CC6">
      <w:pPr>
        <w:pStyle w:val="NormalBold"/>
      </w:pPr>
      <w:r w:rsidRPr="00C74680">
        <w:rPr>
          <w:rStyle w:val="HideTWBExt"/>
          <w:noProof w:val="0"/>
        </w:rPr>
        <w:t>&lt;Article&gt;</w:t>
      </w:r>
      <w:r w:rsidRPr="00C74680">
        <w:t>Annex I – part I – point A – point 2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3122C4B" w14:textId="77777777" w:rsidTr="00AC2402">
        <w:trPr>
          <w:trHeight w:val="240"/>
          <w:jc w:val="center"/>
        </w:trPr>
        <w:tc>
          <w:tcPr>
            <w:tcW w:w="9752" w:type="dxa"/>
            <w:gridSpan w:val="2"/>
          </w:tcPr>
          <w:p w14:paraId="42B84A96" w14:textId="77777777" w:rsidR="00283CC6" w:rsidRPr="00C74680" w:rsidRDefault="00283CC6" w:rsidP="00AC2402"/>
        </w:tc>
      </w:tr>
      <w:tr w:rsidR="00283CC6" w:rsidRPr="00C74680" w14:paraId="1A17B818" w14:textId="77777777" w:rsidTr="00AC2402">
        <w:trPr>
          <w:trHeight w:val="240"/>
          <w:jc w:val="center"/>
        </w:trPr>
        <w:tc>
          <w:tcPr>
            <w:tcW w:w="4876" w:type="dxa"/>
            <w:hideMark/>
          </w:tcPr>
          <w:p w14:paraId="5B39FDE1" w14:textId="77777777" w:rsidR="00283CC6" w:rsidRPr="00C74680" w:rsidRDefault="00283CC6" w:rsidP="00AC2402">
            <w:pPr>
              <w:pStyle w:val="ColumnHeading"/>
              <w:rPr>
                <w:color w:val="0000FA"/>
              </w:rPr>
            </w:pPr>
            <w:r w:rsidRPr="00C74680">
              <w:t>Text proposed by the Commission</w:t>
            </w:r>
          </w:p>
        </w:tc>
        <w:tc>
          <w:tcPr>
            <w:tcW w:w="4876" w:type="dxa"/>
            <w:hideMark/>
          </w:tcPr>
          <w:p w14:paraId="5ACD8943" w14:textId="77777777" w:rsidR="00283CC6" w:rsidRPr="00C74680" w:rsidRDefault="00283CC6" w:rsidP="00AC2402">
            <w:pPr>
              <w:pStyle w:val="ColumnHeading"/>
              <w:rPr>
                <w:color w:val="0000F5"/>
              </w:rPr>
            </w:pPr>
            <w:r w:rsidRPr="00C74680">
              <w:t>Amendment</w:t>
            </w:r>
          </w:p>
        </w:tc>
      </w:tr>
      <w:tr w:rsidR="00283CC6" w:rsidRPr="00C74680" w14:paraId="7E0BD1D8" w14:textId="77777777" w:rsidTr="00AC2402">
        <w:trPr>
          <w:jc w:val="center"/>
        </w:trPr>
        <w:tc>
          <w:tcPr>
            <w:tcW w:w="4876" w:type="dxa"/>
            <w:hideMark/>
          </w:tcPr>
          <w:p w14:paraId="1AFE21A6" w14:textId="77777777" w:rsidR="00283CC6" w:rsidRPr="00C74680" w:rsidRDefault="00283CC6" w:rsidP="00AC2402">
            <w:pPr>
              <w:pStyle w:val="Normal6"/>
              <w:rPr>
                <w:color w:val="0000FA"/>
              </w:rPr>
            </w:pPr>
            <w:r w:rsidRPr="00C74680">
              <w:t>2.</w:t>
            </w:r>
            <w:r w:rsidRPr="00C74680">
              <w:tab/>
              <w:t>Review procedures regulated by:</w:t>
            </w:r>
          </w:p>
        </w:tc>
        <w:tc>
          <w:tcPr>
            <w:tcW w:w="4876" w:type="dxa"/>
            <w:hideMark/>
          </w:tcPr>
          <w:p w14:paraId="225DA83C" w14:textId="77777777" w:rsidR="00283CC6" w:rsidRPr="00C74680" w:rsidRDefault="00283CC6" w:rsidP="00AC2402">
            <w:pPr>
              <w:pStyle w:val="Normal6"/>
            </w:pPr>
            <w:r w:rsidRPr="00C74680">
              <w:t>2.</w:t>
            </w:r>
            <w:r w:rsidRPr="00C74680">
              <w:tab/>
              <w:t xml:space="preserve">Review procedures regulated </w:t>
            </w:r>
            <w:r w:rsidRPr="00C74680">
              <w:rPr>
                <w:b/>
                <w:i/>
              </w:rPr>
              <w:t>in particular</w:t>
            </w:r>
            <w:r w:rsidRPr="00C74680">
              <w:t xml:space="preserve"> by:</w:t>
            </w:r>
          </w:p>
        </w:tc>
      </w:tr>
    </w:tbl>
    <w:p w14:paraId="267E59A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8435F1F" w14:textId="77777777" w:rsidR="00283CC6" w:rsidRPr="00C74680" w:rsidRDefault="00283CC6" w:rsidP="00283CC6">
      <w:r w:rsidRPr="00C74680">
        <w:rPr>
          <w:rStyle w:val="HideTWBExt"/>
          <w:noProof w:val="0"/>
        </w:rPr>
        <w:t>&lt;/AmendB&gt;</w:t>
      </w:r>
    </w:p>
    <w:p w14:paraId="4F961ABF" w14:textId="4FAC309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528</w:t>
      </w:r>
      <w:r w:rsidRPr="00C74680">
        <w:rPr>
          <w:rStyle w:val="HideTWBExt"/>
          <w:noProof w:val="0"/>
        </w:rPr>
        <w:t>&lt;/NumAmB&gt;</w:t>
      </w:r>
    </w:p>
    <w:p w14:paraId="4C8CDF16"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35736B1" w14:textId="77777777" w:rsidR="00283CC6" w:rsidRPr="00C74680" w:rsidRDefault="00283CC6" w:rsidP="00283CC6">
      <w:pPr>
        <w:pStyle w:val="NormalBold"/>
      </w:pPr>
      <w:r w:rsidRPr="00C74680">
        <w:rPr>
          <w:rStyle w:val="HideTWBExt"/>
          <w:noProof w:val="0"/>
        </w:rPr>
        <w:t>&lt;/RepeatBlock-By&gt;</w:t>
      </w:r>
    </w:p>
    <w:p w14:paraId="53DA0D2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F3662E2" w14:textId="77777777" w:rsidR="00283CC6" w:rsidRPr="00C74680" w:rsidRDefault="00283CC6" w:rsidP="00283CC6">
      <w:pPr>
        <w:pStyle w:val="NormalBold"/>
      </w:pPr>
      <w:r w:rsidRPr="00C74680">
        <w:rPr>
          <w:rStyle w:val="HideTWBExt"/>
          <w:noProof w:val="0"/>
        </w:rPr>
        <w:t>&lt;Article&gt;</w:t>
      </w:r>
      <w:r w:rsidRPr="00C74680">
        <w:t>Annex I – part I – point A – point 2 – point 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345FAEF" w14:textId="77777777" w:rsidTr="00AC2402">
        <w:trPr>
          <w:trHeight w:val="240"/>
          <w:jc w:val="center"/>
        </w:trPr>
        <w:tc>
          <w:tcPr>
            <w:tcW w:w="9752" w:type="dxa"/>
            <w:gridSpan w:val="2"/>
          </w:tcPr>
          <w:p w14:paraId="147C6546" w14:textId="77777777" w:rsidR="00283CC6" w:rsidRPr="00C74680" w:rsidRDefault="00283CC6" w:rsidP="00AC2402"/>
        </w:tc>
      </w:tr>
      <w:tr w:rsidR="00283CC6" w:rsidRPr="00C74680" w14:paraId="5ED09FDB" w14:textId="77777777" w:rsidTr="00AC2402">
        <w:trPr>
          <w:trHeight w:val="240"/>
          <w:jc w:val="center"/>
        </w:trPr>
        <w:tc>
          <w:tcPr>
            <w:tcW w:w="4876" w:type="dxa"/>
            <w:hideMark/>
          </w:tcPr>
          <w:p w14:paraId="2EB867C2" w14:textId="77777777" w:rsidR="00283CC6" w:rsidRPr="00C74680" w:rsidRDefault="00283CC6" w:rsidP="00AC2402">
            <w:pPr>
              <w:pStyle w:val="ColumnHeading"/>
              <w:rPr>
                <w:color w:val="0000FA"/>
              </w:rPr>
            </w:pPr>
            <w:r w:rsidRPr="00C74680">
              <w:t>Text proposed by the Commission</w:t>
            </w:r>
          </w:p>
        </w:tc>
        <w:tc>
          <w:tcPr>
            <w:tcW w:w="4876" w:type="dxa"/>
            <w:hideMark/>
          </w:tcPr>
          <w:p w14:paraId="73715B83" w14:textId="77777777" w:rsidR="00283CC6" w:rsidRPr="00C74680" w:rsidRDefault="00283CC6" w:rsidP="00AC2402">
            <w:pPr>
              <w:pStyle w:val="ColumnHeading"/>
              <w:rPr>
                <w:color w:val="0000F5"/>
              </w:rPr>
            </w:pPr>
            <w:r w:rsidRPr="00C74680">
              <w:t>Amendment</w:t>
            </w:r>
          </w:p>
        </w:tc>
      </w:tr>
      <w:tr w:rsidR="00283CC6" w:rsidRPr="00C74680" w14:paraId="7A97E3A1" w14:textId="77777777" w:rsidTr="00AC2402">
        <w:trPr>
          <w:jc w:val="center"/>
        </w:trPr>
        <w:tc>
          <w:tcPr>
            <w:tcW w:w="4876" w:type="dxa"/>
            <w:hideMark/>
          </w:tcPr>
          <w:p w14:paraId="04918AB9" w14:textId="77777777" w:rsidR="00283CC6" w:rsidRPr="00C74680" w:rsidRDefault="00283CC6" w:rsidP="00AC2402">
            <w:pPr>
              <w:pStyle w:val="Normal6"/>
              <w:rPr>
                <w:color w:val="0000FA"/>
              </w:rPr>
            </w:pPr>
            <w:r w:rsidRPr="00C74680">
              <w:rPr>
                <w:b/>
                <w:i/>
              </w:rPr>
              <w:t>(i)</w:t>
            </w:r>
            <w:r w:rsidRPr="00C74680">
              <w:tab/>
            </w:r>
            <w:r w:rsidRPr="00C74680">
              <w:rPr>
                <w:b/>
                <w:i/>
              </w:rPr>
              <w:t>Council Directive 92/13/EEC of 25 February 1992 coordinating the laws, regulations and administrative provisions relating to the application of Community rules on the procurement procedures of entities operating in the water, energy, transport and telecommunications sectors (OJ L 76, 23.3.1992, p. 14);</w:t>
            </w:r>
          </w:p>
        </w:tc>
        <w:tc>
          <w:tcPr>
            <w:tcW w:w="4876" w:type="dxa"/>
            <w:hideMark/>
          </w:tcPr>
          <w:p w14:paraId="5E839FD7" w14:textId="77777777" w:rsidR="00283CC6" w:rsidRPr="00C74680" w:rsidRDefault="00283CC6" w:rsidP="00AC2402">
            <w:pPr>
              <w:pStyle w:val="Normal6"/>
            </w:pPr>
            <w:r w:rsidRPr="00C74680">
              <w:rPr>
                <w:b/>
                <w:i/>
              </w:rPr>
              <w:t>deleted</w:t>
            </w:r>
          </w:p>
        </w:tc>
      </w:tr>
    </w:tbl>
    <w:p w14:paraId="3004803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7B87B9A" w14:textId="77777777" w:rsidR="00283CC6" w:rsidRPr="00C74680" w:rsidRDefault="00283CC6" w:rsidP="00283CC6">
      <w:r w:rsidRPr="00C74680">
        <w:rPr>
          <w:rStyle w:val="HideTWBExt"/>
          <w:noProof w:val="0"/>
        </w:rPr>
        <w:t>&lt;/AmendB&gt;</w:t>
      </w:r>
    </w:p>
    <w:p w14:paraId="300C2551" w14:textId="42FA8AE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529</w:t>
      </w:r>
      <w:r w:rsidRPr="00C74680">
        <w:rPr>
          <w:rStyle w:val="HideTWBExt"/>
          <w:noProof w:val="0"/>
        </w:rPr>
        <w:t>&lt;/NumAmB&gt;</w:t>
      </w:r>
    </w:p>
    <w:p w14:paraId="5D005217"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05A2900" w14:textId="77777777" w:rsidR="00283CC6" w:rsidRPr="00C74680" w:rsidRDefault="00283CC6" w:rsidP="00283CC6">
      <w:pPr>
        <w:pStyle w:val="NormalBold"/>
      </w:pPr>
      <w:r w:rsidRPr="00C74680">
        <w:rPr>
          <w:rStyle w:val="HideTWBExt"/>
          <w:noProof w:val="0"/>
        </w:rPr>
        <w:t>&lt;/RepeatBlock-By&gt;</w:t>
      </w:r>
    </w:p>
    <w:p w14:paraId="4DE3CD6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74AB6C4" w14:textId="77777777" w:rsidR="00283CC6" w:rsidRPr="00C74680" w:rsidRDefault="00283CC6" w:rsidP="00283CC6">
      <w:pPr>
        <w:pStyle w:val="NormalBold"/>
      </w:pPr>
      <w:r w:rsidRPr="00C74680">
        <w:rPr>
          <w:rStyle w:val="HideTWBExt"/>
          <w:noProof w:val="0"/>
        </w:rPr>
        <w:t>&lt;Article&gt;</w:t>
      </w:r>
      <w:r w:rsidRPr="00C74680">
        <w:t>Annex I – part I – point A – point 2 – point 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6081F08" w14:textId="77777777" w:rsidTr="00AC2402">
        <w:trPr>
          <w:trHeight w:val="240"/>
          <w:jc w:val="center"/>
        </w:trPr>
        <w:tc>
          <w:tcPr>
            <w:tcW w:w="9752" w:type="dxa"/>
            <w:gridSpan w:val="2"/>
          </w:tcPr>
          <w:p w14:paraId="48523D57" w14:textId="77777777" w:rsidR="00283CC6" w:rsidRPr="00C74680" w:rsidRDefault="00283CC6" w:rsidP="00AC2402"/>
        </w:tc>
      </w:tr>
      <w:tr w:rsidR="00283CC6" w:rsidRPr="00C74680" w14:paraId="59F23C1D" w14:textId="77777777" w:rsidTr="00AC2402">
        <w:trPr>
          <w:trHeight w:val="240"/>
          <w:jc w:val="center"/>
        </w:trPr>
        <w:tc>
          <w:tcPr>
            <w:tcW w:w="4876" w:type="dxa"/>
            <w:hideMark/>
          </w:tcPr>
          <w:p w14:paraId="509B2303" w14:textId="77777777" w:rsidR="00283CC6" w:rsidRPr="00C74680" w:rsidRDefault="00283CC6" w:rsidP="00AC2402">
            <w:pPr>
              <w:pStyle w:val="ColumnHeading"/>
              <w:rPr>
                <w:color w:val="0000FA"/>
              </w:rPr>
            </w:pPr>
            <w:r w:rsidRPr="00C74680">
              <w:t>Text proposed by the Commission</w:t>
            </w:r>
          </w:p>
        </w:tc>
        <w:tc>
          <w:tcPr>
            <w:tcW w:w="4876" w:type="dxa"/>
            <w:hideMark/>
          </w:tcPr>
          <w:p w14:paraId="6A9B1144" w14:textId="77777777" w:rsidR="00283CC6" w:rsidRPr="00C74680" w:rsidRDefault="00283CC6" w:rsidP="00AC2402">
            <w:pPr>
              <w:pStyle w:val="ColumnHeading"/>
              <w:rPr>
                <w:color w:val="0000F5"/>
              </w:rPr>
            </w:pPr>
            <w:r w:rsidRPr="00C74680">
              <w:t>Amendment</w:t>
            </w:r>
          </w:p>
        </w:tc>
      </w:tr>
      <w:tr w:rsidR="00283CC6" w:rsidRPr="00C74680" w14:paraId="680D05AE" w14:textId="77777777" w:rsidTr="00AC2402">
        <w:trPr>
          <w:jc w:val="center"/>
        </w:trPr>
        <w:tc>
          <w:tcPr>
            <w:tcW w:w="4876" w:type="dxa"/>
            <w:hideMark/>
          </w:tcPr>
          <w:p w14:paraId="3CF8F948" w14:textId="77777777" w:rsidR="00283CC6" w:rsidRPr="00C74680" w:rsidRDefault="00283CC6" w:rsidP="00AC2402">
            <w:pPr>
              <w:pStyle w:val="Normal6"/>
              <w:rPr>
                <w:color w:val="0000FA"/>
              </w:rPr>
            </w:pPr>
            <w:r w:rsidRPr="00C74680">
              <w:rPr>
                <w:b/>
                <w:i/>
              </w:rPr>
              <w:t>(ii)</w:t>
            </w:r>
            <w:r w:rsidRPr="00C74680">
              <w:tab/>
            </w:r>
            <w:r w:rsidRPr="00C74680">
              <w:rPr>
                <w:b/>
                <w:i/>
              </w:rPr>
              <w:t>Council Directive 89/665/EEC of 21 December 1989 on the coordination of the laws, regulations and administrative provisions relating to the application of review procedures to the award of public supply and public works contracts (OJ L 395, 30.12.1989, p. 33).</w:t>
            </w:r>
          </w:p>
        </w:tc>
        <w:tc>
          <w:tcPr>
            <w:tcW w:w="4876" w:type="dxa"/>
            <w:hideMark/>
          </w:tcPr>
          <w:p w14:paraId="36800358" w14:textId="77777777" w:rsidR="00283CC6" w:rsidRPr="00C74680" w:rsidRDefault="00283CC6" w:rsidP="00AC2402">
            <w:pPr>
              <w:pStyle w:val="Normal6"/>
            </w:pPr>
            <w:r w:rsidRPr="00C74680">
              <w:rPr>
                <w:b/>
                <w:i/>
              </w:rPr>
              <w:t>deleted</w:t>
            </w:r>
          </w:p>
        </w:tc>
      </w:tr>
    </w:tbl>
    <w:p w14:paraId="569FE5B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F3B65FB" w14:textId="77777777" w:rsidR="00283CC6" w:rsidRPr="00C74680" w:rsidRDefault="00283CC6" w:rsidP="00283CC6">
      <w:r w:rsidRPr="00C74680">
        <w:rPr>
          <w:rStyle w:val="HideTWBExt"/>
          <w:noProof w:val="0"/>
        </w:rPr>
        <w:t>&lt;/AmendB&gt;</w:t>
      </w:r>
    </w:p>
    <w:p w14:paraId="464F950D" w14:textId="13FF593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530</w:t>
      </w:r>
      <w:r w:rsidRPr="00C74680">
        <w:rPr>
          <w:rStyle w:val="HideTWBExt"/>
          <w:noProof w:val="0"/>
        </w:rPr>
        <w:t>&lt;/NumAmB&gt;</w:t>
      </w:r>
    </w:p>
    <w:p w14:paraId="7615EBA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1FFA238" w14:textId="77777777" w:rsidR="00283CC6" w:rsidRPr="00C74680" w:rsidRDefault="00283CC6" w:rsidP="00283CC6">
      <w:pPr>
        <w:pStyle w:val="NormalBold"/>
      </w:pPr>
      <w:r w:rsidRPr="00C74680">
        <w:rPr>
          <w:rStyle w:val="HideTWBExt"/>
          <w:noProof w:val="0"/>
        </w:rPr>
        <w:t>&lt;/RepeatBlock-By&gt;</w:t>
      </w:r>
    </w:p>
    <w:p w14:paraId="06FF0BC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1726A38" w14:textId="77777777" w:rsidR="00283CC6" w:rsidRPr="00C74680" w:rsidRDefault="00283CC6" w:rsidP="00283CC6">
      <w:pPr>
        <w:pStyle w:val="NormalBold"/>
      </w:pPr>
      <w:r w:rsidRPr="00C74680">
        <w:rPr>
          <w:rStyle w:val="HideTWBExt"/>
          <w:noProof w:val="0"/>
        </w:rPr>
        <w:t>&lt;Article&gt;</w:t>
      </w:r>
      <w:r w:rsidRPr="00C74680">
        <w:t>Annex I – part I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34E6ADC" w14:textId="77777777" w:rsidTr="00AC2402">
        <w:trPr>
          <w:trHeight w:val="240"/>
          <w:jc w:val="center"/>
        </w:trPr>
        <w:tc>
          <w:tcPr>
            <w:tcW w:w="9752" w:type="dxa"/>
            <w:gridSpan w:val="2"/>
          </w:tcPr>
          <w:p w14:paraId="1D6192EE" w14:textId="77777777" w:rsidR="00283CC6" w:rsidRPr="00C74680" w:rsidRDefault="00283CC6" w:rsidP="00AC2402"/>
        </w:tc>
      </w:tr>
      <w:tr w:rsidR="00283CC6" w:rsidRPr="00C74680" w14:paraId="7292E958" w14:textId="77777777" w:rsidTr="00AC2402">
        <w:trPr>
          <w:trHeight w:val="240"/>
          <w:jc w:val="center"/>
        </w:trPr>
        <w:tc>
          <w:tcPr>
            <w:tcW w:w="4876" w:type="dxa"/>
            <w:hideMark/>
          </w:tcPr>
          <w:p w14:paraId="32665A51" w14:textId="77777777" w:rsidR="00283CC6" w:rsidRPr="00C74680" w:rsidRDefault="00283CC6" w:rsidP="00AC2402">
            <w:pPr>
              <w:pStyle w:val="ColumnHeading"/>
              <w:rPr>
                <w:color w:val="0000FA"/>
              </w:rPr>
            </w:pPr>
            <w:r w:rsidRPr="00C74680">
              <w:t>Text proposed by the Commission</w:t>
            </w:r>
          </w:p>
        </w:tc>
        <w:tc>
          <w:tcPr>
            <w:tcW w:w="4876" w:type="dxa"/>
            <w:hideMark/>
          </w:tcPr>
          <w:p w14:paraId="1BA3B63C" w14:textId="77777777" w:rsidR="00283CC6" w:rsidRPr="00C74680" w:rsidRDefault="00283CC6" w:rsidP="00AC2402">
            <w:pPr>
              <w:pStyle w:val="ColumnHeading"/>
              <w:rPr>
                <w:color w:val="0000F5"/>
              </w:rPr>
            </w:pPr>
            <w:r w:rsidRPr="00C74680">
              <w:t>Amendment</w:t>
            </w:r>
          </w:p>
        </w:tc>
      </w:tr>
      <w:tr w:rsidR="00283CC6" w:rsidRPr="00C74680" w14:paraId="5F6EBE45" w14:textId="77777777" w:rsidTr="00AC2402">
        <w:trPr>
          <w:jc w:val="center"/>
        </w:trPr>
        <w:tc>
          <w:tcPr>
            <w:tcW w:w="4876" w:type="dxa"/>
            <w:hideMark/>
          </w:tcPr>
          <w:p w14:paraId="090ED51A" w14:textId="77777777" w:rsidR="00283CC6" w:rsidRPr="00C74680" w:rsidRDefault="00283CC6" w:rsidP="00AC2402">
            <w:pPr>
              <w:pStyle w:val="Normal6"/>
              <w:rPr>
                <w:color w:val="0000FA"/>
              </w:rPr>
            </w:pPr>
            <w:r w:rsidRPr="00C74680">
              <w:rPr>
                <w:b/>
                <w:i/>
              </w:rPr>
              <w:t>[...]</w:t>
            </w:r>
          </w:p>
        </w:tc>
        <w:tc>
          <w:tcPr>
            <w:tcW w:w="4876" w:type="dxa"/>
            <w:hideMark/>
          </w:tcPr>
          <w:p w14:paraId="1911EAF0" w14:textId="77777777" w:rsidR="00283CC6" w:rsidRPr="00C74680" w:rsidRDefault="00283CC6" w:rsidP="00AC2402">
            <w:pPr>
              <w:pStyle w:val="Normal6"/>
            </w:pPr>
            <w:r w:rsidRPr="00C74680">
              <w:rPr>
                <w:b/>
                <w:i/>
              </w:rPr>
              <w:t>deleted</w:t>
            </w:r>
          </w:p>
        </w:tc>
      </w:tr>
    </w:tbl>
    <w:p w14:paraId="3686490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8ACD4A8" w14:textId="77777777" w:rsidR="00283CC6" w:rsidRPr="00C74680" w:rsidRDefault="00283CC6" w:rsidP="00283CC6">
      <w:r w:rsidRPr="00C74680">
        <w:rPr>
          <w:rStyle w:val="HideTWBExt"/>
          <w:noProof w:val="0"/>
        </w:rPr>
        <w:t>&lt;/AmendB&gt;</w:t>
      </w:r>
    </w:p>
    <w:p w14:paraId="3ECBA828" w14:textId="0BD142D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531</w:t>
      </w:r>
      <w:r w:rsidRPr="00C74680">
        <w:rPr>
          <w:rStyle w:val="HideTWBExt"/>
          <w:noProof w:val="0"/>
        </w:rPr>
        <w:t>&lt;/NumAmB&gt;</w:t>
      </w:r>
    </w:p>
    <w:p w14:paraId="25FEDAD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D1DB7C1" w14:textId="77777777" w:rsidR="00283CC6" w:rsidRPr="00C74680" w:rsidRDefault="00283CC6" w:rsidP="00283CC6">
      <w:pPr>
        <w:pStyle w:val="NormalBold"/>
      </w:pPr>
      <w:r w:rsidRPr="00C74680">
        <w:rPr>
          <w:rStyle w:val="HideTWBExt"/>
          <w:noProof w:val="0"/>
        </w:rPr>
        <w:t>&lt;/RepeatBlock-By&gt;</w:t>
      </w:r>
    </w:p>
    <w:p w14:paraId="381F3E8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1AFA674" w14:textId="77777777" w:rsidR="00283CC6" w:rsidRPr="00C74680" w:rsidRDefault="00283CC6" w:rsidP="00283CC6">
      <w:pPr>
        <w:pStyle w:val="NormalBold"/>
      </w:pPr>
      <w:r w:rsidRPr="00C74680">
        <w:rPr>
          <w:rStyle w:val="HideTWBExt"/>
          <w:noProof w:val="0"/>
        </w:rPr>
        <w:t>&lt;Article&gt;</w:t>
      </w:r>
      <w:r w:rsidRPr="00C74680">
        <w:t>Annex I – part I – point B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91A19E0" w14:textId="77777777" w:rsidTr="00AC2402">
        <w:trPr>
          <w:trHeight w:val="240"/>
          <w:jc w:val="center"/>
        </w:trPr>
        <w:tc>
          <w:tcPr>
            <w:tcW w:w="9752" w:type="dxa"/>
            <w:gridSpan w:val="2"/>
          </w:tcPr>
          <w:p w14:paraId="6A9173F3" w14:textId="77777777" w:rsidR="00283CC6" w:rsidRPr="00C74680" w:rsidRDefault="00283CC6" w:rsidP="00AC2402"/>
        </w:tc>
      </w:tr>
      <w:tr w:rsidR="00283CC6" w:rsidRPr="00C74680" w14:paraId="57D29B21" w14:textId="77777777" w:rsidTr="00AC2402">
        <w:trPr>
          <w:trHeight w:val="240"/>
          <w:jc w:val="center"/>
        </w:trPr>
        <w:tc>
          <w:tcPr>
            <w:tcW w:w="4876" w:type="dxa"/>
            <w:hideMark/>
          </w:tcPr>
          <w:p w14:paraId="295F9618" w14:textId="77777777" w:rsidR="00283CC6" w:rsidRPr="00C74680" w:rsidRDefault="00283CC6" w:rsidP="00AC2402">
            <w:pPr>
              <w:pStyle w:val="ColumnHeading"/>
              <w:rPr>
                <w:color w:val="0000FA"/>
              </w:rPr>
            </w:pPr>
            <w:r w:rsidRPr="00C74680">
              <w:t>Text proposed by the Commission</w:t>
            </w:r>
          </w:p>
        </w:tc>
        <w:tc>
          <w:tcPr>
            <w:tcW w:w="4876" w:type="dxa"/>
            <w:hideMark/>
          </w:tcPr>
          <w:p w14:paraId="530DE9E3" w14:textId="77777777" w:rsidR="00283CC6" w:rsidRPr="00C74680" w:rsidRDefault="00283CC6" w:rsidP="00AC2402">
            <w:pPr>
              <w:pStyle w:val="ColumnHeading"/>
              <w:rPr>
                <w:color w:val="0000F5"/>
              </w:rPr>
            </w:pPr>
            <w:r w:rsidRPr="00C74680">
              <w:t>Amendment</w:t>
            </w:r>
          </w:p>
        </w:tc>
      </w:tr>
      <w:tr w:rsidR="00283CC6" w:rsidRPr="00C74680" w14:paraId="7DF45C9A" w14:textId="77777777" w:rsidTr="00AC2402">
        <w:trPr>
          <w:jc w:val="center"/>
        </w:trPr>
        <w:tc>
          <w:tcPr>
            <w:tcW w:w="4876" w:type="dxa"/>
            <w:hideMark/>
          </w:tcPr>
          <w:p w14:paraId="45962FE2" w14:textId="77777777" w:rsidR="00283CC6" w:rsidRPr="00C74680" w:rsidRDefault="00283CC6" w:rsidP="00AC2402">
            <w:pPr>
              <w:pStyle w:val="Normal6"/>
              <w:rPr>
                <w:color w:val="0000FA"/>
              </w:rPr>
            </w:pPr>
            <w:r w:rsidRPr="00C74680">
              <w:rPr>
                <w:b/>
                <w:i/>
              </w:rPr>
              <w:t>[...]</w:t>
            </w:r>
          </w:p>
        </w:tc>
        <w:tc>
          <w:tcPr>
            <w:tcW w:w="4876" w:type="dxa"/>
            <w:hideMark/>
          </w:tcPr>
          <w:p w14:paraId="2DB7C459" w14:textId="77777777" w:rsidR="00283CC6" w:rsidRPr="00C74680" w:rsidRDefault="00283CC6" w:rsidP="00AC2402">
            <w:pPr>
              <w:pStyle w:val="Normal6"/>
            </w:pPr>
            <w:r w:rsidRPr="00C74680">
              <w:rPr>
                <w:b/>
                <w:i/>
              </w:rPr>
              <w:t>deleted</w:t>
            </w:r>
          </w:p>
        </w:tc>
      </w:tr>
    </w:tbl>
    <w:p w14:paraId="22916AB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FB7E88A" w14:textId="77777777" w:rsidR="00283CC6" w:rsidRPr="00C74680" w:rsidRDefault="00283CC6" w:rsidP="00283CC6">
      <w:r w:rsidRPr="00C74680">
        <w:rPr>
          <w:rStyle w:val="HideTWBExt"/>
          <w:noProof w:val="0"/>
        </w:rPr>
        <w:t>&lt;/AmendB&gt;</w:t>
      </w:r>
    </w:p>
    <w:p w14:paraId="036808E6" w14:textId="3119B23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532</w:t>
      </w:r>
      <w:r w:rsidRPr="00C74680">
        <w:rPr>
          <w:rStyle w:val="HideTWBExt"/>
          <w:noProof w:val="0"/>
        </w:rPr>
        <w:t>&lt;/NumAmB&gt;</w:t>
      </w:r>
    </w:p>
    <w:p w14:paraId="492A0731"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6C62C002" w14:textId="77777777" w:rsidR="00283CC6" w:rsidRPr="00C74680" w:rsidRDefault="00283CC6" w:rsidP="00283CC6">
      <w:pPr>
        <w:pStyle w:val="NormalBold"/>
      </w:pPr>
      <w:r w:rsidRPr="00C74680">
        <w:rPr>
          <w:rStyle w:val="HideTWBExt"/>
          <w:noProof w:val="0"/>
        </w:rPr>
        <w:t>&lt;/RepeatBlock-By&gt;</w:t>
      </w:r>
    </w:p>
    <w:p w14:paraId="236D0B6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95C5ACC" w14:textId="77777777" w:rsidR="00283CC6" w:rsidRPr="00C74680" w:rsidRDefault="00283CC6" w:rsidP="00283CC6">
      <w:pPr>
        <w:pStyle w:val="NormalBold"/>
      </w:pPr>
      <w:r w:rsidRPr="00C74680">
        <w:rPr>
          <w:rStyle w:val="HideTWBExt"/>
          <w:noProof w:val="0"/>
        </w:rPr>
        <w:t>&lt;Article&gt;</w:t>
      </w:r>
      <w:r w:rsidRPr="00C74680">
        <w:t>Annex I – part I – point B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5E29216" w14:textId="77777777" w:rsidTr="00AC2402">
        <w:trPr>
          <w:trHeight w:val="240"/>
          <w:jc w:val="center"/>
        </w:trPr>
        <w:tc>
          <w:tcPr>
            <w:tcW w:w="9752" w:type="dxa"/>
            <w:gridSpan w:val="2"/>
          </w:tcPr>
          <w:p w14:paraId="571403CC" w14:textId="77777777" w:rsidR="00283CC6" w:rsidRPr="00C74680" w:rsidRDefault="00283CC6" w:rsidP="00AC2402"/>
        </w:tc>
      </w:tr>
      <w:tr w:rsidR="00283CC6" w:rsidRPr="00C74680" w14:paraId="4667EB4E" w14:textId="77777777" w:rsidTr="00AC2402">
        <w:trPr>
          <w:trHeight w:val="240"/>
          <w:jc w:val="center"/>
        </w:trPr>
        <w:tc>
          <w:tcPr>
            <w:tcW w:w="4876" w:type="dxa"/>
            <w:hideMark/>
          </w:tcPr>
          <w:p w14:paraId="500B1BD3" w14:textId="77777777" w:rsidR="00283CC6" w:rsidRPr="00C74680" w:rsidRDefault="00283CC6" w:rsidP="00AC2402">
            <w:pPr>
              <w:pStyle w:val="ColumnHeading"/>
              <w:rPr>
                <w:color w:val="0000FA"/>
              </w:rPr>
            </w:pPr>
            <w:r w:rsidRPr="00C74680">
              <w:t>Text proposed by the Commission</w:t>
            </w:r>
          </w:p>
        </w:tc>
        <w:tc>
          <w:tcPr>
            <w:tcW w:w="4876" w:type="dxa"/>
            <w:hideMark/>
          </w:tcPr>
          <w:p w14:paraId="55375294" w14:textId="77777777" w:rsidR="00283CC6" w:rsidRPr="00C74680" w:rsidRDefault="00283CC6" w:rsidP="00AC2402">
            <w:pPr>
              <w:pStyle w:val="ColumnHeading"/>
              <w:rPr>
                <w:color w:val="0000F5"/>
              </w:rPr>
            </w:pPr>
            <w:r w:rsidRPr="00C74680">
              <w:t>Amendment</w:t>
            </w:r>
          </w:p>
        </w:tc>
      </w:tr>
      <w:tr w:rsidR="00283CC6" w:rsidRPr="00C74680" w14:paraId="43F5E12D" w14:textId="77777777" w:rsidTr="00AC2402">
        <w:trPr>
          <w:jc w:val="center"/>
        </w:trPr>
        <w:tc>
          <w:tcPr>
            <w:tcW w:w="4876" w:type="dxa"/>
            <w:hideMark/>
          </w:tcPr>
          <w:p w14:paraId="1BBAECA0" w14:textId="77777777" w:rsidR="00283CC6" w:rsidRPr="00C74680" w:rsidRDefault="00283CC6" w:rsidP="00AC2402">
            <w:pPr>
              <w:pStyle w:val="Normal6"/>
              <w:rPr>
                <w:color w:val="0000FA"/>
              </w:rPr>
            </w:pPr>
            <w:r w:rsidRPr="00C74680">
              <w:t>Rules establishing a regulatory and supervisory framework and consumer and investor protection in the Union financial services and capital markets, banking, credit, insurance and re-insurance, occupational or personal pensions, securities, investment funds, payment and investment advice and the services listed in Annex I to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 as regulated by:</w:t>
            </w:r>
          </w:p>
        </w:tc>
        <w:tc>
          <w:tcPr>
            <w:tcW w:w="4876" w:type="dxa"/>
            <w:hideMark/>
          </w:tcPr>
          <w:p w14:paraId="6D146F11" w14:textId="77777777" w:rsidR="00283CC6" w:rsidRPr="00C74680" w:rsidRDefault="00283CC6" w:rsidP="00AC2402">
            <w:pPr>
              <w:pStyle w:val="Normal6"/>
            </w:pPr>
            <w:r w:rsidRPr="00C74680">
              <w:t xml:space="preserve">Rules establishing a regulatory and supervisory framework and consumer and investor protection in the Union financial services and capital markets, banking, credit, insurance and re-insurance, occupational or personal pensions, securities, investment funds, payment and investment advice and the services listed in Annex I to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 as regulated </w:t>
            </w:r>
            <w:r w:rsidRPr="00C74680">
              <w:rPr>
                <w:b/>
                <w:i/>
              </w:rPr>
              <w:t>in particular</w:t>
            </w:r>
            <w:r w:rsidRPr="00C74680">
              <w:t xml:space="preserve"> by:</w:t>
            </w:r>
          </w:p>
        </w:tc>
      </w:tr>
    </w:tbl>
    <w:p w14:paraId="4ACC5AE2"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CC75A48" w14:textId="77777777" w:rsidR="00283CC6" w:rsidRPr="00C74680" w:rsidRDefault="00283CC6" w:rsidP="00283CC6">
      <w:r w:rsidRPr="00C74680">
        <w:rPr>
          <w:rStyle w:val="HideTWBExt"/>
          <w:noProof w:val="0"/>
        </w:rPr>
        <w:t>&lt;/AmendB&gt;</w:t>
      </w:r>
    </w:p>
    <w:p w14:paraId="099405B5" w14:textId="3B39DD4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533</w:t>
      </w:r>
      <w:r w:rsidRPr="00C74680">
        <w:rPr>
          <w:rStyle w:val="HideTWBExt"/>
          <w:noProof w:val="0"/>
        </w:rPr>
        <w:t>&lt;/NumAmB&gt;</w:t>
      </w:r>
    </w:p>
    <w:p w14:paraId="0EAB9F10"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901E607" w14:textId="77777777" w:rsidR="00283CC6" w:rsidRPr="00C74680" w:rsidRDefault="00283CC6" w:rsidP="00283CC6">
      <w:pPr>
        <w:pStyle w:val="NormalBold"/>
      </w:pPr>
      <w:r w:rsidRPr="00C74680">
        <w:rPr>
          <w:rStyle w:val="HideTWBExt"/>
          <w:noProof w:val="0"/>
        </w:rPr>
        <w:t>&lt;/RepeatBlock-By&gt;</w:t>
      </w:r>
    </w:p>
    <w:p w14:paraId="08E283B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4E4EAC2" w14:textId="77777777" w:rsidR="00283CC6" w:rsidRPr="00C74680" w:rsidRDefault="00283CC6" w:rsidP="00283CC6">
      <w:pPr>
        <w:pStyle w:val="NormalBold"/>
      </w:pPr>
      <w:r w:rsidRPr="00C74680">
        <w:rPr>
          <w:rStyle w:val="HideTWBExt"/>
          <w:noProof w:val="0"/>
        </w:rPr>
        <w:t>&lt;Article&gt;</w:t>
      </w:r>
      <w:r w:rsidRPr="00C74680">
        <w:t>Annex I – part I – point B – paragraph 1 – point 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6684B3C" w14:textId="77777777" w:rsidTr="00AC2402">
        <w:trPr>
          <w:trHeight w:val="240"/>
          <w:jc w:val="center"/>
        </w:trPr>
        <w:tc>
          <w:tcPr>
            <w:tcW w:w="9752" w:type="dxa"/>
            <w:gridSpan w:val="2"/>
          </w:tcPr>
          <w:p w14:paraId="0D0F1369" w14:textId="77777777" w:rsidR="00283CC6" w:rsidRPr="00C74680" w:rsidRDefault="00283CC6" w:rsidP="00AC2402"/>
        </w:tc>
      </w:tr>
      <w:tr w:rsidR="00283CC6" w:rsidRPr="00C74680" w14:paraId="2DA085E3" w14:textId="77777777" w:rsidTr="00AC2402">
        <w:trPr>
          <w:trHeight w:val="240"/>
          <w:jc w:val="center"/>
        </w:trPr>
        <w:tc>
          <w:tcPr>
            <w:tcW w:w="4876" w:type="dxa"/>
            <w:hideMark/>
          </w:tcPr>
          <w:p w14:paraId="3A1AF717" w14:textId="77777777" w:rsidR="00283CC6" w:rsidRPr="00C74680" w:rsidRDefault="00283CC6" w:rsidP="00AC2402">
            <w:pPr>
              <w:pStyle w:val="ColumnHeading"/>
              <w:rPr>
                <w:color w:val="0000FA"/>
              </w:rPr>
            </w:pPr>
            <w:r w:rsidRPr="00C74680">
              <w:t>Text proposed by the Commission</w:t>
            </w:r>
          </w:p>
        </w:tc>
        <w:tc>
          <w:tcPr>
            <w:tcW w:w="4876" w:type="dxa"/>
            <w:hideMark/>
          </w:tcPr>
          <w:p w14:paraId="37861355" w14:textId="77777777" w:rsidR="00283CC6" w:rsidRPr="00C74680" w:rsidRDefault="00283CC6" w:rsidP="00AC2402">
            <w:pPr>
              <w:pStyle w:val="ColumnHeading"/>
              <w:rPr>
                <w:color w:val="0000F5"/>
              </w:rPr>
            </w:pPr>
            <w:r w:rsidRPr="00C74680">
              <w:t>Amendment</w:t>
            </w:r>
          </w:p>
        </w:tc>
      </w:tr>
      <w:tr w:rsidR="00283CC6" w:rsidRPr="00C74680" w14:paraId="42AD964C" w14:textId="77777777" w:rsidTr="00AC2402">
        <w:trPr>
          <w:jc w:val="center"/>
        </w:trPr>
        <w:tc>
          <w:tcPr>
            <w:tcW w:w="4876" w:type="dxa"/>
            <w:hideMark/>
          </w:tcPr>
          <w:p w14:paraId="023D1F6C" w14:textId="77777777" w:rsidR="00283CC6" w:rsidRPr="00C74680" w:rsidRDefault="00283CC6" w:rsidP="00AC2402">
            <w:pPr>
              <w:pStyle w:val="Normal6"/>
              <w:rPr>
                <w:color w:val="0000FA"/>
              </w:rPr>
            </w:pPr>
            <w:r w:rsidRPr="00C74680">
              <w:rPr>
                <w:b/>
                <w:i/>
              </w:rPr>
              <w:t>(i)</w:t>
            </w:r>
            <w:r w:rsidRPr="00C74680">
              <w:tab/>
            </w:r>
            <w:r w:rsidRPr="00C74680">
              <w:rPr>
                <w:b/>
                <w:i/>
              </w:rPr>
              <w:t>Directive 2009/110/EC of the European Parliament and of the Council of 16 September 2009 on the taking up, pursuit and prudential supervision of the business of electronic money institutions amending Directives 2005/60/EC and 2006/48/EC and repealing Directive 2000/46/EC (OJ L 267, 10.10.2009, p. 7);</w:t>
            </w:r>
          </w:p>
        </w:tc>
        <w:tc>
          <w:tcPr>
            <w:tcW w:w="4876" w:type="dxa"/>
            <w:hideMark/>
          </w:tcPr>
          <w:p w14:paraId="7DEB306C" w14:textId="77777777" w:rsidR="00283CC6" w:rsidRPr="00C74680" w:rsidRDefault="00283CC6" w:rsidP="00AC2402">
            <w:pPr>
              <w:pStyle w:val="Normal6"/>
            </w:pPr>
            <w:r w:rsidRPr="00C74680">
              <w:rPr>
                <w:b/>
                <w:i/>
              </w:rPr>
              <w:t>deleted</w:t>
            </w:r>
          </w:p>
        </w:tc>
      </w:tr>
    </w:tbl>
    <w:p w14:paraId="186BC42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9506D72" w14:textId="77777777" w:rsidR="00283CC6" w:rsidRPr="00C74680" w:rsidRDefault="00283CC6" w:rsidP="00283CC6">
      <w:r w:rsidRPr="00C74680">
        <w:rPr>
          <w:rStyle w:val="HideTWBExt"/>
          <w:noProof w:val="0"/>
        </w:rPr>
        <w:t>&lt;/AmendB&gt;</w:t>
      </w:r>
    </w:p>
    <w:p w14:paraId="2CB5D7D5" w14:textId="7510412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534</w:t>
      </w:r>
      <w:r w:rsidRPr="00C74680">
        <w:rPr>
          <w:rStyle w:val="HideTWBExt"/>
          <w:noProof w:val="0"/>
        </w:rPr>
        <w:t>&lt;/NumAmB&gt;</w:t>
      </w:r>
    </w:p>
    <w:p w14:paraId="5725C0D2"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E632C34" w14:textId="77777777" w:rsidR="00283CC6" w:rsidRPr="00C74680" w:rsidRDefault="00283CC6" w:rsidP="00283CC6">
      <w:pPr>
        <w:pStyle w:val="NormalBold"/>
      </w:pPr>
      <w:r w:rsidRPr="00C74680">
        <w:rPr>
          <w:rStyle w:val="HideTWBExt"/>
          <w:noProof w:val="0"/>
        </w:rPr>
        <w:t>&lt;/RepeatBlock-By&gt;</w:t>
      </w:r>
    </w:p>
    <w:p w14:paraId="1DA3A0A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95717BD" w14:textId="77777777" w:rsidR="00283CC6" w:rsidRPr="00C74680" w:rsidRDefault="00283CC6" w:rsidP="00283CC6">
      <w:pPr>
        <w:pStyle w:val="NormalBold"/>
      </w:pPr>
      <w:r w:rsidRPr="00C74680">
        <w:rPr>
          <w:rStyle w:val="HideTWBExt"/>
          <w:noProof w:val="0"/>
        </w:rPr>
        <w:t>&lt;Article&gt;</w:t>
      </w:r>
      <w:r w:rsidRPr="00C74680">
        <w:t>Annex I – part I – point B – paragraph 1 – point 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AC6270C" w14:textId="77777777" w:rsidTr="00AC2402">
        <w:trPr>
          <w:trHeight w:val="240"/>
          <w:jc w:val="center"/>
        </w:trPr>
        <w:tc>
          <w:tcPr>
            <w:tcW w:w="9752" w:type="dxa"/>
            <w:gridSpan w:val="2"/>
          </w:tcPr>
          <w:p w14:paraId="0D3664D0" w14:textId="77777777" w:rsidR="00283CC6" w:rsidRPr="00C74680" w:rsidRDefault="00283CC6" w:rsidP="00AC2402"/>
        </w:tc>
      </w:tr>
      <w:tr w:rsidR="00283CC6" w:rsidRPr="00C74680" w14:paraId="0D7DAA19" w14:textId="77777777" w:rsidTr="00AC2402">
        <w:trPr>
          <w:trHeight w:val="240"/>
          <w:jc w:val="center"/>
        </w:trPr>
        <w:tc>
          <w:tcPr>
            <w:tcW w:w="4876" w:type="dxa"/>
            <w:hideMark/>
          </w:tcPr>
          <w:p w14:paraId="1ED4ED00" w14:textId="77777777" w:rsidR="00283CC6" w:rsidRPr="00C74680" w:rsidRDefault="00283CC6" w:rsidP="00AC2402">
            <w:pPr>
              <w:pStyle w:val="ColumnHeading"/>
              <w:rPr>
                <w:color w:val="0000FA"/>
              </w:rPr>
            </w:pPr>
            <w:r w:rsidRPr="00C74680">
              <w:t>Text proposed by the Commission</w:t>
            </w:r>
          </w:p>
        </w:tc>
        <w:tc>
          <w:tcPr>
            <w:tcW w:w="4876" w:type="dxa"/>
            <w:hideMark/>
          </w:tcPr>
          <w:p w14:paraId="6994D35E" w14:textId="77777777" w:rsidR="00283CC6" w:rsidRPr="00C74680" w:rsidRDefault="00283CC6" w:rsidP="00AC2402">
            <w:pPr>
              <w:pStyle w:val="ColumnHeading"/>
              <w:rPr>
                <w:color w:val="0000F5"/>
              </w:rPr>
            </w:pPr>
            <w:r w:rsidRPr="00C74680">
              <w:t>Amendment</w:t>
            </w:r>
          </w:p>
        </w:tc>
      </w:tr>
      <w:tr w:rsidR="00283CC6" w:rsidRPr="00C74680" w14:paraId="4F21BA3F" w14:textId="77777777" w:rsidTr="00AC2402">
        <w:trPr>
          <w:jc w:val="center"/>
        </w:trPr>
        <w:tc>
          <w:tcPr>
            <w:tcW w:w="4876" w:type="dxa"/>
            <w:hideMark/>
          </w:tcPr>
          <w:p w14:paraId="28F3389B" w14:textId="77777777" w:rsidR="00283CC6" w:rsidRPr="00C74680" w:rsidRDefault="00283CC6" w:rsidP="00AC2402">
            <w:pPr>
              <w:pStyle w:val="Normal6"/>
              <w:rPr>
                <w:color w:val="0000FA"/>
              </w:rPr>
            </w:pPr>
            <w:r w:rsidRPr="00C74680">
              <w:rPr>
                <w:b/>
                <w:i/>
              </w:rPr>
              <w:t>(ii)</w:t>
            </w:r>
            <w:r w:rsidRPr="00C74680">
              <w:tab/>
            </w:r>
            <w:r w:rsidRPr="00C74680">
              <w:rPr>
                <w:b/>
                <w:i/>
              </w:rPr>
              <w:t>Directive 2011/61/EU of the European Parliament and of the Council of 8 June 2011 on Alternative Investment Fund Managers and amending Directives 2003/41/EC and 2009/65/EC and Regulations (EC) No 1060/2009 and (EU) No 1095/2010 (OJ L 174, 1.7.2011, p. 1);</w:t>
            </w:r>
          </w:p>
        </w:tc>
        <w:tc>
          <w:tcPr>
            <w:tcW w:w="4876" w:type="dxa"/>
            <w:hideMark/>
          </w:tcPr>
          <w:p w14:paraId="15CF5CA4" w14:textId="77777777" w:rsidR="00283CC6" w:rsidRPr="00C74680" w:rsidRDefault="00283CC6" w:rsidP="00AC2402">
            <w:pPr>
              <w:pStyle w:val="Normal6"/>
            </w:pPr>
            <w:r w:rsidRPr="00C74680">
              <w:rPr>
                <w:b/>
                <w:i/>
              </w:rPr>
              <w:t>deleted</w:t>
            </w:r>
          </w:p>
        </w:tc>
      </w:tr>
    </w:tbl>
    <w:p w14:paraId="5BF2E55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552E5F" w14:textId="77777777" w:rsidR="00283CC6" w:rsidRPr="00C74680" w:rsidRDefault="00283CC6" w:rsidP="00283CC6">
      <w:r w:rsidRPr="00C74680">
        <w:rPr>
          <w:rStyle w:val="HideTWBExt"/>
          <w:noProof w:val="0"/>
        </w:rPr>
        <w:t>&lt;/AmendB&gt;</w:t>
      </w:r>
    </w:p>
    <w:p w14:paraId="301D0569" w14:textId="26C083E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535</w:t>
      </w:r>
      <w:r w:rsidRPr="00C74680">
        <w:rPr>
          <w:rStyle w:val="HideTWBExt"/>
          <w:noProof w:val="0"/>
        </w:rPr>
        <w:t>&lt;/NumAmB&gt;</w:t>
      </w:r>
    </w:p>
    <w:p w14:paraId="64656A81"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1B3BD24" w14:textId="77777777" w:rsidR="00283CC6" w:rsidRPr="00C74680" w:rsidRDefault="00283CC6" w:rsidP="00283CC6">
      <w:pPr>
        <w:pStyle w:val="NormalBold"/>
      </w:pPr>
      <w:r w:rsidRPr="00C74680">
        <w:rPr>
          <w:rStyle w:val="HideTWBExt"/>
          <w:noProof w:val="0"/>
        </w:rPr>
        <w:t>&lt;/RepeatBlock-By&gt;</w:t>
      </w:r>
    </w:p>
    <w:p w14:paraId="076BE59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153D80D" w14:textId="77777777" w:rsidR="00283CC6" w:rsidRPr="00C74680" w:rsidRDefault="00283CC6" w:rsidP="00283CC6">
      <w:pPr>
        <w:pStyle w:val="NormalBold"/>
      </w:pPr>
      <w:r w:rsidRPr="00C74680">
        <w:rPr>
          <w:rStyle w:val="HideTWBExt"/>
          <w:noProof w:val="0"/>
        </w:rPr>
        <w:t>&lt;Article&gt;</w:t>
      </w:r>
      <w:r w:rsidRPr="00C74680">
        <w:t>Annex I – part I – point B – paragraph 1 – point iii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CEBA4E8" w14:textId="77777777" w:rsidTr="00AC2402">
        <w:trPr>
          <w:trHeight w:val="240"/>
          <w:jc w:val="center"/>
        </w:trPr>
        <w:tc>
          <w:tcPr>
            <w:tcW w:w="9752" w:type="dxa"/>
            <w:gridSpan w:val="2"/>
          </w:tcPr>
          <w:p w14:paraId="189450C7" w14:textId="77777777" w:rsidR="00283CC6" w:rsidRPr="00C74680" w:rsidRDefault="00283CC6" w:rsidP="00AC2402"/>
        </w:tc>
      </w:tr>
      <w:tr w:rsidR="00283CC6" w:rsidRPr="00C74680" w14:paraId="6B5F5967" w14:textId="77777777" w:rsidTr="00AC2402">
        <w:trPr>
          <w:trHeight w:val="240"/>
          <w:jc w:val="center"/>
        </w:trPr>
        <w:tc>
          <w:tcPr>
            <w:tcW w:w="4876" w:type="dxa"/>
            <w:hideMark/>
          </w:tcPr>
          <w:p w14:paraId="47221E1D" w14:textId="77777777" w:rsidR="00283CC6" w:rsidRPr="00C74680" w:rsidRDefault="00283CC6" w:rsidP="00AC2402">
            <w:pPr>
              <w:pStyle w:val="ColumnHeading"/>
              <w:rPr>
                <w:color w:val="0000FA"/>
              </w:rPr>
            </w:pPr>
            <w:r w:rsidRPr="00C74680">
              <w:t>Text proposed by the Commission</w:t>
            </w:r>
          </w:p>
        </w:tc>
        <w:tc>
          <w:tcPr>
            <w:tcW w:w="4876" w:type="dxa"/>
            <w:hideMark/>
          </w:tcPr>
          <w:p w14:paraId="02EA2378" w14:textId="77777777" w:rsidR="00283CC6" w:rsidRPr="00C74680" w:rsidRDefault="00283CC6" w:rsidP="00AC2402">
            <w:pPr>
              <w:pStyle w:val="ColumnHeading"/>
              <w:rPr>
                <w:color w:val="0000F5"/>
              </w:rPr>
            </w:pPr>
            <w:r w:rsidRPr="00C74680">
              <w:t>Amendment</w:t>
            </w:r>
          </w:p>
        </w:tc>
      </w:tr>
      <w:tr w:rsidR="00283CC6" w:rsidRPr="00C74680" w14:paraId="45AFCFFB" w14:textId="77777777" w:rsidTr="00AC2402">
        <w:trPr>
          <w:jc w:val="center"/>
        </w:trPr>
        <w:tc>
          <w:tcPr>
            <w:tcW w:w="4876" w:type="dxa"/>
            <w:hideMark/>
          </w:tcPr>
          <w:p w14:paraId="43F5C812" w14:textId="77777777" w:rsidR="00283CC6" w:rsidRPr="00C74680" w:rsidRDefault="00283CC6" w:rsidP="00AC2402">
            <w:pPr>
              <w:pStyle w:val="Normal6"/>
              <w:rPr>
                <w:color w:val="0000FA"/>
              </w:rPr>
            </w:pPr>
            <w:r w:rsidRPr="00C74680">
              <w:rPr>
                <w:b/>
                <w:i/>
              </w:rPr>
              <w:t>(iii)</w:t>
            </w:r>
            <w:r w:rsidRPr="00C74680">
              <w:tab/>
            </w:r>
            <w:r w:rsidRPr="00C74680">
              <w:rPr>
                <w:b/>
                <w:i/>
              </w:rPr>
              <w:t>Regulation (EU) No 236/2012 of the European Parliament and of the Council of 14 March 2012 on short selling and certain aspects of credit default swaps (OJ L 86, 24.3.2012, p. 1);</w:t>
            </w:r>
          </w:p>
        </w:tc>
        <w:tc>
          <w:tcPr>
            <w:tcW w:w="4876" w:type="dxa"/>
            <w:hideMark/>
          </w:tcPr>
          <w:p w14:paraId="47092A7D" w14:textId="77777777" w:rsidR="00283CC6" w:rsidRPr="00C74680" w:rsidRDefault="00283CC6" w:rsidP="00AC2402">
            <w:pPr>
              <w:pStyle w:val="Normal6"/>
            </w:pPr>
            <w:r w:rsidRPr="00C74680">
              <w:rPr>
                <w:b/>
                <w:i/>
              </w:rPr>
              <w:t>deleted</w:t>
            </w:r>
          </w:p>
        </w:tc>
      </w:tr>
    </w:tbl>
    <w:p w14:paraId="04CAB07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EE0AEBA" w14:textId="77777777" w:rsidR="00283CC6" w:rsidRPr="00C74680" w:rsidRDefault="00283CC6" w:rsidP="00283CC6">
      <w:r w:rsidRPr="00C74680">
        <w:rPr>
          <w:rStyle w:val="HideTWBExt"/>
          <w:noProof w:val="0"/>
        </w:rPr>
        <w:t>&lt;/AmendB&gt;</w:t>
      </w:r>
    </w:p>
    <w:p w14:paraId="1E683C42" w14:textId="2DD0BA3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536</w:t>
      </w:r>
      <w:r w:rsidRPr="00C74680">
        <w:rPr>
          <w:rStyle w:val="HideTWBExt"/>
          <w:noProof w:val="0"/>
        </w:rPr>
        <w:t>&lt;/NumAmB&gt;</w:t>
      </w:r>
    </w:p>
    <w:p w14:paraId="1FDC7B5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875218E" w14:textId="77777777" w:rsidR="00283CC6" w:rsidRPr="00C74680" w:rsidRDefault="00283CC6" w:rsidP="00283CC6">
      <w:pPr>
        <w:pStyle w:val="NormalBold"/>
      </w:pPr>
      <w:r w:rsidRPr="00C74680">
        <w:rPr>
          <w:rStyle w:val="HideTWBExt"/>
          <w:noProof w:val="0"/>
        </w:rPr>
        <w:t>&lt;/RepeatBlock-By&gt;</w:t>
      </w:r>
    </w:p>
    <w:p w14:paraId="70953A1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7E1BD8D" w14:textId="77777777" w:rsidR="00283CC6" w:rsidRPr="00C74680" w:rsidRDefault="00283CC6" w:rsidP="00283CC6">
      <w:pPr>
        <w:pStyle w:val="NormalBold"/>
      </w:pPr>
      <w:r w:rsidRPr="00C74680">
        <w:rPr>
          <w:rStyle w:val="HideTWBExt"/>
          <w:noProof w:val="0"/>
        </w:rPr>
        <w:t>&lt;Article&gt;</w:t>
      </w:r>
      <w:r w:rsidRPr="00C74680">
        <w:t>Annex I – part I – point B – paragraph 1 – point iv</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9B5766B" w14:textId="77777777" w:rsidTr="00AC2402">
        <w:trPr>
          <w:trHeight w:val="240"/>
          <w:jc w:val="center"/>
        </w:trPr>
        <w:tc>
          <w:tcPr>
            <w:tcW w:w="9752" w:type="dxa"/>
            <w:gridSpan w:val="2"/>
          </w:tcPr>
          <w:p w14:paraId="1A318B30" w14:textId="77777777" w:rsidR="00283CC6" w:rsidRPr="00C74680" w:rsidRDefault="00283CC6" w:rsidP="00AC2402"/>
        </w:tc>
      </w:tr>
      <w:tr w:rsidR="00283CC6" w:rsidRPr="00C74680" w14:paraId="6D49411F" w14:textId="77777777" w:rsidTr="00AC2402">
        <w:trPr>
          <w:trHeight w:val="240"/>
          <w:jc w:val="center"/>
        </w:trPr>
        <w:tc>
          <w:tcPr>
            <w:tcW w:w="4876" w:type="dxa"/>
            <w:hideMark/>
          </w:tcPr>
          <w:p w14:paraId="418CD9BD" w14:textId="77777777" w:rsidR="00283CC6" w:rsidRPr="00C74680" w:rsidRDefault="00283CC6" w:rsidP="00AC2402">
            <w:pPr>
              <w:pStyle w:val="ColumnHeading"/>
              <w:rPr>
                <w:color w:val="0000FA"/>
              </w:rPr>
            </w:pPr>
            <w:r w:rsidRPr="00C74680">
              <w:t>Text proposed by the Commission</w:t>
            </w:r>
          </w:p>
        </w:tc>
        <w:tc>
          <w:tcPr>
            <w:tcW w:w="4876" w:type="dxa"/>
            <w:hideMark/>
          </w:tcPr>
          <w:p w14:paraId="5389ECAB" w14:textId="77777777" w:rsidR="00283CC6" w:rsidRPr="00C74680" w:rsidRDefault="00283CC6" w:rsidP="00AC2402">
            <w:pPr>
              <w:pStyle w:val="ColumnHeading"/>
              <w:rPr>
                <w:color w:val="0000F5"/>
              </w:rPr>
            </w:pPr>
            <w:r w:rsidRPr="00C74680">
              <w:t>Amendment</w:t>
            </w:r>
          </w:p>
        </w:tc>
      </w:tr>
      <w:tr w:rsidR="00283CC6" w:rsidRPr="00C74680" w14:paraId="17F3077E" w14:textId="77777777" w:rsidTr="00AC2402">
        <w:trPr>
          <w:jc w:val="center"/>
        </w:trPr>
        <w:tc>
          <w:tcPr>
            <w:tcW w:w="4876" w:type="dxa"/>
            <w:hideMark/>
          </w:tcPr>
          <w:p w14:paraId="2E543CC5" w14:textId="77777777" w:rsidR="00283CC6" w:rsidRPr="00C74680" w:rsidRDefault="00283CC6" w:rsidP="00AC2402">
            <w:pPr>
              <w:pStyle w:val="Normal6"/>
              <w:rPr>
                <w:color w:val="0000FA"/>
              </w:rPr>
            </w:pPr>
            <w:r w:rsidRPr="00C74680">
              <w:rPr>
                <w:b/>
                <w:i/>
              </w:rPr>
              <w:t>(iv)</w:t>
            </w:r>
            <w:r w:rsidRPr="00C74680">
              <w:tab/>
            </w:r>
            <w:r w:rsidRPr="00C74680">
              <w:rPr>
                <w:b/>
                <w:i/>
              </w:rPr>
              <w:t>Regulation (EU) No 345/2013 of the European Parliament and of the Council of 17 April 2013 on European venture capital funds (OJ L 115, 25.4.2013, p. 1);</w:t>
            </w:r>
          </w:p>
        </w:tc>
        <w:tc>
          <w:tcPr>
            <w:tcW w:w="4876" w:type="dxa"/>
            <w:hideMark/>
          </w:tcPr>
          <w:p w14:paraId="70AC2ACE" w14:textId="77777777" w:rsidR="00283CC6" w:rsidRPr="00C74680" w:rsidRDefault="00283CC6" w:rsidP="00AC2402">
            <w:pPr>
              <w:pStyle w:val="Normal6"/>
            </w:pPr>
            <w:r w:rsidRPr="00C74680">
              <w:rPr>
                <w:b/>
                <w:i/>
              </w:rPr>
              <w:t>deleted</w:t>
            </w:r>
          </w:p>
        </w:tc>
      </w:tr>
    </w:tbl>
    <w:p w14:paraId="61731A8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7CE92C1" w14:textId="77777777" w:rsidR="00283CC6" w:rsidRPr="00C74680" w:rsidRDefault="00283CC6" w:rsidP="00283CC6">
      <w:r w:rsidRPr="00C74680">
        <w:rPr>
          <w:rStyle w:val="HideTWBExt"/>
          <w:noProof w:val="0"/>
        </w:rPr>
        <w:t>&lt;/AmendB&gt;</w:t>
      </w:r>
    </w:p>
    <w:p w14:paraId="039832D6" w14:textId="4674391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537</w:t>
      </w:r>
      <w:r w:rsidRPr="00C74680">
        <w:rPr>
          <w:rStyle w:val="HideTWBExt"/>
          <w:noProof w:val="0"/>
        </w:rPr>
        <w:t>&lt;/NumAmB&gt;</w:t>
      </w:r>
    </w:p>
    <w:p w14:paraId="00E30061"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F924B67" w14:textId="77777777" w:rsidR="00283CC6" w:rsidRPr="00C74680" w:rsidRDefault="00283CC6" w:rsidP="00283CC6">
      <w:pPr>
        <w:pStyle w:val="NormalBold"/>
      </w:pPr>
      <w:r w:rsidRPr="00C74680">
        <w:rPr>
          <w:rStyle w:val="HideTWBExt"/>
          <w:noProof w:val="0"/>
        </w:rPr>
        <w:t>&lt;/RepeatBlock-By&gt;</w:t>
      </w:r>
    </w:p>
    <w:p w14:paraId="4A6370C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3EB71A1" w14:textId="77777777" w:rsidR="00283CC6" w:rsidRPr="00C74680" w:rsidRDefault="00283CC6" w:rsidP="00283CC6">
      <w:pPr>
        <w:pStyle w:val="NormalBold"/>
      </w:pPr>
      <w:r w:rsidRPr="00C74680">
        <w:rPr>
          <w:rStyle w:val="HideTWBExt"/>
          <w:noProof w:val="0"/>
        </w:rPr>
        <w:t>&lt;Article&gt;</w:t>
      </w:r>
      <w:r w:rsidRPr="00C74680">
        <w:t>Annex I – part I – point B – paragraph 1 – point v</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9E45394" w14:textId="77777777" w:rsidTr="00AC2402">
        <w:trPr>
          <w:trHeight w:val="240"/>
          <w:jc w:val="center"/>
        </w:trPr>
        <w:tc>
          <w:tcPr>
            <w:tcW w:w="9752" w:type="dxa"/>
            <w:gridSpan w:val="2"/>
          </w:tcPr>
          <w:p w14:paraId="5A73071A" w14:textId="77777777" w:rsidR="00283CC6" w:rsidRPr="00C74680" w:rsidRDefault="00283CC6" w:rsidP="00AC2402"/>
        </w:tc>
      </w:tr>
      <w:tr w:rsidR="00283CC6" w:rsidRPr="00C74680" w14:paraId="20CD902C" w14:textId="77777777" w:rsidTr="00AC2402">
        <w:trPr>
          <w:trHeight w:val="240"/>
          <w:jc w:val="center"/>
        </w:trPr>
        <w:tc>
          <w:tcPr>
            <w:tcW w:w="4876" w:type="dxa"/>
            <w:hideMark/>
          </w:tcPr>
          <w:p w14:paraId="17671428" w14:textId="77777777" w:rsidR="00283CC6" w:rsidRPr="00C74680" w:rsidRDefault="00283CC6" w:rsidP="00AC2402">
            <w:pPr>
              <w:pStyle w:val="ColumnHeading"/>
              <w:rPr>
                <w:color w:val="0000FA"/>
              </w:rPr>
            </w:pPr>
            <w:r w:rsidRPr="00C74680">
              <w:t>Text proposed by the Commission</w:t>
            </w:r>
          </w:p>
        </w:tc>
        <w:tc>
          <w:tcPr>
            <w:tcW w:w="4876" w:type="dxa"/>
            <w:hideMark/>
          </w:tcPr>
          <w:p w14:paraId="687D0FA1" w14:textId="77777777" w:rsidR="00283CC6" w:rsidRPr="00C74680" w:rsidRDefault="00283CC6" w:rsidP="00AC2402">
            <w:pPr>
              <w:pStyle w:val="ColumnHeading"/>
              <w:rPr>
                <w:color w:val="0000F5"/>
              </w:rPr>
            </w:pPr>
            <w:r w:rsidRPr="00C74680">
              <w:t>Amendment</w:t>
            </w:r>
          </w:p>
        </w:tc>
      </w:tr>
      <w:tr w:rsidR="00283CC6" w:rsidRPr="00C74680" w14:paraId="0173AC88" w14:textId="77777777" w:rsidTr="00AC2402">
        <w:trPr>
          <w:jc w:val="center"/>
        </w:trPr>
        <w:tc>
          <w:tcPr>
            <w:tcW w:w="4876" w:type="dxa"/>
            <w:hideMark/>
          </w:tcPr>
          <w:p w14:paraId="0920A50E" w14:textId="77777777" w:rsidR="00283CC6" w:rsidRPr="00C74680" w:rsidRDefault="00283CC6" w:rsidP="00AC2402">
            <w:pPr>
              <w:pStyle w:val="Normal6"/>
              <w:rPr>
                <w:color w:val="0000FA"/>
              </w:rPr>
            </w:pPr>
            <w:r w:rsidRPr="00C74680">
              <w:rPr>
                <w:b/>
                <w:i/>
              </w:rPr>
              <w:t>(v)</w:t>
            </w:r>
            <w:r w:rsidRPr="00C74680">
              <w:tab/>
            </w:r>
            <w:r w:rsidRPr="00C74680">
              <w:rPr>
                <w:b/>
                <w:i/>
              </w:rPr>
              <w:t>Regulation (EU) No 346/2013 of the European Parliament and of the Council of 17 April 2013 on European social entrepreneurship fund (OJ L 115, 25.4.2013, p. 18);</w:t>
            </w:r>
          </w:p>
        </w:tc>
        <w:tc>
          <w:tcPr>
            <w:tcW w:w="4876" w:type="dxa"/>
            <w:hideMark/>
          </w:tcPr>
          <w:p w14:paraId="4468BEFC" w14:textId="77777777" w:rsidR="00283CC6" w:rsidRPr="00C74680" w:rsidRDefault="00283CC6" w:rsidP="00AC2402">
            <w:pPr>
              <w:pStyle w:val="Normal6"/>
            </w:pPr>
            <w:r w:rsidRPr="00C74680">
              <w:rPr>
                <w:b/>
                <w:i/>
              </w:rPr>
              <w:t>deleted</w:t>
            </w:r>
          </w:p>
        </w:tc>
      </w:tr>
    </w:tbl>
    <w:p w14:paraId="4DAE8ED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CAB6344" w14:textId="77777777" w:rsidR="00283CC6" w:rsidRPr="00C74680" w:rsidRDefault="00283CC6" w:rsidP="00283CC6">
      <w:r w:rsidRPr="00C74680">
        <w:rPr>
          <w:rStyle w:val="HideTWBExt"/>
          <w:noProof w:val="0"/>
        </w:rPr>
        <w:t>&lt;/AmendB&gt;</w:t>
      </w:r>
    </w:p>
    <w:p w14:paraId="6B992A77" w14:textId="014A509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538</w:t>
      </w:r>
      <w:r w:rsidRPr="00C74680">
        <w:rPr>
          <w:rStyle w:val="HideTWBExt"/>
          <w:noProof w:val="0"/>
        </w:rPr>
        <w:t>&lt;/NumAmB&gt;</w:t>
      </w:r>
    </w:p>
    <w:p w14:paraId="6DFF12C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D809716" w14:textId="77777777" w:rsidR="00283CC6" w:rsidRPr="00C74680" w:rsidRDefault="00283CC6" w:rsidP="00283CC6">
      <w:pPr>
        <w:pStyle w:val="NormalBold"/>
      </w:pPr>
      <w:r w:rsidRPr="00C74680">
        <w:rPr>
          <w:rStyle w:val="HideTWBExt"/>
          <w:noProof w:val="0"/>
        </w:rPr>
        <w:t>&lt;/RepeatBlock-By&gt;</w:t>
      </w:r>
    </w:p>
    <w:p w14:paraId="793120B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CC24608" w14:textId="77777777" w:rsidR="00283CC6" w:rsidRPr="00C74680" w:rsidRDefault="00283CC6" w:rsidP="00283CC6">
      <w:pPr>
        <w:pStyle w:val="NormalBold"/>
      </w:pPr>
      <w:r w:rsidRPr="00C74680">
        <w:rPr>
          <w:rStyle w:val="HideTWBExt"/>
          <w:noProof w:val="0"/>
        </w:rPr>
        <w:t>&lt;Article&gt;</w:t>
      </w:r>
      <w:r w:rsidRPr="00C74680">
        <w:t>Annex I – part I – point B – paragraph 1 – point vi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39E67FA" w14:textId="77777777" w:rsidTr="00AC2402">
        <w:trPr>
          <w:trHeight w:val="240"/>
          <w:jc w:val="center"/>
        </w:trPr>
        <w:tc>
          <w:tcPr>
            <w:tcW w:w="9752" w:type="dxa"/>
            <w:gridSpan w:val="2"/>
          </w:tcPr>
          <w:p w14:paraId="74058A7A" w14:textId="77777777" w:rsidR="00283CC6" w:rsidRPr="00C74680" w:rsidRDefault="00283CC6" w:rsidP="00AC2402"/>
        </w:tc>
      </w:tr>
      <w:tr w:rsidR="00283CC6" w:rsidRPr="00C74680" w14:paraId="0E13C338" w14:textId="77777777" w:rsidTr="00AC2402">
        <w:trPr>
          <w:trHeight w:val="240"/>
          <w:jc w:val="center"/>
        </w:trPr>
        <w:tc>
          <w:tcPr>
            <w:tcW w:w="4876" w:type="dxa"/>
            <w:hideMark/>
          </w:tcPr>
          <w:p w14:paraId="3F07ACD3" w14:textId="77777777" w:rsidR="00283CC6" w:rsidRPr="00C74680" w:rsidRDefault="00283CC6" w:rsidP="00AC2402">
            <w:pPr>
              <w:pStyle w:val="ColumnHeading"/>
              <w:rPr>
                <w:color w:val="0000FA"/>
              </w:rPr>
            </w:pPr>
            <w:r w:rsidRPr="00C74680">
              <w:t>Text proposed by the Commission</w:t>
            </w:r>
          </w:p>
        </w:tc>
        <w:tc>
          <w:tcPr>
            <w:tcW w:w="4876" w:type="dxa"/>
            <w:hideMark/>
          </w:tcPr>
          <w:p w14:paraId="247DEDAD" w14:textId="77777777" w:rsidR="00283CC6" w:rsidRPr="00C74680" w:rsidRDefault="00283CC6" w:rsidP="00AC2402">
            <w:pPr>
              <w:pStyle w:val="ColumnHeading"/>
              <w:rPr>
                <w:color w:val="0000F5"/>
              </w:rPr>
            </w:pPr>
            <w:r w:rsidRPr="00C74680">
              <w:t>Amendment</w:t>
            </w:r>
          </w:p>
        </w:tc>
      </w:tr>
      <w:tr w:rsidR="00283CC6" w:rsidRPr="00C74680" w14:paraId="5C1B0CFC" w14:textId="77777777" w:rsidTr="00AC2402">
        <w:trPr>
          <w:jc w:val="center"/>
        </w:trPr>
        <w:tc>
          <w:tcPr>
            <w:tcW w:w="4876" w:type="dxa"/>
            <w:hideMark/>
          </w:tcPr>
          <w:p w14:paraId="2734E5C1" w14:textId="77777777" w:rsidR="00283CC6" w:rsidRPr="00C74680" w:rsidRDefault="00283CC6" w:rsidP="00AC2402">
            <w:pPr>
              <w:pStyle w:val="Normal6"/>
              <w:rPr>
                <w:color w:val="0000FA"/>
              </w:rPr>
            </w:pPr>
            <w:r w:rsidRPr="00C74680">
              <w:rPr>
                <w:b/>
                <w:i/>
              </w:rPr>
              <w:t>(vi)</w:t>
            </w:r>
            <w:r w:rsidRPr="00C74680">
              <w:tab/>
            </w:r>
            <w:r w:rsidRPr="00C74680">
              <w:rPr>
                <w:b/>
                <w:i/>
              </w:rPr>
              <w:t>Directive 2014/17/EU of the European Parliament and of the Council of 4 February 2014 on credit agreements for consumers relating to residential immovable property and amending Directives 2008/48/EC and 2013/36/EU and Regulation (EU) No 1093/2010 (OJ L 60, 28.2.2014, p. 34);</w:t>
            </w:r>
          </w:p>
        </w:tc>
        <w:tc>
          <w:tcPr>
            <w:tcW w:w="4876" w:type="dxa"/>
            <w:hideMark/>
          </w:tcPr>
          <w:p w14:paraId="335EEF9C" w14:textId="77777777" w:rsidR="00283CC6" w:rsidRPr="00C74680" w:rsidRDefault="00283CC6" w:rsidP="00AC2402">
            <w:pPr>
              <w:pStyle w:val="Normal6"/>
            </w:pPr>
            <w:r w:rsidRPr="00C74680">
              <w:rPr>
                <w:b/>
                <w:i/>
              </w:rPr>
              <w:t>deleted</w:t>
            </w:r>
          </w:p>
        </w:tc>
      </w:tr>
    </w:tbl>
    <w:p w14:paraId="14CE0D2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FDBFA7F" w14:textId="77777777" w:rsidR="00283CC6" w:rsidRPr="00C74680" w:rsidRDefault="00283CC6" w:rsidP="00283CC6">
      <w:r w:rsidRPr="00C74680">
        <w:rPr>
          <w:rStyle w:val="HideTWBExt"/>
          <w:noProof w:val="0"/>
        </w:rPr>
        <w:t>&lt;/AmendB&gt;</w:t>
      </w:r>
    </w:p>
    <w:p w14:paraId="61DCBA36" w14:textId="466B1B9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539</w:t>
      </w:r>
      <w:r w:rsidRPr="00C74680">
        <w:rPr>
          <w:rStyle w:val="HideTWBExt"/>
          <w:noProof w:val="0"/>
        </w:rPr>
        <w:t>&lt;/NumAmB&gt;</w:t>
      </w:r>
    </w:p>
    <w:p w14:paraId="6BE08A7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02E2505" w14:textId="77777777" w:rsidR="00283CC6" w:rsidRPr="00C74680" w:rsidRDefault="00283CC6" w:rsidP="00283CC6">
      <w:pPr>
        <w:pStyle w:val="NormalBold"/>
      </w:pPr>
      <w:r w:rsidRPr="00C74680">
        <w:rPr>
          <w:rStyle w:val="HideTWBExt"/>
          <w:noProof w:val="0"/>
        </w:rPr>
        <w:t>&lt;/RepeatBlock-By&gt;</w:t>
      </w:r>
    </w:p>
    <w:p w14:paraId="254F067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3B7A7F2" w14:textId="77777777" w:rsidR="00283CC6" w:rsidRPr="00C74680" w:rsidRDefault="00283CC6" w:rsidP="00283CC6">
      <w:pPr>
        <w:pStyle w:val="NormalBold"/>
      </w:pPr>
      <w:r w:rsidRPr="00C74680">
        <w:rPr>
          <w:rStyle w:val="HideTWBExt"/>
          <w:noProof w:val="0"/>
        </w:rPr>
        <w:t>&lt;Article&gt;</w:t>
      </w:r>
      <w:r w:rsidRPr="00C74680">
        <w:t>Annex I – part I – point B – paragraph 1 – point vii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0D22587" w14:textId="77777777" w:rsidTr="00AC2402">
        <w:trPr>
          <w:trHeight w:val="240"/>
          <w:jc w:val="center"/>
        </w:trPr>
        <w:tc>
          <w:tcPr>
            <w:tcW w:w="9752" w:type="dxa"/>
            <w:gridSpan w:val="2"/>
          </w:tcPr>
          <w:p w14:paraId="17B2C8E8" w14:textId="77777777" w:rsidR="00283CC6" w:rsidRPr="00C74680" w:rsidRDefault="00283CC6" w:rsidP="00AC2402"/>
        </w:tc>
      </w:tr>
      <w:tr w:rsidR="00283CC6" w:rsidRPr="00C74680" w14:paraId="05F18A02" w14:textId="77777777" w:rsidTr="00AC2402">
        <w:trPr>
          <w:trHeight w:val="240"/>
          <w:jc w:val="center"/>
        </w:trPr>
        <w:tc>
          <w:tcPr>
            <w:tcW w:w="4876" w:type="dxa"/>
            <w:hideMark/>
          </w:tcPr>
          <w:p w14:paraId="58F67D30" w14:textId="77777777" w:rsidR="00283CC6" w:rsidRPr="00C74680" w:rsidRDefault="00283CC6" w:rsidP="00AC2402">
            <w:pPr>
              <w:pStyle w:val="ColumnHeading"/>
              <w:rPr>
                <w:color w:val="0000FA"/>
              </w:rPr>
            </w:pPr>
            <w:r w:rsidRPr="00C74680">
              <w:t>Text proposed by the Commission</w:t>
            </w:r>
          </w:p>
        </w:tc>
        <w:tc>
          <w:tcPr>
            <w:tcW w:w="4876" w:type="dxa"/>
            <w:hideMark/>
          </w:tcPr>
          <w:p w14:paraId="032D8FC7" w14:textId="77777777" w:rsidR="00283CC6" w:rsidRPr="00C74680" w:rsidRDefault="00283CC6" w:rsidP="00AC2402">
            <w:pPr>
              <w:pStyle w:val="ColumnHeading"/>
              <w:rPr>
                <w:color w:val="0000F5"/>
              </w:rPr>
            </w:pPr>
            <w:r w:rsidRPr="00C74680">
              <w:t>Amendment</w:t>
            </w:r>
          </w:p>
        </w:tc>
      </w:tr>
      <w:tr w:rsidR="00283CC6" w:rsidRPr="00C74680" w14:paraId="5A9FAA68" w14:textId="77777777" w:rsidTr="00AC2402">
        <w:trPr>
          <w:jc w:val="center"/>
        </w:trPr>
        <w:tc>
          <w:tcPr>
            <w:tcW w:w="4876" w:type="dxa"/>
            <w:hideMark/>
          </w:tcPr>
          <w:p w14:paraId="1E48117F" w14:textId="77777777" w:rsidR="00283CC6" w:rsidRPr="00C74680" w:rsidRDefault="00283CC6" w:rsidP="00AC2402">
            <w:pPr>
              <w:pStyle w:val="Normal6"/>
              <w:rPr>
                <w:color w:val="0000FA"/>
              </w:rPr>
            </w:pPr>
            <w:r w:rsidRPr="00C74680">
              <w:rPr>
                <w:b/>
                <w:i/>
              </w:rPr>
              <w:t>(vii)</w:t>
            </w:r>
            <w:r w:rsidRPr="00C74680">
              <w:tab/>
            </w:r>
            <w:r w:rsidRPr="00C74680">
              <w:rPr>
                <w:b/>
                <w:i/>
              </w:rPr>
              <w:t>Regulation (EU) No 537/2014 of the European Parliament and of the Council of 16 April 2014 on specific requirements regarding statutory audit of public-interest entities and repealing Commission Decision 2005/909/EC (OJ L 158, 27.5.2014, p. 77);</w:t>
            </w:r>
          </w:p>
        </w:tc>
        <w:tc>
          <w:tcPr>
            <w:tcW w:w="4876" w:type="dxa"/>
            <w:hideMark/>
          </w:tcPr>
          <w:p w14:paraId="4DD40A65" w14:textId="77777777" w:rsidR="00283CC6" w:rsidRPr="00C74680" w:rsidRDefault="00283CC6" w:rsidP="00AC2402">
            <w:pPr>
              <w:pStyle w:val="Normal6"/>
            </w:pPr>
            <w:r w:rsidRPr="00C74680">
              <w:rPr>
                <w:b/>
                <w:i/>
              </w:rPr>
              <w:t>deleted</w:t>
            </w:r>
          </w:p>
        </w:tc>
      </w:tr>
    </w:tbl>
    <w:p w14:paraId="3A59348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B418D65" w14:textId="77777777" w:rsidR="00283CC6" w:rsidRPr="00C74680" w:rsidRDefault="00283CC6" w:rsidP="00283CC6">
      <w:r w:rsidRPr="00C74680">
        <w:rPr>
          <w:rStyle w:val="HideTWBExt"/>
          <w:noProof w:val="0"/>
        </w:rPr>
        <w:t>&lt;/AmendB&gt;</w:t>
      </w:r>
    </w:p>
    <w:p w14:paraId="50492262" w14:textId="1D7CC06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540</w:t>
      </w:r>
      <w:r w:rsidRPr="00C74680">
        <w:rPr>
          <w:rStyle w:val="HideTWBExt"/>
          <w:noProof w:val="0"/>
        </w:rPr>
        <w:t>&lt;/NumAmB&gt;</w:t>
      </w:r>
    </w:p>
    <w:p w14:paraId="20B8DA9A"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EA706FB" w14:textId="77777777" w:rsidR="00283CC6" w:rsidRPr="00C74680" w:rsidRDefault="00283CC6" w:rsidP="00283CC6">
      <w:pPr>
        <w:pStyle w:val="NormalBold"/>
      </w:pPr>
      <w:r w:rsidRPr="00C74680">
        <w:rPr>
          <w:rStyle w:val="HideTWBExt"/>
          <w:noProof w:val="0"/>
        </w:rPr>
        <w:t>&lt;/RepeatBlock-By&gt;</w:t>
      </w:r>
    </w:p>
    <w:p w14:paraId="18C3BE8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86FFCF5" w14:textId="77777777" w:rsidR="00283CC6" w:rsidRPr="00C74680" w:rsidRDefault="00283CC6" w:rsidP="00283CC6">
      <w:pPr>
        <w:pStyle w:val="NormalBold"/>
      </w:pPr>
      <w:r w:rsidRPr="00C74680">
        <w:rPr>
          <w:rStyle w:val="HideTWBExt"/>
          <w:noProof w:val="0"/>
        </w:rPr>
        <w:t>&lt;Article&gt;</w:t>
      </w:r>
      <w:r w:rsidRPr="00C74680">
        <w:t>Annex I – part I – point B – paragraph 1 – point viii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67F138C" w14:textId="77777777" w:rsidTr="00AC2402">
        <w:trPr>
          <w:trHeight w:val="240"/>
          <w:jc w:val="center"/>
        </w:trPr>
        <w:tc>
          <w:tcPr>
            <w:tcW w:w="9752" w:type="dxa"/>
            <w:gridSpan w:val="2"/>
          </w:tcPr>
          <w:p w14:paraId="6B480F47" w14:textId="77777777" w:rsidR="00283CC6" w:rsidRPr="00C74680" w:rsidRDefault="00283CC6" w:rsidP="00AC2402"/>
        </w:tc>
      </w:tr>
      <w:tr w:rsidR="00283CC6" w:rsidRPr="00C74680" w14:paraId="3F5CE725" w14:textId="77777777" w:rsidTr="00AC2402">
        <w:trPr>
          <w:trHeight w:val="240"/>
          <w:jc w:val="center"/>
        </w:trPr>
        <w:tc>
          <w:tcPr>
            <w:tcW w:w="4876" w:type="dxa"/>
            <w:hideMark/>
          </w:tcPr>
          <w:p w14:paraId="141DCC56" w14:textId="77777777" w:rsidR="00283CC6" w:rsidRPr="00C74680" w:rsidRDefault="00283CC6" w:rsidP="00AC2402">
            <w:pPr>
              <w:pStyle w:val="ColumnHeading"/>
              <w:rPr>
                <w:color w:val="0000FA"/>
              </w:rPr>
            </w:pPr>
            <w:r w:rsidRPr="00C74680">
              <w:t>Text proposed by the Commission</w:t>
            </w:r>
          </w:p>
        </w:tc>
        <w:tc>
          <w:tcPr>
            <w:tcW w:w="4876" w:type="dxa"/>
            <w:hideMark/>
          </w:tcPr>
          <w:p w14:paraId="5634B6FD" w14:textId="77777777" w:rsidR="00283CC6" w:rsidRPr="00C74680" w:rsidRDefault="00283CC6" w:rsidP="00AC2402">
            <w:pPr>
              <w:pStyle w:val="ColumnHeading"/>
              <w:rPr>
                <w:color w:val="0000F5"/>
              </w:rPr>
            </w:pPr>
            <w:r w:rsidRPr="00C74680">
              <w:t>Amendment</w:t>
            </w:r>
          </w:p>
        </w:tc>
      </w:tr>
      <w:tr w:rsidR="00283CC6" w:rsidRPr="00C74680" w14:paraId="221232F4" w14:textId="77777777" w:rsidTr="00AC2402">
        <w:trPr>
          <w:jc w:val="center"/>
        </w:trPr>
        <w:tc>
          <w:tcPr>
            <w:tcW w:w="4876" w:type="dxa"/>
            <w:hideMark/>
          </w:tcPr>
          <w:p w14:paraId="6A1C4B1C" w14:textId="77777777" w:rsidR="00283CC6" w:rsidRPr="00C74680" w:rsidRDefault="00283CC6" w:rsidP="00AC2402">
            <w:pPr>
              <w:pStyle w:val="Normal6"/>
              <w:rPr>
                <w:color w:val="0000FA"/>
              </w:rPr>
            </w:pPr>
            <w:r w:rsidRPr="00C74680">
              <w:rPr>
                <w:b/>
                <w:i/>
              </w:rPr>
              <w:t>(viii)</w:t>
            </w:r>
            <w:r w:rsidRPr="00C74680">
              <w:tab/>
            </w:r>
            <w:r w:rsidRPr="00C74680">
              <w:rPr>
                <w:b/>
                <w:i/>
              </w:rPr>
              <w:t>Regulation (EU) No 600/2014 of the European Parliament and of the Council of 15 May 2014 on markets in financial instruments and amending Regulation (EU) No 648/2012 (OJ L 173, 12.6.2014, p. 84);</w:t>
            </w:r>
          </w:p>
        </w:tc>
        <w:tc>
          <w:tcPr>
            <w:tcW w:w="4876" w:type="dxa"/>
            <w:hideMark/>
          </w:tcPr>
          <w:p w14:paraId="5A7A54C0" w14:textId="77777777" w:rsidR="00283CC6" w:rsidRPr="00C74680" w:rsidRDefault="00283CC6" w:rsidP="00AC2402">
            <w:pPr>
              <w:pStyle w:val="Normal6"/>
            </w:pPr>
            <w:r w:rsidRPr="00C74680">
              <w:rPr>
                <w:b/>
                <w:i/>
              </w:rPr>
              <w:t>deleted</w:t>
            </w:r>
          </w:p>
        </w:tc>
      </w:tr>
    </w:tbl>
    <w:p w14:paraId="2F396F0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964C505" w14:textId="77777777" w:rsidR="00283CC6" w:rsidRPr="00C74680" w:rsidRDefault="00283CC6" w:rsidP="00283CC6">
      <w:r w:rsidRPr="00C74680">
        <w:rPr>
          <w:rStyle w:val="HideTWBExt"/>
          <w:noProof w:val="0"/>
        </w:rPr>
        <w:t>&lt;/AmendB&gt;</w:t>
      </w:r>
    </w:p>
    <w:p w14:paraId="5428CD09" w14:textId="1DFEACB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541</w:t>
      </w:r>
      <w:r w:rsidRPr="00C74680">
        <w:rPr>
          <w:rStyle w:val="HideTWBExt"/>
          <w:noProof w:val="0"/>
        </w:rPr>
        <w:t>&lt;/NumAmB&gt;</w:t>
      </w:r>
    </w:p>
    <w:p w14:paraId="3C4EB5E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2A60EE7" w14:textId="77777777" w:rsidR="00283CC6" w:rsidRPr="00C74680" w:rsidRDefault="00283CC6" w:rsidP="00283CC6">
      <w:pPr>
        <w:pStyle w:val="NormalBold"/>
      </w:pPr>
      <w:r w:rsidRPr="00C74680">
        <w:rPr>
          <w:rStyle w:val="HideTWBExt"/>
          <w:noProof w:val="0"/>
        </w:rPr>
        <w:t>&lt;/RepeatBlock-By&gt;</w:t>
      </w:r>
    </w:p>
    <w:p w14:paraId="27968A89"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54D82B5" w14:textId="77777777" w:rsidR="00283CC6" w:rsidRPr="00C74680" w:rsidRDefault="00283CC6" w:rsidP="00283CC6">
      <w:pPr>
        <w:pStyle w:val="NormalBold"/>
      </w:pPr>
      <w:r w:rsidRPr="00C74680">
        <w:rPr>
          <w:rStyle w:val="HideTWBExt"/>
          <w:noProof w:val="0"/>
        </w:rPr>
        <w:t>&lt;Article&gt;</w:t>
      </w:r>
      <w:r w:rsidRPr="00C74680">
        <w:t>Annex I – part I – point B – paragraph 1 – point ix</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BF217AC" w14:textId="77777777" w:rsidTr="00AC2402">
        <w:trPr>
          <w:trHeight w:val="240"/>
          <w:jc w:val="center"/>
        </w:trPr>
        <w:tc>
          <w:tcPr>
            <w:tcW w:w="9752" w:type="dxa"/>
            <w:gridSpan w:val="2"/>
          </w:tcPr>
          <w:p w14:paraId="199C4AE6" w14:textId="77777777" w:rsidR="00283CC6" w:rsidRPr="00C74680" w:rsidRDefault="00283CC6" w:rsidP="00AC2402"/>
        </w:tc>
      </w:tr>
      <w:tr w:rsidR="00283CC6" w:rsidRPr="00C74680" w14:paraId="6E02398C" w14:textId="77777777" w:rsidTr="00AC2402">
        <w:trPr>
          <w:trHeight w:val="240"/>
          <w:jc w:val="center"/>
        </w:trPr>
        <w:tc>
          <w:tcPr>
            <w:tcW w:w="4876" w:type="dxa"/>
            <w:hideMark/>
          </w:tcPr>
          <w:p w14:paraId="3182EB37" w14:textId="77777777" w:rsidR="00283CC6" w:rsidRPr="00C74680" w:rsidRDefault="00283CC6" w:rsidP="00AC2402">
            <w:pPr>
              <w:pStyle w:val="ColumnHeading"/>
              <w:rPr>
                <w:color w:val="0000FA"/>
              </w:rPr>
            </w:pPr>
            <w:r w:rsidRPr="00C74680">
              <w:t>Text proposed by the Commission</w:t>
            </w:r>
          </w:p>
        </w:tc>
        <w:tc>
          <w:tcPr>
            <w:tcW w:w="4876" w:type="dxa"/>
            <w:hideMark/>
          </w:tcPr>
          <w:p w14:paraId="06866CA2" w14:textId="77777777" w:rsidR="00283CC6" w:rsidRPr="00C74680" w:rsidRDefault="00283CC6" w:rsidP="00AC2402">
            <w:pPr>
              <w:pStyle w:val="ColumnHeading"/>
              <w:rPr>
                <w:color w:val="0000F5"/>
              </w:rPr>
            </w:pPr>
            <w:r w:rsidRPr="00C74680">
              <w:t>Amendment</w:t>
            </w:r>
          </w:p>
        </w:tc>
      </w:tr>
      <w:tr w:rsidR="00283CC6" w:rsidRPr="00C74680" w14:paraId="7BBA43D4" w14:textId="77777777" w:rsidTr="00AC2402">
        <w:trPr>
          <w:jc w:val="center"/>
        </w:trPr>
        <w:tc>
          <w:tcPr>
            <w:tcW w:w="4876" w:type="dxa"/>
            <w:hideMark/>
          </w:tcPr>
          <w:p w14:paraId="6666A0A0" w14:textId="77777777" w:rsidR="00283CC6" w:rsidRPr="00C74680" w:rsidRDefault="00283CC6" w:rsidP="00AC2402">
            <w:pPr>
              <w:pStyle w:val="Normal6"/>
              <w:rPr>
                <w:color w:val="0000FA"/>
              </w:rPr>
            </w:pPr>
            <w:r w:rsidRPr="00C74680">
              <w:rPr>
                <w:b/>
                <w:i/>
              </w:rPr>
              <w:t>(ix)</w:t>
            </w:r>
            <w:r w:rsidRPr="00C74680">
              <w:tab/>
            </w:r>
            <w:r w:rsidRPr="00C74680">
              <w:rPr>
                <w:b/>
                <w:i/>
              </w:rPr>
              <w:t>Directive 2015/2366/EU of the European Parliament and of the Council of 25 November 2015 on payment services in the internal market, amending Directives 2002/65/EC, 2009/110/EC and 2013/36/EU and Regulation (EU) No 1093/2010, and repealing Directive 2007/64/EC (OJ L 337, 23.12.2015, p. 35);</w:t>
            </w:r>
          </w:p>
        </w:tc>
        <w:tc>
          <w:tcPr>
            <w:tcW w:w="4876" w:type="dxa"/>
            <w:hideMark/>
          </w:tcPr>
          <w:p w14:paraId="0A2D0234" w14:textId="77777777" w:rsidR="00283CC6" w:rsidRPr="00C74680" w:rsidRDefault="00283CC6" w:rsidP="00AC2402">
            <w:pPr>
              <w:pStyle w:val="Normal6"/>
            </w:pPr>
            <w:r w:rsidRPr="00C74680">
              <w:rPr>
                <w:b/>
                <w:i/>
              </w:rPr>
              <w:t>deleted</w:t>
            </w:r>
          </w:p>
        </w:tc>
      </w:tr>
    </w:tbl>
    <w:p w14:paraId="33C90C0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2DF7E06" w14:textId="77777777" w:rsidR="00283CC6" w:rsidRPr="00C74680" w:rsidRDefault="00283CC6" w:rsidP="00283CC6">
      <w:r w:rsidRPr="00C74680">
        <w:rPr>
          <w:rStyle w:val="HideTWBExt"/>
          <w:noProof w:val="0"/>
        </w:rPr>
        <w:t>&lt;/AmendB&gt;</w:t>
      </w:r>
    </w:p>
    <w:p w14:paraId="17A409B9" w14:textId="5788A70C"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542</w:t>
      </w:r>
      <w:r w:rsidRPr="00C74680">
        <w:rPr>
          <w:rStyle w:val="HideTWBExt"/>
          <w:noProof w:val="0"/>
        </w:rPr>
        <w:t>&lt;/NumAmB&gt;</w:t>
      </w:r>
    </w:p>
    <w:p w14:paraId="0B15B2C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A79764E" w14:textId="77777777" w:rsidR="00283CC6" w:rsidRPr="00C74680" w:rsidRDefault="00283CC6" w:rsidP="00283CC6">
      <w:pPr>
        <w:pStyle w:val="NormalBold"/>
      </w:pPr>
      <w:r w:rsidRPr="00C74680">
        <w:rPr>
          <w:rStyle w:val="HideTWBExt"/>
          <w:noProof w:val="0"/>
        </w:rPr>
        <w:t>&lt;/RepeatBlock-By&gt;</w:t>
      </w:r>
    </w:p>
    <w:p w14:paraId="00BC76A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9201F0F" w14:textId="77777777" w:rsidR="00283CC6" w:rsidRPr="00C74680" w:rsidRDefault="00283CC6" w:rsidP="00283CC6">
      <w:pPr>
        <w:pStyle w:val="NormalBold"/>
      </w:pPr>
      <w:r w:rsidRPr="00C74680">
        <w:rPr>
          <w:rStyle w:val="HideTWBExt"/>
          <w:noProof w:val="0"/>
        </w:rPr>
        <w:t>&lt;Article&gt;</w:t>
      </w:r>
      <w:r w:rsidRPr="00C74680">
        <w:t>Annex I – part I – point B – paragraph 1 – point x</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0DDEF15" w14:textId="77777777" w:rsidTr="00AC2402">
        <w:trPr>
          <w:trHeight w:val="240"/>
          <w:jc w:val="center"/>
        </w:trPr>
        <w:tc>
          <w:tcPr>
            <w:tcW w:w="9752" w:type="dxa"/>
            <w:gridSpan w:val="2"/>
          </w:tcPr>
          <w:p w14:paraId="4054661B" w14:textId="77777777" w:rsidR="00283CC6" w:rsidRPr="00C74680" w:rsidRDefault="00283CC6" w:rsidP="00AC2402"/>
        </w:tc>
      </w:tr>
      <w:tr w:rsidR="00283CC6" w:rsidRPr="00C74680" w14:paraId="117F9CF1" w14:textId="77777777" w:rsidTr="00AC2402">
        <w:trPr>
          <w:trHeight w:val="240"/>
          <w:jc w:val="center"/>
        </w:trPr>
        <w:tc>
          <w:tcPr>
            <w:tcW w:w="4876" w:type="dxa"/>
            <w:hideMark/>
          </w:tcPr>
          <w:p w14:paraId="5D29A0DD" w14:textId="77777777" w:rsidR="00283CC6" w:rsidRPr="00C74680" w:rsidRDefault="00283CC6" w:rsidP="00AC2402">
            <w:pPr>
              <w:pStyle w:val="ColumnHeading"/>
              <w:rPr>
                <w:color w:val="0000FA"/>
              </w:rPr>
            </w:pPr>
            <w:r w:rsidRPr="00C74680">
              <w:t>Text proposed by the Commission</w:t>
            </w:r>
          </w:p>
        </w:tc>
        <w:tc>
          <w:tcPr>
            <w:tcW w:w="4876" w:type="dxa"/>
            <w:hideMark/>
          </w:tcPr>
          <w:p w14:paraId="210D2CE2" w14:textId="77777777" w:rsidR="00283CC6" w:rsidRPr="00C74680" w:rsidRDefault="00283CC6" w:rsidP="00AC2402">
            <w:pPr>
              <w:pStyle w:val="ColumnHeading"/>
              <w:rPr>
                <w:color w:val="0000F5"/>
              </w:rPr>
            </w:pPr>
            <w:r w:rsidRPr="00C74680">
              <w:t>Amendment</w:t>
            </w:r>
          </w:p>
        </w:tc>
      </w:tr>
      <w:tr w:rsidR="00283CC6" w:rsidRPr="00C74680" w14:paraId="195ED910" w14:textId="77777777" w:rsidTr="00AC2402">
        <w:trPr>
          <w:jc w:val="center"/>
        </w:trPr>
        <w:tc>
          <w:tcPr>
            <w:tcW w:w="4876" w:type="dxa"/>
            <w:hideMark/>
          </w:tcPr>
          <w:p w14:paraId="67B47DEC" w14:textId="77777777" w:rsidR="00283CC6" w:rsidRPr="00C74680" w:rsidRDefault="00283CC6" w:rsidP="00AC2402">
            <w:pPr>
              <w:pStyle w:val="Normal6"/>
              <w:rPr>
                <w:color w:val="0000FA"/>
              </w:rPr>
            </w:pPr>
            <w:r w:rsidRPr="00C74680">
              <w:rPr>
                <w:b/>
                <w:i/>
              </w:rPr>
              <w:t>(x)</w:t>
            </w:r>
            <w:r w:rsidRPr="00C74680">
              <w:tab/>
            </w:r>
            <w:r w:rsidRPr="00C74680">
              <w:rPr>
                <w:b/>
                <w:i/>
              </w:rPr>
              <w:t>Directive 2004/25/EC of the European Parliament and of the Council of 21 April 2004 on takeover bids (OJ L 142, 30.4.2004, p. 12);</w:t>
            </w:r>
          </w:p>
        </w:tc>
        <w:tc>
          <w:tcPr>
            <w:tcW w:w="4876" w:type="dxa"/>
            <w:hideMark/>
          </w:tcPr>
          <w:p w14:paraId="124FC5AA" w14:textId="77777777" w:rsidR="00283CC6" w:rsidRPr="00C74680" w:rsidRDefault="00283CC6" w:rsidP="00AC2402">
            <w:pPr>
              <w:pStyle w:val="Normal6"/>
            </w:pPr>
            <w:r w:rsidRPr="00C74680">
              <w:rPr>
                <w:b/>
                <w:i/>
              </w:rPr>
              <w:t>deleted</w:t>
            </w:r>
          </w:p>
        </w:tc>
      </w:tr>
    </w:tbl>
    <w:p w14:paraId="66B9E72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4E64AD8" w14:textId="77777777" w:rsidR="00283CC6" w:rsidRPr="00C74680" w:rsidRDefault="00283CC6" w:rsidP="00283CC6">
      <w:r w:rsidRPr="00C74680">
        <w:rPr>
          <w:rStyle w:val="HideTWBExt"/>
          <w:noProof w:val="0"/>
        </w:rPr>
        <w:t>&lt;/AmendB&gt;</w:t>
      </w:r>
    </w:p>
    <w:p w14:paraId="4550E9EE" w14:textId="56107BA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543</w:t>
      </w:r>
      <w:r w:rsidRPr="00C74680">
        <w:rPr>
          <w:rStyle w:val="HideTWBExt"/>
          <w:noProof w:val="0"/>
        </w:rPr>
        <w:t>&lt;/NumAmB&gt;</w:t>
      </w:r>
    </w:p>
    <w:p w14:paraId="4C2B2F72"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FC7F60B" w14:textId="77777777" w:rsidR="00283CC6" w:rsidRPr="00C74680" w:rsidRDefault="00283CC6" w:rsidP="00283CC6">
      <w:pPr>
        <w:pStyle w:val="NormalBold"/>
      </w:pPr>
      <w:r w:rsidRPr="00C74680">
        <w:rPr>
          <w:rStyle w:val="HideTWBExt"/>
          <w:noProof w:val="0"/>
        </w:rPr>
        <w:t>&lt;/RepeatBlock-By&gt;</w:t>
      </w:r>
    </w:p>
    <w:p w14:paraId="2536BE5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4031E2BB" w14:textId="77777777" w:rsidR="00283CC6" w:rsidRPr="00C74680" w:rsidRDefault="00283CC6" w:rsidP="00283CC6">
      <w:pPr>
        <w:pStyle w:val="NormalBold"/>
      </w:pPr>
      <w:r w:rsidRPr="00C74680">
        <w:rPr>
          <w:rStyle w:val="HideTWBExt"/>
          <w:noProof w:val="0"/>
        </w:rPr>
        <w:t>&lt;Article&gt;</w:t>
      </w:r>
      <w:r w:rsidRPr="00C74680">
        <w:t>Annex I – part I – point B – paragraph 1 – point xi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3BD2B9E" w14:textId="77777777" w:rsidTr="00AC2402">
        <w:trPr>
          <w:trHeight w:val="240"/>
          <w:jc w:val="center"/>
        </w:trPr>
        <w:tc>
          <w:tcPr>
            <w:tcW w:w="9752" w:type="dxa"/>
            <w:gridSpan w:val="2"/>
          </w:tcPr>
          <w:p w14:paraId="54D3FDD1" w14:textId="77777777" w:rsidR="00283CC6" w:rsidRPr="00C74680" w:rsidRDefault="00283CC6" w:rsidP="00AC2402"/>
        </w:tc>
      </w:tr>
      <w:tr w:rsidR="00283CC6" w:rsidRPr="00C74680" w14:paraId="3C8F516C" w14:textId="77777777" w:rsidTr="00AC2402">
        <w:trPr>
          <w:trHeight w:val="240"/>
          <w:jc w:val="center"/>
        </w:trPr>
        <w:tc>
          <w:tcPr>
            <w:tcW w:w="4876" w:type="dxa"/>
            <w:hideMark/>
          </w:tcPr>
          <w:p w14:paraId="6B3F2D6E" w14:textId="77777777" w:rsidR="00283CC6" w:rsidRPr="00C74680" w:rsidRDefault="00283CC6" w:rsidP="00AC2402">
            <w:pPr>
              <w:pStyle w:val="ColumnHeading"/>
              <w:rPr>
                <w:color w:val="0000FA"/>
              </w:rPr>
            </w:pPr>
            <w:r w:rsidRPr="00C74680">
              <w:t>Text proposed by the Commission</w:t>
            </w:r>
          </w:p>
        </w:tc>
        <w:tc>
          <w:tcPr>
            <w:tcW w:w="4876" w:type="dxa"/>
            <w:hideMark/>
          </w:tcPr>
          <w:p w14:paraId="71BEB76A" w14:textId="77777777" w:rsidR="00283CC6" w:rsidRPr="00C74680" w:rsidRDefault="00283CC6" w:rsidP="00AC2402">
            <w:pPr>
              <w:pStyle w:val="ColumnHeading"/>
              <w:rPr>
                <w:color w:val="0000F5"/>
              </w:rPr>
            </w:pPr>
            <w:r w:rsidRPr="00C74680">
              <w:t>Amendment</w:t>
            </w:r>
          </w:p>
        </w:tc>
      </w:tr>
      <w:tr w:rsidR="00283CC6" w:rsidRPr="00C74680" w14:paraId="1C9548CB" w14:textId="77777777" w:rsidTr="00AC2402">
        <w:trPr>
          <w:jc w:val="center"/>
        </w:trPr>
        <w:tc>
          <w:tcPr>
            <w:tcW w:w="4876" w:type="dxa"/>
            <w:hideMark/>
          </w:tcPr>
          <w:p w14:paraId="61337612" w14:textId="77777777" w:rsidR="00283CC6" w:rsidRPr="00C74680" w:rsidRDefault="00283CC6" w:rsidP="00AC2402">
            <w:pPr>
              <w:pStyle w:val="Normal6"/>
              <w:rPr>
                <w:color w:val="0000FA"/>
              </w:rPr>
            </w:pPr>
            <w:r w:rsidRPr="00C74680">
              <w:rPr>
                <w:b/>
                <w:i/>
              </w:rPr>
              <w:t>(xi)</w:t>
            </w:r>
            <w:r w:rsidRPr="00C74680">
              <w:tab/>
            </w:r>
            <w:r w:rsidRPr="00C74680">
              <w:rPr>
                <w:b/>
                <w:i/>
              </w:rPr>
              <w:t>Directive 2007/36/EC of the European Parliament and of the Council of 11 July 2007 on the exercise of certain rights of shareholders in listed companies (OJ L 184, 14.7.2007, p. 17).</w:t>
            </w:r>
          </w:p>
        </w:tc>
        <w:tc>
          <w:tcPr>
            <w:tcW w:w="4876" w:type="dxa"/>
            <w:hideMark/>
          </w:tcPr>
          <w:p w14:paraId="0E458894" w14:textId="77777777" w:rsidR="00283CC6" w:rsidRPr="00C74680" w:rsidRDefault="00283CC6" w:rsidP="00AC2402">
            <w:pPr>
              <w:pStyle w:val="Normal6"/>
            </w:pPr>
            <w:r w:rsidRPr="00C74680">
              <w:rPr>
                <w:b/>
                <w:i/>
              </w:rPr>
              <w:t>deleted</w:t>
            </w:r>
          </w:p>
        </w:tc>
      </w:tr>
    </w:tbl>
    <w:p w14:paraId="261661F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3B95936" w14:textId="77777777" w:rsidR="00283CC6" w:rsidRPr="00C74680" w:rsidRDefault="00283CC6" w:rsidP="00283CC6">
      <w:r w:rsidRPr="00C74680">
        <w:rPr>
          <w:rStyle w:val="HideTWBExt"/>
          <w:noProof w:val="0"/>
        </w:rPr>
        <w:t>&lt;/AmendB&gt;</w:t>
      </w:r>
    </w:p>
    <w:p w14:paraId="0E6BC96F" w14:textId="725087A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544</w:t>
      </w:r>
      <w:r w:rsidRPr="00C74680">
        <w:rPr>
          <w:rStyle w:val="HideTWBExt"/>
          <w:noProof w:val="0"/>
        </w:rPr>
        <w:t>&lt;/NumAmB&gt;</w:t>
      </w:r>
    </w:p>
    <w:p w14:paraId="581B50E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AFBCD38" w14:textId="77777777" w:rsidR="00283CC6" w:rsidRPr="00C74680" w:rsidRDefault="00283CC6" w:rsidP="00283CC6">
      <w:pPr>
        <w:pStyle w:val="NormalBold"/>
      </w:pPr>
      <w:r w:rsidRPr="00C74680">
        <w:rPr>
          <w:rStyle w:val="HideTWBExt"/>
          <w:noProof w:val="0"/>
        </w:rPr>
        <w:t>&lt;/RepeatBlock-By&gt;</w:t>
      </w:r>
    </w:p>
    <w:p w14:paraId="18FC974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D43CED7" w14:textId="77777777" w:rsidR="00283CC6" w:rsidRPr="00C74680" w:rsidRDefault="00283CC6" w:rsidP="00283CC6">
      <w:pPr>
        <w:pStyle w:val="NormalBold"/>
      </w:pPr>
      <w:r w:rsidRPr="00C74680">
        <w:rPr>
          <w:rStyle w:val="HideTWBExt"/>
          <w:noProof w:val="0"/>
        </w:rPr>
        <w:t>&lt;Article&gt;</w:t>
      </w:r>
      <w:r w:rsidRPr="00C74680">
        <w:t>Annex I – part I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4F91123" w14:textId="77777777" w:rsidTr="00AC2402">
        <w:trPr>
          <w:trHeight w:val="240"/>
          <w:jc w:val="center"/>
        </w:trPr>
        <w:tc>
          <w:tcPr>
            <w:tcW w:w="9752" w:type="dxa"/>
            <w:gridSpan w:val="2"/>
          </w:tcPr>
          <w:p w14:paraId="1D62DE5B" w14:textId="77777777" w:rsidR="00283CC6" w:rsidRPr="00C74680" w:rsidRDefault="00283CC6" w:rsidP="00AC2402"/>
        </w:tc>
      </w:tr>
      <w:tr w:rsidR="00283CC6" w:rsidRPr="00C74680" w14:paraId="403D39E8" w14:textId="77777777" w:rsidTr="00AC2402">
        <w:trPr>
          <w:trHeight w:val="240"/>
          <w:jc w:val="center"/>
        </w:trPr>
        <w:tc>
          <w:tcPr>
            <w:tcW w:w="4876" w:type="dxa"/>
            <w:hideMark/>
          </w:tcPr>
          <w:p w14:paraId="121361E1" w14:textId="77777777" w:rsidR="00283CC6" w:rsidRPr="00C74680" w:rsidRDefault="00283CC6" w:rsidP="00AC2402">
            <w:pPr>
              <w:pStyle w:val="ColumnHeading"/>
              <w:rPr>
                <w:color w:val="0000FA"/>
              </w:rPr>
            </w:pPr>
            <w:r w:rsidRPr="00C74680">
              <w:t>Text proposed by the Commission</w:t>
            </w:r>
          </w:p>
        </w:tc>
        <w:tc>
          <w:tcPr>
            <w:tcW w:w="4876" w:type="dxa"/>
            <w:hideMark/>
          </w:tcPr>
          <w:p w14:paraId="0C9EB973" w14:textId="77777777" w:rsidR="00283CC6" w:rsidRPr="00C74680" w:rsidRDefault="00283CC6" w:rsidP="00AC2402">
            <w:pPr>
              <w:pStyle w:val="ColumnHeading"/>
              <w:rPr>
                <w:color w:val="0000F5"/>
              </w:rPr>
            </w:pPr>
            <w:r w:rsidRPr="00C74680">
              <w:t>Amendment</w:t>
            </w:r>
          </w:p>
        </w:tc>
      </w:tr>
      <w:tr w:rsidR="00283CC6" w:rsidRPr="00C74680" w14:paraId="026B4379" w14:textId="77777777" w:rsidTr="00AC2402">
        <w:trPr>
          <w:jc w:val="center"/>
        </w:trPr>
        <w:tc>
          <w:tcPr>
            <w:tcW w:w="4876" w:type="dxa"/>
            <w:hideMark/>
          </w:tcPr>
          <w:p w14:paraId="07E35DEA" w14:textId="77777777" w:rsidR="00283CC6" w:rsidRPr="00C74680" w:rsidRDefault="00283CC6" w:rsidP="00AC2402">
            <w:pPr>
              <w:pStyle w:val="Normal6"/>
              <w:rPr>
                <w:color w:val="0000FA"/>
              </w:rPr>
            </w:pPr>
            <w:r w:rsidRPr="00C74680">
              <w:rPr>
                <w:b/>
                <w:i/>
              </w:rPr>
              <w:t>C</w:t>
            </w:r>
            <w:r w:rsidRPr="00C74680">
              <w:tab/>
            </w:r>
            <w:r w:rsidRPr="00C74680">
              <w:rPr>
                <w:b/>
                <w:i/>
              </w:rPr>
              <w:t>Article 1(a)(iii) – product safety:</w:t>
            </w:r>
          </w:p>
        </w:tc>
        <w:tc>
          <w:tcPr>
            <w:tcW w:w="4876" w:type="dxa"/>
            <w:hideMark/>
          </w:tcPr>
          <w:p w14:paraId="38968B50" w14:textId="77777777" w:rsidR="00283CC6" w:rsidRPr="00C74680" w:rsidRDefault="00283CC6" w:rsidP="00AC2402">
            <w:pPr>
              <w:pStyle w:val="Normal6"/>
              <w:rPr>
                <w:color w:val="000005"/>
              </w:rPr>
            </w:pPr>
            <w:r w:rsidRPr="00C74680">
              <w:rPr>
                <w:b/>
                <w:i/>
              </w:rPr>
              <w:t>deleted</w:t>
            </w:r>
          </w:p>
        </w:tc>
      </w:tr>
      <w:tr w:rsidR="00283CC6" w:rsidRPr="00C74680" w14:paraId="3372663C" w14:textId="77777777" w:rsidTr="00AC2402">
        <w:trPr>
          <w:jc w:val="center"/>
        </w:trPr>
        <w:tc>
          <w:tcPr>
            <w:tcW w:w="4876" w:type="dxa"/>
            <w:hideMark/>
          </w:tcPr>
          <w:p w14:paraId="68083067" w14:textId="77777777" w:rsidR="00283CC6" w:rsidRPr="00C74680" w:rsidRDefault="00283CC6" w:rsidP="00AC2402">
            <w:pPr>
              <w:pStyle w:val="Normal6"/>
              <w:rPr>
                <w:color w:val="0000FA"/>
              </w:rPr>
            </w:pPr>
            <w:r w:rsidRPr="00C74680">
              <w:rPr>
                <w:b/>
                <w:i/>
              </w:rPr>
              <w:t>1. General safety requirements of products placed in the Union market as defined and regulated by:</w:t>
            </w:r>
          </w:p>
        </w:tc>
        <w:tc>
          <w:tcPr>
            <w:tcW w:w="4876" w:type="dxa"/>
          </w:tcPr>
          <w:p w14:paraId="1D35C926" w14:textId="77777777" w:rsidR="00283CC6" w:rsidRPr="00C74680" w:rsidRDefault="00283CC6" w:rsidP="00AC2402">
            <w:pPr>
              <w:pStyle w:val="Normal6"/>
              <w:rPr>
                <w:color w:val="000005"/>
              </w:rPr>
            </w:pPr>
          </w:p>
        </w:tc>
      </w:tr>
      <w:tr w:rsidR="00283CC6" w:rsidRPr="00C74680" w14:paraId="01B0A410" w14:textId="77777777" w:rsidTr="00AC2402">
        <w:trPr>
          <w:jc w:val="center"/>
        </w:trPr>
        <w:tc>
          <w:tcPr>
            <w:tcW w:w="4876" w:type="dxa"/>
            <w:hideMark/>
          </w:tcPr>
          <w:p w14:paraId="46C8E4D0" w14:textId="77777777" w:rsidR="00283CC6" w:rsidRPr="00C74680" w:rsidRDefault="00283CC6" w:rsidP="00AC2402">
            <w:pPr>
              <w:pStyle w:val="Normal6"/>
              <w:rPr>
                <w:color w:val="0000FA"/>
              </w:rPr>
            </w:pPr>
            <w:r w:rsidRPr="00C74680">
              <w:rPr>
                <w:b/>
                <w:i/>
              </w:rPr>
              <w:t>(i) Directive 2001/95/EC of the European Parliament and of the Council of 3 December 2001 on general product safety (OJ L 11, 15.1.2002, p. 4);</w:t>
            </w:r>
          </w:p>
        </w:tc>
        <w:tc>
          <w:tcPr>
            <w:tcW w:w="4876" w:type="dxa"/>
          </w:tcPr>
          <w:p w14:paraId="23FED150" w14:textId="77777777" w:rsidR="00283CC6" w:rsidRPr="00C74680" w:rsidRDefault="00283CC6" w:rsidP="00AC2402">
            <w:pPr>
              <w:pStyle w:val="Normal6"/>
              <w:rPr>
                <w:color w:val="000005"/>
              </w:rPr>
            </w:pPr>
          </w:p>
        </w:tc>
      </w:tr>
      <w:tr w:rsidR="00283CC6" w:rsidRPr="00C74680" w14:paraId="49617804" w14:textId="77777777" w:rsidTr="00AC2402">
        <w:trPr>
          <w:jc w:val="center"/>
        </w:trPr>
        <w:tc>
          <w:tcPr>
            <w:tcW w:w="4876" w:type="dxa"/>
            <w:hideMark/>
          </w:tcPr>
          <w:p w14:paraId="70929D8D" w14:textId="77777777" w:rsidR="00283CC6" w:rsidRPr="00C74680" w:rsidRDefault="00283CC6" w:rsidP="00AC2402">
            <w:pPr>
              <w:pStyle w:val="Normal6"/>
              <w:rPr>
                <w:color w:val="0000FA"/>
              </w:rPr>
            </w:pPr>
            <w:r w:rsidRPr="00C74680">
              <w:rPr>
                <w:b/>
                <w:i/>
              </w:rPr>
              <w:t>(ii) Union harmonisation legislation concerning manufactured products other than food, feed, medicinal products for human and veterinary use, living plants and animals, products of human origin and products of plants and animals relating directly to their future reproduction as listed in the Regulation XX laying down rules and procedures for compliance with and enforcement of Union harmonisation legislation</w:t>
            </w:r>
            <w:r w:rsidRPr="00C74680">
              <w:rPr>
                <w:b/>
                <w:bCs/>
                <w:i/>
                <w:iCs/>
                <w:vertAlign w:val="superscript"/>
              </w:rPr>
              <w:t>64</w:t>
            </w:r>
            <w:r w:rsidRPr="00C74680">
              <w:rPr>
                <w:b/>
                <w:i/>
              </w:rPr>
              <w:t xml:space="preserve"> ;</w:t>
            </w:r>
          </w:p>
        </w:tc>
        <w:tc>
          <w:tcPr>
            <w:tcW w:w="4876" w:type="dxa"/>
          </w:tcPr>
          <w:p w14:paraId="43B31CB7" w14:textId="77777777" w:rsidR="00283CC6" w:rsidRPr="00C74680" w:rsidRDefault="00283CC6" w:rsidP="00AC2402">
            <w:pPr>
              <w:pStyle w:val="Normal6"/>
              <w:rPr>
                <w:color w:val="000005"/>
              </w:rPr>
            </w:pPr>
          </w:p>
        </w:tc>
      </w:tr>
      <w:tr w:rsidR="00283CC6" w:rsidRPr="00C74680" w14:paraId="72A2569C" w14:textId="77777777" w:rsidTr="00AC2402">
        <w:trPr>
          <w:jc w:val="center"/>
        </w:trPr>
        <w:tc>
          <w:tcPr>
            <w:tcW w:w="4876" w:type="dxa"/>
            <w:hideMark/>
          </w:tcPr>
          <w:p w14:paraId="3B45FBA2" w14:textId="77777777" w:rsidR="00283CC6" w:rsidRPr="00C74680" w:rsidRDefault="00283CC6" w:rsidP="00AC2402">
            <w:pPr>
              <w:pStyle w:val="Normal6"/>
              <w:rPr>
                <w:color w:val="0000FA"/>
              </w:rPr>
            </w:pPr>
            <w:r w:rsidRPr="00C74680">
              <w:rPr>
                <w:b/>
                <w:i/>
              </w:rPr>
              <w:t>(iii) 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w:t>
            </w:r>
          </w:p>
        </w:tc>
        <w:tc>
          <w:tcPr>
            <w:tcW w:w="4876" w:type="dxa"/>
          </w:tcPr>
          <w:p w14:paraId="06D348F3" w14:textId="77777777" w:rsidR="00283CC6" w:rsidRPr="00C74680" w:rsidRDefault="00283CC6" w:rsidP="00AC2402">
            <w:pPr>
              <w:pStyle w:val="Normal6"/>
              <w:rPr>
                <w:color w:val="000005"/>
              </w:rPr>
            </w:pPr>
          </w:p>
        </w:tc>
      </w:tr>
      <w:tr w:rsidR="00283CC6" w:rsidRPr="00C74680" w14:paraId="49FFBDDD" w14:textId="77777777" w:rsidTr="00AC2402">
        <w:trPr>
          <w:jc w:val="center"/>
        </w:trPr>
        <w:tc>
          <w:tcPr>
            <w:tcW w:w="4876" w:type="dxa"/>
            <w:hideMark/>
          </w:tcPr>
          <w:p w14:paraId="58E191B0" w14:textId="77777777" w:rsidR="00283CC6" w:rsidRPr="00C74680" w:rsidRDefault="00283CC6" w:rsidP="00AC2402">
            <w:pPr>
              <w:pStyle w:val="Normal6"/>
              <w:rPr>
                <w:color w:val="0000FA"/>
              </w:rPr>
            </w:pPr>
            <w:r w:rsidRPr="00C74680">
              <w:rPr>
                <w:b/>
                <w:i/>
              </w:rPr>
              <w:t>2. Marketing and use of sensitive and dangerous products, as regulated by:</w:t>
            </w:r>
          </w:p>
        </w:tc>
        <w:tc>
          <w:tcPr>
            <w:tcW w:w="4876" w:type="dxa"/>
          </w:tcPr>
          <w:p w14:paraId="609EDFE2" w14:textId="77777777" w:rsidR="00283CC6" w:rsidRPr="00C74680" w:rsidRDefault="00283CC6" w:rsidP="00AC2402">
            <w:pPr>
              <w:pStyle w:val="Normal6"/>
              <w:rPr>
                <w:color w:val="000005"/>
              </w:rPr>
            </w:pPr>
          </w:p>
        </w:tc>
      </w:tr>
      <w:tr w:rsidR="00283CC6" w:rsidRPr="00C74680" w14:paraId="737B6236" w14:textId="77777777" w:rsidTr="00AC2402">
        <w:trPr>
          <w:jc w:val="center"/>
        </w:trPr>
        <w:tc>
          <w:tcPr>
            <w:tcW w:w="4876" w:type="dxa"/>
            <w:hideMark/>
          </w:tcPr>
          <w:p w14:paraId="73239C2D" w14:textId="77777777" w:rsidR="00283CC6" w:rsidRPr="00C74680" w:rsidRDefault="00283CC6" w:rsidP="00AC2402">
            <w:pPr>
              <w:pStyle w:val="Normal6"/>
              <w:rPr>
                <w:color w:val="0000FA"/>
              </w:rPr>
            </w:pPr>
            <w:r w:rsidRPr="00C74680">
              <w:rPr>
                <w:b/>
                <w:i/>
              </w:rPr>
              <w:t>(i) Directive 2009/43/EC of the European Parliament and of the Council of 6 May 2009 simplifying terms and conditions of transfers of defence-related products within the Community (OJ L 146, 10.06.2009, p. 1);</w:t>
            </w:r>
          </w:p>
        </w:tc>
        <w:tc>
          <w:tcPr>
            <w:tcW w:w="4876" w:type="dxa"/>
          </w:tcPr>
          <w:p w14:paraId="382B62D5" w14:textId="77777777" w:rsidR="00283CC6" w:rsidRPr="00C74680" w:rsidRDefault="00283CC6" w:rsidP="00AC2402">
            <w:pPr>
              <w:pStyle w:val="Normal6"/>
              <w:rPr>
                <w:color w:val="000005"/>
              </w:rPr>
            </w:pPr>
          </w:p>
        </w:tc>
      </w:tr>
      <w:tr w:rsidR="00283CC6" w:rsidRPr="00C74680" w14:paraId="19141F8C" w14:textId="77777777" w:rsidTr="00AC2402">
        <w:trPr>
          <w:jc w:val="center"/>
        </w:trPr>
        <w:tc>
          <w:tcPr>
            <w:tcW w:w="4876" w:type="dxa"/>
            <w:hideMark/>
          </w:tcPr>
          <w:p w14:paraId="5F73B3D7" w14:textId="77777777" w:rsidR="00283CC6" w:rsidRPr="00C74680" w:rsidRDefault="00283CC6" w:rsidP="00AC2402">
            <w:pPr>
              <w:pStyle w:val="Normal6"/>
              <w:rPr>
                <w:color w:val="0000FA"/>
              </w:rPr>
            </w:pPr>
            <w:r w:rsidRPr="00C74680">
              <w:rPr>
                <w:b/>
                <w:i/>
              </w:rPr>
              <w:t>(ii) Council Directive 91/477/EEC of 18 June 1991 on control of the acquisition and possession of weapons (OJ L 256, 13.9.1991, p. 51);</w:t>
            </w:r>
          </w:p>
        </w:tc>
        <w:tc>
          <w:tcPr>
            <w:tcW w:w="4876" w:type="dxa"/>
          </w:tcPr>
          <w:p w14:paraId="74C7339E" w14:textId="77777777" w:rsidR="00283CC6" w:rsidRPr="00C74680" w:rsidRDefault="00283CC6" w:rsidP="00AC2402">
            <w:pPr>
              <w:pStyle w:val="Normal6"/>
              <w:rPr>
                <w:color w:val="000005"/>
              </w:rPr>
            </w:pPr>
          </w:p>
        </w:tc>
      </w:tr>
      <w:tr w:rsidR="00283CC6" w:rsidRPr="00C74680" w14:paraId="6D615D69" w14:textId="77777777" w:rsidTr="00AC2402">
        <w:trPr>
          <w:jc w:val="center"/>
        </w:trPr>
        <w:tc>
          <w:tcPr>
            <w:tcW w:w="4876" w:type="dxa"/>
            <w:hideMark/>
          </w:tcPr>
          <w:p w14:paraId="340B0E1C" w14:textId="77777777" w:rsidR="00283CC6" w:rsidRPr="00C74680" w:rsidRDefault="00283CC6" w:rsidP="00AC2402">
            <w:pPr>
              <w:pStyle w:val="Normal6"/>
              <w:rPr>
                <w:color w:val="0000FA"/>
              </w:rPr>
            </w:pPr>
            <w:r w:rsidRPr="00C74680">
              <w:rPr>
                <w:b/>
                <w:i/>
              </w:rPr>
              <w:t>(iii) Regulation (EU) No 258/2012 of the European Parliament and of the Council of 14 March 2012 implementing Article 10 of the United Nations’ Protocol against the illicit manufacturing of and trafficking in firearms, their parts and components and ammunition, supplementing the United Nations Convention against Transnational Organised Crime (UN Firearms Protocol), and establishing export authorisation, and import and transit measures for firearms, their parts and components and ammunition (OJ L 94, 30.3.2012, p. 1);</w:t>
            </w:r>
          </w:p>
        </w:tc>
        <w:tc>
          <w:tcPr>
            <w:tcW w:w="4876" w:type="dxa"/>
          </w:tcPr>
          <w:p w14:paraId="27291041" w14:textId="77777777" w:rsidR="00283CC6" w:rsidRPr="00C74680" w:rsidRDefault="00283CC6" w:rsidP="00AC2402">
            <w:pPr>
              <w:pStyle w:val="Normal6"/>
              <w:rPr>
                <w:color w:val="000005"/>
              </w:rPr>
            </w:pPr>
          </w:p>
        </w:tc>
      </w:tr>
      <w:tr w:rsidR="00283CC6" w:rsidRPr="00C74680" w14:paraId="0C90E5B3" w14:textId="77777777" w:rsidTr="00AC2402">
        <w:trPr>
          <w:jc w:val="center"/>
        </w:trPr>
        <w:tc>
          <w:tcPr>
            <w:tcW w:w="4876" w:type="dxa"/>
            <w:hideMark/>
          </w:tcPr>
          <w:p w14:paraId="4B497024" w14:textId="77777777" w:rsidR="00283CC6" w:rsidRPr="00C74680" w:rsidRDefault="00283CC6" w:rsidP="00AC2402">
            <w:pPr>
              <w:pStyle w:val="Normal6"/>
              <w:rPr>
                <w:color w:val="0000FA"/>
              </w:rPr>
            </w:pPr>
            <w:r w:rsidRPr="00C74680">
              <w:rPr>
                <w:b/>
                <w:i/>
              </w:rPr>
              <w:t>(iv) Regulation (EU) No 98/2013 of 15 January 2013 on the marketing and use of explosives precursors (OJ L 39, 9.2.2013, p. 1).</w:t>
            </w:r>
          </w:p>
        </w:tc>
        <w:tc>
          <w:tcPr>
            <w:tcW w:w="4876" w:type="dxa"/>
          </w:tcPr>
          <w:p w14:paraId="5B5FFD9A" w14:textId="77777777" w:rsidR="00283CC6" w:rsidRPr="00C74680" w:rsidRDefault="00283CC6" w:rsidP="00AC2402">
            <w:pPr>
              <w:pStyle w:val="Normal6"/>
              <w:rPr>
                <w:color w:val="000005"/>
              </w:rPr>
            </w:pPr>
          </w:p>
        </w:tc>
      </w:tr>
      <w:tr w:rsidR="00283CC6" w:rsidRPr="00C74680" w14:paraId="40CBCDE0" w14:textId="77777777" w:rsidTr="00AC2402">
        <w:trPr>
          <w:jc w:val="center"/>
        </w:trPr>
        <w:tc>
          <w:tcPr>
            <w:tcW w:w="4876" w:type="dxa"/>
            <w:hideMark/>
          </w:tcPr>
          <w:p w14:paraId="2DC8B4F5" w14:textId="77777777" w:rsidR="00283CC6" w:rsidRPr="00C74680" w:rsidRDefault="00283CC6" w:rsidP="00AC2402">
            <w:pPr>
              <w:pStyle w:val="Normal6"/>
              <w:rPr>
                <w:color w:val="0000FA"/>
              </w:rPr>
            </w:pPr>
            <w:r w:rsidRPr="00C74680">
              <w:t>_________________</w:t>
            </w:r>
          </w:p>
        </w:tc>
        <w:tc>
          <w:tcPr>
            <w:tcW w:w="4876" w:type="dxa"/>
          </w:tcPr>
          <w:p w14:paraId="07D2E5F0" w14:textId="77777777" w:rsidR="00283CC6" w:rsidRPr="00C74680" w:rsidRDefault="00283CC6" w:rsidP="00AC2402">
            <w:pPr>
              <w:pStyle w:val="Normal6"/>
              <w:rPr>
                <w:color w:val="000005"/>
              </w:rPr>
            </w:pPr>
          </w:p>
        </w:tc>
      </w:tr>
      <w:tr w:rsidR="00283CC6" w:rsidRPr="00C74680" w14:paraId="0409B09E" w14:textId="77777777" w:rsidTr="00AC2402">
        <w:trPr>
          <w:jc w:val="center"/>
        </w:trPr>
        <w:tc>
          <w:tcPr>
            <w:tcW w:w="4876" w:type="dxa"/>
            <w:hideMark/>
          </w:tcPr>
          <w:p w14:paraId="65A5F239" w14:textId="77777777" w:rsidR="00283CC6" w:rsidRPr="00C74680" w:rsidRDefault="00283CC6" w:rsidP="00AC2402">
            <w:pPr>
              <w:pStyle w:val="Normal6"/>
              <w:rPr>
                <w:color w:val="0000FA"/>
              </w:rPr>
            </w:pPr>
            <w:r w:rsidRPr="00C74680">
              <w:rPr>
                <w:b/>
                <w:bCs/>
                <w:i/>
                <w:iCs/>
                <w:vertAlign w:val="superscript"/>
              </w:rPr>
              <w:t>64</w:t>
            </w:r>
            <w:r w:rsidRPr="00C74680">
              <w:t xml:space="preserve"> </w:t>
            </w:r>
            <w:r w:rsidRPr="00C74680">
              <w:rPr>
                <w:b/>
                <w:i/>
              </w:rPr>
              <w:t>2017/0353 (COD) - This is currently a Proposal for a Regulation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 containing a definition of “EU harmonised legislation” and listing in the Annex with all the harmonised legislation and refer to “harmonised products” in general terms.</w:t>
            </w:r>
          </w:p>
        </w:tc>
        <w:tc>
          <w:tcPr>
            <w:tcW w:w="4876" w:type="dxa"/>
          </w:tcPr>
          <w:p w14:paraId="2A4A6B78" w14:textId="77777777" w:rsidR="00283CC6" w:rsidRPr="00C74680" w:rsidRDefault="00283CC6" w:rsidP="00AC2402">
            <w:pPr>
              <w:pStyle w:val="Normal6"/>
            </w:pPr>
          </w:p>
        </w:tc>
      </w:tr>
    </w:tbl>
    <w:p w14:paraId="02C93E9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D731299" w14:textId="77777777" w:rsidR="00283CC6" w:rsidRPr="00C74680" w:rsidRDefault="00283CC6" w:rsidP="00283CC6">
      <w:r w:rsidRPr="00C74680">
        <w:rPr>
          <w:rStyle w:val="HideTWBExt"/>
          <w:noProof w:val="0"/>
        </w:rPr>
        <w:t>&lt;/AmendB&gt;</w:t>
      </w:r>
    </w:p>
    <w:p w14:paraId="2DEAD05D" w14:textId="76E78EA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545</w:t>
      </w:r>
      <w:r w:rsidRPr="00C74680">
        <w:rPr>
          <w:rStyle w:val="HideTWBExt"/>
          <w:noProof w:val="0"/>
        </w:rPr>
        <w:t>&lt;/NumAmB&gt;</w:t>
      </w:r>
    </w:p>
    <w:p w14:paraId="244839A2"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1D7B806" w14:textId="77777777" w:rsidR="00283CC6" w:rsidRPr="00C74680" w:rsidRDefault="00283CC6" w:rsidP="00283CC6">
      <w:pPr>
        <w:pStyle w:val="NormalBold"/>
      </w:pPr>
      <w:r w:rsidRPr="00C74680">
        <w:rPr>
          <w:rStyle w:val="HideTWBExt"/>
          <w:noProof w:val="0"/>
        </w:rPr>
        <w:t>&lt;/RepeatBlock-By&gt;</w:t>
      </w:r>
    </w:p>
    <w:p w14:paraId="4BBB6C2F"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0323525" w14:textId="77777777" w:rsidR="00283CC6" w:rsidRPr="00C74680" w:rsidRDefault="00283CC6" w:rsidP="00283CC6">
      <w:pPr>
        <w:pStyle w:val="NormalBold"/>
      </w:pPr>
      <w:r w:rsidRPr="00C74680">
        <w:rPr>
          <w:rStyle w:val="HideTWBExt"/>
          <w:noProof w:val="0"/>
        </w:rPr>
        <w:t>&lt;Article&gt;</w:t>
      </w:r>
      <w:r w:rsidRPr="00C74680">
        <w:t>Annex I – part I – point C – point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1C94D73" w14:textId="77777777" w:rsidTr="00AC2402">
        <w:trPr>
          <w:trHeight w:val="240"/>
          <w:jc w:val="center"/>
        </w:trPr>
        <w:tc>
          <w:tcPr>
            <w:tcW w:w="9752" w:type="dxa"/>
            <w:gridSpan w:val="2"/>
          </w:tcPr>
          <w:p w14:paraId="512DB6C4" w14:textId="77777777" w:rsidR="00283CC6" w:rsidRPr="00C74680" w:rsidRDefault="00283CC6" w:rsidP="00AC2402"/>
        </w:tc>
      </w:tr>
      <w:tr w:rsidR="00283CC6" w:rsidRPr="00C74680" w14:paraId="27056CDD" w14:textId="77777777" w:rsidTr="00AC2402">
        <w:trPr>
          <w:trHeight w:val="240"/>
          <w:jc w:val="center"/>
        </w:trPr>
        <w:tc>
          <w:tcPr>
            <w:tcW w:w="4876" w:type="dxa"/>
            <w:hideMark/>
          </w:tcPr>
          <w:p w14:paraId="02AD233A" w14:textId="77777777" w:rsidR="00283CC6" w:rsidRPr="00C74680" w:rsidRDefault="00283CC6" w:rsidP="00AC2402">
            <w:pPr>
              <w:pStyle w:val="ColumnHeading"/>
              <w:rPr>
                <w:color w:val="0000FA"/>
              </w:rPr>
            </w:pPr>
            <w:r w:rsidRPr="00C74680">
              <w:t>Text proposed by the Commission</w:t>
            </w:r>
          </w:p>
        </w:tc>
        <w:tc>
          <w:tcPr>
            <w:tcW w:w="4876" w:type="dxa"/>
            <w:hideMark/>
          </w:tcPr>
          <w:p w14:paraId="472D1181" w14:textId="77777777" w:rsidR="00283CC6" w:rsidRPr="00C74680" w:rsidRDefault="00283CC6" w:rsidP="00AC2402">
            <w:pPr>
              <w:pStyle w:val="ColumnHeading"/>
              <w:rPr>
                <w:color w:val="0000F5"/>
              </w:rPr>
            </w:pPr>
            <w:r w:rsidRPr="00C74680">
              <w:t>Amendment</w:t>
            </w:r>
          </w:p>
        </w:tc>
      </w:tr>
      <w:tr w:rsidR="00283CC6" w:rsidRPr="00C74680" w14:paraId="7FFD60FB" w14:textId="77777777" w:rsidTr="00AC2402">
        <w:trPr>
          <w:jc w:val="center"/>
        </w:trPr>
        <w:tc>
          <w:tcPr>
            <w:tcW w:w="4876" w:type="dxa"/>
            <w:hideMark/>
          </w:tcPr>
          <w:p w14:paraId="162E3374" w14:textId="77777777" w:rsidR="00283CC6" w:rsidRPr="00C74680" w:rsidRDefault="00283CC6" w:rsidP="00AC2402">
            <w:pPr>
              <w:pStyle w:val="Normal6"/>
              <w:rPr>
                <w:color w:val="0000FA"/>
              </w:rPr>
            </w:pPr>
            <w:r w:rsidRPr="00C74680">
              <w:rPr>
                <w:b/>
                <w:i/>
              </w:rPr>
              <w:t>1.</w:t>
            </w:r>
            <w:r w:rsidRPr="00C74680">
              <w:tab/>
            </w:r>
            <w:r w:rsidRPr="00C74680">
              <w:rPr>
                <w:b/>
                <w:i/>
              </w:rPr>
              <w:t>General safety requirements of products placed in the Union market as defined and regulated by:</w:t>
            </w:r>
          </w:p>
        </w:tc>
        <w:tc>
          <w:tcPr>
            <w:tcW w:w="4876" w:type="dxa"/>
            <w:hideMark/>
          </w:tcPr>
          <w:p w14:paraId="0578A277" w14:textId="77777777" w:rsidR="00283CC6" w:rsidRPr="00C74680" w:rsidRDefault="00283CC6" w:rsidP="00AC2402">
            <w:pPr>
              <w:pStyle w:val="Normal6"/>
              <w:rPr>
                <w:color w:val="000005"/>
              </w:rPr>
            </w:pPr>
            <w:r w:rsidRPr="00C74680">
              <w:rPr>
                <w:b/>
                <w:i/>
              </w:rPr>
              <w:t>deleted</w:t>
            </w:r>
          </w:p>
        </w:tc>
      </w:tr>
      <w:tr w:rsidR="00283CC6" w:rsidRPr="00C74680" w14:paraId="56943C57" w14:textId="77777777" w:rsidTr="00AC2402">
        <w:trPr>
          <w:jc w:val="center"/>
        </w:trPr>
        <w:tc>
          <w:tcPr>
            <w:tcW w:w="4876" w:type="dxa"/>
            <w:hideMark/>
          </w:tcPr>
          <w:p w14:paraId="367E6E67" w14:textId="77777777" w:rsidR="00283CC6" w:rsidRPr="00C74680" w:rsidRDefault="00283CC6" w:rsidP="00AC2402">
            <w:pPr>
              <w:pStyle w:val="Normal6"/>
              <w:rPr>
                <w:color w:val="0000FA"/>
              </w:rPr>
            </w:pPr>
            <w:r w:rsidRPr="00C74680">
              <w:rPr>
                <w:b/>
                <w:i/>
              </w:rPr>
              <w:t>(i) Directive 2001/95/EC of the European Parliament and of the Council of 3 December 2001 on general product safety (OJ L 11, 15.1.2002, p. 4);</w:t>
            </w:r>
          </w:p>
        </w:tc>
        <w:tc>
          <w:tcPr>
            <w:tcW w:w="4876" w:type="dxa"/>
          </w:tcPr>
          <w:p w14:paraId="2B5E2A94" w14:textId="77777777" w:rsidR="00283CC6" w:rsidRPr="00C74680" w:rsidRDefault="00283CC6" w:rsidP="00AC2402">
            <w:pPr>
              <w:pStyle w:val="Normal6"/>
              <w:rPr>
                <w:color w:val="000005"/>
              </w:rPr>
            </w:pPr>
          </w:p>
        </w:tc>
      </w:tr>
      <w:tr w:rsidR="00283CC6" w:rsidRPr="00C74680" w14:paraId="07914FBE" w14:textId="77777777" w:rsidTr="00AC2402">
        <w:trPr>
          <w:jc w:val="center"/>
        </w:trPr>
        <w:tc>
          <w:tcPr>
            <w:tcW w:w="4876" w:type="dxa"/>
            <w:hideMark/>
          </w:tcPr>
          <w:p w14:paraId="0FDBC7E0" w14:textId="77777777" w:rsidR="00283CC6" w:rsidRPr="00C74680" w:rsidRDefault="00283CC6" w:rsidP="00AC2402">
            <w:pPr>
              <w:pStyle w:val="Normal6"/>
              <w:rPr>
                <w:color w:val="0000FA"/>
              </w:rPr>
            </w:pPr>
            <w:r w:rsidRPr="00C74680">
              <w:rPr>
                <w:b/>
                <w:i/>
              </w:rPr>
              <w:t>(ii) Union harmonisation legislation concerning manufactured products other than food, feed, medicinal products for human and veterinary use, living plants and animals, products of human origin and products of plants and animals relating directly to their future reproduction as listed in the Regulation XX laying down rules and procedures for compliance with and enforcement of Union harmonisation legislation</w:t>
            </w:r>
            <w:r w:rsidRPr="00C74680">
              <w:rPr>
                <w:b/>
                <w:bCs/>
                <w:i/>
                <w:iCs/>
                <w:vertAlign w:val="superscript"/>
              </w:rPr>
              <w:t>64</w:t>
            </w:r>
            <w:r w:rsidRPr="00C74680">
              <w:rPr>
                <w:b/>
                <w:i/>
              </w:rPr>
              <w:t xml:space="preserve"> ;</w:t>
            </w:r>
          </w:p>
        </w:tc>
        <w:tc>
          <w:tcPr>
            <w:tcW w:w="4876" w:type="dxa"/>
          </w:tcPr>
          <w:p w14:paraId="7D8F8FEC" w14:textId="77777777" w:rsidR="00283CC6" w:rsidRPr="00C74680" w:rsidRDefault="00283CC6" w:rsidP="00AC2402">
            <w:pPr>
              <w:pStyle w:val="Normal6"/>
              <w:rPr>
                <w:color w:val="000005"/>
              </w:rPr>
            </w:pPr>
          </w:p>
        </w:tc>
      </w:tr>
      <w:tr w:rsidR="00283CC6" w:rsidRPr="00C74680" w14:paraId="3290B716" w14:textId="77777777" w:rsidTr="00AC2402">
        <w:trPr>
          <w:jc w:val="center"/>
        </w:trPr>
        <w:tc>
          <w:tcPr>
            <w:tcW w:w="4876" w:type="dxa"/>
            <w:hideMark/>
          </w:tcPr>
          <w:p w14:paraId="6CACDB00" w14:textId="77777777" w:rsidR="00283CC6" w:rsidRPr="00C74680" w:rsidRDefault="00283CC6" w:rsidP="00AC2402">
            <w:pPr>
              <w:pStyle w:val="Normal6"/>
              <w:rPr>
                <w:color w:val="0000FA"/>
              </w:rPr>
            </w:pPr>
            <w:r w:rsidRPr="00C74680">
              <w:rPr>
                <w:b/>
                <w:i/>
              </w:rPr>
              <w:t>(iii) 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w:t>
            </w:r>
          </w:p>
        </w:tc>
        <w:tc>
          <w:tcPr>
            <w:tcW w:w="4876" w:type="dxa"/>
          </w:tcPr>
          <w:p w14:paraId="3E5A8AEF" w14:textId="77777777" w:rsidR="00283CC6" w:rsidRPr="00C74680" w:rsidRDefault="00283CC6" w:rsidP="00AC2402">
            <w:pPr>
              <w:pStyle w:val="Normal6"/>
              <w:rPr>
                <w:color w:val="000005"/>
              </w:rPr>
            </w:pPr>
          </w:p>
        </w:tc>
      </w:tr>
      <w:tr w:rsidR="00283CC6" w:rsidRPr="00C74680" w14:paraId="6529D099" w14:textId="77777777" w:rsidTr="00AC2402">
        <w:trPr>
          <w:jc w:val="center"/>
        </w:trPr>
        <w:tc>
          <w:tcPr>
            <w:tcW w:w="4876" w:type="dxa"/>
            <w:hideMark/>
          </w:tcPr>
          <w:p w14:paraId="74CC8CAC" w14:textId="77777777" w:rsidR="00283CC6" w:rsidRPr="00C74680" w:rsidRDefault="00283CC6" w:rsidP="00AC2402">
            <w:pPr>
              <w:pStyle w:val="Normal6"/>
              <w:rPr>
                <w:color w:val="0000FA"/>
              </w:rPr>
            </w:pPr>
            <w:r w:rsidRPr="00C74680">
              <w:t>_________________</w:t>
            </w:r>
          </w:p>
        </w:tc>
        <w:tc>
          <w:tcPr>
            <w:tcW w:w="4876" w:type="dxa"/>
          </w:tcPr>
          <w:p w14:paraId="663D9FD6" w14:textId="77777777" w:rsidR="00283CC6" w:rsidRPr="00C74680" w:rsidRDefault="00283CC6" w:rsidP="00AC2402">
            <w:pPr>
              <w:pStyle w:val="Normal6"/>
              <w:rPr>
                <w:color w:val="000005"/>
              </w:rPr>
            </w:pPr>
          </w:p>
        </w:tc>
      </w:tr>
      <w:tr w:rsidR="00283CC6" w:rsidRPr="00C74680" w14:paraId="1A874892" w14:textId="77777777" w:rsidTr="00AC2402">
        <w:trPr>
          <w:jc w:val="center"/>
        </w:trPr>
        <w:tc>
          <w:tcPr>
            <w:tcW w:w="4876" w:type="dxa"/>
            <w:hideMark/>
          </w:tcPr>
          <w:p w14:paraId="10346117" w14:textId="77777777" w:rsidR="00283CC6" w:rsidRPr="00C74680" w:rsidRDefault="00283CC6" w:rsidP="00AC2402">
            <w:pPr>
              <w:pStyle w:val="Normal6"/>
              <w:rPr>
                <w:color w:val="0000FA"/>
              </w:rPr>
            </w:pPr>
            <w:r w:rsidRPr="00C74680">
              <w:rPr>
                <w:b/>
                <w:bCs/>
                <w:i/>
                <w:iCs/>
                <w:vertAlign w:val="superscript"/>
              </w:rPr>
              <w:t>64</w:t>
            </w:r>
            <w:r w:rsidRPr="00C74680">
              <w:t xml:space="preserve"> </w:t>
            </w:r>
            <w:r w:rsidRPr="00C74680">
              <w:rPr>
                <w:b/>
                <w:i/>
              </w:rPr>
              <w:t>2017/0353 (COD) - This is currently a Proposal for a Regulation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 containing a definition of “EU harmonised legislation” and listing in the Annex with all the harmonised legislation and refer to “harmonised products” in general terms.</w:t>
            </w:r>
          </w:p>
        </w:tc>
        <w:tc>
          <w:tcPr>
            <w:tcW w:w="4876" w:type="dxa"/>
          </w:tcPr>
          <w:p w14:paraId="447D6B39" w14:textId="77777777" w:rsidR="00283CC6" w:rsidRPr="00C74680" w:rsidRDefault="00283CC6" w:rsidP="00AC2402">
            <w:pPr>
              <w:pStyle w:val="Normal6"/>
            </w:pPr>
          </w:p>
        </w:tc>
      </w:tr>
    </w:tbl>
    <w:p w14:paraId="52F7BAD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4C8A879" w14:textId="77777777" w:rsidR="00283CC6" w:rsidRPr="00C74680" w:rsidRDefault="00283CC6" w:rsidP="00283CC6">
      <w:r w:rsidRPr="00C74680">
        <w:rPr>
          <w:rStyle w:val="HideTWBExt"/>
          <w:noProof w:val="0"/>
        </w:rPr>
        <w:t>&lt;/AmendB&gt;</w:t>
      </w:r>
    </w:p>
    <w:p w14:paraId="222EC506" w14:textId="6BC9AFF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546</w:t>
      </w:r>
      <w:r w:rsidRPr="00C74680">
        <w:rPr>
          <w:rStyle w:val="HideTWBExt"/>
          <w:noProof w:val="0"/>
        </w:rPr>
        <w:t>&lt;/NumAmB&gt;</w:t>
      </w:r>
    </w:p>
    <w:p w14:paraId="7749337E"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4E497171" w14:textId="77777777" w:rsidR="00283CC6" w:rsidRPr="00C74680" w:rsidRDefault="00283CC6" w:rsidP="00283CC6">
      <w:pPr>
        <w:pStyle w:val="NormalBold"/>
      </w:pPr>
      <w:r w:rsidRPr="00C74680">
        <w:rPr>
          <w:rStyle w:val="HideTWBExt"/>
          <w:noProof w:val="0"/>
        </w:rPr>
        <w:t>&lt;/RepeatBlock-By&gt;</w:t>
      </w:r>
    </w:p>
    <w:p w14:paraId="7291E1E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19348CE" w14:textId="77777777" w:rsidR="00283CC6" w:rsidRPr="00C74680" w:rsidRDefault="00283CC6" w:rsidP="00283CC6">
      <w:pPr>
        <w:pStyle w:val="NormalBold"/>
      </w:pPr>
      <w:r w:rsidRPr="00C74680">
        <w:rPr>
          <w:rStyle w:val="HideTWBExt"/>
          <w:noProof w:val="0"/>
        </w:rPr>
        <w:t>&lt;Article&gt;</w:t>
      </w:r>
      <w:r w:rsidRPr="00C74680">
        <w:t>Annex I – part I – point C – point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CC4693E" w14:textId="77777777" w:rsidTr="00AC2402">
        <w:trPr>
          <w:trHeight w:val="240"/>
          <w:jc w:val="center"/>
        </w:trPr>
        <w:tc>
          <w:tcPr>
            <w:tcW w:w="9752" w:type="dxa"/>
            <w:gridSpan w:val="2"/>
          </w:tcPr>
          <w:p w14:paraId="6A5CFF8B" w14:textId="77777777" w:rsidR="00283CC6" w:rsidRPr="00C74680" w:rsidRDefault="00283CC6" w:rsidP="00AC2402"/>
        </w:tc>
      </w:tr>
      <w:tr w:rsidR="00283CC6" w:rsidRPr="00C74680" w14:paraId="2387F2F7" w14:textId="77777777" w:rsidTr="00AC2402">
        <w:trPr>
          <w:trHeight w:val="240"/>
          <w:jc w:val="center"/>
        </w:trPr>
        <w:tc>
          <w:tcPr>
            <w:tcW w:w="4876" w:type="dxa"/>
            <w:hideMark/>
          </w:tcPr>
          <w:p w14:paraId="660618A8" w14:textId="77777777" w:rsidR="00283CC6" w:rsidRPr="00C74680" w:rsidRDefault="00283CC6" w:rsidP="00AC2402">
            <w:pPr>
              <w:pStyle w:val="ColumnHeading"/>
              <w:rPr>
                <w:color w:val="0000FA"/>
              </w:rPr>
            </w:pPr>
            <w:r w:rsidRPr="00C74680">
              <w:t>Text proposed by the Commission</w:t>
            </w:r>
          </w:p>
        </w:tc>
        <w:tc>
          <w:tcPr>
            <w:tcW w:w="4876" w:type="dxa"/>
            <w:hideMark/>
          </w:tcPr>
          <w:p w14:paraId="12ECDA86" w14:textId="77777777" w:rsidR="00283CC6" w:rsidRPr="00C74680" w:rsidRDefault="00283CC6" w:rsidP="00AC2402">
            <w:pPr>
              <w:pStyle w:val="ColumnHeading"/>
              <w:rPr>
                <w:color w:val="0000F5"/>
              </w:rPr>
            </w:pPr>
            <w:r w:rsidRPr="00C74680">
              <w:t>Amendment</w:t>
            </w:r>
          </w:p>
        </w:tc>
      </w:tr>
      <w:tr w:rsidR="00283CC6" w:rsidRPr="00C74680" w14:paraId="159E4AEB" w14:textId="77777777" w:rsidTr="00AC2402">
        <w:trPr>
          <w:jc w:val="center"/>
        </w:trPr>
        <w:tc>
          <w:tcPr>
            <w:tcW w:w="4876" w:type="dxa"/>
            <w:hideMark/>
          </w:tcPr>
          <w:p w14:paraId="3180AE9F" w14:textId="77777777" w:rsidR="00283CC6" w:rsidRPr="00C74680" w:rsidRDefault="00283CC6" w:rsidP="00AC2402">
            <w:pPr>
              <w:pStyle w:val="Normal6"/>
              <w:rPr>
                <w:color w:val="0000FA"/>
              </w:rPr>
            </w:pPr>
            <w:r w:rsidRPr="00C74680">
              <w:t>1.</w:t>
            </w:r>
            <w:r w:rsidRPr="00C74680">
              <w:tab/>
              <w:t>General safety requirements of products placed in the Union market as defined and regulated by:</w:t>
            </w:r>
          </w:p>
        </w:tc>
        <w:tc>
          <w:tcPr>
            <w:tcW w:w="4876" w:type="dxa"/>
            <w:hideMark/>
          </w:tcPr>
          <w:p w14:paraId="30B7C8C7" w14:textId="77777777" w:rsidR="00283CC6" w:rsidRPr="00C74680" w:rsidRDefault="00283CC6" w:rsidP="00AC2402">
            <w:pPr>
              <w:pStyle w:val="Normal6"/>
            </w:pPr>
            <w:r w:rsidRPr="00C74680">
              <w:t>1.</w:t>
            </w:r>
            <w:r w:rsidRPr="00C74680">
              <w:tab/>
              <w:t xml:space="preserve">General safety requirements of products placed in the Union market as defined and regulated </w:t>
            </w:r>
            <w:r w:rsidRPr="00C74680">
              <w:rPr>
                <w:b/>
                <w:i/>
              </w:rPr>
              <w:t>in particular</w:t>
            </w:r>
            <w:r w:rsidRPr="00C74680">
              <w:t xml:space="preserve"> by:</w:t>
            </w:r>
          </w:p>
        </w:tc>
      </w:tr>
    </w:tbl>
    <w:p w14:paraId="74ACDDED"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6CAD505" w14:textId="77777777" w:rsidR="00283CC6" w:rsidRPr="00C74680" w:rsidRDefault="00283CC6" w:rsidP="00283CC6">
      <w:r w:rsidRPr="00C74680">
        <w:rPr>
          <w:rStyle w:val="HideTWBExt"/>
          <w:noProof w:val="0"/>
        </w:rPr>
        <w:t>&lt;/AmendB&gt;</w:t>
      </w:r>
    </w:p>
    <w:p w14:paraId="018B195E" w14:textId="6551839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547</w:t>
      </w:r>
      <w:r w:rsidRPr="00C74680">
        <w:rPr>
          <w:rStyle w:val="HideTWBExt"/>
          <w:noProof w:val="0"/>
        </w:rPr>
        <w:t>&lt;/NumAmB&gt;</w:t>
      </w:r>
    </w:p>
    <w:p w14:paraId="5058DD6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C3373DD" w14:textId="77777777" w:rsidR="00283CC6" w:rsidRPr="00C74680" w:rsidRDefault="00283CC6" w:rsidP="00283CC6">
      <w:pPr>
        <w:pStyle w:val="NormalBold"/>
      </w:pPr>
      <w:r w:rsidRPr="00C74680">
        <w:rPr>
          <w:rStyle w:val="HideTWBExt"/>
          <w:noProof w:val="0"/>
        </w:rPr>
        <w:t>&lt;/RepeatBlock-By&gt;</w:t>
      </w:r>
    </w:p>
    <w:p w14:paraId="5CF0E5B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0A95DD9" w14:textId="77777777" w:rsidR="00283CC6" w:rsidRPr="00C74680" w:rsidRDefault="00283CC6" w:rsidP="00283CC6">
      <w:pPr>
        <w:pStyle w:val="NormalBold"/>
      </w:pPr>
      <w:r w:rsidRPr="00C74680">
        <w:rPr>
          <w:rStyle w:val="HideTWBExt"/>
          <w:noProof w:val="0"/>
        </w:rPr>
        <w:t>&lt;Article&gt;</w:t>
      </w:r>
      <w:r w:rsidRPr="00C74680">
        <w:t>Annex I – part I – point C – point 1 – point 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2A4236E" w14:textId="77777777" w:rsidTr="00AC2402">
        <w:trPr>
          <w:trHeight w:val="240"/>
          <w:jc w:val="center"/>
        </w:trPr>
        <w:tc>
          <w:tcPr>
            <w:tcW w:w="9752" w:type="dxa"/>
            <w:gridSpan w:val="2"/>
          </w:tcPr>
          <w:p w14:paraId="1C82026F" w14:textId="77777777" w:rsidR="00283CC6" w:rsidRPr="00C74680" w:rsidRDefault="00283CC6" w:rsidP="00AC2402"/>
        </w:tc>
      </w:tr>
      <w:tr w:rsidR="00283CC6" w:rsidRPr="00C74680" w14:paraId="51CAC7BA" w14:textId="77777777" w:rsidTr="00AC2402">
        <w:trPr>
          <w:trHeight w:val="240"/>
          <w:jc w:val="center"/>
        </w:trPr>
        <w:tc>
          <w:tcPr>
            <w:tcW w:w="4876" w:type="dxa"/>
            <w:hideMark/>
          </w:tcPr>
          <w:p w14:paraId="2DF01B43" w14:textId="77777777" w:rsidR="00283CC6" w:rsidRPr="00C74680" w:rsidRDefault="00283CC6" w:rsidP="00AC2402">
            <w:pPr>
              <w:pStyle w:val="ColumnHeading"/>
              <w:rPr>
                <w:color w:val="0000FA"/>
              </w:rPr>
            </w:pPr>
            <w:r w:rsidRPr="00C74680">
              <w:t>Text proposed by the Commission</w:t>
            </w:r>
          </w:p>
        </w:tc>
        <w:tc>
          <w:tcPr>
            <w:tcW w:w="4876" w:type="dxa"/>
            <w:hideMark/>
          </w:tcPr>
          <w:p w14:paraId="6F52AD2F" w14:textId="77777777" w:rsidR="00283CC6" w:rsidRPr="00C74680" w:rsidRDefault="00283CC6" w:rsidP="00AC2402">
            <w:pPr>
              <w:pStyle w:val="ColumnHeading"/>
              <w:rPr>
                <w:color w:val="0000F5"/>
              </w:rPr>
            </w:pPr>
            <w:r w:rsidRPr="00C74680">
              <w:t>Amendment</w:t>
            </w:r>
          </w:p>
        </w:tc>
      </w:tr>
      <w:tr w:rsidR="00283CC6" w:rsidRPr="00C74680" w14:paraId="5FF99FAA" w14:textId="77777777" w:rsidTr="00AC2402">
        <w:trPr>
          <w:jc w:val="center"/>
        </w:trPr>
        <w:tc>
          <w:tcPr>
            <w:tcW w:w="4876" w:type="dxa"/>
            <w:hideMark/>
          </w:tcPr>
          <w:p w14:paraId="6B5D1AE3" w14:textId="77777777" w:rsidR="00283CC6" w:rsidRPr="00C74680" w:rsidRDefault="00283CC6" w:rsidP="00AC2402">
            <w:pPr>
              <w:pStyle w:val="Normal6"/>
              <w:rPr>
                <w:color w:val="0000FA"/>
              </w:rPr>
            </w:pPr>
            <w:r w:rsidRPr="00C74680">
              <w:rPr>
                <w:b/>
                <w:i/>
              </w:rPr>
              <w:t>(ii)</w:t>
            </w:r>
            <w:r w:rsidRPr="00C74680">
              <w:tab/>
            </w:r>
            <w:r w:rsidRPr="00C74680">
              <w:rPr>
                <w:b/>
                <w:i/>
              </w:rPr>
              <w:t>Union harmonisation legislation concerning manufactured products other than food, feed, medicinal products for human and veterinary use, living plants and animals, products of human origin and products of plants and animals relating directly to their future reproduction as listed in the Regulation XX laying down rules and procedures for compliance with and enforcement of Union harmonisation legislation</w:t>
            </w:r>
            <w:r w:rsidRPr="00C74680">
              <w:rPr>
                <w:b/>
                <w:bCs/>
                <w:i/>
                <w:iCs/>
                <w:vertAlign w:val="superscript"/>
              </w:rPr>
              <w:t>64</w:t>
            </w:r>
            <w:r w:rsidRPr="00C74680">
              <w:rPr>
                <w:b/>
                <w:i/>
              </w:rPr>
              <w:t xml:space="preserve"> ;</w:t>
            </w:r>
          </w:p>
        </w:tc>
        <w:tc>
          <w:tcPr>
            <w:tcW w:w="4876" w:type="dxa"/>
            <w:hideMark/>
          </w:tcPr>
          <w:p w14:paraId="6DDD5B04" w14:textId="77777777" w:rsidR="00283CC6" w:rsidRPr="00C74680" w:rsidRDefault="00283CC6" w:rsidP="00AC2402">
            <w:pPr>
              <w:pStyle w:val="Normal6"/>
              <w:rPr>
                <w:color w:val="000005"/>
              </w:rPr>
            </w:pPr>
            <w:r w:rsidRPr="00C74680">
              <w:rPr>
                <w:b/>
                <w:i/>
              </w:rPr>
              <w:t>deleted</w:t>
            </w:r>
          </w:p>
        </w:tc>
      </w:tr>
      <w:tr w:rsidR="00283CC6" w:rsidRPr="00C74680" w14:paraId="06C99872" w14:textId="77777777" w:rsidTr="00AC2402">
        <w:trPr>
          <w:jc w:val="center"/>
        </w:trPr>
        <w:tc>
          <w:tcPr>
            <w:tcW w:w="4876" w:type="dxa"/>
            <w:hideMark/>
          </w:tcPr>
          <w:p w14:paraId="066F164D" w14:textId="77777777" w:rsidR="00283CC6" w:rsidRPr="00C74680" w:rsidRDefault="00283CC6" w:rsidP="00AC2402">
            <w:pPr>
              <w:pStyle w:val="Normal6"/>
              <w:rPr>
                <w:color w:val="0000FA"/>
              </w:rPr>
            </w:pPr>
            <w:r w:rsidRPr="00C74680">
              <w:t>_________________</w:t>
            </w:r>
          </w:p>
        </w:tc>
        <w:tc>
          <w:tcPr>
            <w:tcW w:w="4876" w:type="dxa"/>
          </w:tcPr>
          <w:p w14:paraId="6EB73DC5" w14:textId="77777777" w:rsidR="00283CC6" w:rsidRPr="00C74680" w:rsidRDefault="00283CC6" w:rsidP="00AC2402">
            <w:pPr>
              <w:pStyle w:val="Normal6"/>
              <w:rPr>
                <w:color w:val="000005"/>
              </w:rPr>
            </w:pPr>
          </w:p>
        </w:tc>
      </w:tr>
      <w:tr w:rsidR="00283CC6" w:rsidRPr="00C74680" w14:paraId="68779AE9" w14:textId="77777777" w:rsidTr="00AC2402">
        <w:trPr>
          <w:jc w:val="center"/>
        </w:trPr>
        <w:tc>
          <w:tcPr>
            <w:tcW w:w="4876" w:type="dxa"/>
            <w:hideMark/>
          </w:tcPr>
          <w:p w14:paraId="7EE9F3D9" w14:textId="77777777" w:rsidR="00283CC6" w:rsidRPr="00C74680" w:rsidRDefault="00283CC6" w:rsidP="00AC2402">
            <w:pPr>
              <w:pStyle w:val="Normal6"/>
              <w:rPr>
                <w:color w:val="0000FA"/>
              </w:rPr>
            </w:pPr>
            <w:r w:rsidRPr="00C74680">
              <w:rPr>
                <w:b/>
                <w:bCs/>
                <w:i/>
                <w:iCs/>
                <w:vertAlign w:val="superscript"/>
              </w:rPr>
              <w:t>64</w:t>
            </w:r>
            <w:r w:rsidRPr="00C74680">
              <w:t xml:space="preserve"> </w:t>
            </w:r>
            <w:r w:rsidRPr="00C74680">
              <w:rPr>
                <w:b/>
                <w:i/>
              </w:rPr>
              <w:t>2017/0353 (COD) - This is currently a Proposal for a Regulation 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 containing a definition of “EU harmonised legislation” and listing in the Annex with all the harmonised legislation and refer to “harmonised products” in general terms.</w:t>
            </w:r>
          </w:p>
        </w:tc>
        <w:tc>
          <w:tcPr>
            <w:tcW w:w="4876" w:type="dxa"/>
          </w:tcPr>
          <w:p w14:paraId="703CD300" w14:textId="77777777" w:rsidR="00283CC6" w:rsidRPr="00C74680" w:rsidRDefault="00283CC6" w:rsidP="00AC2402">
            <w:pPr>
              <w:pStyle w:val="Normal6"/>
            </w:pPr>
          </w:p>
        </w:tc>
      </w:tr>
    </w:tbl>
    <w:p w14:paraId="4F7EDCD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0EB4281" w14:textId="77777777" w:rsidR="00283CC6" w:rsidRPr="00C74680" w:rsidRDefault="00283CC6" w:rsidP="00283CC6">
      <w:r w:rsidRPr="00C74680">
        <w:rPr>
          <w:rStyle w:val="HideTWBExt"/>
          <w:noProof w:val="0"/>
        </w:rPr>
        <w:t>&lt;/AmendB&gt;</w:t>
      </w:r>
    </w:p>
    <w:p w14:paraId="6BE23967" w14:textId="197A6FB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548</w:t>
      </w:r>
      <w:r w:rsidRPr="00C74680">
        <w:rPr>
          <w:rStyle w:val="HideTWBExt"/>
          <w:noProof w:val="0"/>
        </w:rPr>
        <w:t>&lt;/NumAmB&gt;</w:t>
      </w:r>
    </w:p>
    <w:p w14:paraId="60C1231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C6D3C18" w14:textId="77777777" w:rsidR="00283CC6" w:rsidRPr="00C74680" w:rsidRDefault="00283CC6" w:rsidP="00283CC6">
      <w:pPr>
        <w:pStyle w:val="NormalBold"/>
      </w:pPr>
      <w:r w:rsidRPr="00C74680">
        <w:rPr>
          <w:rStyle w:val="HideTWBExt"/>
          <w:noProof w:val="0"/>
        </w:rPr>
        <w:t>&lt;/RepeatBlock-By&gt;</w:t>
      </w:r>
    </w:p>
    <w:p w14:paraId="35A74AC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DEC50B0" w14:textId="77777777" w:rsidR="00283CC6" w:rsidRPr="00C74680" w:rsidRDefault="00283CC6" w:rsidP="00283CC6">
      <w:pPr>
        <w:pStyle w:val="NormalBold"/>
      </w:pPr>
      <w:r w:rsidRPr="00C74680">
        <w:rPr>
          <w:rStyle w:val="HideTWBExt"/>
          <w:noProof w:val="0"/>
        </w:rPr>
        <w:t>&lt;Article&gt;</w:t>
      </w:r>
      <w:r w:rsidRPr="00C74680">
        <w:t>Annex I – part I – point C – point 1 – point iii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5521160" w14:textId="77777777" w:rsidTr="00AC2402">
        <w:trPr>
          <w:trHeight w:val="240"/>
          <w:jc w:val="center"/>
        </w:trPr>
        <w:tc>
          <w:tcPr>
            <w:tcW w:w="9752" w:type="dxa"/>
            <w:gridSpan w:val="2"/>
          </w:tcPr>
          <w:p w14:paraId="1DE06A13" w14:textId="77777777" w:rsidR="00283CC6" w:rsidRPr="00C74680" w:rsidRDefault="00283CC6" w:rsidP="00AC2402"/>
        </w:tc>
      </w:tr>
      <w:tr w:rsidR="00283CC6" w:rsidRPr="00C74680" w14:paraId="35E2D3AE" w14:textId="77777777" w:rsidTr="00AC2402">
        <w:trPr>
          <w:trHeight w:val="240"/>
          <w:jc w:val="center"/>
        </w:trPr>
        <w:tc>
          <w:tcPr>
            <w:tcW w:w="4876" w:type="dxa"/>
            <w:hideMark/>
          </w:tcPr>
          <w:p w14:paraId="78716BBC" w14:textId="77777777" w:rsidR="00283CC6" w:rsidRPr="00C74680" w:rsidRDefault="00283CC6" w:rsidP="00AC2402">
            <w:pPr>
              <w:pStyle w:val="ColumnHeading"/>
              <w:rPr>
                <w:color w:val="0000FA"/>
              </w:rPr>
            </w:pPr>
            <w:r w:rsidRPr="00C74680">
              <w:t>Text proposed by the Commission</w:t>
            </w:r>
          </w:p>
        </w:tc>
        <w:tc>
          <w:tcPr>
            <w:tcW w:w="4876" w:type="dxa"/>
            <w:hideMark/>
          </w:tcPr>
          <w:p w14:paraId="323EFFA9" w14:textId="77777777" w:rsidR="00283CC6" w:rsidRPr="00C74680" w:rsidRDefault="00283CC6" w:rsidP="00AC2402">
            <w:pPr>
              <w:pStyle w:val="ColumnHeading"/>
              <w:rPr>
                <w:color w:val="0000F5"/>
              </w:rPr>
            </w:pPr>
            <w:r w:rsidRPr="00C74680">
              <w:t>Amendment</w:t>
            </w:r>
          </w:p>
        </w:tc>
      </w:tr>
      <w:tr w:rsidR="00283CC6" w:rsidRPr="00C74680" w14:paraId="1F74961A" w14:textId="77777777" w:rsidTr="00AC2402">
        <w:trPr>
          <w:jc w:val="center"/>
        </w:trPr>
        <w:tc>
          <w:tcPr>
            <w:tcW w:w="4876" w:type="dxa"/>
            <w:hideMark/>
          </w:tcPr>
          <w:p w14:paraId="59DF9985" w14:textId="77777777" w:rsidR="00283CC6" w:rsidRPr="00C74680" w:rsidRDefault="00283CC6" w:rsidP="00AC2402">
            <w:pPr>
              <w:pStyle w:val="Normal6"/>
              <w:rPr>
                <w:color w:val="0000FA"/>
              </w:rPr>
            </w:pPr>
            <w:r w:rsidRPr="00C74680">
              <w:rPr>
                <w:b/>
                <w:i/>
              </w:rPr>
              <w:t>(iii)</w:t>
            </w:r>
            <w:r w:rsidRPr="00C74680">
              <w:tab/>
            </w:r>
            <w:r w:rsidRPr="00C74680">
              <w:rPr>
                <w:b/>
                <w:i/>
              </w:rPr>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w:t>
            </w:r>
          </w:p>
        </w:tc>
        <w:tc>
          <w:tcPr>
            <w:tcW w:w="4876" w:type="dxa"/>
            <w:hideMark/>
          </w:tcPr>
          <w:p w14:paraId="72115EF3" w14:textId="77777777" w:rsidR="00283CC6" w:rsidRPr="00C74680" w:rsidRDefault="00283CC6" w:rsidP="00AC2402">
            <w:pPr>
              <w:pStyle w:val="Normal6"/>
            </w:pPr>
            <w:r w:rsidRPr="00C74680">
              <w:rPr>
                <w:b/>
                <w:i/>
              </w:rPr>
              <w:t>deleted</w:t>
            </w:r>
          </w:p>
        </w:tc>
      </w:tr>
    </w:tbl>
    <w:p w14:paraId="56AF26C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87091FE" w14:textId="77777777" w:rsidR="00283CC6" w:rsidRPr="00C74680" w:rsidRDefault="00283CC6" w:rsidP="00283CC6">
      <w:r w:rsidRPr="00C74680">
        <w:rPr>
          <w:rStyle w:val="HideTWBExt"/>
          <w:noProof w:val="0"/>
        </w:rPr>
        <w:t>&lt;/AmendB&gt;</w:t>
      </w:r>
    </w:p>
    <w:p w14:paraId="4D3936B5" w14:textId="50B060A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549</w:t>
      </w:r>
      <w:r w:rsidRPr="00C74680">
        <w:rPr>
          <w:rStyle w:val="HideTWBExt"/>
          <w:noProof w:val="0"/>
        </w:rPr>
        <w:t>&lt;/NumAmB&gt;</w:t>
      </w:r>
    </w:p>
    <w:p w14:paraId="26F4A3CF"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23CFED0" w14:textId="77777777" w:rsidR="00283CC6" w:rsidRPr="00C74680" w:rsidRDefault="00283CC6" w:rsidP="00283CC6">
      <w:pPr>
        <w:pStyle w:val="NormalBold"/>
      </w:pPr>
      <w:r w:rsidRPr="00C74680">
        <w:rPr>
          <w:rStyle w:val="HideTWBExt"/>
          <w:noProof w:val="0"/>
        </w:rPr>
        <w:t>&lt;/RepeatBlock-By&gt;</w:t>
      </w:r>
    </w:p>
    <w:p w14:paraId="4908376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B42029E" w14:textId="77777777" w:rsidR="00283CC6" w:rsidRPr="00C74680" w:rsidRDefault="00283CC6" w:rsidP="00283CC6">
      <w:pPr>
        <w:pStyle w:val="NormalBold"/>
      </w:pPr>
      <w:r w:rsidRPr="00C74680">
        <w:rPr>
          <w:rStyle w:val="HideTWBExt"/>
          <w:noProof w:val="0"/>
        </w:rPr>
        <w:t>&lt;Article&gt;</w:t>
      </w:r>
      <w:r w:rsidRPr="00C74680">
        <w:t>Annex I – part I – point C – point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78C8679" w14:textId="77777777" w:rsidTr="00AC2402">
        <w:trPr>
          <w:trHeight w:val="240"/>
          <w:jc w:val="center"/>
        </w:trPr>
        <w:tc>
          <w:tcPr>
            <w:tcW w:w="9752" w:type="dxa"/>
            <w:gridSpan w:val="2"/>
          </w:tcPr>
          <w:p w14:paraId="0E6B5AF1" w14:textId="77777777" w:rsidR="00283CC6" w:rsidRPr="00C74680" w:rsidRDefault="00283CC6" w:rsidP="00AC2402"/>
        </w:tc>
      </w:tr>
      <w:tr w:rsidR="00283CC6" w:rsidRPr="00C74680" w14:paraId="6CC4AC23" w14:textId="77777777" w:rsidTr="00AC2402">
        <w:trPr>
          <w:trHeight w:val="240"/>
          <w:jc w:val="center"/>
        </w:trPr>
        <w:tc>
          <w:tcPr>
            <w:tcW w:w="4876" w:type="dxa"/>
            <w:hideMark/>
          </w:tcPr>
          <w:p w14:paraId="750FAF43" w14:textId="77777777" w:rsidR="00283CC6" w:rsidRPr="00C74680" w:rsidRDefault="00283CC6" w:rsidP="00AC2402">
            <w:pPr>
              <w:pStyle w:val="ColumnHeading"/>
              <w:rPr>
                <w:color w:val="0000FA"/>
              </w:rPr>
            </w:pPr>
            <w:r w:rsidRPr="00C74680">
              <w:t>Text proposed by the Commission</w:t>
            </w:r>
          </w:p>
        </w:tc>
        <w:tc>
          <w:tcPr>
            <w:tcW w:w="4876" w:type="dxa"/>
            <w:hideMark/>
          </w:tcPr>
          <w:p w14:paraId="75C39F56" w14:textId="77777777" w:rsidR="00283CC6" w:rsidRPr="00C74680" w:rsidRDefault="00283CC6" w:rsidP="00AC2402">
            <w:pPr>
              <w:pStyle w:val="ColumnHeading"/>
              <w:rPr>
                <w:color w:val="0000F5"/>
              </w:rPr>
            </w:pPr>
            <w:r w:rsidRPr="00C74680">
              <w:t>Amendment</w:t>
            </w:r>
          </w:p>
        </w:tc>
      </w:tr>
      <w:tr w:rsidR="00283CC6" w:rsidRPr="00C74680" w14:paraId="08F4A501" w14:textId="77777777" w:rsidTr="00AC2402">
        <w:trPr>
          <w:jc w:val="center"/>
        </w:trPr>
        <w:tc>
          <w:tcPr>
            <w:tcW w:w="4876" w:type="dxa"/>
            <w:hideMark/>
          </w:tcPr>
          <w:p w14:paraId="500CAB55" w14:textId="77777777" w:rsidR="00283CC6" w:rsidRPr="00C74680" w:rsidRDefault="00283CC6" w:rsidP="00AC2402">
            <w:pPr>
              <w:pStyle w:val="Normal6"/>
              <w:rPr>
                <w:color w:val="0000FA"/>
              </w:rPr>
            </w:pPr>
            <w:r w:rsidRPr="00C74680">
              <w:rPr>
                <w:b/>
                <w:i/>
              </w:rPr>
              <w:t>2.</w:t>
            </w:r>
            <w:r w:rsidRPr="00C74680">
              <w:tab/>
            </w:r>
            <w:r w:rsidRPr="00C74680">
              <w:rPr>
                <w:b/>
                <w:i/>
              </w:rPr>
              <w:t>Marketing and use of sensitive and dangerous products, as regulated by:</w:t>
            </w:r>
          </w:p>
        </w:tc>
        <w:tc>
          <w:tcPr>
            <w:tcW w:w="4876" w:type="dxa"/>
            <w:hideMark/>
          </w:tcPr>
          <w:p w14:paraId="1115B605" w14:textId="77777777" w:rsidR="00283CC6" w:rsidRPr="00C74680" w:rsidRDefault="00283CC6" w:rsidP="00AC2402">
            <w:pPr>
              <w:pStyle w:val="Normal6"/>
              <w:rPr>
                <w:color w:val="000005"/>
              </w:rPr>
            </w:pPr>
            <w:r w:rsidRPr="00C74680">
              <w:rPr>
                <w:b/>
                <w:i/>
              </w:rPr>
              <w:t>deleted</w:t>
            </w:r>
          </w:p>
        </w:tc>
      </w:tr>
      <w:tr w:rsidR="00283CC6" w:rsidRPr="00C74680" w14:paraId="3CAE0F65" w14:textId="77777777" w:rsidTr="00AC2402">
        <w:trPr>
          <w:jc w:val="center"/>
        </w:trPr>
        <w:tc>
          <w:tcPr>
            <w:tcW w:w="4876" w:type="dxa"/>
            <w:hideMark/>
          </w:tcPr>
          <w:p w14:paraId="2C6AB9E8" w14:textId="77777777" w:rsidR="00283CC6" w:rsidRPr="00C74680" w:rsidRDefault="00283CC6" w:rsidP="00AC2402">
            <w:pPr>
              <w:pStyle w:val="Normal6"/>
              <w:rPr>
                <w:color w:val="0000FA"/>
              </w:rPr>
            </w:pPr>
            <w:r w:rsidRPr="00C74680">
              <w:rPr>
                <w:b/>
                <w:i/>
              </w:rPr>
              <w:t>(i) Directive 2009/43/EC of the European Parliament and of the Council of 6 May 2009 simplifying terms and conditions of transfers of defence-related products within the Community (OJ L 146, 10.06.2009, p. 1);</w:t>
            </w:r>
          </w:p>
        </w:tc>
        <w:tc>
          <w:tcPr>
            <w:tcW w:w="4876" w:type="dxa"/>
          </w:tcPr>
          <w:p w14:paraId="156AC902" w14:textId="77777777" w:rsidR="00283CC6" w:rsidRPr="00C74680" w:rsidRDefault="00283CC6" w:rsidP="00AC2402">
            <w:pPr>
              <w:pStyle w:val="Normal6"/>
              <w:rPr>
                <w:color w:val="000005"/>
              </w:rPr>
            </w:pPr>
          </w:p>
        </w:tc>
      </w:tr>
      <w:tr w:rsidR="00283CC6" w:rsidRPr="00C74680" w14:paraId="740A9144" w14:textId="77777777" w:rsidTr="00AC2402">
        <w:trPr>
          <w:jc w:val="center"/>
        </w:trPr>
        <w:tc>
          <w:tcPr>
            <w:tcW w:w="4876" w:type="dxa"/>
            <w:hideMark/>
          </w:tcPr>
          <w:p w14:paraId="7C915BF9" w14:textId="77777777" w:rsidR="00283CC6" w:rsidRPr="00C74680" w:rsidRDefault="00283CC6" w:rsidP="00AC2402">
            <w:pPr>
              <w:pStyle w:val="Normal6"/>
              <w:rPr>
                <w:color w:val="0000FA"/>
              </w:rPr>
            </w:pPr>
            <w:r w:rsidRPr="00C74680">
              <w:rPr>
                <w:b/>
                <w:i/>
              </w:rPr>
              <w:t>(ii) Council Directive 91/477/EEC of 18 June 1991 on control of the acquisition and possession of weapons (OJ L 256, 13.9.1991, p. 51);</w:t>
            </w:r>
          </w:p>
        </w:tc>
        <w:tc>
          <w:tcPr>
            <w:tcW w:w="4876" w:type="dxa"/>
          </w:tcPr>
          <w:p w14:paraId="6F8247D4" w14:textId="77777777" w:rsidR="00283CC6" w:rsidRPr="00C74680" w:rsidRDefault="00283CC6" w:rsidP="00AC2402">
            <w:pPr>
              <w:pStyle w:val="Normal6"/>
              <w:rPr>
                <w:color w:val="000005"/>
              </w:rPr>
            </w:pPr>
          </w:p>
        </w:tc>
      </w:tr>
      <w:tr w:rsidR="00283CC6" w:rsidRPr="00C74680" w14:paraId="75AB794A" w14:textId="77777777" w:rsidTr="00AC2402">
        <w:trPr>
          <w:jc w:val="center"/>
        </w:trPr>
        <w:tc>
          <w:tcPr>
            <w:tcW w:w="4876" w:type="dxa"/>
            <w:hideMark/>
          </w:tcPr>
          <w:p w14:paraId="5473C447" w14:textId="77777777" w:rsidR="00283CC6" w:rsidRPr="00C74680" w:rsidRDefault="00283CC6" w:rsidP="00AC2402">
            <w:pPr>
              <w:pStyle w:val="Normal6"/>
              <w:rPr>
                <w:color w:val="0000FA"/>
              </w:rPr>
            </w:pPr>
            <w:r w:rsidRPr="00C74680">
              <w:rPr>
                <w:b/>
                <w:i/>
              </w:rPr>
              <w:t>(iii) Regulation (EU) No 258/2012 of the European Parliament and of the Council of 14 March 2012 implementing Article 10 of the United Nations’ Protocol against the illicit manufacturing of and trafficking in firearms, their parts and components and ammunition, supplementing the United Nations Convention against Transnational Organised Crime (UN Firearms Protocol), and establishing export authorisation, and import and transit measures for firearms, their parts and components and ammunition (OJ L 94, 30.3.2012, p. 1);</w:t>
            </w:r>
          </w:p>
        </w:tc>
        <w:tc>
          <w:tcPr>
            <w:tcW w:w="4876" w:type="dxa"/>
          </w:tcPr>
          <w:p w14:paraId="783DCB41" w14:textId="77777777" w:rsidR="00283CC6" w:rsidRPr="00C74680" w:rsidRDefault="00283CC6" w:rsidP="00AC2402">
            <w:pPr>
              <w:pStyle w:val="Normal6"/>
              <w:rPr>
                <w:color w:val="000005"/>
              </w:rPr>
            </w:pPr>
          </w:p>
        </w:tc>
      </w:tr>
      <w:tr w:rsidR="00283CC6" w:rsidRPr="00C74680" w14:paraId="2D4D1A06" w14:textId="77777777" w:rsidTr="00AC2402">
        <w:trPr>
          <w:jc w:val="center"/>
        </w:trPr>
        <w:tc>
          <w:tcPr>
            <w:tcW w:w="4876" w:type="dxa"/>
            <w:hideMark/>
          </w:tcPr>
          <w:p w14:paraId="4E5915AD" w14:textId="77777777" w:rsidR="00283CC6" w:rsidRPr="00C74680" w:rsidRDefault="00283CC6" w:rsidP="00AC2402">
            <w:pPr>
              <w:pStyle w:val="Normal6"/>
              <w:rPr>
                <w:color w:val="0000FA"/>
              </w:rPr>
            </w:pPr>
            <w:r w:rsidRPr="00C74680">
              <w:rPr>
                <w:b/>
                <w:i/>
              </w:rPr>
              <w:t>(iv) Regulation (EU) No 98/2013 of 15 January 2013 on the marketing and use of explosives precursors (OJ L 39, 9.2.2013, p. 1).</w:t>
            </w:r>
          </w:p>
        </w:tc>
        <w:tc>
          <w:tcPr>
            <w:tcW w:w="4876" w:type="dxa"/>
          </w:tcPr>
          <w:p w14:paraId="4AA1692F" w14:textId="77777777" w:rsidR="00283CC6" w:rsidRPr="00C74680" w:rsidRDefault="00283CC6" w:rsidP="00AC2402">
            <w:pPr>
              <w:pStyle w:val="Normal6"/>
            </w:pPr>
          </w:p>
        </w:tc>
      </w:tr>
    </w:tbl>
    <w:p w14:paraId="01EC2BE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C5C0617" w14:textId="77777777" w:rsidR="00283CC6" w:rsidRPr="00C74680" w:rsidRDefault="00283CC6" w:rsidP="00283CC6">
      <w:r w:rsidRPr="00C74680">
        <w:rPr>
          <w:rStyle w:val="HideTWBExt"/>
          <w:noProof w:val="0"/>
        </w:rPr>
        <w:t>&lt;/AmendB&gt;</w:t>
      </w:r>
    </w:p>
    <w:p w14:paraId="0CFD9611" w14:textId="1FF51FC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550</w:t>
      </w:r>
      <w:r w:rsidRPr="00C74680">
        <w:rPr>
          <w:rStyle w:val="HideTWBExt"/>
          <w:noProof w:val="0"/>
        </w:rPr>
        <w:t>&lt;/NumAmB&gt;</w:t>
      </w:r>
    </w:p>
    <w:p w14:paraId="7772C2BE"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08A5F88D" w14:textId="77777777" w:rsidR="00283CC6" w:rsidRPr="00C74680" w:rsidRDefault="00283CC6" w:rsidP="00283CC6">
      <w:pPr>
        <w:pStyle w:val="NormalBold"/>
      </w:pPr>
      <w:r w:rsidRPr="00C74680">
        <w:rPr>
          <w:rStyle w:val="HideTWBExt"/>
          <w:noProof w:val="0"/>
        </w:rPr>
        <w:t>&lt;/RepeatBlock-By&gt;</w:t>
      </w:r>
    </w:p>
    <w:p w14:paraId="623CE0B5"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4857564" w14:textId="77777777" w:rsidR="00283CC6" w:rsidRPr="00C74680" w:rsidRDefault="00283CC6" w:rsidP="00283CC6">
      <w:pPr>
        <w:pStyle w:val="NormalBold"/>
      </w:pPr>
      <w:r w:rsidRPr="00C74680">
        <w:rPr>
          <w:rStyle w:val="HideTWBExt"/>
          <w:noProof w:val="0"/>
        </w:rPr>
        <w:t>&lt;Article&gt;</w:t>
      </w:r>
      <w:r w:rsidRPr="00C74680">
        <w:t>Annex I – part I – point C – point 2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62092A7" w14:textId="77777777" w:rsidTr="00AC2402">
        <w:trPr>
          <w:trHeight w:val="240"/>
          <w:jc w:val="center"/>
        </w:trPr>
        <w:tc>
          <w:tcPr>
            <w:tcW w:w="9752" w:type="dxa"/>
            <w:gridSpan w:val="2"/>
          </w:tcPr>
          <w:p w14:paraId="1EF55DEA" w14:textId="77777777" w:rsidR="00283CC6" w:rsidRPr="00C74680" w:rsidRDefault="00283CC6" w:rsidP="00AC2402"/>
        </w:tc>
      </w:tr>
      <w:tr w:rsidR="00283CC6" w:rsidRPr="00C74680" w14:paraId="741E7D03" w14:textId="77777777" w:rsidTr="00AC2402">
        <w:trPr>
          <w:trHeight w:val="240"/>
          <w:jc w:val="center"/>
        </w:trPr>
        <w:tc>
          <w:tcPr>
            <w:tcW w:w="4876" w:type="dxa"/>
            <w:hideMark/>
          </w:tcPr>
          <w:p w14:paraId="6AA6F6CB" w14:textId="77777777" w:rsidR="00283CC6" w:rsidRPr="00C74680" w:rsidRDefault="00283CC6" w:rsidP="00AC2402">
            <w:pPr>
              <w:pStyle w:val="ColumnHeading"/>
              <w:rPr>
                <w:color w:val="0000FA"/>
              </w:rPr>
            </w:pPr>
            <w:r w:rsidRPr="00C74680">
              <w:t>Text proposed by the Commission</w:t>
            </w:r>
          </w:p>
        </w:tc>
        <w:tc>
          <w:tcPr>
            <w:tcW w:w="4876" w:type="dxa"/>
            <w:hideMark/>
          </w:tcPr>
          <w:p w14:paraId="2256B9B1" w14:textId="77777777" w:rsidR="00283CC6" w:rsidRPr="00C74680" w:rsidRDefault="00283CC6" w:rsidP="00AC2402">
            <w:pPr>
              <w:pStyle w:val="ColumnHeading"/>
              <w:rPr>
                <w:color w:val="0000F5"/>
              </w:rPr>
            </w:pPr>
            <w:r w:rsidRPr="00C74680">
              <w:t>Amendment</w:t>
            </w:r>
          </w:p>
        </w:tc>
      </w:tr>
      <w:tr w:rsidR="00283CC6" w:rsidRPr="00C74680" w14:paraId="75F96402" w14:textId="77777777" w:rsidTr="00AC2402">
        <w:trPr>
          <w:jc w:val="center"/>
        </w:trPr>
        <w:tc>
          <w:tcPr>
            <w:tcW w:w="4876" w:type="dxa"/>
            <w:hideMark/>
          </w:tcPr>
          <w:p w14:paraId="50AEC164" w14:textId="77777777" w:rsidR="00283CC6" w:rsidRPr="00C74680" w:rsidRDefault="00283CC6" w:rsidP="00AC2402">
            <w:pPr>
              <w:pStyle w:val="Normal6"/>
              <w:rPr>
                <w:color w:val="0000FA"/>
              </w:rPr>
            </w:pPr>
            <w:r w:rsidRPr="00C74680">
              <w:t>2.</w:t>
            </w:r>
            <w:r w:rsidRPr="00C74680">
              <w:tab/>
              <w:t>Marketing and use of sensitive and dangerous products, as regulated by:</w:t>
            </w:r>
          </w:p>
        </w:tc>
        <w:tc>
          <w:tcPr>
            <w:tcW w:w="4876" w:type="dxa"/>
            <w:hideMark/>
          </w:tcPr>
          <w:p w14:paraId="5B3E0958" w14:textId="77777777" w:rsidR="00283CC6" w:rsidRPr="00C74680" w:rsidRDefault="00283CC6" w:rsidP="00AC2402">
            <w:pPr>
              <w:pStyle w:val="Normal6"/>
            </w:pPr>
            <w:r w:rsidRPr="00C74680">
              <w:t>2.</w:t>
            </w:r>
            <w:r w:rsidRPr="00C74680">
              <w:tab/>
              <w:t xml:space="preserve">Marketing and use of sensitive and dangerous products, as regulated </w:t>
            </w:r>
            <w:r w:rsidRPr="00C74680">
              <w:rPr>
                <w:b/>
                <w:i/>
              </w:rPr>
              <w:t>in particular</w:t>
            </w:r>
            <w:r w:rsidRPr="00C74680">
              <w:t xml:space="preserve"> by:</w:t>
            </w:r>
          </w:p>
        </w:tc>
      </w:tr>
    </w:tbl>
    <w:p w14:paraId="7B7EA84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50A4F89" w14:textId="77777777" w:rsidR="00283CC6" w:rsidRPr="00C74680" w:rsidRDefault="00283CC6" w:rsidP="00283CC6">
      <w:r w:rsidRPr="00C74680">
        <w:rPr>
          <w:rStyle w:val="HideTWBExt"/>
          <w:noProof w:val="0"/>
        </w:rPr>
        <w:t>&lt;/AmendB&gt;</w:t>
      </w:r>
    </w:p>
    <w:p w14:paraId="1546CE03" w14:textId="6CF1922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551</w:t>
      </w:r>
      <w:r w:rsidRPr="00C74680">
        <w:rPr>
          <w:rStyle w:val="HideTWBExt"/>
          <w:noProof w:val="0"/>
        </w:rPr>
        <w:t>&lt;/NumAmB&gt;</w:t>
      </w:r>
    </w:p>
    <w:p w14:paraId="585A097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129821B" w14:textId="77777777" w:rsidR="00283CC6" w:rsidRPr="00C74680" w:rsidRDefault="00283CC6" w:rsidP="00283CC6">
      <w:pPr>
        <w:pStyle w:val="NormalBold"/>
      </w:pPr>
      <w:r w:rsidRPr="00C74680">
        <w:rPr>
          <w:rStyle w:val="HideTWBExt"/>
          <w:noProof w:val="0"/>
        </w:rPr>
        <w:t>&lt;/RepeatBlock-By&gt;</w:t>
      </w:r>
    </w:p>
    <w:p w14:paraId="00710CE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C095550" w14:textId="77777777" w:rsidR="00283CC6" w:rsidRPr="00C74680" w:rsidRDefault="00283CC6" w:rsidP="00283CC6">
      <w:pPr>
        <w:pStyle w:val="NormalBold"/>
      </w:pPr>
      <w:r w:rsidRPr="00C74680">
        <w:rPr>
          <w:rStyle w:val="HideTWBExt"/>
          <w:noProof w:val="0"/>
        </w:rPr>
        <w:t>&lt;Article&gt;</w:t>
      </w:r>
      <w:r w:rsidRPr="00C74680">
        <w:t>Annex I – part I – point D</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E6842A7" w14:textId="77777777" w:rsidTr="00AC2402">
        <w:trPr>
          <w:trHeight w:val="240"/>
          <w:jc w:val="center"/>
        </w:trPr>
        <w:tc>
          <w:tcPr>
            <w:tcW w:w="9752" w:type="dxa"/>
            <w:gridSpan w:val="2"/>
          </w:tcPr>
          <w:p w14:paraId="5D1A8B8B" w14:textId="77777777" w:rsidR="00283CC6" w:rsidRPr="00C74680" w:rsidRDefault="00283CC6" w:rsidP="00AC2402"/>
        </w:tc>
      </w:tr>
      <w:tr w:rsidR="00283CC6" w:rsidRPr="00C74680" w14:paraId="2AAF3B06" w14:textId="77777777" w:rsidTr="00AC2402">
        <w:trPr>
          <w:trHeight w:val="240"/>
          <w:jc w:val="center"/>
        </w:trPr>
        <w:tc>
          <w:tcPr>
            <w:tcW w:w="4876" w:type="dxa"/>
            <w:hideMark/>
          </w:tcPr>
          <w:p w14:paraId="60D1D915" w14:textId="77777777" w:rsidR="00283CC6" w:rsidRPr="00C74680" w:rsidRDefault="00283CC6" w:rsidP="00AC2402">
            <w:pPr>
              <w:pStyle w:val="ColumnHeading"/>
              <w:rPr>
                <w:color w:val="0000FA"/>
              </w:rPr>
            </w:pPr>
            <w:r w:rsidRPr="00C74680">
              <w:t>Text proposed by the Commission</w:t>
            </w:r>
          </w:p>
        </w:tc>
        <w:tc>
          <w:tcPr>
            <w:tcW w:w="4876" w:type="dxa"/>
            <w:hideMark/>
          </w:tcPr>
          <w:p w14:paraId="6D81E15A" w14:textId="77777777" w:rsidR="00283CC6" w:rsidRPr="00C74680" w:rsidRDefault="00283CC6" w:rsidP="00AC2402">
            <w:pPr>
              <w:pStyle w:val="ColumnHeading"/>
              <w:rPr>
                <w:color w:val="0000F5"/>
              </w:rPr>
            </w:pPr>
            <w:r w:rsidRPr="00C74680">
              <w:t>Amendment</w:t>
            </w:r>
          </w:p>
        </w:tc>
      </w:tr>
      <w:tr w:rsidR="00283CC6" w:rsidRPr="00C74680" w14:paraId="1F6C93EB" w14:textId="77777777" w:rsidTr="00AC2402">
        <w:trPr>
          <w:jc w:val="center"/>
        </w:trPr>
        <w:tc>
          <w:tcPr>
            <w:tcW w:w="4876" w:type="dxa"/>
            <w:hideMark/>
          </w:tcPr>
          <w:p w14:paraId="1F781C70" w14:textId="77777777" w:rsidR="00283CC6" w:rsidRPr="00C74680" w:rsidRDefault="00283CC6" w:rsidP="00AC2402">
            <w:pPr>
              <w:pStyle w:val="Normal6"/>
              <w:rPr>
                <w:color w:val="0000FA"/>
              </w:rPr>
            </w:pPr>
            <w:r w:rsidRPr="00C74680">
              <w:rPr>
                <w:b/>
                <w:i/>
              </w:rPr>
              <w:t>D</w:t>
            </w:r>
            <w:r w:rsidRPr="00C74680">
              <w:tab/>
            </w:r>
            <w:r w:rsidRPr="00C74680">
              <w:rPr>
                <w:b/>
                <w:i/>
              </w:rPr>
              <w:t>Article 1(a)(iv) – transport safety:</w:t>
            </w:r>
          </w:p>
        </w:tc>
        <w:tc>
          <w:tcPr>
            <w:tcW w:w="4876" w:type="dxa"/>
            <w:hideMark/>
          </w:tcPr>
          <w:p w14:paraId="5DE7C48F" w14:textId="77777777" w:rsidR="00283CC6" w:rsidRPr="00C74680" w:rsidRDefault="00283CC6" w:rsidP="00AC2402">
            <w:pPr>
              <w:pStyle w:val="Normal6"/>
              <w:rPr>
                <w:color w:val="000005"/>
              </w:rPr>
            </w:pPr>
            <w:r w:rsidRPr="00C74680">
              <w:rPr>
                <w:b/>
                <w:i/>
              </w:rPr>
              <w:t>deleted</w:t>
            </w:r>
          </w:p>
        </w:tc>
      </w:tr>
      <w:tr w:rsidR="00283CC6" w:rsidRPr="00C74680" w14:paraId="597C57D6" w14:textId="77777777" w:rsidTr="00AC2402">
        <w:trPr>
          <w:jc w:val="center"/>
        </w:trPr>
        <w:tc>
          <w:tcPr>
            <w:tcW w:w="4876" w:type="dxa"/>
            <w:hideMark/>
          </w:tcPr>
          <w:p w14:paraId="23735C6A" w14:textId="77777777" w:rsidR="00283CC6" w:rsidRPr="00C74680" w:rsidRDefault="00283CC6" w:rsidP="00AC2402">
            <w:pPr>
              <w:pStyle w:val="Normal6"/>
              <w:rPr>
                <w:color w:val="0000FA"/>
              </w:rPr>
            </w:pPr>
            <w:r w:rsidRPr="00C74680">
              <w:rPr>
                <w:b/>
                <w:i/>
              </w:rPr>
              <w:t>1. Safety requirements in the railway sector as regulated by Directive (EU) 2016/798 of the European Parliament and of the Council of 11 May 2016 on railway safety (OJ L 138, 26.5.2016, p. 102).</w:t>
            </w:r>
          </w:p>
        </w:tc>
        <w:tc>
          <w:tcPr>
            <w:tcW w:w="4876" w:type="dxa"/>
          </w:tcPr>
          <w:p w14:paraId="1BAD1145" w14:textId="77777777" w:rsidR="00283CC6" w:rsidRPr="00C74680" w:rsidRDefault="00283CC6" w:rsidP="00AC2402">
            <w:pPr>
              <w:pStyle w:val="Normal6"/>
              <w:rPr>
                <w:color w:val="000005"/>
              </w:rPr>
            </w:pPr>
          </w:p>
        </w:tc>
      </w:tr>
      <w:tr w:rsidR="00283CC6" w:rsidRPr="00C74680" w14:paraId="7A0AF0B4" w14:textId="77777777" w:rsidTr="00AC2402">
        <w:trPr>
          <w:jc w:val="center"/>
        </w:trPr>
        <w:tc>
          <w:tcPr>
            <w:tcW w:w="4876" w:type="dxa"/>
            <w:hideMark/>
          </w:tcPr>
          <w:p w14:paraId="1242896E" w14:textId="77777777" w:rsidR="00283CC6" w:rsidRPr="00C74680" w:rsidRDefault="00283CC6" w:rsidP="00AC2402">
            <w:pPr>
              <w:pStyle w:val="Normal6"/>
              <w:rPr>
                <w:color w:val="0000FA"/>
              </w:rPr>
            </w:pPr>
            <w:r w:rsidRPr="00C74680">
              <w:rPr>
                <w:b/>
                <w:i/>
              </w:rPr>
              <w:t>2. Safety requirements in the civil aviation sector as regulated by Regulation (EU) No 996/2010 of the European Parliament and of the Council of 20 October 2010 on the investigation and prevention of accidents and incidents in civil aviation and repealing Directive 94/56/EC (OJ L 295, 12.11.2010, p. 35).</w:t>
            </w:r>
          </w:p>
        </w:tc>
        <w:tc>
          <w:tcPr>
            <w:tcW w:w="4876" w:type="dxa"/>
          </w:tcPr>
          <w:p w14:paraId="1D9F0EE4" w14:textId="77777777" w:rsidR="00283CC6" w:rsidRPr="00C74680" w:rsidRDefault="00283CC6" w:rsidP="00AC2402">
            <w:pPr>
              <w:pStyle w:val="Normal6"/>
              <w:rPr>
                <w:color w:val="000005"/>
              </w:rPr>
            </w:pPr>
          </w:p>
        </w:tc>
      </w:tr>
      <w:tr w:rsidR="00283CC6" w:rsidRPr="00C74680" w14:paraId="2D41A722" w14:textId="77777777" w:rsidTr="00AC2402">
        <w:trPr>
          <w:jc w:val="center"/>
        </w:trPr>
        <w:tc>
          <w:tcPr>
            <w:tcW w:w="4876" w:type="dxa"/>
            <w:hideMark/>
          </w:tcPr>
          <w:p w14:paraId="10C12C38" w14:textId="77777777" w:rsidR="00283CC6" w:rsidRPr="00C74680" w:rsidRDefault="00283CC6" w:rsidP="00AC2402">
            <w:pPr>
              <w:pStyle w:val="Normal6"/>
              <w:rPr>
                <w:color w:val="0000FA"/>
              </w:rPr>
            </w:pPr>
            <w:r w:rsidRPr="00C74680">
              <w:rPr>
                <w:b/>
                <w:i/>
              </w:rPr>
              <w:t>3. Safety requirements in the road sector as regulated by:</w:t>
            </w:r>
          </w:p>
        </w:tc>
        <w:tc>
          <w:tcPr>
            <w:tcW w:w="4876" w:type="dxa"/>
          </w:tcPr>
          <w:p w14:paraId="5DCA1983" w14:textId="77777777" w:rsidR="00283CC6" w:rsidRPr="00C74680" w:rsidRDefault="00283CC6" w:rsidP="00AC2402">
            <w:pPr>
              <w:pStyle w:val="Normal6"/>
              <w:rPr>
                <w:color w:val="000005"/>
              </w:rPr>
            </w:pPr>
          </w:p>
        </w:tc>
      </w:tr>
      <w:tr w:rsidR="00283CC6" w:rsidRPr="00C74680" w14:paraId="0B47EB31" w14:textId="77777777" w:rsidTr="00AC2402">
        <w:trPr>
          <w:jc w:val="center"/>
        </w:trPr>
        <w:tc>
          <w:tcPr>
            <w:tcW w:w="4876" w:type="dxa"/>
            <w:hideMark/>
          </w:tcPr>
          <w:p w14:paraId="4AB59672" w14:textId="77777777" w:rsidR="00283CC6" w:rsidRPr="00C74680" w:rsidRDefault="00283CC6" w:rsidP="00AC2402">
            <w:pPr>
              <w:pStyle w:val="Normal6"/>
              <w:rPr>
                <w:color w:val="0000FA"/>
              </w:rPr>
            </w:pPr>
            <w:r w:rsidRPr="00C74680">
              <w:rPr>
                <w:b/>
                <w:i/>
              </w:rPr>
              <w:t>(i) Directive 2008/96/EC of the European Parliament and of the Council of 19 November 2008 on road infrastructure safety management (OJ L 319, 29.11.2008, p. 59);</w:t>
            </w:r>
          </w:p>
        </w:tc>
        <w:tc>
          <w:tcPr>
            <w:tcW w:w="4876" w:type="dxa"/>
          </w:tcPr>
          <w:p w14:paraId="33597E1D" w14:textId="77777777" w:rsidR="00283CC6" w:rsidRPr="00C74680" w:rsidRDefault="00283CC6" w:rsidP="00AC2402">
            <w:pPr>
              <w:pStyle w:val="Normal6"/>
              <w:rPr>
                <w:color w:val="000005"/>
              </w:rPr>
            </w:pPr>
          </w:p>
        </w:tc>
      </w:tr>
      <w:tr w:rsidR="00283CC6" w:rsidRPr="00C74680" w14:paraId="3B48F1CA" w14:textId="77777777" w:rsidTr="00AC2402">
        <w:trPr>
          <w:jc w:val="center"/>
        </w:trPr>
        <w:tc>
          <w:tcPr>
            <w:tcW w:w="4876" w:type="dxa"/>
            <w:hideMark/>
          </w:tcPr>
          <w:p w14:paraId="6116634E" w14:textId="77777777" w:rsidR="00283CC6" w:rsidRPr="00C74680" w:rsidRDefault="00283CC6" w:rsidP="00AC2402">
            <w:pPr>
              <w:pStyle w:val="Normal6"/>
              <w:rPr>
                <w:color w:val="0000FA"/>
              </w:rPr>
            </w:pPr>
            <w:r w:rsidRPr="00C74680">
              <w:rPr>
                <w:b/>
                <w:i/>
              </w:rPr>
              <w:t>(ii) Directive 2004/54/EC of the European Parliament and of the Council of 29 April 2004 on minimum safety requirements for tunnels in the Trans-European Road Network (OJ L 167, 30.4.2004, p. 39).</w:t>
            </w:r>
          </w:p>
        </w:tc>
        <w:tc>
          <w:tcPr>
            <w:tcW w:w="4876" w:type="dxa"/>
          </w:tcPr>
          <w:p w14:paraId="32ECA37E" w14:textId="77777777" w:rsidR="00283CC6" w:rsidRPr="00C74680" w:rsidRDefault="00283CC6" w:rsidP="00AC2402">
            <w:pPr>
              <w:pStyle w:val="Normal6"/>
              <w:rPr>
                <w:color w:val="000005"/>
              </w:rPr>
            </w:pPr>
          </w:p>
        </w:tc>
      </w:tr>
      <w:tr w:rsidR="00283CC6" w:rsidRPr="00C74680" w14:paraId="2B442E96" w14:textId="77777777" w:rsidTr="00AC2402">
        <w:trPr>
          <w:jc w:val="center"/>
        </w:trPr>
        <w:tc>
          <w:tcPr>
            <w:tcW w:w="4876" w:type="dxa"/>
            <w:hideMark/>
          </w:tcPr>
          <w:p w14:paraId="7870A420" w14:textId="77777777" w:rsidR="00283CC6" w:rsidRPr="00C74680" w:rsidRDefault="00283CC6" w:rsidP="00AC2402">
            <w:pPr>
              <w:pStyle w:val="Normal6"/>
              <w:rPr>
                <w:color w:val="0000FA"/>
              </w:rPr>
            </w:pPr>
            <w:r w:rsidRPr="00C74680">
              <w:rPr>
                <w:b/>
                <w:i/>
              </w:rPr>
              <w:t>4. Safety requirements in the maritime sector as regulated by:</w:t>
            </w:r>
          </w:p>
        </w:tc>
        <w:tc>
          <w:tcPr>
            <w:tcW w:w="4876" w:type="dxa"/>
          </w:tcPr>
          <w:p w14:paraId="14556659" w14:textId="77777777" w:rsidR="00283CC6" w:rsidRPr="00C74680" w:rsidRDefault="00283CC6" w:rsidP="00AC2402">
            <w:pPr>
              <w:pStyle w:val="Normal6"/>
              <w:rPr>
                <w:color w:val="000005"/>
              </w:rPr>
            </w:pPr>
          </w:p>
        </w:tc>
      </w:tr>
      <w:tr w:rsidR="00283CC6" w:rsidRPr="00C74680" w14:paraId="1F57A85D" w14:textId="77777777" w:rsidTr="00AC2402">
        <w:trPr>
          <w:jc w:val="center"/>
        </w:trPr>
        <w:tc>
          <w:tcPr>
            <w:tcW w:w="4876" w:type="dxa"/>
            <w:hideMark/>
          </w:tcPr>
          <w:p w14:paraId="71BC0A8E" w14:textId="77777777" w:rsidR="00283CC6" w:rsidRPr="00C74680" w:rsidRDefault="00283CC6" w:rsidP="00AC2402">
            <w:pPr>
              <w:pStyle w:val="Normal6"/>
              <w:rPr>
                <w:color w:val="0000FA"/>
              </w:rPr>
            </w:pPr>
            <w:r w:rsidRPr="00C74680">
              <w:rPr>
                <w:b/>
                <w:i/>
              </w:rPr>
              <w:t>(i) Regulation (EC) No 391/2009 of the European Parliament and of the Council of 23 April 2009 on common rules and standards for ship inspection and survey organisations (Recast) (OJ L 131, 28.5.2009, p. 11);</w:t>
            </w:r>
          </w:p>
        </w:tc>
        <w:tc>
          <w:tcPr>
            <w:tcW w:w="4876" w:type="dxa"/>
          </w:tcPr>
          <w:p w14:paraId="55EDD029" w14:textId="77777777" w:rsidR="00283CC6" w:rsidRPr="00C74680" w:rsidRDefault="00283CC6" w:rsidP="00AC2402">
            <w:pPr>
              <w:pStyle w:val="Normal6"/>
              <w:rPr>
                <w:color w:val="000005"/>
              </w:rPr>
            </w:pPr>
          </w:p>
        </w:tc>
      </w:tr>
      <w:tr w:rsidR="00283CC6" w:rsidRPr="00C74680" w14:paraId="374D0A9F" w14:textId="77777777" w:rsidTr="00AC2402">
        <w:trPr>
          <w:jc w:val="center"/>
        </w:trPr>
        <w:tc>
          <w:tcPr>
            <w:tcW w:w="4876" w:type="dxa"/>
            <w:hideMark/>
          </w:tcPr>
          <w:p w14:paraId="00E2A7BE" w14:textId="77777777" w:rsidR="00283CC6" w:rsidRPr="00C74680" w:rsidRDefault="00283CC6" w:rsidP="00AC2402">
            <w:pPr>
              <w:pStyle w:val="Normal6"/>
              <w:rPr>
                <w:color w:val="0000FA"/>
              </w:rPr>
            </w:pPr>
            <w:r w:rsidRPr="00C74680">
              <w:rPr>
                <w:b/>
                <w:i/>
              </w:rPr>
              <w:t>(ii) Regulation (EC) 392/2009 of the European Parliament and of the Council of 23 April 2009 on the liability of carriers of passengers by sea in the event of accidents (OJ L 131, 28.5.2009, p. 24);</w:t>
            </w:r>
          </w:p>
        </w:tc>
        <w:tc>
          <w:tcPr>
            <w:tcW w:w="4876" w:type="dxa"/>
          </w:tcPr>
          <w:p w14:paraId="1249E118" w14:textId="77777777" w:rsidR="00283CC6" w:rsidRPr="00C74680" w:rsidRDefault="00283CC6" w:rsidP="00AC2402">
            <w:pPr>
              <w:pStyle w:val="Normal6"/>
              <w:rPr>
                <w:color w:val="000005"/>
              </w:rPr>
            </w:pPr>
          </w:p>
        </w:tc>
      </w:tr>
      <w:tr w:rsidR="00283CC6" w:rsidRPr="00C74680" w14:paraId="63F75B94" w14:textId="77777777" w:rsidTr="00AC2402">
        <w:trPr>
          <w:jc w:val="center"/>
        </w:trPr>
        <w:tc>
          <w:tcPr>
            <w:tcW w:w="4876" w:type="dxa"/>
            <w:hideMark/>
          </w:tcPr>
          <w:p w14:paraId="219D3DE2" w14:textId="77777777" w:rsidR="00283CC6" w:rsidRPr="00C74680" w:rsidRDefault="00283CC6" w:rsidP="00AC2402">
            <w:pPr>
              <w:pStyle w:val="Normal6"/>
              <w:rPr>
                <w:color w:val="0000FA"/>
              </w:rPr>
            </w:pPr>
            <w:r w:rsidRPr="00C74680">
              <w:rPr>
                <w:b/>
                <w:i/>
              </w:rPr>
              <w:t>(iii) Directive 2014/90/EU of the European Parliament and of the Council of 23 July 2014 on marine equipment and repealing Council Directive 96/98/EC (OJ L 257, 28.8.2014, p. 146);</w:t>
            </w:r>
          </w:p>
        </w:tc>
        <w:tc>
          <w:tcPr>
            <w:tcW w:w="4876" w:type="dxa"/>
          </w:tcPr>
          <w:p w14:paraId="285BC73E" w14:textId="77777777" w:rsidR="00283CC6" w:rsidRPr="00C74680" w:rsidRDefault="00283CC6" w:rsidP="00AC2402">
            <w:pPr>
              <w:pStyle w:val="Normal6"/>
              <w:rPr>
                <w:color w:val="000005"/>
              </w:rPr>
            </w:pPr>
          </w:p>
        </w:tc>
      </w:tr>
      <w:tr w:rsidR="00283CC6" w:rsidRPr="00C74680" w14:paraId="57F75AE3" w14:textId="77777777" w:rsidTr="00AC2402">
        <w:trPr>
          <w:jc w:val="center"/>
        </w:trPr>
        <w:tc>
          <w:tcPr>
            <w:tcW w:w="4876" w:type="dxa"/>
            <w:hideMark/>
          </w:tcPr>
          <w:p w14:paraId="2381369A" w14:textId="77777777" w:rsidR="00283CC6" w:rsidRPr="00C74680" w:rsidRDefault="00283CC6" w:rsidP="00AC2402">
            <w:pPr>
              <w:pStyle w:val="Normal6"/>
              <w:rPr>
                <w:color w:val="0000FA"/>
              </w:rPr>
            </w:pPr>
            <w:r w:rsidRPr="00C74680">
              <w:rPr>
                <w:b/>
                <w:i/>
              </w:rPr>
              <w:t>(iv) Directive 2009/18/EC of the European Parliament and of the Council of 23 April 2009 establishing the fundamental principles governing the investigation of accidents in the maritime transport sector and amending Council Directive 1999/35/EC and Directive 2002/59/EC (OJ L 131, 28.5.2009, p. 114);</w:t>
            </w:r>
          </w:p>
        </w:tc>
        <w:tc>
          <w:tcPr>
            <w:tcW w:w="4876" w:type="dxa"/>
          </w:tcPr>
          <w:p w14:paraId="2F1872C2" w14:textId="77777777" w:rsidR="00283CC6" w:rsidRPr="00C74680" w:rsidRDefault="00283CC6" w:rsidP="00AC2402">
            <w:pPr>
              <w:pStyle w:val="Normal6"/>
              <w:rPr>
                <w:color w:val="000005"/>
              </w:rPr>
            </w:pPr>
          </w:p>
        </w:tc>
      </w:tr>
      <w:tr w:rsidR="00283CC6" w:rsidRPr="00C74680" w14:paraId="03634F8E" w14:textId="77777777" w:rsidTr="00AC2402">
        <w:trPr>
          <w:jc w:val="center"/>
        </w:trPr>
        <w:tc>
          <w:tcPr>
            <w:tcW w:w="4876" w:type="dxa"/>
            <w:hideMark/>
          </w:tcPr>
          <w:p w14:paraId="47668B35" w14:textId="77777777" w:rsidR="00283CC6" w:rsidRPr="00C74680" w:rsidRDefault="00283CC6" w:rsidP="00AC2402">
            <w:pPr>
              <w:pStyle w:val="Normal6"/>
              <w:rPr>
                <w:color w:val="0000FA"/>
              </w:rPr>
            </w:pPr>
            <w:r w:rsidRPr="00C74680">
              <w:rPr>
                <w:b/>
                <w:i/>
              </w:rPr>
              <w:t>(v) Directive 2008/106/EC of the European Parliament and of the Council of 19 November 2008 on the minimum level of training of seafarers (OJ L 323, 3.12.2008, p. 33);</w:t>
            </w:r>
          </w:p>
        </w:tc>
        <w:tc>
          <w:tcPr>
            <w:tcW w:w="4876" w:type="dxa"/>
          </w:tcPr>
          <w:p w14:paraId="43F75ACD" w14:textId="77777777" w:rsidR="00283CC6" w:rsidRPr="00C74680" w:rsidRDefault="00283CC6" w:rsidP="00AC2402">
            <w:pPr>
              <w:pStyle w:val="Normal6"/>
              <w:rPr>
                <w:color w:val="000005"/>
              </w:rPr>
            </w:pPr>
          </w:p>
        </w:tc>
      </w:tr>
      <w:tr w:rsidR="00283CC6" w:rsidRPr="00C74680" w14:paraId="71230F93" w14:textId="77777777" w:rsidTr="00AC2402">
        <w:trPr>
          <w:jc w:val="center"/>
        </w:trPr>
        <w:tc>
          <w:tcPr>
            <w:tcW w:w="4876" w:type="dxa"/>
            <w:hideMark/>
          </w:tcPr>
          <w:p w14:paraId="13EFAF57" w14:textId="77777777" w:rsidR="00283CC6" w:rsidRPr="00C74680" w:rsidRDefault="00283CC6" w:rsidP="00AC2402">
            <w:pPr>
              <w:pStyle w:val="Normal6"/>
              <w:rPr>
                <w:color w:val="0000FA"/>
              </w:rPr>
            </w:pPr>
            <w:r w:rsidRPr="00C74680">
              <w:rPr>
                <w:b/>
                <w:i/>
              </w:rPr>
              <w:t>(vi) Directive 98/41/EC of 18 June 1998 on the registration of persons sailing on board passenger ships operating to or from ports of the Member States of the Community (OJ L 188, 2.7.1998, p.35);</w:t>
            </w:r>
          </w:p>
        </w:tc>
        <w:tc>
          <w:tcPr>
            <w:tcW w:w="4876" w:type="dxa"/>
          </w:tcPr>
          <w:p w14:paraId="6D264B49" w14:textId="77777777" w:rsidR="00283CC6" w:rsidRPr="00C74680" w:rsidRDefault="00283CC6" w:rsidP="00AC2402">
            <w:pPr>
              <w:pStyle w:val="Normal6"/>
              <w:rPr>
                <w:color w:val="000005"/>
              </w:rPr>
            </w:pPr>
          </w:p>
        </w:tc>
      </w:tr>
      <w:tr w:rsidR="00283CC6" w:rsidRPr="00C74680" w14:paraId="604DFEE1" w14:textId="77777777" w:rsidTr="00AC2402">
        <w:trPr>
          <w:jc w:val="center"/>
        </w:trPr>
        <w:tc>
          <w:tcPr>
            <w:tcW w:w="4876" w:type="dxa"/>
            <w:hideMark/>
          </w:tcPr>
          <w:p w14:paraId="69197582" w14:textId="77777777" w:rsidR="00283CC6" w:rsidRPr="00C74680" w:rsidRDefault="00283CC6" w:rsidP="00AC2402">
            <w:pPr>
              <w:pStyle w:val="Normal6"/>
              <w:rPr>
                <w:color w:val="0000FA"/>
              </w:rPr>
            </w:pPr>
            <w:r w:rsidRPr="00C74680">
              <w:rPr>
                <w:b/>
                <w:i/>
              </w:rPr>
              <w:t>(vii) Directive 2001/96/EC of the European Parliament and of the Council of 4 December 2001 establishing harmonised requirements and procedures for the safe loading and unloading of bulk carriers (OJ L 13, 16.1.2002, p. 9).</w:t>
            </w:r>
          </w:p>
        </w:tc>
        <w:tc>
          <w:tcPr>
            <w:tcW w:w="4876" w:type="dxa"/>
          </w:tcPr>
          <w:p w14:paraId="10BDE6DA" w14:textId="77777777" w:rsidR="00283CC6" w:rsidRPr="00C74680" w:rsidRDefault="00283CC6" w:rsidP="00AC2402">
            <w:pPr>
              <w:pStyle w:val="Normal6"/>
            </w:pPr>
          </w:p>
        </w:tc>
      </w:tr>
    </w:tbl>
    <w:p w14:paraId="2B37D4B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7E8DF5B" w14:textId="77777777" w:rsidR="00283CC6" w:rsidRPr="00C74680" w:rsidRDefault="00283CC6" w:rsidP="00283CC6">
      <w:r w:rsidRPr="00C74680">
        <w:rPr>
          <w:rStyle w:val="HideTWBExt"/>
          <w:noProof w:val="0"/>
        </w:rPr>
        <w:t>&lt;/AmendB&gt;</w:t>
      </w:r>
    </w:p>
    <w:p w14:paraId="40DC4663" w14:textId="07D6292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552</w:t>
      </w:r>
      <w:r w:rsidRPr="00C74680">
        <w:rPr>
          <w:rStyle w:val="HideTWBExt"/>
          <w:noProof w:val="0"/>
        </w:rPr>
        <w:t>&lt;/NumAmB&gt;</w:t>
      </w:r>
    </w:p>
    <w:p w14:paraId="5D851B6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6793DA5" w14:textId="77777777" w:rsidR="00283CC6" w:rsidRPr="00C74680" w:rsidRDefault="00283CC6" w:rsidP="00283CC6">
      <w:pPr>
        <w:pStyle w:val="NormalBold"/>
      </w:pPr>
      <w:r w:rsidRPr="00C74680">
        <w:rPr>
          <w:rStyle w:val="HideTWBExt"/>
          <w:noProof w:val="0"/>
        </w:rPr>
        <w:t>&lt;/RepeatBlock-By&gt;</w:t>
      </w:r>
    </w:p>
    <w:p w14:paraId="043ECD1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84FBA22" w14:textId="77777777" w:rsidR="00283CC6" w:rsidRPr="00C74680" w:rsidRDefault="00283CC6" w:rsidP="00283CC6">
      <w:pPr>
        <w:pStyle w:val="NormalBold"/>
      </w:pPr>
      <w:r w:rsidRPr="00C74680">
        <w:rPr>
          <w:rStyle w:val="HideTWBExt"/>
          <w:noProof w:val="0"/>
        </w:rPr>
        <w:t>&lt;Article&gt;</w:t>
      </w:r>
      <w:r w:rsidRPr="00C74680">
        <w:t>Annex I – part I – point D – point 1</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6B777C9" w14:textId="77777777" w:rsidTr="00AC2402">
        <w:trPr>
          <w:trHeight w:val="240"/>
          <w:jc w:val="center"/>
        </w:trPr>
        <w:tc>
          <w:tcPr>
            <w:tcW w:w="9752" w:type="dxa"/>
            <w:gridSpan w:val="2"/>
          </w:tcPr>
          <w:p w14:paraId="25A49A12" w14:textId="77777777" w:rsidR="00283CC6" w:rsidRPr="00C74680" w:rsidRDefault="00283CC6" w:rsidP="00AC2402"/>
        </w:tc>
      </w:tr>
      <w:tr w:rsidR="00283CC6" w:rsidRPr="00C74680" w14:paraId="5635E9A6" w14:textId="77777777" w:rsidTr="00AC2402">
        <w:trPr>
          <w:trHeight w:val="240"/>
          <w:jc w:val="center"/>
        </w:trPr>
        <w:tc>
          <w:tcPr>
            <w:tcW w:w="4876" w:type="dxa"/>
            <w:hideMark/>
          </w:tcPr>
          <w:p w14:paraId="377B2C4B" w14:textId="77777777" w:rsidR="00283CC6" w:rsidRPr="00C74680" w:rsidRDefault="00283CC6" w:rsidP="00AC2402">
            <w:pPr>
              <w:pStyle w:val="ColumnHeading"/>
              <w:rPr>
                <w:color w:val="0000FA"/>
              </w:rPr>
            </w:pPr>
            <w:r w:rsidRPr="00C74680">
              <w:t>Text proposed by the Commission</w:t>
            </w:r>
          </w:p>
        </w:tc>
        <w:tc>
          <w:tcPr>
            <w:tcW w:w="4876" w:type="dxa"/>
            <w:hideMark/>
          </w:tcPr>
          <w:p w14:paraId="0B5EFDA9" w14:textId="77777777" w:rsidR="00283CC6" w:rsidRPr="00C74680" w:rsidRDefault="00283CC6" w:rsidP="00AC2402">
            <w:pPr>
              <w:pStyle w:val="ColumnHeading"/>
              <w:rPr>
                <w:color w:val="0000F5"/>
              </w:rPr>
            </w:pPr>
            <w:r w:rsidRPr="00C74680">
              <w:t>Amendment</w:t>
            </w:r>
          </w:p>
        </w:tc>
      </w:tr>
      <w:tr w:rsidR="00283CC6" w:rsidRPr="00C74680" w14:paraId="3FB02247" w14:textId="77777777" w:rsidTr="00AC2402">
        <w:trPr>
          <w:jc w:val="center"/>
        </w:trPr>
        <w:tc>
          <w:tcPr>
            <w:tcW w:w="4876" w:type="dxa"/>
            <w:hideMark/>
          </w:tcPr>
          <w:p w14:paraId="6D517A6A" w14:textId="77777777" w:rsidR="00283CC6" w:rsidRPr="00C74680" w:rsidRDefault="00283CC6" w:rsidP="00AC2402">
            <w:pPr>
              <w:pStyle w:val="Normal6"/>
              <w:rPr>
                <w:color w:val="0000FA"/>
              </w:rPr>
            </w:pPr>
            <w:r w:rsidRPr="00C74680">
              <w:rPr>
                <w:b/>
                <w:i/>
              </w:rPr>
              <w:t>1.</w:t>
            </w:r>
            <w:r w:rsidRPr="00C74680">
              <w:tab/>
            </w:r>
            <w:r w:rsidRPr="00C74680">
              <w:rPr>
                <w:b/>
                <w:i/>
              </w:rPr>
              <w:t>Safety requirements in the railway sector as regulated by Directive (EU) 2016/798 of the European Parliament and of the Council of 11 May 2016 on railway safety (OJ L 138, 26.5.2016, p. 102).</w:t>
            </w:r>
          </w:p>
        </w:tc>
        <w:tc>
          <w:tcPr>
            <w:tcW w:w="4876" w:type="dxa"/>
            <w:hideMark/>
          </w:tcPr>
          <w:p w14:paraId="69D23109" w14:textId="77777777" w:rsidR="00283CC6" w:rsidRPr="00C74680" w:rsidRDefault="00283CC6" w:rsidP="00AC2402">
            <w:pPr>
              <w:pStyle w:val="Normal6"/>
            </w:pPr>
            <w:r w:rsidRPr="00C74680">
              <w:rPr>
                <w:b/>
                <w:i/>
              </w:rPr>
              <w:t>deleted</w:t>
            </w:r>
          </w:p>
        </w:tc>
      </w:tr>
    </w:tbl>
    <w:p w14:paraId="631FC8D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569ED00" w14:textId="77777777" w:rsidR="00283CC6" w:rsidRPr="00C74680" w:rsidRDefault="00283CC6" w:rsidP="00283CC6">
      <w:r w:rsidRPr="00C74680">
        <w:rPr>
          <w:rStyle w:val="HideTWBExt"/>
          <w:noProof w:val="0"/>
        </w:rPr>
        <w:t>&lt;/AmendB&gt;</w:t>
      </w:r>
    </w:p>
    <w:p w14:paraId="61A684BB" w14:textId="3A7A038F"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553</w:t>
      </w:r>
      <w:r w:rsidRPr="00C74680">
        <w:rPr>
          <w:rStyle w:val="HideTWBExt"/>
          <w:noProof w:val="0"/>
        </w:rPr>
        <w:t>&lt;/NumAmB&gt;</w:t>
      </w:r>
    </w:p>
    <w:p w14:paraId="4C3EF2B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5F24F31" w14:textId="77777777" w:rsidR="00283CC6" w:rsidRPr="00C74680" w:rsidRDefault="00283CC6" w:rsidP="00283CC6">
      <w:pPr>
        <w:pStyle w:val="NormalBold"/>
      </w:pPr>
      <w:r w:rsidRPr="00C74680">
        <w:rPr>
          <w:rStyle w:val="HideTWBExt"/>
          <w:noProof w:val="0"/>
        </w:rPr>
        <w:t>&lt;/RepeatBlock-By&gt;</w:t>
      </w:r>
    </w:p>
    <w:p w14:paraId="5BD4D62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F297237" w14:textId="77777777" w:rsidR="00283CC6" w:rsidRPr="00C74680" w:rsidRDefault="00283CC6" w:rsidP="00283CC6">
      <w:pPr>
        <w:pStyle w:val="NormalBold"/>
      </w:pPr>
      <w:r w:rsidRPr="00C74680">
        <w:rPr>
          <w:rStyle w:val="HideTWBExt"/>
          <w:noProof w:val="0"/>
        </w:rPr>
        <w:t>&lt;Article&gt;</w:t>
      </w:r>
      <w:r w:rsidRPr="00C74680">
        <w:t>Annex I – part I – point D – point 2</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A995BAC" w14:textId="77777777" w:rsidTr="00AC2402">
        <w:trPr>
          <w:trHeight w:val="240"/>
          <w:jc w:val="center"/>
        </w:trPr>
        <w:tc>
          <w:tcPr>
            <w:tcW w:w="9752" w:type="dxa"/>
            <w:gridSpan w:val="2"/>
          </w:tcPr>
          <w:p w14:paraId="440F50BE" w14:textId="77777777" w:rsidR="00283CC6" w:rsidRPr="00C74680" w:rsidRDefault="00283CC6" w:rsidP="00AC2402"/>
        </w:tc>
      </w:tr>
      <w:tr w:rsidR="00283CC6" w:rsidRPr="00C74680" w14:paraId="4BF1BE73" w14:textId="77777777" w:rsidTr="00AC2402">
        <w:trPr>
          <w:trHeight w:val="240"/>
          <w:jc w:val="center"/>
        </w:trPr>
        <w:tc>
          <w:tcPr>
            <w:tcW w:w="4876" w:type="dxa"/>
            <w:hideMark/>
          </w:tcPr>
          <w:p w14:paraId="085E9660" w14:textId="77777777" w:rsidR="00283CC6" w:rsidRPr="00C74680" w:rsidRDefault="00283CC6" w:rsidP="00AC2402">
            <w:pPr>
              <w:pStyle w:val="ColumnHeading"/>
              <w:rPr>
                <w:color w:val="0000FA"/>
              </w:rPr>
            </w:pPr>
            <w:r w:rsidRPr="00C74680">
              <w:t>Text proposed by the Commission</w:t>
            </w:r>
          </w:p>
        </w:tc>
        <w:tc>
          <w:tcPr>
            <w:tcW w:w="4876" w:type="dxa"/>
            <w:hideMark/>
          </w:tcPr>
          <w:p w14:paraId="2FBB9FE4" w14:textId="77777777" w:rsidR="00283CC6" w:rsidRPr="00C74680" w:rsidRDefault="00283CC6" w:rsidP="00AC2402">
            <w:pPr>
              <w:pStyle w:val="ColumnHeading"/>
              <w:rPr>
                <w:color w:val="0000F5"/>
              </w:rPr>
            </w:pPr>
            <w:r w:rsidRPr="00C74680">
              <w:t>Amendment</w:t>
            </w:r>
          </w:p>
        </w:tc>
      </w:tr>
      <w:tr w:rsidR="00283CC6" w:rsidRPr="00C74680" w14:paraId="362A3100" w14:textId="77777777" w:rsidTr="00AC2402">
        <w:trPr>
          <w:jc w:val="center"/>
        </w:trPr>
        <w:tc>
          <w:tcPr>
            <w:tcW w:w="4876" w:type="dxa"/>
            <w:hideMark/>
          </w:tcPr>
          <w:p w14:paraId="14242CB4" w14:textId="77777777" w:rsidR="00283CC6" w:rsidRPr="00C74680" w:rsidRDefault="00283CC6" w:rsidP="00AC2402">
            <w:pPr>
              <w:pStyle w:val="Normal6"/>
              <w:rPr>
                <w:color w:val="0000FA"/>
              </w:rPr>
            </w:pPr>
            <w:r w:rsidRPr="00C74680">
              <w:rPr>
                <w:b/>
                <w:i/>
              </w:rPr>
              <w:t>2.</w:t>
            </w:r>
            <w:r w:rsidRPr="00C74680">
              <w:tab/>
            </w:r>
            <w:r w:rsidRPr="00C74680">
              <w:rPr>
                <w:b/>
                <w:i/>
              </w:rPr>
              <w:t>Safety requirements in the civil aviation sector as regulated by Regulation (EU) No 996/2010 of the European Parliament and of the Council of 20 October 2010 on the investigation and prevention of accidents and incidents in civil aviation and repealing Directive 94/56/EC (OJ L 295, 12.11.2010, p. 35).</w:t>
            </w:r>
          </w:p>
        </w:tc>
        <w:tc>
          <w:tcPr>
            <w:tcW w:w="4876" w:type="dxa"/>
            <w:hideMark/>
          </w:tcPr>
          <w:p w14:paraId="4AD3B095" w14:textId="77777777" w:rsidR="00283CC6" w:rsidRPr="00C74680" w:rsidRDefault="00283CC6" w:rsidP="00AC2402">
            <w:pPr>
              <w:pStyle w:val="Normal6"/>
            </w:pPr>
            <w:r w:rsidRPr="00C74680">
              <w:rPr>
                <w:b/>
                <w:i/>
              </w:rPr>
              <w:t>deleted</w:t>
            </w:r>
          </w:p>
        </w:tc>
      </w:tr>
    </w:tbl>
    <w:p w14:paraId="0BA6A3E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2EB3CD3" w14:textId="77777777" w:rsidR="00283CC6" w:rsidRPr="00C74680" w:rsidRDefault="00283CC6" w:rsidP="00283CC6">
      <w:r w:rsidRPr="00C74680">
        <w:rPr>
          <w:rStyle w:val="HideTWBExt"/>
          <w:noProof w:val="0"/>
        </w:rPr>
        <w:t>&lt;/AmendB&gt;</w:t>
      </w:r>
    </w:p>
    <w:p w14:paraId="6352508A" w14:textId="4696EF4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554</w:t>
      </w:r>
      <w:r w:rsidRPr="00C74680">
        <w:rPr>
          <w:rStyle w:val="HideTWBExt"/>
          <w:noProof w:val="0"/>
        </w:rPr>
        <w:t>&lt;/NumAmB&gt;</w:t>
      </w:r>
    </w:p>
    <w:p w14:paraId="67E8B5A4"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58D49EA" w14:textId="77777777" w:rsidR="00283CC6" w:rsidRPr="00C74680" w:rsidRDefault="00283CC6" w:rsidP="00283CC6">
      <w:pPr>
        <w:pStyle w:val="NormalBold"/>
      </w:pPr>
      <w:r w:rsidRPr="00C74680">
        <w:rPr>
          <w:rStyle w:val="HideTWBExt"/>
          <w:noProof w:val="0"/>
        </w:rPr>
        <w:t>&lt;/RepeatBlock-By&gt;</w:t>
      </w:r>
    </w:p>
    <w:p w14:paraId="7859811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CB9CBC3" w14:textId="77777777" w:rsidR="00283CC6" w:rsidRPr="00C74680" w:rsidRDefault="00283CC6" w:rsidP="00283CC6">
      <w:pPr>
        <w:pStyle w:val="NormalBold"/>
      </w:pPr>
      <w:r w:rsidRPr="00C74680">
        <w:rPr>
          <w:rStyle w:val="HideTWBExt"/>
          <w:noProof w:val="0"/>
        </w:rPr>
        <w:t>&lt;Article&gt;</w:t>
      </w:r>
      <w:r w:rsidRPr="00C74680">
        <w:t>Annex I – part I – point D – point 3</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1B90179" w14:textId="77777777" w:rsidTr="00AC2402">
        <w:trPr>
          <w:trHeight w:val="240"/>
          <w:jc w:val="center"/>
        </w:trPr>
        <w:tc>
          <w:tcPr>
            <w:tcW w:w="9752" w:type="dxa"/>
            <w:gridSpan w:val="2"/>
          </w:tcPr>
          <w:p w14:paraId="1ECAB61C" w14:textId="77777777" w:rsidR="00283CC6" w:rsidRPr="00C74680" w:rsidRDefault="00283CC6" w:rsidP="00AC2402"/>
        </w:tc>
      </w:tr>
      <w:tr w:rsidR="00283CC6" w:rsidRPr="00C74680" w14:paraId="33D0E7F7" w14:textId="77777777" w:rsidTr="00AC2402">
        <w:trPr>
          <w:trHeight w:val="240"/>
          <w:jc w:val="center"/>
        </w:trPr>
        <w:tc>
          <w:tcPr>
            <w:tcW w:w="4876" w:type="dxa"/>
            <w:hideMark/>
          </w:tcPr>
          <w:p w14:paraId="117A6CBB" w14:textId="77777777" w:rsidR="00283CC6" w:rsidRPr="00C74680" w:rsidRDefault="00283CC6" w:rsidP="00AC2402">
            <w:pPr>
              <w:pStyle w:val="ColumnHeading"/>
              <w:rPr>
                <w:color w:val="0000FA"/>
              </w:rPr>
            </w:pPr>
            <w:r w:rsidRPr="00C74680">
              <w:t>Text proposed by the Commission</w:t>
            </w:r>
          </w:p>
        </w:tc>
        <w:tc>
          <w:tcPr>
            <w:tcW w:w="4876" w:type="dxa"/>
            <w:hideMark/>
          </w:tcPr>
          <w:p w14:paraId="20A9F962" w14:textId="77777777" w:rsidR="00283CC6" w:rsidRPr="00C74680" w:rsidRDefault="00283CC6" w:rsidP="00AC2402">
            <w:pPr>
              <w:pStyle w:val="ColumnHeading"/>
              <w:rPr>
                <w:color w:val="0000F5"/>
              </w:rPr>
            </w:pPr>
            <w:r w:rsidRPr="00C74680">
              <w:t>Amendment</w:t>
            </w:r>
          </w:p>
        </w:tc>
      </w:tr>
      <w:tr w:rsidR="00283CC6" w:rsidRPr="00C74680" w14:paraId="45BF7F0D" w14:textId="77777777" w:rsidTr="00AC2402">
        <w:trPr>
          <w:jc w:val="center"/>
        </w:trPr>
        <w:tc>
          <w:tcPr>
            <w:tcW w:w="4876" w:type="dxa"/>
            <w:hideMark/>
          </w:tcPr>
          <w:p w14:paraId="705FAD85" w14:textId="77777777" w:rsidR="00283CC6" w:rsidRPr="00C74680" w:rsidRDefault="00283CC6" w:rsidP="00AC2402">
            <w:pPr>
              <w:pStyle w:val="Normal6"/>
              <w:rPr>
                <w:color w:val="0000FA"/>
              </w:rPr>
            </w:pPr>
            <w:r w:rsidRPr="00C74680">
              <w:rPr>
                <w:b/>
                <w:i/>
              </w:rPr>
              <w:t>3.</w:t>
            </w:r>
            <w:r w:rsidRPr="00C74680">
              <w:tab/>
            </w:r>
            <w:r w:rsidRPr="00C74680">
              <w:rPr>
                <w:b/>
                <w:i/>
              </w:rPr>
              <w:t>Safety requirements in the road sector as regulated by:</w:t>
            </w:r>
          </w:p>
        </w:tc>
        <w:tc>
          <w:tcPr>
            <w:tcW w:w="4876" w:type="dxa"/>
            <w:hideMark/>
          </w:tcPr>
          <w:p w14:paraId="2190A966" w14:textId="77777777" w:rsidR="00283CC6" w:rsidRPr="00C74680" w:rsidRDefault="00283CC6" w:rsidP="00AC2402">
            <w:pPr>
              <w:pStyle w:val="Normal6"/>
              <w:rPr>
                <w:color w:val="000005"/>
              </w:rPr>
            </w:pPr>
            <w:r w:rsidRPr="00C74680">
              <w:rPr>
                <w:b/>
                <w:i/>
              </w:rPr>
              <w:t>deleted</w:t>
            </w:r>
          </w:p>
        </w:tc>
      </w:tr>
      <w:tr w:rsidR="00283CC6" w:rsidRPr="00C74680" w14:paraId="0DA7D326" w14:textId="77777777" w:rsidTr="00AC2402">
        <w:trPr>
          <w:jc w:val="center"/>
        </w:trPr>
        <w:tc>
          <w:tcPr>
            <w:tcW w:w="4876" w:type="dxa"/>
            <w:hideMark/>
          </w:tcPr>
          <w:p w14:paraId="5E79FD1F" w14:textId="77777777" w:rsidR="00283CC6" w:rsidRPr="00C74680" w:rsidRDefault="00283CC6" w:rsidP="00AC2402">
            <w:pPr>
              <w:pStyle w:val="Normal6"/>
              <w:rPr>
                <w:color w:val="0000FA"/>
              </w:rPr>
            </w:pPr>
            <w:r w:rsidRPr="00C74680">
              <w:rPr>
                <w:b/>
                <w:i/>
              </w:rPr>
              <w:t>(i) Directive 2008/96/EC of the European Parliament and of the Council of 19 November 2008 on road infrastructure safety management (OJ L 319, 29.11.2008, p. 59);</w:t>
            </w:r>
          </w:p>
        </w:tc>
        <w:tc>
          <w:tcPr>
            <w:tcW w:w="4876" w:type="dxa"/>
          </w:tcPr>
          <w:p w14:paraId="08F08194" w14:textId="77777777" w:rsidR="00283CC6" w:rsidRPr="00C74680" w:rsidRDefault="00283CC6" w:rsidP="00AC2402">
            <w:pPr>
              <w:pStyle w:val="Normal6"/>
              <w:rPr>
                <w:color w:val="000005"/>
              </w:rPr>
            </w:pPr>
          </w:p>
        </w:tc>
      </w:tr>
      <w:tr w:rsidR="00283CC6" w:rsidRPr="00C74680" w14:paraId="7459CB61" w14:textId="77777777" w:rsidTr="00AC2402">
        <w:trPr>
          <w:jc w:val="center"/>
        </w:trPr>
        <w:tc>
          <w:tcPr>
            <w:tcW w:w="4876" w:type="dxa"/>
            <w:hideMark/>
          </w:tcPr>
          <w:p w14:paraId="7A5C1E1C" w14:textId="77777777" w:rsidR="00283CC6" w:rsidRPr="00C74680" w:rsidRDefault="00283CC6" w:rsidP="00AC2402">
            <w:pPr>
              <w:pStyle w:val="Normal6"/>
              <w:rPr>
                <w:color w:val="0000FA"/>
              </w:rPr>
            </w:pPr>
            <w:r w:rsidRPr="00C74680">
              <w:rPr>
                <w:b/>
                <w:i/>
              </w:rPr>
              <w:t>(ii) Directive 2004/54/EC of the European Parliament and of the Council of 29 April 2004 on minimum safety requirements for tunnels in the Trans-European Road Network (OJ L 167, 30.4.2004, p. 39).</w:t>
            </w:r>
          </w:p>
        </w:tc>
        <w:tc>
          <w:tcPr>
            <w:tcW w:w="4876" w:type="dxa"/>
          </w:tcPr>
          <w:p w14:paraId="3AFC190D" w14:textId="77777777" w:rsidR="00283CC6" w:rsidRPr="00C74680" w:rsidRDefault="00283CC6" w:rsidP="00AC2402">
            <w:pPr>
              <w:pStyle w:val="Normal6"/>
            </w:pPr>
          </w:p>
        </w:tc>
      </w:tr>
    </w:tbl>
    <w:p w14:paraId="33DC494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4F38774" w14:textId="77777777" w:rsidR="00283CC6" w:rsidRPr="00C74680" w:rsidRDefault="00283CC6" w:rsidP="00283CC6">
      <w:r w:rsidRPr="00C74680">
        <w:rPr>
          <w:rStyle w:val="HideTWBExt"/>
          <w:noProof w:val="0"/>
        </w:rPr>
        <w:t>&lt;/AmendB&gt;</w:t>
      </w:r>
    </w:p>
    <w:p w14:paraId="3DAF35FC" w14:textId="2D3898D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555</w:t>
      </w:r>
      <w:r w:rsidRPr="00C74680">
        <w:rPr>
          <w:rStyle w:val="HideTWBExt"/>
          <w:noProof w:val="0"/>
        </w:rPr>
        <w:t>&lt;/NumAmB&gt;</w:t>
      </w:r>
    </w:p>
    <w:p w14:paraId="05B6D998"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52C655EA" w14:textId="77777777" w:rsidR="00283CC6" w:rsidRPr="00C74680" w:rsidRDefault="00283CC6" w:rsidP="00283CC6">
      <w:pPr>
        <w:pStyle w:val="NormalBold"/>
      </w:pPr>
      <w:r w:rsidRPr="00C74680">
        <w:rPr>
          <w:rStyle w:val="HideTWBExt"/>
          <w:noProof w:val="0"/>
        </w:rPr>
        <w:t>&lt;/RepeatBlock-By&gt;</w:t>
      </w:r>
    </w:p>
    <w:p w14:paraId="1DDAC69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D01DE8E" w14:textId="77777777" w:rsidR="00283CC6" w:rsidRPr="00C74680" w:rsidRDefault="00283CC6" w:rsidP="00283CC6">
      <w:pPr>
        <w:pStyle w:val="NormalBold"/>
      </w:pPr>
      <w:r w:rsidRPr="00C74680">
        <w:rPr>
          <w:rStyle w:val="HideTWBExt"/>
          <w:noProof w:val="0"/>
        </w:rPr>
        <w:t>&lt;Article&gt;</w:t>
      </w:r>
      <w:r w:rsidRPr="00C74680">
        <w:t>Annex I – part I – point D – point 3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3B1D0B9" w14:textId="77777777" w:rsidTr="00AC2402">
        <w:trPr>
          <w:trHeight w:val="240"/>
          <w:jc w:val="center"/>
        </w:trPr>
        <w:tc>
          <w:tcPr>
            <w:tcW w:w="9752" w:type="dxa"/>
            <w:gridSpan w:val="2"/>
          </w:tcPr>
          <w:p w14:paraId="7BC3DAE7" w14:textId="77777777" w:rsidR="00283CC6" w:rsidRPr="00C74680" w:rsidRDefault="00283CC6" w:rsidP="00AC2402"/>
        </w:tc>
      </w:tr>
      <w:tr w:rsidR="00283CC6" w:rsidRPr="00C74680" w14:paraId="79746FDD" w14:textId="77777777" w:rsidTr="00AC2402">
        <w:trPr>
          <w:trHeight w:val="240"/>
          <w:jc w:val="center"/>
        </w:trPr>
        <w:tc>
          <w:tcPr>
            <w:tcW w:w="4876" w:type="dxa"/>
            <w:hideMark/>
          </w:tcPr>
          <w:p w14:paraId="77A105F9" w14:textId="77777777" w:rsidR="00283CC6" w:rsidRPr="00C74680" w:rsidRDefault="00283CC6" w:rsidP="00AC2402">
            <w:pPr>
              <w:pStyle w:val="ColumnHeading"/>
              <w:rPr>
                <w:color w:val="0000FA"/>
              </w:rPr>
            </w:pPr>
            <w:r w:rsidRPr="00C74680">
              <w:t>Text proposed by the Commission</w:t>
            </w:r>
          </w:p>
        </w:tc>
        <w:tc>
          <w:tcPr>
            <w:tcW w:w="4876" w:type="dxa"/>
            <w:hideMark/>
          </w:tcPr>
          <w:p w14:paraId="776F0735" w14:textId="77777777" w:rsidR="00283CC6" w:rsidRPr="00C74680" w:rsidRDefault="00283CC6" w:rsidP="00AC2402">
            <w:pPr>
              <w:pStyle w:val="ColumnHeading"/>
              <w:rPr>
                <w:color w:val="0000F5"/>
              </w:rPr>
            </w:pPr>
            <w:r w:rsidRPr="00C74680">
              <w:t>Amendment</w:t>
            </w:r>
          </w:p>
        </w:tc>
      </w:tr>
      <w:tr w:rsidR="00283CC6" w:rsidRPr="00C74680" w14:paraId="0B52B996" w14:textId="77777777" w:rsidTr="00AC2402">
        <w:trPr>
          <w:jc w:val="center"/>
        </w:trPr>
        <w:tc>
          <w:tcPr>
            <w:tcW w:w="4876" w:type="dxa"/>
            <w:hideMark/>
          </w:tcPr>
          <w:p w14:paraId="02F47BFB" w14:textId="77777777" w:rsidR="00283CC6" w:rsidRPr="00C74680" w:rsidRDefault="00283CC6" w:rsidP="00AC2402">
            <w:pPr>
              <w:pStyle w:val="Normal6"/>
              <w:rPr>
                <w:color w:val="0000FA"/>
              </w:rPr>
            </w:pPr>
            <w:r w:rsidRPr="00C74680">
              <w:t>3.</w:t>
            </w:r>
            <w:r w:rsidRPr="00C74680">
              <w:tab/>
              <w:t>Safety requirements in the road sector as regulated by:</w:t>
            </w:r>
          </w:p>
        </w:tc>
        <w:tc>
          <w:tcPr>
            <w:tcW w:w="4876" w:type="dxa"/>
            <w:hideMark/>
          </w:tcPr>
          <w:p w14:paraId="7845080C" w14:textId="77777777" w:rsidR="00283CC6" w:rsidRPr="00C74680" w:rsidRDefault="00283CC6" w:rsidP="00AC2402">
            <w:pPr>
              <w:pStyle w:val="Normal6"/>
            </w:pPr>
            <w:r w:rsidRPr="00C74680">
              <w:t>3.</w:t>
            </w:r>
            <w:r w:rsidRPr="00C74680">
              <w:tab/>
              <w:t xml:space="preserve">Safety requirements in the road sector as regulated </w:t>
            </w:r>
            <w:r w:rsidRPr="00C74680">
              <w:rPr>
                <w:b/>
                <w:i/>
              </w:rPr>
              <w:t>in particular</w:t>
            </w:r>
            <w:r w:rsidRPr="00C74680">
              <w:t xml:space="preserve"> by:</w:t>
            </w:r>
          </w:p>
        </w:tc>
      </w:tr>
    </w:tbl>
    <w:p w14:paraId="7FA6786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065B0C8" w14:textId="77777777" w:rsidR="00283CC6" w:rsidRPr="00C74680" w:rsidRDefault="00283CC6" w:rsidP="00283CC6">
      <w:r w:rsidRPr="00C74680">
        <w:rPr>
          <w:rStyle w:val="HideTWBExt"/>
          <w:noProof w:val="0"/>
        </w:rPr>
        <w:t>&lt;/AmendB&gt;</w:t>
      </w:r>
    </w:p>
    <w:p w14:paraId="141FC3B9" w14:textId="4870846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556</w:t>
      </w:r>
      <w:r w:rsidRPr="00C74680">
        <w:rPr>
          <w:rStyle w:val="HideTWBExt"/>
          <w:noProof w:val="0"/>
        </w:rPr>
        <w:t>&lt;/NumAmB&gt;</w:t>
      </w:r>
    </w:p>
    <w:p w14:paraId="21A44CC0"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37213299" w14:textId="77777777" w:rsidR="00283CC6" w:rsidRPr="00C74680" w:rsidRDefault="00283CC6" w:rsidP="00283CC6">
      <w:pPr>
        <w:pStyle w:val="NormalBold"/>
      </w:pPr>
      <w:r w:rsidRPr="00C74680">
        <w:rPr>
          <w:rStyle w:val="HideTWBExt"/>
          <w:noProof w:val="0"/>
        </w:rPr>
        <w:t>&lt;/RepeatBlock-By&gt;</w:t>
      </w:r>
    </w:p>
    <w:p w14:paraId="0F9EF10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F922E8D" w14:textId="77777777" w:rsidR="00283CC6" w:rsidRPr="00C74680" w:rsidRDefault="00283CC6" w:rsidP="00283CC6">
      <w:pPr>
        <w:pStyle w:val="NormalBold"/>
      </w:pPr>
      <w:r w:rsidRPr="00C74680">
        <w:rPr>
          <w:rStyle w:val="HideTWBExt"/>
          <w:noProof w:val="0"/>
        </w:rPr>
        <w:t>&lt;Article&gt;</w:t>
      </w:r>
      <w:r w:rsidRPr="00C74680">
        <w:t>Annex I – part I – point D – point 4</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C6AC1B2" w14:textId="77777777" w:rsidTr="00AC2402">
        <w:trPr>
          <w:trHeight w:val="240"/>
          <w:jc w:val="center"/>
        </w:trPr>
        <w:tc>
          <w:tcPr>
            <w:tcW w:w="9752" w:type="dxa"/>
            <w:gridSpan w:val="2"/>
          </w:tcPr>
          <w:p w14:paraId="0610C539" w14:textId="77777777" w:rsidR="00283CC6" w:rsidRPr="00C74680" w:rsidRDefault="00283CC6" w:rsidP="00AC2402"/>
        </w:tc>
      </w:tr>
      <w:tr w:rsidR="00283CC6" w:rsidRPr="00C74680" w14:paraId="6C349B05" w14:textId="77777777" w:rsidTr="00AC2402">
        <w:trPr>
          <w:trHeight w:val="240"/>
          <w:jc w:val="center"/>
        </w:trPr>
        <w:tc>
          <w:tcPr>
            <w:tcW w:w="4876" w:type="dxa"/>
            <w:hideMark/>
          </w:tcPr>
          <w:p w14:paraId="3695A707" w14:textId="77777777" w:rsidR="00283CC6" w:rsidRPr="00C74680" w:rsidRDefault="00283CC6" w:rsidP="00AC2402">
            <w:pPr>
              <w:pStyle w:val="ColumnHeading"/>
              <w:rPr>
                <w:color w:val="0000FA"/>
              </w:rPr>
            </w:pPr>
            <w:r w:rsidRPr="00C74680">
              <w:t>Text proposed by the Commission</w:t>
            </w:r>
          </w:p>
        </w:tc>
        <w:tc>
          <w:tcPr>
            <w:tcW w:w="4876" w:type="dxa"/>
            <w:hideMark/>
          </w:tcPr>
          <w:p w14:paraId="26357775" w14:textId="77777777" w:rsidR="00283CC6" w:rsidRPr="00C74680" w:rsidRDefault="00283CC6" w:rsidP="00AC2402">
            <w:pPr>
              <w:pStyle w:val="ColumnHeading"/>
              <w:rPr>
                <w:color w:val="0000F5"/>
              </w:rPr>
            </w:pPr>
            <w:r w:rsidRPr="00C74680">
              <w:t>Amendment</w:t>
            </w:r>
          </w:p>
        </w:tc>
      </w:tr>
      <w:tr w:rsidR="00283CC6" w:rsidRPr="00C74680" w14:paraId="776E37E7" w14:textId="77777777" w:rsidTr="00AC2402">
        <w:trPr>
          <w:jc w:val="center"/>
        </w:trPr>
        <w:tc>
          <w:tcPr>
            <w:tcW w:w="4876" w:type="dxa"/>
            <w:hideMark/>
          </w:tcPr>
          <w:p w14:paraId="392BEEA7" w14:textId="77777777" w:rsidR="00283CC6" w:rsidRPr="00C74680" w:rsidRDefault="00283CC6" w:rsidP="00AC2402">
            <w:pPr>
              <w:pStyle w:val="Normal6"/>
              <w:rPr>
                <w:color w:val="0000FA"/>
              </w:rPr>
            </w:pPr>
            <w:r w:rsidRPr="00C74680">
              <w:rPr>
                <w:b/>
                <w:i/>
              </w:rPr>
              <w:t>4.</w:t>
            </w:r>
            <w:r w:rsidRPr="00C74680">
              <w:tab/>
            </w:r>
            <w:r w:rsidRPr="00C74680">
              <w:rPr>
                <w:b/>
                <w:i/>
              </w:rPr>
              <w:t>Safety requirements in the maritime sector as regulated by:</w:t>
            </w:r>
          </w:p>
        </w:tc>
        <w:tc>
          <w:tcPr>
            <w:tcW w:w="4876" w:type="dxa"/>
            <w:hideMark/>
          </w:tcPr>
          <w:p w14:paraId="656F3C6E" w14:textId="77777777" w:rsidR="00283CC6" w:rsidRPr="00C74680" w:rsidRDefault="00283CC6" w:rsidP="00AC2402">
            <w:pPr>
              <w:pStyle w:val="Normal6"/>
              <w:rPr>
                <w:color w:val="000005"/>
              </w:rPr>
            </w:pPr>
            <w:r w:rsidRPr="00C74680">
              <w:rPr>
                <w:b/>
                <w:i/>
              </w:rPr>
              <w:t>deleted</w:t>
            </w:r>
          </w:p>
        </w:tc>
      </w:tr>
      <w:tr w:rsidR="00283CC6" w:rsidRPr="00C74680" w14:paraId="7AA6584A" w14:textId="77777777" w:rsidTr="00AC2402">
        <w:trPr>
          <w:jc w:val="center"/>
        </w:trPr>
        <w:tc>
          <w:tcPr>
            <w:tcW w:w="4876" w:type="dxa"/>
            <w:hideMark/>
          </w:tcPr>
          <w:p w14:paraId="5A6380FE" w14:textId="77777777" w:rsidR="00283CC6" w:rsidRPr="00C74680" w:rsidRDefault="00283CC6" w:rsidP="00AC2402">
            <w:pPr>
              <w:pStyle w:val="Normal6"/>
              <w:rPr>
                <w:color w:val="0000FA"/>
              </w:rPr>
            </w:pPr>
            <w:r w:rsidRPr="00C74680">
              <w:rPr>
                <w:b/>
                <w:i/>
              </w:rPr>
              <w:t>(i) Regulation (EC) No 391/2009 of the European Parliament and of the Council of 23 April 2009 on common rules and standards for ship inspection and survey organisations (Recast) (OJ L 131, 28.5.2009, p. 11);</w:t>
            </w:r>
          </w:p>
        </w:tc>
        <w:tc>
          <w:tcPr>
            <w:tcW w:w="4876" w:type="dxa"/>
          </w:tcPr>
          <w:p w14:paraId="365875A7" w14:textId="77777777" w:rsidR="00283CC6" w:rsidRPr="00C74680" w:rsidRDefault="00283CC6" w:rsidP="00AC2402">
            <w:pPr>
              <w:pStyle w:val="Normal6"/>
              <w:rPr>
                <w:color w:val="000005"/>
              </w:rPr>
            </w:pPr>
          </w:p>
        </w:tc>
      </w:tr>
      <w:tr w:rsidR="00283CC6" w:rsidRPr="00C74680" w14:paraId="18190A13" w14:textId="77777777" w:rsidTr="00AC2402">
        <w:trPr>
          <w:jc w:val="center"/>
        </w:trPr>
        <w:tc>
          <w:tcPr>
            <w:tcW w:w="4876" w:type="dxa"/>
            <w:hideMark/>
          </w:tcPr>
          <w:p w14:paraId="5A95F9CE" w14:textId="77777777" w:rsidR="00283CC6" w:rsidRPr="00C74680" w:rsidRDefault="00283CC6" w:rsidP="00AC2402">
            <w:pPr>
              <w:pStyle w:val="Normal6"/>
              <w:rPr>
                <w:color w:val="0000FA"/>
              </w:rPr>
            </w:pPr>
            <w:r w:rsidRPr="00C74680">
              <w:rPr>
                <w:b/>
                <w:i/>
              </w:rPr>
              <w:t>(ii) Regulation (EC) 392/2009 of the European Parliament and of the Council of 23 April 2009 on the liability of carriers of passengers by sea in the event of accidents (OJ L 131, 28.5.2009, p. 24);</w:t>
            </w:r>
          </w:p>
        </w:tc>
        <w:tc>
          <w:tcPr>
            <w:tcW w:w="4876" w:type="dxa"/>
          </w:tcPr>
          <w:p w14:paraId="469D3578" w14:textId="77777777" w:rsidR="00283CC6" w:rsidRPr="00C74680" w:rsidRDefault="00283CC6" w:rsidP="00AC2402">
            <w:pPr>
              <w:pStyle w:val="Normal6"/>
              <w:rPr>
                <w:color w:val="000005"/>
              </w:rPr>
            </w:pPr>
          </w:p>
        </w:tc>
      </w:tr>
      <w:tr w:rsidR="00283CC6" w:rsidRPr="00C74680" w14:paraId="797EB24F" w14:textId="77777777" w:rsidTr="00AC2402">
        <w:trPr>
          <w:jc w:val="center"/>
        </w:trPr>
        <w:tc>
          <w:tcPr>
            <w:tcW w:w="4876" w:type="dxa"/>
            <w:hideMark/>
          </w:tcPr>
          <w:p w14:paraId="13A42756" w14:textId="77777777" w:rsidR="00283CC6" w:rsidRPr="00C74680" w:rsidRDefault="00283CC6" w:rsidP="00AC2402">
            <w:pPr>
              <w:pStyle w:val="Normal6"/>
              <w:rPr>
                <w:color w:val="0000FA"/>
              </w:rPr>
            </w:pPr>
            <w:r w:rsidRPr="00C74680">
              <w:rPr>
                <w:b/>
                <w:i/>
              </w:rPr>
              <w:t>(iii) Directive 2014/90/EU of the European Parliament and of the Council of 23 July 2014 on marine equipment and repealing Council Directive 96/98/EC (OJ L 257, 28.8.2014, p. 146);</w:t>
            </w:r>
          </w:p>
        </w:tc>
        <w:tc>
          <w:tcPr>
            <w:tcW w:w="4876" w:type="dxa"/>
          </w:tcPr>
          <w:p w14:paraId="1B85DD12" w14:textId="77777777" w:rsidR="00283CC6" w:rsidRPr="00C74680" w:rsidRDefault="00283CC6" w:rsidP="00AC2402">
            <w:pPr>
              <w:pStyle w:val="Normal6"/>
              <w:rPr>
                <w:color w:val="000005"/>
              </w:rPr>
            </w:pPr>
          </w:p>
        </w:tc>
      </w:tr>
      <w:tr w:rsidR="00283CC6" w:rsidRPr="00C74680" w14:paraId="2FD14F58" w14:textId="77777777" w:rsidTr="00AC2402">
        <w:trPr>
          <w:jc w:val="center"/>
        </w:trPr>
        <w:tc>
          <w:tcPr>
            <w:tcW w:w="4876" w:type="dxa"/>
            <w:hideMark/>
          </w:tcPr>
          <w:p w14:paraId="0C8B7870" w14:textId="77777777" w:rsidR="00283CC6" w:rsidRPr="00C74680" w:rsidRDefault="00283CC6" w:rsidP="00AC2402">
            <w:pPr>
              <w:pStyle w:val="Normal6"/>
              <w:rPr>
                <w:color w:val="0000FA"/>
              </w:rPr>
            </w:pPr>
            <w:r w:rsidRPr="00C74680">
              <w:rPr>
                <w:b/>
                <w:i/>
              </w:rPr>
              <w:t>(iv) Directive 2009/18/EC of the European Parliament and of the Council of 23 April 2009 establishing the fundamental principles governing the investigation of accidents in the maritime transport sector and amending Council Directive 1999/35/EC and Directive 2002/59/EC (OJ L 131, 28.5.2009, p. 114);</w:t>
            </w:r>
          </w:p>
        </w:tc>
        <w:tc>
          <w:tcPr>
            <w:tcW w:w="4876" w:type="dxa"/>
          </w:tcPr>
          <w:p w14:paraId="5D981E5A" w14:textId="77777777" w:rsidR="00283CC6" w:rsidRPr="00C74680" w:rsidRDefault="00283CC6" w:rsidP="00AC2402">
            <w:pPr>
              <w:pStyle w:val="Normal6"/>
              <w:rPr>
                <w:color w:val="000005"/>
              </w:rPr>
            </w:pPr>
          </w:p>
        </w:tc>
      </w:tr>
      <w:tr w:rsidR="00283CC6" w:rsidRPr="00C74680" w14:paraId="494C152C" w14:textId="77777777" w:rsidTr="00AC2402">
        <w:trPr>
          <w:jc w:val="center"/>
        </w:trPr>
        <w:tc>
          <w:tcPr>
            <w:tcW w:w="4876" w:type="dxa"/>
            <w:hideMark/>
          </w:tcPr>
          <w:p w14:paraId="0BDDA4FC" w14:textId="77777777" w:rsidR="00283CC6" w:rsidRPr="00C74680" w:rsidRDefault="00283CC6" w:rsidP="00AC2402">
            <w:pPr>
              <w:pStyle w:val="Normal6"/>
              <w:rPr>
                <w:color w:val="0000FA"/>
              </w:rPr>
            </w:pPr>
            <w:r w:rsidRPr="00C74680">
              <w:rPr>
                <w:b/>
                <w:i/>
              </w:rPr>
              <w:t>(v) Directive 2008/106/EC of the European Parliament and of the Council of 19 November 2008 on the minimum level of training of seafarers (OJ L 323, 3.12.2008, p. 33);</w:t>
            </w:r>
          </w:p>
        </w:tc>
        <w:tc>
          <w:tcPr>
            <w:tcW w:w="4876" w:type="dxa"/>
          </w:tcPr>
          <w:p w14:paraId="510F0BFF" w14:textId="77777777" w:rsidR="00283CC6" w:rsidRPr="00C74680" w:rsidRDefault="00283CC6" w:rsidP="00AC2402">
            <w:pPr>
              <w:pStyle w:val="Normal6"/>
              <w:rPr>
                <w:color w:val="000005"/>
              </w:rPr>
            </w:pPr>
          </w:p>
        </w:tc>
      </w:tr>
      <w:tr w:rsidR="00283CC6" w:rsidRPr="00C74680" w14:paraId="24F6A865" w14:textId="77777777" w:rsidTr="00AC2402">
        <w:trPr>
          <w:jc w:val="center"/>
        </w:trPr>
        <w:tc>
          <w:tcPr>
            <w:tcW w:w="4876" w:type="dxa"/>
            <w:hideMark/>
          </w:tcPr>
          <w:p w14:paraId="06D5032B" w14:textId="77777777" w:rsidR="00283CC6" w:rsidRPr="00C74680" w:rsidRDefault="00283CC6" w:rsidP="00AC2402">
            <w:pPr>
              <w:pStyle w:val="Normal6"/>
              <w:rPr>
                <w:color w:val="0000FA"/>
              </w:rPr>
            </w:pPr>
            <w:r w:rsidRPr="00C74680">
              <w:rPr>
                <w:b/>
                <w:i/>
              </w:rPr>
              <w:t>(vi) Directive 98/41/EC of 18 June 1998 on the registration of persons sailing on board passenger ships operating to or from ports of the Member States of the Community (OJ L 188, 2.7.1998, p.35);</w:t>
            </w:r>
          </w:p>
        </w:tc>
        <w:tc>
          <w:tcPr>
            <w:tcW w:w="4876" w:type="dxa"/>
          </w:tcPr>
          <w:p w14:paraId="34E7355B" w14:textId="77777777" w:rsidR="00283CC6" w:rsidRPr="00C74680" w:rsidRDefault="00283CC6" w:rsidP="00AC2402">
            <w:pPr>
              <w:pStyle w:val="Normal6"/>
              <w:rPr>
                <w:color w:val="000005"/>
              </w:rPr>
            </w:pPr>
          </w:p>
        </w:tc>
      </w:tr>
      <w:tr w:rsidR="00283CC6" w:rsidRPr="00C74680" w14:paraId="6D5EB6E5" w14:textId="77777777" w:rsidTr="00AC2402">
        <w:trPr>
          <w:jc w:val="center"/>
        </w:trPr>
        <w:tc>
          <w:tcPr>
            <w:tcW w:w="4876" w:type="dxa"/>
            <w:hideMark/>
          </w:tcPr>
          <w:p w14:paraId="25A6F758" w14:textId="77777777" w:rsidR="00283CC6" w:rsidRPr="00C74680" w:rsidRDefault="00283CC6" w:rsidP="00AC2402">
            <w:pPr>
              <w:pStyle w:val="Normal6"/>
              <w:rPr>
                <w:color w:val="0000FA"/>
              </w:rPr>
            </w:pPr>
            <w:r w:rsidRPr="00C74680">
              <w:rPr>
                <w:b/>
                <w:i/>
              </w:rPr>
              <w:t>(vii) Directive 2001/96/EC of the European Parliament and of the Council of 4 December 2001 establishing harmonised requirements and procedures for the safe loading and unloading of bulk carriers (OJ L 13, 16.1.2002, p. 9).</w:t>
            </w:r>
          </w:p>
        </w:tc>
        <w:tc>
          <w:tcPr>
            <w:tcW w:w="4876" w:type="dxa"/>
          </w:tcPr>
          <w:p w14:paraId="116BBDD8" w14:textId="77777777" w:rsidR="00283CC6" w:rsidRPr="00C74680" w:rsidRDefault="00283CC6" w:rsidP="00AC2402">
            <w:pPr>
              <w:pStyle w:val="Normal6"/>
            </w:pPr>
          </w:p>
        </w:tc>
      </w:tr>
    </w:tbl>
    <w:p w14:paraId="659B6E91"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6EDA8CA" w14:textId="77777777" w:rsidR="00283CC6" w:rsidRPr="00C74680" w:rsidRDefault="00283CC6" w:rsidP="00283CC6">
      <w:r w:rsidRPr="00C74680">
        <w:rPr>
          <w:rStyle w:val="HideTWBExt"/>
          <w:noProof w:val="0"/>
        </w:rPr>
        <w:t>&lt;/AmendB&gt;</w:t>
      </w:r>
    </w:p>
    <w:p w14:paraId="3548A242" w14:textId="1BF50E7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557</w:t>
      </w:r>
      <w:r w:rsidRPr="00C74680">
        <w:rPr>
          <w:rStyle w:val="HideTWBExt"/>
          <w:noProof w:val="0"/>
        </w:rPr>
        <w:t>&lt;/NumAmB&gt;</w:t>
      </w:r>
    </w:p>
    <w:p w14:paraId="3E8589F4"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240A3686" w14:textId="77777777" w:rsidR="00283CC6" w:rsidRPr="00C74680" w:rsidRDefault="00283CC6" w:rsidP="00283CC6">
      <w:pPr>
        <w:pStyle w:val="NormalBold"/>
      </w:pPr>
      <w:r w:rsidRPr="00C74680">
        <w:rPr>
          <w:rStyle w:val="HideTWBExt"/>
          <w:noProof w:val="0"/>
        </w:rPr>
        <w:t>&lt;/RepeatBlock-By&gt;</w:t>
      </w:r>
    </w:p>
    <w:p w14:paraId="36DA873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881852B" w14:textId="77777777" w:rsidR="00283CC6" w:rsidRPr="00C74680" w:rsidRDefault="00283CC6" w:rsidP="00283CC6">
      <w:pPr>
        <w:pStyle w:val="NormalBold"/>
      </w:pPr>
      <w:r w:rsidRPr="00C74680">
        <w:rPr>
          <w:rStyle w:val="HideTWBExt"/>
          <w:noProof w:val="0"/>
        </w:rPr>
        <w:t>&lt;Article&gt;</w:t>
      </w:r>
      <w:r w:rsidRPr="00C74680">
        <w:t>Annex I – part I – point D – point 4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49AEA3F3" w14:textId="77777777" w:rsidTr="00AC2402">
        <w:trPr>
          <w:trHeight w:val="240"/>
          <w:jc w:val="center"/>
        </w:trPr>
        <w:tc>
          <w:tcPr>
            <w:tcW w:w="9752" w:type="dxa"/>
            <w:gridSpan w:val="2"/>
          </w:tcPr>
          <w:p w14:paraId="1BDEB411" w14:textId="77777777" w:rsidR="00283CC6" w:rsidRPr="00C74680" w:rsidRDefault="00283CC6" w:rsidP="00AC2402"/>
        </w:tc>
      </w:tr>
      <w:tr w:rsidR="00283CC6" w:rsidRPr="00C74680" w14:paraId="7A4726AB" w14:textId="77777777" w:rsidTr="00AC2402">
        <w:trPr>
          <w:trHeight w:val="240"/>
          <w:jc w:val="center"/>
        </w:trPr>
        <w:tc>
          <w:tcPr>
            <w:tcW w:w="4876" w:type="dxa"/>
            <w:hideMark/>
          </w:tcPr>
          <w:p w14:paraId="4BD48ED2" w14:textId="77777777" w:rsidR="00283CC6" w:rsidRPr="00C74680" w:rsidRDefault="00283CC6" w:rsidP="00AC2402">
            <w:pPr>
              <w:pStyle w:val="ColumnHeading"/>
              <w:rPr>
                <w:color w:val="0000FA"/>
              </w:rPr>
            </w:pPr>
            <w:r w:rsidRPr="00C74680">
              <w:t>Text proposed by the Commission</w:t>
            </w:r>
          </w:p>
        </w:tc>
        <w:tc>
          <w:tcPr>
            <w:tcW w:w="4876" w:type="dxa"/>
            <w:hideMark/>
          </w:tcPr>
          <w:p w14:paraId="3477FD8F" w14:textId="77777777" w:rsidR="00283CC6" w:rsidRPr="00C74680" w:rsidRDefault="00283CC6" w:rsidP="00AC2402">
            <w:pPr>
              <w:pStyle w:val="ColumnHeading"/>
              <w:rPr>
                <w:color w:val="0000F5"/>
              </w:rPr>
            </w:pPr>
            <w:r w:rsidRPr="00C74680">
              <w:t>Amendment</w:t>
            </w:r>
          </w:p>
        </w:tc>
      </w:tr>
      <w:tr w:rsidR="00283CC6" w:rsidRPr="00C74680" w14:paraId="48F1940B" w14:textId="77777777" w:rsidTr="00AC2402">
        <w:trPr>
          <w:jc w:val="center"/>
        </w:trPr>
        <w:tc>
          <w:tcPr>
            <w:tcW w:w="4876" w:type="dxa"/>
            <w:hideMark/>
          </w:tcPr>
          <w:p w14:paraId="16A37884" w14:textId="77777777" w:rsidR="00283CC6" w:rsidRPr="00C74680" w:rsidRDefault="00283CC6" w:rsidP="00AC2402">
            <w:pPr>
              <w:pStyle w:val="Normal6"/>
              <w:rPr>
                <w:color w:val="0000FA"/>
              </w:rPr>
            </w:pPr>
            <w:r w:rsidRPr="00C74680">
              <w:t>4.</w:t>
            </w:r>
            <w:r w:rsidRPr="00C74680">
              <w:tab/>
              <w:t xml:space="preserve">Safety requirements in the maritime sector as </w:t>
            </w:r>
            <w:r w:rsidRPr="00C74680">
              <w:rPr>
                <w:b/>
                <w:i/>
              </w:rPr>
              <w:t>regulated</w:t>
            </w:r>
            <w:r w:rsidRPr="00C74680">
              <w:t xml:space="preserve"> by:</w:t>
            </w:r>
          </w:p>
        </w:tc>
        <w:tc>
          <w:tcPr>
            <w:tcW w:w="4876" w:type="dxa"/>
            <w:hideMark/>
          </w:tcPr>
          <w:p w14:paraId="18532650" w14:textId="77777777" w:rsidR="00283CC6" w:rsidRPr="00C74680" w:rsidRDefault="00283CC6" w:rsidP="00AC2402">
            <w:pPr>
              <w:pStyle w:val="Normal6"/>
            </w:pPr>
            <w:r w:rsidRPr="00C74680">
              <w:t>4.</w:t>
            </w:r>
            <w:r w:rsidRPr="00C74680">
              <w:tab/>
              <w:t xml:space="preserve">Safety requirements in the maritime sector as </w:t>
            </w:r>
            <w:r w:rsidRPr="00C74680">
              <w:rPr>
                <w:b/>
                <w:i/>
              </w:rPr>
              <w:t>regulate in particular</w:t>
            </w:r>
            <w:r w:rsidRPr="00C74680">
              <w:t xml:space="preserve"> by:</w:t>
            </w:r>
          </w:p>
        </w:tc>
      </w:tr>
    </w:tbl>
    <w:p w14:paraId="76C940A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1C37FD9" w14:textId="77777777" w:rsidR="00283CC6" w:rsidRPr="00C74680" w:rsidRDefault="00283CC6" w:rsidP="00283CC6">
      <w:r w:rsidRPr="00C74680">
        <w:rPr>
          <w:rStyle w:val="HideTWBExt"/>
          <w:noProof w:val="0"/>
        </w:rPr>
        <w:t>&lt;/AmendB&gt;</w:t>
      </w:r>
    </w:p>
    <w:p w14:paraId="73423E5F" w14:textId="56263B9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558</w:t>
      </w:r>
      <w:r w:rsidRPr="00C74680">
        <w:rPr>
          <w:rStyle w:val="HideTWBExt"/>
          <w:noProof w:val="0"/>
        </w:rPr>
        <w:t>&lt;/NumAmB&gt;</w:t>
      </w:r>
    </w:p>
    <w:p w14:paraId="4F5FBE9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71F9F44" w14:textId="77777777" w:rsidR="00283CC6" w:rsidRPr="00C74680" w:rsidRDefault="00283CC6" w:rsidP="00283CC6">
      <w:pPr>
        <w:pStyle w:val="NormalBold"/>
      </w:pPr>
      <w:r w:rsidRPr="00C74680">
        <w:rPr>
          <w:rStyle w:val="HideTWBExt"/>
          <w:noProof w:val="0"/>
        </w:rPr>
        <w:t>&lt;/RepeatBlock-By&gt;</w:t>
      </w:r>
    </w:p>
    <w:p w14:paraId="032DC99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E9AC607" w14:textId="77777777" w:rsidR="00283CC6" w:rsidRPr="00C74680" w:rsidRDefault="00283CC6" w:rsidP="00283CC6">
      <w:pPr>
        <w:pStyle w:val="NormalBold"/>
      </w:pPr>
      <w:r w:rsidRPr="00C74680">
        <w:rPr>
          <w:rStyle w:val="HideTWBExt"/>
          <w:noProof w:val="0"/>
        </w:rPr>
        <w:t>&lt;Article&gt;</w:t>
      </w:r>
      <w:r w:rsidRPr="00C74680">
        <w:t>Annex I – part I – point E</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D6B5392" w14:textId="77777777" w:rsidTr="00AC2402">
        <w:trPr>
          <w:trHeight w:val="240"/>
          <w:jc w:val="center"/>
        </w:trPr>
        <w:tc>
          <w:tcPr>
            <w:tcW w:w="9752" w:type="dxa"/>
            <w:gridSpan w:val="2"/>
          </w:tcPr>
          <w:p w14:paraId="62ABA1CE" w14:textId="77777777" w:rsidR="00283CC6" w:rsidRPr="00C74680" w:rsidRDefault="00283CC6" w:rsidP="00AC2402"/>
        </w:tc>
      </w:tr>
      <w:tr w:rsidR="00283CC6" w:rsidRPr="00C74680" w14:paraId="38BF50C1" w14:textId="77777777" w:rsidTr="00AC2402">
        <w:trPr>
          <w:trHeight w:val="240"/>
          <w:jc w:val="center"/>
        </w:trPr>
        <w:tc>
          <w:tcPr>
            <w:tcW w:w="4876" w:type="dxa"/>
            <w:hideMark/>
          </w:tcPr>
          <w:p w14:paraId="4971EBEB" w14:textId="77777777" w:rsidR="00283CC6" w:rsidRPr="00C74680" w:rsidRDefault="00283CC6" w:rsidP="00AC2402">
            <w:pPr>
              <w:pStyle w:val="ColumnHeading"/>
              <w:rPr>
                <w:color w:val="0000FA"/>
              </w:rPr>
            </w:pPr>
            <w:r w:rsidRPr="00C74680">
              <w:t>Text proposed by the Commission</w:t>
            </w:r>
          </w:p>
        </w:tc>
        <w:tc>
          <w:tcPr>
            <w:tcW w:w="4876" w:type="dxa"/>
            <w:hideMark/>
          </w:tcPr>
          <w:p w14:paraId="32747528" w14:textId="77777777" w:rsidR="00283CC6" w:rsidRPr="00C74680" w:rsidRDefault="00283CC6" w:rsidP="00AC2402">
            <w:pPr>
              <w:pStyle w:val="ColumnHeading"/>
              <w:rPr>
                <w:color w:val="0000F5"/>
              </w:rPr>
            </w:pPr>
            <w:r w:rsidRPr="00C74680">
              <w:t>Amendment</w:t>
            </w:r>
          </w:p>
        </w:tc>
      </w:tr>
      <w:tr w:rsidR="00283CC6" w:rsidRPr="00C74680" w14:paraId="11C12B24" w14:textId="77777777" w:rsidTr="00AC2402">
        <w:trPr>
          <w:jc w:val="center"/>
        </w:trPr>
        <w:tc>
          <w:tcPr>
            <w:tcW w:w="4876" w:type="dxa"/>
            <w:hideMark/>
          </w:tcPr>
          <w:p w14:paraId="1E89D20F" w14:textId="77777777" w:rsidR="00283CC6" w:rsidRPr="00C74680" w:rsidRDefault="00283CC6" w:rsidP="00AC2402">
            <w:pPr>
              <w:pStyle w:val="Normal6"/>
              <w:rPr>
                <w:color w:val="0000FA"/>
              </w:rPr>
            </w:pPr>
            <w:r w:rsidRPr="00C74680">
              <w:rPr>
                <w:b/>
                <w:i/>
              </w:rPr>
              <w:t>E</w:t>
            </w:r>
            <w:r w:rsidRPr="00C74680">
              <w:tab/>
            </w:r>
            <w:r w:rsidRPr="00C74680">
              <w:rPr>
                <w:b/>
                <w:i/>
              </w:rPr>
              <w:t>Article 1(a)(v) – protection of the environment:</w:t>
            </w:r>
          </w:p>
        </w:tc>
        <w:tc>
          <w:tcPr>
            <w:tcW w:w="4876" w:type="dxa"/>
            <w:hideMark/>
          </w:tcPr>
          <w:p w14:paraId="284C4A0A" w14:textId="77777777" w:rsidR="00283CC6" w:rsidRPr="00C74680" w:rsidRDefault="00283CC6" w:rsidP="00AC2402">
            <w:pPr>
              <w:pStyle w:val="Normal6"/>
              <w:rPr>
                <w:color w:val="000005"/>
              </w:rPr>
            </w:pPr>
            <w:r w:rsidRPr="00C74680">
              <w:rPr>
                <w:b/>
                <w:i/>
              </w:rPr>
              <w:t>deleted</w:t>
            </w:r>
          </w:p>
        </w:tc>
      </w:tr>
      <w:tr w:rsidR="00283CC6" w:rsidRPr="00C74680" w14:paraId="0728A0C4" w14:textId="77777777" w:rsidTr="00AC2402">
        <w:trPr>
          <w:jc w:val="center"/>
        </w:trPr>
        <w:tc>
          <w:tcPr>
            <w:tcW w:w="4876" w:type="dxa"/>
            <w:hideMark/>
          </w:tcPr>
          <w:p w14:paraId="3AA0BED3" w14:textId="77777777" w:rsidR="00283CC6" w:rsidRPr="00C74680" w:rsidRDefault="00283CC6" w:rsidP="00AC2402">
            <w:pPr>
              <w:pStyle w:val="Normal6"/>
              <w:rPr>
                <w:color w:val="0000FA"/>
              </w:rPr>
            </w:pPr>
            <w:r w:rsidRPr="00C74680">
              <w:rPr>
                <w:b/>
                <w:i/>
              </w:rPr>
              <w:t>(i) Any criminal offence against the protection of the environment as regulated by Directive 2008/99/EC of the European Parliament and of the Council of 19 November 2008 on the protection of the environment through criminal law (OJ L 328, 6.12.2008, p. 28) or any unlawful conduct infringing the legislation set out in the Annexes of the Directive 2008/99/EC;</w:t>
            </w:r>
          </w:p>
        </w:tc>
        <w:tc>
          <w:tcPr>
            <w:tcW w:w="4876" w:type="dxa"/>
          </w:tcPr>
          <w:p w14:paraId="43C567B7" w14:textId="77777777" w:rsidR="00283CC6" w:rsidRPr="00C74680" w:rsidRDefault="00283CC6" w:rsidP="00AC2402">
            <w:pPr>
              <w:pStyle w:val="Normal6"/>
              <w:rPr>
                <w:color w:val="000005"/>
              </w:rPr>
            </w:pPr>
          </w:p>
        </w:tc>
      </w:tr>
      <w:tr w:rsidR="00283CC6" w:rsidRPr="00C74680" w14:paraId="6A358563" w14:textId="77777777" w:rsidTr="00AC2402">
        <w:trPr>
          <w:jc w:val="center"/>
        </w:trPr>
        <w:tc>
          <w:tcPr>
            <w:tcW w:w="4876" w:type="dxa"/>
            <w:hideMark/>
          </w:tcPr>
          <w:p w14:paraId="3CAC250B" w14:textId="77777777" w:rsidR="00283CC6" w:rsidRPr="00C74680" w:rsidRDefault="00283CC6" w:rsidP="00AC2402">
            <w:pPr>
              <w:pStyle w:val="Normal6"/>
              <w:rPr>
                <w:color w:val="0000FA"/>
              </w:rPr>
            </w:pPr>
            <w:r w:rsidRPr="00C74680">
              <w:rPr>
                <w:b/>
                <w:i/>
              </w:rPr>
              <w:t>(ii) Directive (EC) 2004/35 of the European Parliament and of the Council of 21 April 2004 on environmental liability with regard to the prevention and remedying of environmental damage (OJ L 143, 30.4.2004, p. 56);</w:t>
            </w:r>
          </w:p>
        </w:tc>
        <w:tc>
          <w:tcPr>
            <w:tcW w:w="4876" w:type="dxa"/>
          </w:tcPr>
          <w:p w14:paraId="3315E66C" w14:textId="77777777" w:rsidR="00283CC6" w:rsidRPr="00C74680" w:rsidRDefault="00283CC6" w:rsidP="00AC2402">
            <w:pPr>
              <w:pStyle w:val="Normal6"/>
              <w:rPr>
                <w:color w:val="000005"/>
              </w:rPr>
            </w:pPr>
          </w:p>
        </w:tc>
      </w:tr>
      <w:tr w:rsidR="00283CC6" w:rsidRPr="00C74680" w14:paraId="258F171F" w14:textId="77777777" w:rsidTr="00AC2402">
        <w:trPr>
          <w:jc w:val="center"/>
        </w:trPr>
        <w:tc>
          <w:tcPr>
            <w:tcW w:w="4876" w:type="dxa"/>
            <w:hideMark/>
          </w:tcPr>
          <w:p w14:paraId="224B2419" w14:textId="77777777" w:rsidR="00283CC6" w:rsidRPr="00C74680" w:rsidRDefault="00283CC6" w:rsidP="00AC2402">
            <w:pPr>
              <w:pStyle w:val="Normal6"/>
              <w:rPr>
                <w:color w:val="0000FA"/>
              </w:rPr>
            </w:pPr>
            <w:r w:rsidRPr="00C74680">
              <w:rPr>
                <w:b/>
                <w:i/>
              </w:rPr>
              <w:t>(iii) Regulation of (EU) 995/2010 of the European Parliament and of the Council of 20 October 2010 laying down the obligations of operators who place timber and timber products on the market (OJ L 295, 12.11.2010, p. 23);</w:t>
            </w:r>
          </w:p>
        </w:tc>
        <w:tc>
          <w:tcPr>
            <w:tcW w:w="4876" w:type="dxa"/>
          </w:tcPr>
          <w:p w14:paraId="37B49399" w14:textId="77777777" w:rsidR="00283CC6" w:rsidRPr="00C74680" w:rsidRDefault="00283CC6" w:rsidP="00AC2402">
            <w:pPr>
              <w:pStyle w:val="Normal6"/>
              <w:rPr>
                <w:color w:val="000005"/>
              </w:rPr>
            </w:pPr>
          </w:p>
        </w:tc>
      </w:tr>
      <w:tr w:rsidR="00283CC6" w:rsidRPr="00C74680" w14:paraId="3F8C14CD" w14:textId="77777777" w:rsidTr="00AC2402">
        <w:trPr>
          <w:jc w:val="center"/>
        </w:trPr>
        <w:tc>
          <w:tcPr>
            <w:tcW w:w="4876" w:type="dxa"/>
            <w:hideMark/>
          </w:tcPr>
          <w:p w14:paraId="7D76BF20" w14:textId="77777777" w:rsidR="00283CC6" w:rsidRPr="00C74680" w:rsidRDefault="00283CC6" w:rsidP="00AC2402">
            <w:pPr>
              <w:pStyle w:val="Normal6"/>
              <w:rPr>
                <w:color w:val="0000FA"/>
              </w:rPr>
            </w:pPr>
            <w:r w:rsidRPr="00C74680">
              <w:rPr>
                <w:b/>
                <w:i/>
              </w:rPr>
              <w:t>(iv) Directive 2009/123/EC of the European Parliament and of the Council of 21 October 2009 amending Directive 2005/35/EC on ship-source pollution and on the introduction of penalties for infringements (OJ L 280, 27.10.2009, p. 52);</w:t>
            </w:r>
          </w:p>
        </w:tc>
        <w:tc>
          <w:tcPr>
            <w:tcW w:w="4876" w:type="dxa"/>
          </w:tcPr>
          <w:p w14:paraId="4F8F17AD" w14:textId="77777777" w:rsidR="00283CC6" w:rsidRPr="00C74680" w:rsidRDefault="00283CC6" w:rsidP="00AC2402">
            <w:pPr>
              <w:pStyle w:val="Normal6"/>
              <w:rPr>
                <w:color w:val="000005"/>
              </w:rPr>
            </w:pPr>
          </w:p>
        </w:tc>
      </w:tr>
      <w:tr w:rsidR="00283CC6" w:rsidRPr="00C74680" w14:paraId="5B05813C" w14:textId="77777777" w:rsidTr="00AC2402">
        <w:trPr>
          <w:jc w:val="center"/>
        </w:trPr>
        <w:tc>
          <w:tcPr>
            <w:tcW w:w="4876" w:type="dxa"/>
            <w:hideMark/>
          </w:tcPr>
          <w:p w14:paraId="7C06C4DA" w14:textId="77777777" w:rsidR="00283CC6" w:rsidRPr="00C74680" w:rsidRDefault="00283CC6" w:rsidP="00AC2402">
            <w:pPr>
              <w:pStyle w:val="Normal6"/>
              <w:rPr>
                <w:color w:val="0000FA"/>
              </w:rPr>
            </w:pPr>
            <w:r w:rsidRPr="00C74680">
              <w:rPr>
                <w:b/>
                <w:i/>
              </w:rPr>
              <w:t>(v) Regulation (EU) 2015/757 of the European Parliament and of the Council of 29 April 2015 on the monitoring, reporting and verification of carbon dioxide emissions from maritime transport, and amending Directive 2009/16/EC (OJ L 123, 19.5.2015, p. 55);</w:t>
            </w:r>
          </w:p>
        </w:tc>
        <w:tc>
          <w:tcPr>
            <w:tcW w:w="4876" w:type="dxa"/>
          </w:tcPr>
          <w:p w14:paraId="2ABACADE" w14:textId="77777777" w:rsidR="00283CC6" w:rsidRPr="00C74680" w:rsidRDefault="00283CC6" w:rsidP="00AC2402">
            <w:pPr>
              <w:pStyle w:val="Normal6"/>
              <w:rPr>
                <w:color w:val="000005"/>
              </w:rPr>
            </w:pPr>
          </w:p>
        </w:tc>
      </w:tr>
      <w:tr w:rsidR="00283CC6" w:rsidRPr="00C74680" w14:paraId="4DAC8825" w14:textId="77777777" w:rsidTr="00AC2402">
        <w:trPr>
          <w:jc w:val="center"/>
        </w:trPr>
        <w:tc>
          <w:tcPr>
            <w:tcW w:w="4876" w:type="dxa"/>
            <w:hideMark/>
          </w:tcPr>
          <w:p w14:paraId="7D3BCBC9" w14:textId="77777777" w:rsidR="00283CC6" w:rsidRPr="00C74680" w:rsidRDefault="00283CC6" w:rsidP="00AC2402">
            <w:pPr>
              <w:pStyle w:val="Normal6"/>
              <w:rPr>
                <w:color w:val="0000FA"/>
              </w:rPr>
            </w:pPr>
            <w:r w:rsidRPr="00C74680">
              <w:rPr>
                <w:b/>
                <w:i/>
              </w:rPr>
              <w:t>(vi) Regulation (EU) No 1257/2013 of the European Parliament and of the Council of 20 November 2013 on ship recycling and amending Regulation (EC) No 1013/2006 and Directive 2009/16/EC (OJ L 330, 10.12.2013, p. 1);</w:t>
            </w:r>
          </w:p>
        </w:tc>
        <w:tc>
          <w:tcPr>
            <w:tcW w:w="4876" w:type="dxa"/>
          </w:tcPr>
          <w:p w14:paraId="7A05DAEC" w14:textId="77777777" w:rsidR="00283CC6" w:rsidRPr="00C74680" w:rsidRDefault="00283CC6" w:rsidP="00AC2402">
            <w:pPr>
              <w:pStyle w:val="Normal6"/>
              <w:rPr>
                <w:color w:val="000005"/>
              </w:rPr>
            </w:pPr>
          </w:p>
        </w:tc>
      </w:tr>
      <w:tr w:rsidR="00283CC6" w:rsidRPr="00C74680" w14:paraId="2515603E" w14:textId="77777777" w:rsidTr="00AC2402">
        <w:trPr>
          <w:jc w:val="center"/>
        </w:trPr>
        <w:tc>
          <w:tcPr>
            <w:tcW w:w="4876" w:type="dxa"/>
            <w:hideMark/>
          </w:tcPr>
          <w:p w14:paraId="6EEFC962" w14:textId="77777777" w:rsidR="00283CC6" w:rsidRPr="00C74680" w:rsidRDefault="00283CC6" w:rsidP="00AC2402">
            <w:pPr>
              <w:pStyle w:val="Normal6"/>
              <w:rPr>
                <w:color w:val="0000FA"/>
              </w:rPr>
            </w:pPr>
            <w:r w:rsidRPr="00C74680">
              <w:rPr>
                <w:b/>
                <w:i/>
              </w:rPr>
              <w:t>(vii) Regulation (EU) No 649/2012 of the European Parliament and of the Council of 4 July 2012 concerning the export and import of hazardous chemicals (OJ L 201, 27.7.2012, p. 60);</w:t>
            </w:r>
          </w:p>
        </w:tc>
        <w:tc>
          <w:tcPr>
            <w:tcW w:w="4876" w:type="dxa"/>
          </w:tcPr>
          <w:p w14:paraId="000D9B8F" w14:textId="77777777" w:rsidR="00283CC6" w:rsidRPr="00C74680" w:rsidRDefault="00283CC6" w:rsidP="00AC2402">
            <w:pPr>
              <w:pStyle w:val="Normal6"/>
              <w:rPr>
                <w:color w:val="000005"/>
              </w:rPr>
            </w:pPr>
          </w:p>
        </w:tc>
      </w:tr>
      <w:tr w:rsidR="00283CC6" w:rsidRPr="00C74680" w14:paraId="4EEC1265" w14:textId="77777777" w:rsidTr="00AC2402">
        <w:trPr>
          <w:jc w:val="center"/>
        </w:trPr>
        <w:tc>
          <w:tcPr>
            <w:tcW w:w="4876" w:type="dxa"/>
            <w:hideMark/>
          </w:tcPr>
          <w:p w14:paraId="4019F335" w14:textId="77777777" w:rsidR="00283CC6" w:rsidRPr="00C74680" w:rsidRDefault="00283CC6" w:rsidP="00AC2402">
            <w:pPr>
              <w:pStyle w:val="Normal6"/>
              <w:rPr>
                <w:color w:val="0000FA"/>
              </w:rPr>
            </w:pPr>
            <w:r w:rsidRPr="00C74680">
              <w:rPr>
                <w:b/>
                <w:i/>
              </w:rPr>
              <w:t>(viii)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p.1);</w:t>
            </w:r>
          </w:p>
        </w:tc>
        <w:tc>
          <w:tcPr>
            <w:tcW w:w="4876" w:type="dxa"/>
          </w:tcPr>
          <w:p w14:paraId="3E9400B6" w14:textId="77777777" w:rsidR="00283CC6" w:rsidRPr="00C74680" w:rsidRDefault="00283CC6" w:rsidP="00AC2402">
            <w:pPr>
              <w:pStyle w:val="Normal6"/>
              <w:rPr>
                <w:color w:val="000005"/>
              </w:rPr>
            </w:pPr>
          </w:p>
        </w:tc>
      </w:tr>
      <w:tr w:rsidR="00283CC6" w:rsidRPr="00C74680" w14:paraId="57BB8EAF" w14:textId="77777777" w:rsidTr="00AC2402">
        <w:trPr>
          <w:jc w:val="center"/>
        </w:trPr>
        <w:tc>
          <w:tcPr>
            <w:tcW w:w="4876" w:type="dxa"/>
            <w:hideMark/>
          </w:tcPr>
          <w:p w14:paraId="518A8315" w14:textId="77777777" w:rsidR="00283CC6" w:rsidRPr="00C74680" w:rsidRDefault="00283CC6" w:rsidP="00AC2402">
            <w:pPr>
              <w:pStyle w:val="Normal6"/>
              <w:rPr>
                <w:color w:val="0000FA"/>
              </w:rPr>
            </w:pPr>
            <w:r w:rsidRPr="00C74680">
              <w:rPr>
                <w:b/>
                <w:i/>
              </w:rPr>
              <w:t>(ix) Directive (EU) 2015/2193 of the European Parliament and of the Council of 25 November 2015 on the limitation of emissions of certain pollutants into the air from medium combustion plants (OJ L 313, 28.11.2015, p. 1).</w:t>
            </w:r>
          </w:p>
        </w:tc>
        <w:tc>
          <w:tcPr>
            <w:tcW w:w="4876" w:type="dxa"/>
          </w:tcPr>
          <w:p w14:paraId="49D3A707" w14:textId="77777777" w:rsidR="00283CC6" w:rsidRPr="00C74680" w:rsidRDefault="00283CC6" w:rsidP="00AC2402">
            <w:pPr>
              <w:pStyle w:val="Normal6"/>
            </w:pPr>
          </w:p>
        </w:tc>
      </w:tr>
    </w:tbl>
    <w:p w14:paraId="515DB2E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2A628C2" w14:textId="77777777" w:rsidR="00283CC6" w:rsidRPr="00C74680" w:rsidRDefault="00283CC6" w:rsidP="00283CC6">
      <w:r w:rsidRPr="00C74680">
        <w:rPr>
          <w:rStyle w:val="HideTWBExt"/>
          <w:noProof w:val="0"/>
        </w:rPr>
        <w:t>&lt;/AmendB&gt;</w:t>
      </w:r>
    </w:p>
    <w:p w14:paraId="62A86FE9" w14:textId="331B2D1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559</w:t>
      </w:r>
      <w:r w:rsidRPr="00C74680">
        <w:rPr>
          <w:rStyle w:val="HideTWBExt"/>
          <w:noProof w:val="0"/>
        </w:rPr>
        <w:t>&lt;/NumAmB&gt;</w:t>
      </w:r>
    </w:p>
    <w:p w14:paraId="72DA189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w:t>
      </w:r>
      <w:r w:rsidRPr="00C74680">
        <w:rPr>
          <w:rStyle w:val="HideTWBExt"/>
          <w:noProof w:val="0"/>
        </w:rPr>
        <w:t>&lt;/Members&gt;</w:t>
      </w:r>
    </w:p>
    <w:p w14:paraId="33EEDFC8" w14:textId="77777777" w:rsidR="00283CC6" w:rsidRPr="00C74680" w:rsidRDefault="00283CC6" w:rsidP="00283CC6">
      <w:pPr>
        <w:pStyle w:val="NormalBold"/>
      </w:pPr>
      <w:r w:rsidRPr="00C74680">
        <w:rPr>
          <w:rStyle w:val="HideTWBExt"/>
          <w:noProof w:val="0"/>
        </w:rPr>
        <w:t>&lt;/RepeatBlock-By&gt;</w:t>
      </w:r>
    </w:p>
    <w:p w14:paraId="6E0BBDAA"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37823EF" w14:textId="77777777" w:rsidR="00283CC6" w:rsidRPr="00C74680" w:rsidRDefault="00283CC6" w:rsidP="00283CC6">
      <w:pPr>
        <w:pStyle w:val="NormalBold"/>
      </w:pPr>
      <w:r w:rsidRPr="00C74680">
        <w:rPr>
          <w:rStyle w:val="HideTWBExt"/>
          <w:noProof w:val="0"/>
        </w:rPr>
        <w:t>&lt;Article&gt;</w:t>
      </w:r>
      <w:r w:rsidRPr="00C74680">
        <w:t>Annex I – part I – point E – title</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E14FE9B" w14:textId="77777777" w:rsidTr="00AC2402">
        <w:trPr>
          <w:trHeight w:val="240"/>
          <w:jc w:val="center"/>
        </w:trPr>
        <w:tc>
          <w:tcPr>
            <w:tcW w:w="9752" w:type="dxa"/>
            <w:gridSpan w:val="2"/>
          </w:tcPr>
          <w:p w14:paraId="4307675C" w14:textId="77777777" w:rsidR="00283CC6" w:rsidRPr="00C74680" w:rsidRDefault="00283CC6" w:rsidP="00AC2402"/>
        </w:tc>
      </w:tr>
      <w:tr w:rsidR="00283CC6" w:rsidRPr="00C74680" w14:paraId="43A66088" w14:textId="77777777" w:rsidTr="00AC2402">
        <w:trPr>
          <w:trHeight w:val="240"/>
          <w:jc w:val="center"/>
        </w:trPr>
        <w:tc>
          <w:tcPr>
            <w:tcW w:w="4876" w:type="dxa"/>
            <w:hideMark/>
          </w:tcPr>
          <w:p w14:paraId="56782D0A" w14:textId="77777777" w:rsidR="00283CC6" w:rsidRPr="00C74680" w:rsidRDefault="00283CC6" w:rsidP="00AC2402">
            <w:pPr>
              <w:pStyle w:val="ColumnHeading"/>
              <w:rPr>
                <w:color w:val="0000FA"/>
              </w:rPr>
            </w:pPr>
            <w:r w:rsidRPr="00C74680">
              <w:t>Text proposed by the Commission</w:t>
            </w:r>
          </w:p>
        </w:tc>
        <w:tc>
          <w:tcPr>
            <w:tcW w:w="4876" w:type="dxa"/>
            <w:hideMark/>
          </w:tcPr>
          <w:p w14:paraId="5B64C354" w14:textId="77777777" w:rsidR="00283CC6" w:rsidRPr="00C74680" w:rsidRDefault="00283CC6" w:rsidP="00AC2402">
            <w:pPr>
              <w:pStyle w:val="ColumnHeading"/>
              <w:rPr>
                <w:color w:val="0000F5"/>
              </w:rPr>
            </w:pPr>
            <w:r w:rsidRPr="00C74680">
              <w:t>Amendment</w:t>
            </w:r>
          </w:p>
        </w:tc>
      </w:tr>
      <w:tr w:rsidR="00283CC6" w:rsidRPr="00C74680" w14:paraId="7855FC81" w14:textId="77777777" w:rsidTr="00AC2402">
        <w:trPr>
          <w:jc w:val="center"/>
        </w:trPr>
        <w:tc>
          <w:tcPr>
            <w:tcW w:w="4876" w:type="dxa"/>
            <w:hideMark/>
          </w:tcPr>
          <w:p w14:paraId="60D21446" w14:textId="77777777" w:rsidR="00283CC6" w:rsidRPr="00C74680" w:rsidRDefault="00283CC6" w:rsidP="00AC2402">
            <w:pPr>
              <w:pStyle w:val="Normal6"/>
              <w:rPr>
                <w:color w:val="0000FA"/>
              </w:rPr>
            </w:pPr>
            <w:r w:rsidRPr="00C74680">
              <w:t>E</w:t>
            </w:r>
            <w:r w:rsidRPr="00C74680">
              <w:tab/>
              <w:t>Article 1(a)(v) – protection of the environment:</w:t>
            </w:r>
          </w:p>
        </w:tc>
        <w:tc>
          <w:tcPr>
            <w:tcW w:w="4876" w:type="dxa"/>
            <w:hideMark/>
          </w:tcPr>
          <w:p w14:paraId="7660BD95" w14:textId="77777777" w:rsidR="00283CC6" w:rsidRPr="00C74680" w:rsidRDefault="00283CC6" w:rsidP="00AC2402">
            <w:pPr>
              <w:pStyle w:val="Normal6"/>
            </w:pPr>
            <w:r w:rsidRPr="00C74680">
              <w:t>E</w:t>
            </w:r>
            <w:r w:rsidRPr="00C74680">
              <w:tab/>
              <w:t>Article 1(a)(v) – protection of the environment</w:t>
            </w:r>
            <w:r w:rsidRPr="00C74680">
              <w:rPr>
                <w:b/>
                <w:i/>
              </w:rPr>
              <w:t>, sustainable development, waste management, marine, air and noise pollution, protection and management of water and soils, protection of nature and biodiversity and the fight against climate change, as well as provisions on environmental responsibility, including</w:t>
            </w:r>
            <w:r w:rsidRPr="00C74680">
              <w:t>:</w:t>
            </w:r>
          </w:p>
        </w:tc>
      </w:tr>
    </w:tbl>
    <w:p w14:paraId="15C4D8F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3BC4A8E4" w14:textId="77777777" w:rsidR="00283CC6" w:rsidRPr="00C74680" w:rsidRDefault="00283CC6" w:rsidP="00283CC6">
      <w:r w:rsidRPr="00C74680">
        <w:rPr>
          <w:rStyle w:val="HideTWBExt"/>
          <w:noProof w:val="0"/>
        </w:rPr>
        <w:t>&lt;/AmendB&gt;</w:t>
      </w:r>
    </w:p>
    <w:p w14:paraId="54B9839C" w14:textId="2CF75E2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560</w:t>
      </w:r>
      <w:r w:rsidRPr="00C74680">
        <w:rPr>
          <w:rStyle w:val="HideTWBExt"/>
          <w:noProof w:val="0"/>
        </w:rPr>
        <w:t>&lt;/NumAmB&gt;</w:t>
      </w:r>
    </w:p>
    <w:p w14:paraId="6BFAEB49"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142133C7" w14:textId="77777777" w:rsidR="00283CC6" w:rsidRPr="00C74680" w:rsidRDefault="00283CC6" w:rsidP="00283CC6">
      <w:pPr>
        <w:pStyle w:val="NormalBold"/>
      </w:pPr>
      <w:r w:rsidRPr="00C74680">
        <w:rPr>
          <w:rStyle w:val="HideTWBExt"/>
          <w:noProof w:val="0"/>
        </w:rPr>
        <w:t>&lt;/RepeatBlock-By&gt;</w:t>
      </w:r>
    </w:p>
    <w:p w14:paraId="58CC0E44"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74C30A7" w14:textId="77777777" w:rsidR="00283CC6" w:rsidRPr="00C74680" w:rsidRDefault="00283CC6" w:rsidP="00283CC6">
      <w:pPr>
        <w:pStyle w:val="NormalBold"/>
      </w:pPr>
      <w:r w:rsidRPr="00C74680">
        <w:rPr>
          <w:rStyle w:val="HideTWBExt"/>
          <w:noProof w:val="0"/>
        </w:rPr>
        <w:t>&lt;Article&gt;</w:t>
      </w:r>
      <w:r w:rsidRPr="00C74680">
        <w:t>Annex I – part I – point E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078A782" w14:textId="77777777" w:rsidTr="00AC2402">
        <w:trPr>
          <w:trHeight w:val="240"/>
          <w:jc w:val="center"/>
        </w:trPr>
        <w:tc>
          <w:tcPr>
            <w:tcW w:w="9752" w:type="dxa"/>
            <w:gridSpan w:val="2"/>
          </w:tcPr>
          <w:p w14:paraId="30F34A5D" w14:textId="77777777" w:rsidR="00283CC6" w:rsidRPr="00C74680" w:rsidRDefault="00283CC6" w:rsidP="00AC2402"/>
        </w:tc>
      </w:tr>
      <w:tr w:rsidR="00283CC6" w:rsidRPr="00C74680" w14:paraId="5E186613" w14:textId="77777777" w:rsidTr="00AC2402">
        <w:trPr>
          <w:trHeight w:val="240"/>
          <w:jc w:val="center"/>
        </w:trPr>
        <w:tc>
          <w:tcPr>
            <w:tcW w:w="4876" w:type="dxa"/>
            <w:hideMark/>
          </w:tcPr>
          <w:p w14:paraId="2FBED1E9" w14:textId="77777777" w:rsidR="00283CC6" w:rsidRPr="00C74680" w:rsidRDefault="00283CC6" w:rsidP="00AC2402">
            <w:pPr>
              <w:pStyle w:val="ColumnHeading"/>
              <w:rPr>
                <w:color w:val="0000FA"/>
              </w:rPr>
            </w:pPr>
            <w:r w:rsidRPr="00C74680">
              <w:t>Text proposed by the Commission</w:t>
            </w:r>
          </w:p>
        </w:tc>
        <w:tc>
          <w:tcPr>
            <w:tcW w:w="4876" w:type="dxa"/>
            <w:hideMark/>
          </w:tcPr>
          <w:p w14:paraId="4687AD83" w14:textId="77777777" w:rsidR="00283CC6" w:rsidRPr="00C74680" w:rsidRDefault="00283CC6" w:rsidP="00AC2402">
            <w:pPr>
              <w:pStyle w:val="ColumnHeading"/>
              <w:rPr>
                <w:color w:val="0000F5"/>
              </w:rPr>
            </w:pPr>
            <w:r w:rsidRPr="00C74680">
              <w:t>Amendment</w:t>
            </w:r>
          </w:p>
        </w:tc>
      </w:tr>
      <w:tr w:rsidR="00283CC6" w:rsidRPr="00C74680" w14:paraId="6D1DCE71" w14:textId="77777777" w:rsidTr="00AC2402">
        <w:trPr>
          <w:jc w:val="center"/>
        </w:trPr>
        <w:tc>
          <w:tcPr>
            <w:tcW w:w="4876" w:type="dxa"/>
          </w:tcPr>
          <w:p w14:paraId="6910C336" w14:textId="77777777" w:rsidR="00283CC6" w:rsidRPr="00C74680" w:rsidRDefault="00283CC6" w:rsidP="00AC2402">
            <w:pPr>
              <w:pStyle w:val="Normal6"/>
              <w:rPr>
                <w:color w:val="0000FA"/>
              </w:rPr>
            </w:pPr>
          </w:p>
        </w:tc>
        <w:tc>
          <w:tcPr>
            <w:tcW w:w="4876" w:type="dxa"/>
            <w:hideMark/>
          </w:tcPr>
          <w:p w14:paraId="431DE66D" w14:textId="77777777" w:rsidR="00283CC6" w:rsidRPr="00C74680" w:rsidRDefault="00283CC6" w:rsidP="00AC2402">
            <w:pPr>
              <w:pStyle w:val="Normal6"/>
              <w:rPr>
                <w:color w:val="000005"/>
              </w:rPr>
            </w:pPr>
            <w:r w:rsidRPr="00C74680">
              <w:rPr>
                <w:b/>
                <w:i/>
              </w:rPr>
              <w:t>E a</w:t>
            </w:r>
            <w:r w:rsidRPr="00C74680">
              <w:tab/>
            </w:r>
            <w:r w:rsidRPr="00C74680">
              <w:rPr>
                <w:b/>
                <w:i/>
              </w:rPr>
              <w:t>Provisions on access to environmental information including:</w:t>
            </w:r>
          </w:p>
        </w:tc>
      </w:tr>
      <w:tr w:rsidR="00283CC6" w:rsidRPr="00C74680" w14:paraId="03BF6CB1" w14:textId="77777777" w:rsidTr="00AC2402">
        <w:trPr>
          <w:jc w:val="center"/>
        </w:trPr>
        <w:tc>
          <w:tcPr>
            <w:tcW w:w="4876" w:type="dxa"/>
          </w:tcPr>
          <w:p w14:paraId="2B85C601" w14:textId="77777777" w:rsidR="00283CC6" w:rsidRPr="00C74680" w:rsidRDefault="00283CC6" w:rsidP="00AC2402">
            <w:pPr>
              <w:pStyle w:val="Normal6"/>
              <w:rPr>
                <w:color w:val="0000FA"/>
              </w:rPr>
            </w:pPr>
          </w:p>
        </w:tc>
        <w:tc>
          <w:tcPr>
            <w:tcW w:w="4876" w:type="dxa"/>
            <w:hideMark/>
          </w:tcPr>
          <w:p w14:paraId="4609DF11" w14:textId="77777777" w:rsidR="00283CC6" w:rsidRPr="00C74680" w:rsidRDefault="00283CC6" w:rsidP="00AC2402">
            <w:pPr>
              <w:pStyle w:val="Normal6"/>
              <w:rPr>
                <w:color w:val="000005"/>
              </w:rPr>
            </w:pPr>
            <w:r w:rsidRPr="00C74680">
              <w:rPr>
                <w:b/>
                <w:i/>
              </w:rPr>
              <w:t>(i) Directive 2003/4/EC of the European Parliament and of the Council of 28 January 2003 on public access to environmental information and repealing Council Directive 90/313/EEC (OJ L 41, 14.2.2003, p. 26);</w:t>
            </w:r>
          </w:p>
        </w:tc>
      </w:tr>
      <w:tr w:rsidR="00283CC6" w:rsidRPr="00C74680" w14:paraId="52DCC29D" w14:textId="77777777" w:rsidTr="00AC2402">
        <w:trPr>
          <w:jc w:val="center"/>
        </w:trPr>
        <w:tc>
          <w:tcPr>
            <w:tcW w:w="4876" w:type="dxa"/>
          </w:tcPr>
          <w:p w14:paraId="61B969C9" w14:textId="77777777" w:rsidR="00283CC6" w:rsidRPr="00C74680" w:rsidRDefault="00283CC6" w:rsidP="00AC2402">
            <w:pPr>
              <w:pStyle w:val="Normal6"/>
              <w:rPr>
                <w:color w:val="0000FA"/>
              </w:rPr>
            </w:pPr>
          </w:p>
        </w:tc>
        <w:tc>
          <w:tcPr>
            <w:tcW w:w="4876" w:type="dxa"/>
            <w:hideMark/>
          </w:tcPr>
          <w:p w14:paraId="211C39A9" w14:textId="77777777" w:rsidR="00283CC6" w:rsidRPr="00C74680" w:rsidRDefault="00283CC6" w:rsidP="00AC2402">
            <w:pPr>
              <w:pStyle w:val="Normal6"/>
              <w:rPr>
                <w:color w:val="000005"/>
              </w:rPr>
            </w:pPr>
            <w:r w:rsidRPr="00C74680">
              <w:rPr>
                <w:b/>
                <w:i/>
              </w:rPr>
              <w:t>(ii) Regulation (EC) No 1049/2001 of the European Parliament and of the Council of 30 May 2001 regarding public access to European Parliament, Council and Commission documents (OJ L 145, 31.5.2001, p. 43);</w:t>
            </w:r>
          </w:p>
        </w:tc>
      </w:tr>
      <w:tr w:rsidR="00283CC6" w:rsidRPr="00C74680" w14:paraId="5CE45147" w14:textId="77777777" w:rsidTr="00AC2402">
        <w:trPr>
          <w:jc w:val="center"/>
        </w:trPr>
        <w:tc>
          <w:tcPr>
            <w:tcW w:w="4876" w:type="dxa"/>
          </w:tcPr>
          <w:p w14:paraId="7A22E00A" w14:textId="77777777" w:rsidR="00283CC6" w:rsidRPr="00C74680" w:rsidRDefault="00283CC6" w:rsidP="00AC2402">
            <w:pPr>
              <w:pStyle w:val="Normal6"/>
              <w:rPr>
                <w:color w:val="0000FA"/>
              </w:rPr>
            </w:pPr>
          </w:p>
        </w:tc>
        <w:tc>
          <w:tcPr>
            <w:tcW w:w="4876" w:type="dxa"/>
            <w:hideMark/>
          </w:tcPr>
          <w:p w14:paraId="26F9EC20" w14:textId="77777777" w:rsidR="00283CC6" w:rsidRPr="00C74680" w:rsidRDefault="00283CC6" w:rsidP="00AC2402">
            <w:pPr>
              <w:pStyle w:val="Normal6"/>
              <w:rPr>
                <w:color w:val="000005"/>
              </w:rPr>
            </w:pPr>
            <w:r w:rsidRPr="00C74680">
              <w:rPr>
                <w:b/>
                <w:i/>
              </w:rPr>
              <w:t>(iii)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25.9.2006, p. 13);</w:t>
            </w:r>
          </w:p>
        </w:tc>
      </w:tr>
      <w:tr w:rsidR="00283CC6" w:rsidRPr="00C74680" w14:paraId="33796F21" w14:textId="77777777" w:rsidTr="00AC2402">
        <w:trPr>
          <w:jc w:val="center"/>
        </w:trPr>
        <w:tc>
          <w:tcPr>
            <w:tcW w:w="4876" w:type="dxa"/>
          </w:tcPr>
          <w:p w14:paraId="3E0EFFD6" w14:textId="77777777" w:rsidR="00283CC6" w:rsidRPr="00C74680" w:rsidRDefault="00283CC6" w:rsidP="00AC2402">
            <w:pPr>
              <w:pStyle w:val="Normal6"/>
              <w:rPr>
                <w:color w:val="0000FA"/>
              </w:rPr>
            </w:pPr>
          </w:p>
        </w:tc>
        <w:tc>
          <w:tcPr>
            <w:tcW w:w="4876" w:type="dxa"/>
            <w:hideMark/>
          </w:tcPr>
          <w:p w14:paraId="607995EC" w14:textId="77777777" w:rsidR="00283CC6" w:rsidRPr="00C74680" w:rsidRDefault="00283CC6" w:rsidP="00AC2402">
            <w:pPr>
              <w:pStyle w:val="Normal6"/>
            </w:pPr>
            <w:r w:rsidRPr="00C74680">
              <w:rPr>
                <w:b/>
                <w:i/>
              </w:rPr>
              <w:t>(iv) Directive 2007/2/EC of the European Parliament and of the Council of 14 March 2007 establishing an Infrastructure for Spatial Information in the European Community (INSPIRE) (OJ L 108, 25.4.2007, p. 1-14).</w:t>
            </w:r>
          </w:p>
        </w:tc>
      </w:tr>
    </w:tbl>
    <w:p w14:paraId="54A90A25"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73F72061" w14:textId="77777777" w:rsidR="00283CC6" w:rsidRPr="00C74680" w:rsidRDefault="00283CC6" w:rsidP="00283CC6">
      <w:r w:rsidRPr="00C74680">
        <w:rPr>
          <w:rStyle w:val="HideTWBExt"/>
          <w:noProof w:val="0"/>
        </w:rPr>
        <w:t>&lt;/AmendB&gt;</w:t>
      </w:r>
    </w:p>
    <w:p w14:paraId="33BFEB58" w14:textId="3B88A4A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561</w:t>
      </w:r>
      <w:r w:rsidRPr="00C74680">
        <w:rPr>
          <w:rStyle w:val="HideTWBExt"/>
          <w:noProof w:val="0"/>
        </w:rPr>
        <w:t>&lt;/NumAmB&gt;</w:t>
      </w:r>
    </w:p>
    <w:p w14:paraId="64B454CD"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75262166" w14:textId="77777777" w:rsidR="00283CC6" w:rsidRPr="00C74680" w:rsidRDefault="00283CC6" w:rsidP="00283CC6">
      <w:pPr>
        <w:pStyle w:val="NormalBold"/>
      </w:pPr>
      <w:r w:rsidRPr="00C74680">
        <w:rPr>
          <w:rStyle w:val="HideTWBExt"/>
          <w:noProof w:val="0"/>
        </w:rPr>
        <w:t>&lt;/RepeatBlock-By&gt;</w:t>
      </w:r>
    </w:p>
    <w:p w14:paraId="52DC399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59A59A7" w14:textId="77777777" w:rsidR="00283CC6" w:rsidRPr="00C74680" w:rsidRDefault="00283CC6" w:rsidP="00283CC6">
      <w:pPr>
        <w:pStyle w:val="NormalBold"/>
      </w:pPr>
      <w:r w:rsidRPr="00C74680">
        <w:rPr>
          <w:rStyle w:val="HideTWBExt"/>
          <w:noProof w:val="0"/>
        </w:rPr>
        <w:t>&lt;Article&gt;</w:t>
      </w:r>
      <w:r w:rsidRPr="00C74680">
        <w:t>Annex I – part I – point E b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AF00C67" w14:textId="77777777" w:rsidTr="00AC2402">
        <w:trPr>
          <w:trHeight w:val="240"/>
          <w:jc w:val="center"/>
        </w:trPr>
        <w:tc>
          <w:tcPr>
            <w:tcW w:w="9752" w:type="dxa"/>
            <w:gridSpan w:val="2"/>
          </w:tcPr>
          <w:p w14:paraId="6D6E48E9" w14:textId="77777777" w:rsidR="00283CC6" w:rsidRPr="00C74680" w:rsidRDefault="00283CC6" w:rsidP="00AC2402"/>
        </w:tc>
      </w:tr>
      <w:tr w:rsidR="00283CC6" w:rsidRPr="00C74680" w14:paraId="13159A4B" w14:textId="77777777" w:rsidTr="00AC2402">
        <w:trPr>
          <w:trHeight w:val="240"/>
          <w:jc w:val="center"/>
        </w:trPr>
        <w:tc>
          <w:tcPr>
            <w:tcW w:w="4876" w:type="dxa"/>
            <w:hideMark/>
          </w:tcPr>
          <w:p w14:paraId="2618ABB4" w14:textId="77777777" w:rsidR="00283CC6" w:rsidRPr="00C74680" w:rsidRDefault="00283CC6" w:rsidP="00AC2402">
            <w:pPr>
              <w:pStyle w:val="ColumnHeading"/>
              <w:rPr>
                <w:color w:val="0000FA"/>
              </w:rPr>
            </w:pPr>
            <w:r w:rsidRPr="00C74680">
              <w:t>Text proposed by the Commission</w:t>
            </w:r>
          </w:p>
        </w:tc>
        <w:tc>
          <w:tcPr>
            <w:tcW w:w="4876" w:type="dxa"/>
            <w:hideMark/>
          </w:tcPr>
          <w:p w14:paraId="1B7FDB87" w14:textId="77777777" w:rsidR="00283CC6" w:rsidRPr="00C74680" w:rsidRDefault="00283CC6" w:rsidP="00AC2402">
            <w:pPr>
              <w:pStyle w:val="ColumnHeading"/>
              <w:rPr>
                <w:color w:val="0000F5"/>
              </w:rPr>
            </w:pPr>
            <w:r w:rsidRPr="00C74680">
              <w:t>Amendment</w:t>
            </w:r>
          </w:p>
        </w:tc>
      </w:tr>
      <w:tr w:rsidR="00283CC6" w:rsidRPr="00C74680" w14:paraId="22BFE510" w14:textId="77777777" w:rsidTr="00AC2402">
        <w:trPr>
          <w:jc w:val="center"/>
        </w:trPr>
        <w:tc>
          <w:tcPr>
            <w:tcW w:w="4876" w:type="dxa"/>
          </w:tcPr>
          <w:p w14:paraId="3ECCF754" w14:textId="77777777" w:rsidR="00283CC6" w:rsidRPr="00C74680" w:rsidRDefault="00283CC6" w:rsidP="00AC2402">
            <w:pPr>
              <w:pStyle w:val="Normal6"/>
              <w:rPr>
                <w:color w:val="0000FA"/>
              </w:rPr>
            </w:pPr>
          </w:p>
        </w:tc>
        <w:tc>
          <w:tcPr>
            <w:tcW w:w="4876" w:type="dxa"/>
            <w:hideMark/>
          </w:tcPr>
          <w:p w14:paraId="58392150" w14:textId="77777777" w:rsidR="00283CC6" w:rsidRPr="00C74680" w:rsidRDefault="00283CC6" w:rsidP="00AC2402">
            <w:pPr>
              <w:pStyle w:val="Normal6"/>
              <w:rPr>
                <w:color w:val="000005"/>
              </w:rPr>
            </w:pPr>
            <w:r w:rsidRPr="00C74680">
              <w:rPr>
                <w:b/>
                <w:i/>
              </w:rPr>
              <w:t>E b</w:t>
            </w:r>
            <w:r w:rsidRPr="00C74680">
              <w:tab/>
            </w:r>
            <w:r w:rsidRPr="00C74680">
              <w:rPr>
                <w:b/>
                <w:i/>
              </w:rPr>
              <w:t>Provisions on the environment and the climate, including:</w:t>
            </w:r>
          </w:p>
        </w:tc>
      </w:tr>
      <w:tr w:rsidR="00283CC6" w:rsidRPr="00C74680" w14:paraId="5021958B" w14:textId="77777777" w:rsidTr="00AC2402">
        <w:trPr>
          <w:jc w:val="center"/>
        </w:trPr>
        <w:tc>
          <w:tcPr>
            <w:tcW w:w="4876" w:type="dxa"/>
          </w:tcPr>
          <w:p w14:paraId="36C358FA" w14:textId="77777777" w:rsidR="00283CC6" w:rsidRPr="00C74680" w:rsidRDefault="00283CC6" w:rsidP="00AC2402">
            <w:pPr>
              <w:pStyle w:val="Normal6"/>
              <w:rPr>
                <w:color w:val="0000FA"/>
              </w:rPr>
            </w:pPr>
          </w:p>
        </w:tc>
        <w:tc>
          <w:tcPr>
            <w:tcW w:w="4876" w:type="dxa"/>
            <w:hideMark/>
          </w:tcPr>
          <w:p w14:paraId="7F393134" w14:textId="77777777" w:rsidR="00283CC6" w:rsidRPr="00C74680" w:rsidRDefault="00283CC6" w:rsidP="00AC2402">
            <w:pPr>
              <w:pStyle w:val="Normal6"/>
              <w:rPr>
                <w:color w:val="000005"/>
              </w:rPr>
            </w:pPr>
            <w:r w:rsidRPr="00C74680">
              <w:rPr>
                <w:b/>
                <w:i/>
              </w:rPr>
              <w:t>(i) Regulation (EU) No 1293/2013 of the European Parliament and of the Council of 11 December 2013 on the establishment of a Programme for the Environment and Climate Action (LIFE) and repealing Regulation (EC) No 614/2007 (OJ L 347, 20.12.2013, p. 185);</w:t>
            </w:r>
          </w:p>
        </w:tc>
      </w:tr>
      <w:tr w:rsidR="00283CC6" w:rsidRPr="00C74680" w14:paraId="1F93B711" w14:textId="77777777" w:rsidTr="00AC2402">
        <w:trPr>
          <w:jc w:val="center"/>
        </w:trPr>
        <w:tc>
          <w:tcPr>
            <w:tcW w:w="4876" w:type="dxa"/>
          </w:tcPr>
          <w:p w14:paraId="3372E6DD" w14:textId="77777777" w:rsidR="00283CC6" w:rsidRPr="00C74680" w:rsidRDefault="00283CC6" w:rsidP="00AC2402">
            <w:pPr>
              <w:pStyle w:val="Normal6"/>
              <w:rPr>
                <w:color w:val="0000FA"/>
              </w:rPr>
            </w:pPr>
          </w:p>
        </w:tc>
        <w:tc>
          <w:tcPr>
            <w:tcW w:w="4876" w:type="dxa"/>
            <w:hideMark/>
          </w:tcPr>
          <w:p w14:paraId="5A0F7F4E" w14:textId="77777777" w:rsidR="00283CC6" w:rsidRPr="00C74680" w:rsidRDefault="00283CC6" w:rsidP="00AC2402">
            <w:pPr>
              <w:pStyle w:val="Normal6"/>
              <w:rPr>
                <w:color w:val="000005"/>
              </w:rPr>
            </w:pPr>
            <w:r w:rsidRPr="00C74680">
              <w:rPr>
                <w:b/>
                <w:i/>
              </w:rPr>
              <w:t xml:space="preserve">(ii) Directive 2009/28/EC of the European Parliament and of the Council of 23 April 2009 on the promotion of the use of energy from renewable sources and amending and subsequently repealing Directives 2001/77/EC and 2003/30/EC (OJ L 140, 5.6.2009, p. 16); </w:t>
            </w:r>
          </w:p>
        </w:tc>
      </w:tr>
      <w:tr w:rsidR="00283CC6" w:rsidRPr="00C74680" w14:paraId="5ECB203E" w14:textId="77777777" w:rsidTr="00AC2402">
        <w:trPr>
          <w:jc w:val="center"/>
        </w:trPr>
        <w:tc>
          <w:tcPr>
            <w:tcW w:w="4876" w:type="dxa"/>
          </w:tcPr>
          <w:p w14:paraId="00E2D7F4" w14:textId="77777777" w:rsidR="00283CC6" w:rsidRPr="00C74680" w:rsidRDefault="00283CC6" w:rsidP="00AC2402">
            <w:pPr>
              <w:pStyle w:val="Normal6"/>
              <w:rPr>
                <w:color w:val="0000FA"/>
              </w:rPr>
            </w:pPr>
          </w:p>
        </w:tc>
        <w:tc>
          <w:tcPr>
            <w:tcW w:w="4876" w:type="dxa"/>
          </w:tcPr>
          <w:p w14:paraId="198357C7" w14:textId="77777777" w:rsidR="00283CC6" w:rsidRPr="00C74680" w:rsidRDefault="00283CC6" w:rsidP="00AC2402">
            <w:pPr>
              <w:pStyle w:val="Normal6"/>
              <w:rPr>
                <w:b/>
                <w:i/>
                <w:color w:val="000005"/>
              </w:rPr>
            </w:pPr>
            <w:r w:rsidRPr="00C74680">
              <w:rPr>
                <w:b/>
                <w:i/>
              </w:rPr>
              <w:t>(iii) Directive 2009/29/EC of the European Parliament and of the Council of 23 April 2009 amending Directive 2003/87/EC so as to improve and extend the greenhouse gas emission allowance trading scheme of the Community (OJ L 140, 5.6.2009, p. 63), and all related Regulations;</w:t>
            </w:r>
          </w:p>
        </w:tc>
      </w:tr>
      <w:tr w:rsidR="00283CC6" w:rsidRPr="00C74680" w14:paraId="2841842F" w14:textId="77777777" w:rsidTr="00AC2402">
        <w:trPr>
          <w:jc w:val="center"/>
        </w:trPr>
        <w:tc>
          <w:tcPr>
            <w:tcW w:w="4876" w:type="dxa"/>
          </w:tcPr>
          <w:p w14:paraId="31A0E3A5" w14:textId="77777777" w:rsidR="00283CC6" w:rsidRPr="00C74680" w:rsidRDefault="00283CC6" w:rsidP="00AC2402">
            <w:pPr>
              <w:pStyle w:val="Normal6"/>
              <w:rPr>
                <w:color w:val="0000FA"/>
              </w:rPr>
            </w:pPr>
          </w:p>
        </w:tc>
        <w:tc>
          <w:tcPr>
            <w:tcW w:w="4876" w:type="dxa"/>
            <w:hideMark/>
          </w:tcPr>
          <w:p w14:paraId="044A0F81" w14:textId="77777777" w:rsidR="00283CC6" w:rsidRPr="00C74680" w:rsidRDefault="00283CC6" w:rsidP="00AC2402">
            <w:pPr>
              <w:pStyle w:val="Normal6"/>
              <w:rPr>
                <w:color w:val="000005"/>
              </w:rPr>
            </w:pPr>
            <w:r w:rsidRPr="00C74680">
              <w:rPr>
                <w:b/>
                <w:i/>
              </w:rPr>
              <w:t>(iv) Regulation (EU) No 421/2014 of the European Parliament and of the Council of 16 April 2014 amending Directive 2003/87/EC establishing a scheme for greenhouse gas emission allowance trading within the Community, in view of the implementation by 2020 of an international agreement applying a single global market-based measure to international aviation emissions (OJ L 129, 30.4.2014, p. 1);</w:t>
            </w:r>
          </w:p>
        </w:tc>
      </w:tr>
      <w:tr w:rsidR="00283CC6" w:rsidRPr="00C74680" w14:paraId="09B2944E" w14:textId="77777777" w:rsidTr="00AC2402">
        <w:trPr>
          <w:jc w:val="center"/>
        </w:trPr>
        <w:tc>
          <w:tcPr>
            <w:tcW w:w="4876" w:type="dxa"/>
          </w:tcPr>
          <w:p w14:paraId="7478BB04" w14:textId="77777777" w:rsidR="00283CC6" w:rsidRPr="00C74680" w:rsidRDefault="00283CC6" w:rsidP="00AC2402">
            <w:pPr>
              <w:pStyle w:val="Normal6"/>
              <w:rPr>
                <w:color w:val="0000FA"/>
              </w:rPr>
            </w:pPr>
          </w:p>
        </w:tc>
        <w:tc>
          <w:tcPr>
            <w:tcW w:w="4876" w:type="dxa"/>
            <w:hideMark/>
          </w:tcPr>
          <w:p w14:paraId="56AB6E48" w14:textId="77777777" w:rsidR="00283CC6" w:rsidRPr="00C74680" w:rsidRDefault="00283CC6" w:rsidP="00AC2402">
            <w:pPr>
              <w:pStyle w:val="Normal6"/>
              <w:rPr>
                <w:color w:val="000005"/>
              </w:rPr>
            </w:pPr>
            <w:r w:rsidRPr="00C74680">
              <w:rPr>
                <w:b/>
                <w:i/>
              </w:rPr>
              <w:t>(v)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(OJ L 140, 5.6.2009, p. 114);</w:t>
            </w:r>
          </w:p>
        </w:tc>
      </w:tr>
      <w:tr w:rsidR="00283CC6" w:rsidRPr="00C74680" w14:paraId="757EA62B" w14:textId="77777777" w:rsidTr="00AC2402">
        <w:trPr>
          <w:jc w:val="center"/>
        </w:trPr>
        <w:tc>
          <w:tcPr>
            <w:tcW w:w="4876" w:type="dxa"/>
          </w:tcPr>
          <w:p w14:paraId="22F02724" w14:textId="77777777" w:rsidR="00283CC6" w:rsidRPr="00C74680" w:rsidRDefault="00283CC6" w:rsidP="00AC2402">
            <w:pPr>
              <w:pStyle w:val="Normal6"/>
              <w:rPr>
                <w:color w:val="0000FA"/>
              </w:rPr>
            </w:pPr>
          </w:p>
        </w:tc>
        <w:tc>
          <w:tcPr>
            <w:tcW w:w="4876" w:type="dxa"/>
            <w:hideMark/>
          </w:tcPr>
          <w:p w14:paraId="721A4965" w14:textId="77777777" w:rsidR="00283CC6" w:rsidRPr="00C74680" w:rsidRDefault="00283CC6" w:rsidP="00AC2402">
            <w:pPr>
              <w:pStyle w:val="Normal6"/>
              <w:rPr>
                <w:color w:val="000005"/>
              </w:rPr>
            </w:pPr>
            <w:r w:rsidRPr="00C74680">
              <w:rPr>
                <w:b/>
                <w:i/>
              </w:rPr>
              <w:t>(vi) 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 (OJ L 165, 18.6.2013, p. 13);</w:t>
            </w:r>
          </w:p>
        </w:tc>
      </w:tr>
      <w:tr w:rsidR="00283CC6" w:rsidRPr="00C74680" w14:paraId="66B81647" w14:textId="77777777" w:rsidTr="00AC2402">
        <w:trPr>
          <w:jc w:val="center"/>
        </w:trPr>
        <w:tc>
          <w:tcPr>
            <w:tcW w:w="4876" w:type="dxa"/>
          </w:tcPr>
          <w:p w14:paraId="16B9B0D7" w14:textId="77777777" w:rsidR="00283CC6" w:rsidRPr="00C74680" w:rsidRDefault="00283CC6" w:rsidP="00AC2402">
            <w:pPr>
              <w:pStyle w:val="Normal6"/>
              <w:rPr>
                <w:color w:val="0000FA"/>
              </w:rPr>
            </w:pPr>
          </w:p>
        </w:tc>
        <w:tc>
          <w:tcPr>
            <w:tcW w:w="4876" w:type="dxa"/>
            <w:hideMark/>
          </w:tcPr>
          <w:p w14:paraId="6CC1ED43" w14:textId="77777777" w:rsidR="00283CC6" w:rsidRPr="00C74680" w:rsidRDefault="00283CC6" w:rsidP="00AC2402">
            <w:pPr>
              <w:pStyle w:val="Normal6"/>
              <w:rPr>
                <w:color w:val="000005"/>
              </w:rPr>
            </w:pPr>
            <w:r w:rsidRPr="00C74680">
              <w:rPr>
                <w:b/>
                <w:i/>
              </w:rPr>
              <w:t>(vii) Regulation (EU) No 517/2014 of the European Parliament and of the Council of 16 April 2014 on fluorinated greenhouse gases and repealing Regulation (EC) No 842/2006 (OJ L 150, 20.5.2014, p. 195);</w:t>
            </w:r>
          </w:p>
        </w:tc>
      </w:tr>
      <w:tr w:rsidR="00283CC6" w:rsidRPr="00C74680" w14:paraId="17E4E536" w14:textId="77777777" w:rsidTr="00AC2402">
        <w:trPr>
          <w:jc w:val="center"/>
        </w:trPr>
        <w:tc>
          <w:tcPr>
            <w:tcW w:w="4876" w:type="dxa"/>
          </w:tcPr>
          <w:p w14:paraId="3F3B9435" w14:textId="77777777" w:rsidR="00283CC6" w:rsidRPr="00C74680" w:rsidRDefault="00283CC6" w:rsidP="00AC2402">
            <w:pPr>
              <w:pStyle w:val="Normal6"/>
              <w:rPr>
                <w:color w:val="0000FA"/>
              </w:rPr>
            </w:pPr>
          </w:p>
        </w:tc>
        <w:tc>
          <w:tcPr>
            <w:tcW w:w="4876" w:type="dxa"/>
            <w:hideMark/>
          </w:tcPr>
          <w:p w14:paraId="6BB19D1A" w14:textId="77777777" w:rsidR="00283CC6" w:rsidRPr="00C74680" w:rsidRDefault="00283CC6" w:rsidP="00AC2402">
            <w:pPr>
              <w:pStyle w:val="Normal6"/>
              <w:rPr>
                <w:color w:val="000005"/>
              </w:rPr>
            </w:pPr>
            <w:r w:rsidRPr="00C74680">
              <w:rPr>
                <w:b/>
                <w:i/>
              </w:rPr>
              <w:t>(viii) Council Directive 2003/96/EC of 27 October 2003 restructuring the Community framework for taxation of energy products and electricity (OJ L 283 of 31.10.2003 p. 51);</w:t>
            </w:r>
          </w:p>
        </w:tc>
      </w:tr>
      <w:tr w:rsidR="00283CC6" w:rsidRPr="00C74680" w14:paraId="71A0852F" w14:textId="77777777" w:rsidTr="00AC2402">
        <w:trPr>
          <w:jc w:val="center"/>
        </w:trPr>
        <w:tc>
          <w:tcPr>
            <w:tcW w:w="4876" w:type="dxa"/>
          </w:tcPr>
          <w:p w14:paraId="4339F859" w14:textId="77777777" w:rsidR="00283CC6" w:rsidRPr="00C74680" w:rsidRDefault="00283CC6" w:rsidP="00AC2402">
            <w:pPr>
              <w:pStyle w:val="Normal6"/>
              <w:rPr>
                <w:color w:val="0000FA"/>
              </w:rPr>
            </w:pPr>
          </w:p>
        </w:tc>
        <w:tc>
          <w:tcPr>
            <w:tcW w:w="4876" w:type="dxa"/>
            <w:hideMark/>
          </w:tcPr>
          <w:p w14:paraId="21F93CDC" w14:textId="77777777" w:rsidR="00283CC6" w:rsidRPr="00C74680" w:rsidRDefault="00283CC6" w:rsidP="00AC2402">
            <w:pPr>
              <w:pStyle w:val="Normal6"/>
            </w:pPr>
            <w:r w:rsidRPr="00C74680">
              <w:rPr>
                <w:b/>
                <w:i/>
              </w:rPr>
              <w:t>(ix) Directive 2012/27/EU of the European Parliament and of the Council of 25 October 2012 on energy efficiency, amending Directives 2009/125/EC and 2010/30/EU and repealing Directives 2004/8/EC and 2006/32/EC (OJ L 315, 14.11.2012, p. 1).</w:t>
            </w:r>
          </w:p>
        </w:tc>
      </w:tr>
    </w:tbl>
    <w:p w14:paraId="36223DE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AAEB5FE" w14:textId="77777777" w:rsidR="00283CC6" w:rsidRPr="00C74680" w:rsidRDefault="00283CC6" w:rsidP="00283CC6">
      <w:r w:rsidRPr="00C74680">
        <w:rPr>
          <w:rStyle w:val="HideTWBExt"/>
          <w:noProof w:val="0"/>
        </w:rPr>
        <w:t>&lt;/AmendB&gt;</w:t>
      </w:r>
    </w:p>
    <w:p w14:paraId="005FD7B4" w14:textId="191F6499"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562</w:t>
      </w:r>
      <w:r w:rsidRPr="00C74680">
        <w:rPr>
          <w:rStyle w:val="HideTWBExt"/>
          <w:noProof w:val="0"/>
        </w:rPr>
        <w:t>&lt;/NumAmB&gt;</w:t>
      </w:r>
    </w:p>
    <w:p w14:paraId="77E2CEAF"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531FF58D" w14:textId="77777777" w:rsidR="00283CC6" w:rsidRPr="00C74680" w:rsidRDefault="00283CC6" w:rsidP="00283CC6">
      <w:pPr>
        <w:pStyle w:val="NormalBold"/>
      </w:pPr>
      <w:r w:rsidRPr="00C74680">
        <w:rPr>
          <w:rStyle w:val="HideTWBExt"/>
          <w:noProof w:val="0"/>
        </w:rPr>
        <w:t>&lt;/RepeatBlock-By&gt;</w:t>
      </w:r>
    </w:p>
    <w:p w14:paraId="0C1C12B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C05DC6E" w14:textId="77777777" w:rsidR="00283CC6" w:rsidRPr="00C74680" w:rsidRDefault="00283CC6" w:rsidP="00283CC6">
      <w:pPr>
        <w:pStyle w:val="NormalBold"/>
      </w:pPr>
      <w:r w:rsidRPr="00C74680">
        <w:rPr>
          <w:rStyle w:val="HideTWBExt"/>
          <w:noProof w:val="0"/>
        </w:rPr>
        <w:t>&lt;Article&gt;</w:t>
      </w:r>
      <w:r w:rsidRPr="00C74680">
        <w:t>Annex I – part I – point E c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4DC4526" w14:textId="77777777" w:rsidTr="00AC2402">
        <w:trPr>
          <w:trHeight w:val="240"/>
          <w:jc w:val="center"/>
        </w:trPr>
        <w:tc>
          <w:tcPr>
            <w:tcW w:w="9752" w:type="dxa"/>
            <w:gridSpan w:val="2"/>
          </w:tcPr>
          <w:p w14:paraId="77E6306A" w14:textId="77777777" w:rsidR="00283CC6" w:rsidRPr="00C74680" w:rsidRDefault="00283CC6" w:rsidP="00AC2402"/>
        </w:tc>
      </w:tr>
      <w:tr w:rsidR="00283CC6" w:rsidRPr="00C74680" w14:paraId="5AB3283C" w14:textId="77777777" w:rsidTr="00AC2402">
        <w:trPr>
          <w:trHeight w:val="240"/>
          <w:jc w:val="center"/>
        </w:trPr>
        <w:tc>
          <w:tcPr>
            <w:tcW w:w="4876" w:type="dxa"/>
            <w:hideMark/>
          </w:tcPr>
          <w:p w14:paraId="21559959" w14:textId="77777777" w:rsidR="00283CC6" w:rsidRPr="00C74680" w:rsidRDefault="00283CC6" w:rsidP="00AC2402">
            <w:pPr>
              <w:pStyle w:val="ColumnHeading"/>
              <w:rPr>
                <w:color w:val="0000FA"/>
              </w:rPr>
            </w:pPr>
            <w:r w:rsidRPr="00C74680">
              <w:t>Text proposed by the Commission</w:t>
            </w:r>
          </w:p>
        </w:tc>
        <w:tc>
          <w:tcPr>
            <w:tcW w:w="4876" w:type="dxa"/>
            <w:hideMark/>
          </w:tcPr>
          <w:p w14:paraId="6BE8BD4D" w14:textId="77777777" w:rsidR="00283CC6" w:rsidRPr="00C74680" w:rsidRDefault="00283CC6" w:rsidP="00AC2402">
            <w:pPr>
              <w:pStyle w:val="ColumnHeading"/>
              <w:rPr>
                <w:color w:val="0000F5"/>
              </w:rPr>
            </w:pPr>
            <w:r w:rsidRPr="00C74680">
              <w:t>Amendment</w:t>
            </w:r>
          </w:p>
        </w:tc>
      </w:tr>
      <w:tr w:rsidR="00283CC6" w:rsidRPr="00C74680" w14:paraId="72800FC3" w14:textId="77777777" w:rsidTr="00AC2402">
        <w:trPr>
          <w:jc w:val="center"/>
        </w:trPr>
        <w:tc>
          <w:tcPr>
            <w:tcW w:w="4876" w:type="dxa"/>
          </w:tcPr>
          <w:p w14:paraId="261B69FA" w14:textId="77777777" w:rsidR="00283CC6" w:rsidRPr="00C74680" w:rsidRDefault="00283CC6" w:rsidP="00AC2402">
            <w:pPr>
              <w:pStyle w:val="Normal6"/>
              <w:rPr>
                <w:color w:val="0000FA"/>
              </w:rPr>
            </w:pPr>
          </w:p>
        </w:tc>
        <w:tc>
          <w:tcPr>
            <w:tcW w:w="4876" w:type="dxa"/>
            <w:hideMark/>
          </w:tcPr>
          <w:p w14:paraId="04BD700B" w14:textId="77777777" w:rsidR="00283CC6" w:rsidRPr="00C74680" w:rsidRDefault="00283CC6" w:rsidP="00AC2402">
            <w:pPr>
              <w:pStyle w:val="Normal6"/>
            </w:pPr>
            <w:r w:rsidRPr="00C74680">
              <w:rPr>
                <w:b/>
                <w:i/>
              </w:rPr>
              <w:t>E c</w:t>
            </w:r>
            <w:r w:rsidRPr="00C74680">
              <w:tab/>
            </w:r>
            <w:r w:rsidRPr="00C74680">
              <w:rPr>
                <w:b/>
                <w:i/>
              </w:rPr>
              <w:t>Provisions on chemicals, including: (i)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tc>
      </w:tr>
    </w:tbl>
    <w:p w14:paraId="35E9ADC4"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0BC10D7" w14:textId="77777777" w:rsidR="00283CC6" w:rsidRPr="00C74680" w:rsidRDefault="00283CC6" w:rsidP="00283CC6">
      <w:r w:rsidRPr="00C74680">
        <w:rPr>
          <w:rStyle w:val="HideTWBExt"/>
          <w:noProof w:val="0"/>
        </w:rPr>
        <w:t>&lt;/AmendB&gt;</w:t>
      </w:r>
    </w:p>
    <w:p w14:paraId="36254AA8" w14:textId="46E0E9C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563</w:t>
      </w:r>
      <w:r w:rsidRPr="00C74680">
        <w:rPr>
          <w:rStyle w:val="HideTWBExt"/>
          <w:noProof w:val="0"/>
        </w:rPr>
        <w:t>&lt;/NumAmB&gt;</w:t>
      </w:r>
    </w:p>
    <w:p w14:paraId="4FADE8C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5DC8A4D0" w14:textId="77777777" w:rsidR="00283CC6" w:rsidRPr="00C74680" w:rsidRDefault="00283CC6" w:rsidP="00283CC6">
      <w:pPr>
        <w:pStyle w:val="NormalBold"/>
      </w:pPr>
      <w:r w:rsidRPr="00C74680">
        <w:rPr>
          <w:rStyle w:val="HideTWBExt"/>
          <w:noProof w:val="0"/>
        </w:rPr>
        <w:t>&lt;/RepeatBlock-By&gt;</w:t>
      </w:r>
    </w:p>
    <w:p w14:paraId="75679D12"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301AFC1" w14:textId="77777777" w:rsidR="00283CC6" w:rsidRPr="00C74680" w:rsidRDefault="00283CC6" w:rsidP="00283CC6">
      <w:pPr>
        <w:pStyle w:val="NormalBold"/>
      </w:pPr>
      <w:r w:rsidRPr="00C74680">
        <w:rPr>
          <w:rStyle w:val="HideTWBExt"/>
          <w:noProof w:val="0"/>
        </w:rPr>
        <w:t>&lt;Article&gt;</w:t>
      </w:r>
      <w:r w:rsidRPr="00C74680">
        <w:t>Annex I – part I – point F</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68EEC6A" w14:textId="77777777" w:rsidTr="00AC2402">
        <w:trPr>
          <w:trHeight w:val="240"/>
          <w:jc w:val="center"/>
        </w:trPr>
        <w:tc>
          <w:tcPr>
            <w:tcW w:w="9752" w:type="dxa"/>
            <w:gridSpan w:val="2"/>
          </w:tcPr>
          <w:p w14:paraId="12C04E77" w14:textId="77777777" w:rsidR="00283CC6" w:rsidRPr="00C74680" w:rsidRDefault="00283CC6" w:rsidP="00AC2402"/>
        </w:tc>
      </w:tr>
      <w:tr w:rsidR="00283CC6" w:rsidRPr="00C74680" w14:paraId="2BB4321D" w14:textId="77777777" w:rsidTr="00AC2402">
        <w:trPr>
          <w:trHeight w:val="240"/>
          <w:jc w:val="center"/>
        </w:trPr>
        <w:tc>
          <w:tcPr>
            <w:tcW w:w="4876" w:type="dxa"/>
            <w:hideMark/>
          </w:tcPr>
          <w:p w14:paraId="64109FC2" w14:textId="77777777" w:rsidR="00283CC6" w:rsidRPr="00C74680" w:rsidRDefault="00283CC6" w:rsidP="00AC2402">
            <w:pPr>
              <w:pStyle w:val="ColumnHeading"/>
              <w:rPr>
                <w:color w:val="0000FA"/>
              </w:rPr>
            </w:pPr>
            <w:r w:rsidRPr="00C74680">
              <w:t>Text proposed by the Commission</w:t>
            </w:r>
          </w:p>
        </w:tc>
        <w:tc>
          <w:tcPr>
            <w:tcW w:w="4876" w:type="dxa"/>
            <w:hideMark/>
          </w:tcPr>
          <w:p w14:paraId="6CCDBC0D" w14:textId="77777777" w:rsidR="00283CC6" w:rsidRPr="00C74680" w:rsidRDefault="00283CC6" w:rsidP="00AC2402">
            <w:pPr>
              <w:pStyle w:val="ColumnHeading"/>
              <w:rPr>
                <w:color w:val="0000F5"/>
              </w:rPr>
            </w:pPr>
            <w:r w:rsidRPr="00C74680">
              <w:t>Amendment</w:t>
            </w:r>
          </w:p>
        </w:tc>
      </w:tr>
      <w:tr w:rsidR="00283CC6" w:rsidRPr="00C74680" w14:paraId="47390B8E" w14:textId="77777777" w:rsidTr="00AC2402">
        <w:trPr>
          <w:jc w:val="center"/>
        </w:trPr>
        <w:tc>
          <w:tcPr>
            <w:tcW w:w="4876" w:type="dxa"/>
            <w:hideMark/>
          </w:tcPr>
          <w:p w14:paraId="3AF351E3" w14:textId="77777777" w:rsidR="00283CC6" w:rsidRPr="00C74680" w:rsidRDefault="00283CC6" w:rsidP="00AC2402">
            <w:pPr>
              <w:pStyle w:val="Normal6"/>
              <w:rPr>
                <w:color w:val="0000FA"/>
              </w:rPr>
            </w:pPr>
            <w:r w:rsidRPr="00C74680">
              <w:rPr>
                <w:b/>
                <w:i/>
              </w:rPr>
              <w:t>F</w:t>
            </w:r>
            <w:r w:rsidRPr="00C74680">
              <w:tab/>
            </w:r>
            <w:r w:rsidRPr="00C74680">
              <w:rPr>
                <w:b/>
                <w:i/>
              </w:rPr>
              <w:t>Article 1(a)(vi) – nuclear safety</w:t>
            </w:r>
          </w:p>
        </w:tc>
        <w:tc>
          <w:tcPr>
            <w:tcW w:w="4876" w:type="dxa"/>
            <w:hideMark/>
          </w:tcPr>
          <w:p w14:paraId="239932A8" w14:textId="77777777" w:rsidR="00283CC6" w:rsidRPr="00C74680" w:rsidRDefault="00283CC6" w:rsidP="00AC2402">
            <w:pPr>
              <w:pStyle w:val="Normal6"/>
              <w:rPr>
                <w:color w:val="000005"/>
              </w:rPr>
            </w:pPr>
            <w:r w:rsidRPr="00C74680">
              <w:rPr>
                <w:b/>
                <w:i/>
              </w:rPr>
              <w:t>deleted</w:t>
            </w:r>
          </w:p>
        </w:tc>
      </w:tr>
      <w:tr w:rsidR="00283CC6" w:rsidRPr="00C74680" w14:paraId="39D2630E" w14:textId="77777777" w:rsidTr="00AC2402">
        <w:trPr>
          <w:jc w:val="center"/>
        </w:trPr>
        <w:tc>
          <w:tcPr>
            <w:tcW w:w="4876" w:type="dxa"/>
            <w:hideMark/>
          </w:tcPr>
          <w:p w14:paraId="727D2D16" w14:textId="77777777" w:rsidR="00283CC6" w:rsidRPr="00C74680" w:rsidRDefault="00283CC6" w:rsidP="00AC2402">
            <w:pPr>
              <w:pStyle w:val="Normal6"/>
              <w:rPr>
                <w:color w:val="0000FA"/>
              </w:rPr>
            </w:pPr>
            <w:r w:rsidRPr="00C74680">
              <w:rPr>
                <w:b/>
                <w:i/>
              </w:rPr>
              <w:t>Rules on nuclear safety as regulated by:</w:t>
            </w:r>
          </w:p>
        </w:tc>
        <w:tc>
          <w:tcPr>
            <w:tcW w:w="4876" w:type="dxa"/>
          </w:tcPr>
          <w:p w14:paraId="4737916A" w14:textId="77777777" w:rsidR="00283CC6" w:rsidRPr="00C74680" w:rsidRDefault="00283CC6" w:rsidP="00AC2402">
            <w:pPr>
              <w:pStyle w:val="Normal6"/>
              <w:rPr>
                <w:color w:val="000005"/>
              </w:rPr>
            </w:pPr>
          </w:p>
        </w:tc>
      </w:tr>
      <w:tr w:rsidR="00283CC6" w:rsidRPr="00C74680" w14:paraId="44E7814E" w14:textId="77777777" w:rsidTr="00AC2402">
        <w:trPr>
          <w:jc w:val="center"/>
        </w:trPr>
        <w:tc>
          <w:tcPr>
            <w:tcW w:w="4876" w:type="dxa"/>
            <w:hideMark/>
          </w:tcPr>
          <w:p w14:paraId="572ED7DE" w14:textId="77777777" w:rsidR="00283CC6" w:rsidRPr="00C74680" w:rsidRDefault="00283CC6" w:rsidP="00AC2402">
            <w:pPr>
              <w:pStyle w:val="Normal6"/>
              <w:rPr>
                <w:color w:val="0000FA"/>
              </w:rPr>
            </w:pPr>
            <w:r w:rsidRPr="00C74680">
              <w:rPr>
                <w:b/>
                <w:i/>
              </w:rPr>
              <w:t>(i) Council Directive 2009/71/Euratom of 25 June 2009 establishing a Community framework for the nuclear safety of nuclear installations (OJ L 172, 2.7.2009, p. 18);</w:t>
            </w:r>
          </w:p>
        </w:tc>
        <w:tc>
          <w:tcPr>
            <w:tcW w:w="4876" w:type="dxa"/>
          </w:tcPr>
          <w:p w14:paraId="3B1C39F0" w14:textId="77777777" w:rsidR="00283CC6" w:rsidRPr="00C74680" w:rsidRDefault="00283CC6" w:rsidP="00AC2402">
            <w:pPr>
              <w:pStyle w:val="Normal6"/>
              <w:rPr>
                <w:color w:val="000005"/>
              </w:rPr>
            </w:pPr>
          </w:p>
        </w:tc>
      </w:tr>
      <w:tr w:rsidR="00283CC6" w:rsidRPr="00C74680" w14:paraId="0B6594F8" w14:textId="77777777" w:rsidTr="00AC2402">
        <w:trPr>
          <w:jc w:val="center"/>
        </w:trPr>
        <w:tc>
          <w:tcPr>
            <w:tcW w:w="4876" w:type="dxa"/>
            <w:hideMark/>
          </w:tcPr>
          <w:p w14:paraId="0058745E" w14:textId="77777777" w:rsidR="00283CC6" w:rsidRPr="00C74680" w:rsidRDefault="00283CC6" w:rsidP="00AC2402">
            <w:pPr>
              <w:pStyle w:val="Normal6"/>
              <w:rPr>
                <w:color w:val="0000FA"/>
              </w:rPr>
            </w:pPr>
            <w:r w:rsidRPr="00C74680">
              <w:rPr>
                <w:b/>
                <w:i/>
              </w:rPr>
              <w:t>(ii) Council Directive 2013/51/Euratom of 22 October 2013 laying down requirements for the protection of the health of the general public with regard to radioactive substances in water intended for human consumption (OJ L 296, 7.11.2013, p. 12);</w:t>
            </w:r>
          </w:p>
        </w:tc>
        <w:tc>
          <w:tcPr>
            <w:tcW w:w="4876" w:type="dxa"/>
          </w:tcPr>
          <w:p w14:paraId="5C74E442" w14:textId="77777777" w:rsidR="00283CC6" w:rsidRPr="00C74680" w:rsidRDefault="00283CC6" w:rsidP="00AC2402">
            <w:pPr>
              <w:pStyle w:val="Normal6"/>
              <w:rPr>
                <w:color w:val="000005"/>
              </w:rPr>
            </w:pPr>
          </w:p>
        </w:tc>
      </w:tr>
      <w:tr w:rsidR="00283CC6" w:rsidRPr="00C74680" w14:paraId="23ABF035" w14:textId="77777777" w:rsidTr="00AC2402">
        <w:trPr>
          <w:jc w:val="center"/>
        </w:trPr>
        <w:tc>
          <w:tcPr>
            <w:tcW w:w="4876" w:type="dxa"/>
            <w:hideMark/>
          </w:tcPr>
          <w:p w14:paraId="5310998D" w14:textId="77777777" w:rsidR="00283CC6" w:rsidRPr="00C74680" w:rsidRDefault="00283CC6" w:rsidP="00AC2402">
            <w:pPr>
              <w:pStyle w:val="Normal6"/>
              <w:rPr>
                <w:color w:val="0000FA"/>
              </w:rPr>
            </w:pPr>
            <w:r w:rsidRPr="00C74680">
              <w:rPr>
                <w:b/>
                <w:i/>
              </w:rPr>
              <w:t>(iii) Council Directive 2013/59/Euratom of 5 December 2013 laying down basic safety standards for protection against the dangers arising from exposure to ionising radiation, and repealing Directives 89/618/Euratom, 90/641/Euratom, 96/29/Euratom, 97/43/Euratom and 2003/122/Euratom (OJ L 13, 17.1.2014, p. 1);</w:t>
            </w:r>
          </w:p>
        </w:tc>
        <w:tc>
          <w:tcPr>
            <w:tcW w:w="4876" w:type="dxa"/>
          </w:tcPr>
          <w:p w14:paraId="3EDF9D8D" w14:textId="77777777" w:rsidR="00283CC6" w:rsidRPr="00C74680" w:rsidRDefault="00283CC6" w:rsidP="00AC2402">
            <w:pPr>
              <w:pStyle w:val="Normal6"/>
              <w:rPr>
                <w:color w:val="000005"/>
              </w:rPr>
            </w:pPr>
          </w:p>
        </w:tc>
      </w:tr>
      <w:tr w:rsidR="00283CC6" w:rsidRPr="00C74680" w14:paraId="1AE6CA2F" w14:textId="77777777" w:rsidTr="00AC2402">
        <w:trPr>
          <w:jc w:val="center"/>
        </w:trPr>
        <w:tc>
          <w:tcPr>
            <w:tcW w:w="4876" w:type="dxa"/>
            <w:hideMark/>
          </w:tcPr>
          <w:p w14:paraId="162AEDC2" w14:textId="77777777" w:rsidR="00283CC6" w:rsidRPr="00C74680" w:rsidRDefault="00283CC6" w:rsidP="00AC2402">
            <w:pPr>
              <w:pStyle w:val="Normal6"/>
              <w:rPr>
                <w:color w:val="0000FA"/>
              </w:rPr>
            </w:pPr>
            <w:r w:rsidRPr="00C74680">
              <w:rPr>
                <w:b/>
                <w:i/>
              </w:rPr>
              <w:t>(iv) Council Directive 2011/70/Euratom of 19 July 2011 establishing a Community framework for the responsible and safe management of spent fuel and radioactive waste (OJ L 199, 2.8.2011, p. 48);</w:t>
            </w:r>
          </w:p>
        </w:tc>
        <w:tc>
          <w:tcPr>
            <w:tcW w:w="4876" w:type="dxa"/>
          </w:tcPr>
          <w:p w14:paraId="07EFF06A" w14:textId="77777777" w:rsidR="00283CC6" w:rsidRPr="00C74680" w:rsidRDefault="00283CC6" w:rsidP="00AC2402">
            <w:pPr>
              <w:pStyle w:val="Normal6"/>
              <w:rPr>
                <w:color w:val="000005"/>
              </w:rPr>
            </w:pPr>
          </w:p>
        </w:tc>
      </w:tr>
      <w:tr w:rsidR="00283CC6" w:rsidRPr="00C74680" w14:paraId="5EC184E0" w14:textId="77777777" w:rsidTr="00AC2402">
        <w:trPr>
          <w:jc w:val="center"/>
        </w:trPr>
        <w:tc>
          <w:tcPr>
            <w:tcW w:w="4876" w:type="dxa"/>
            <w:hideMark/>
          </w:tcPr>
          <w:p w14:paraId="22E71EFB" w14:textId="77777777" w:rsidR="00283CC6" w:rsidRPr="00C74680" w:rsidRDefault="00283CC6" w:rsidP="00AC2402">
            <w:pPr>
              <w:pStyle w:val="Normal6"/>
              <w:rPr>
                <w:color w:val="0000FA"/>
              </w:rPr>
            </w:pPr>
            <w:r w:rsidRPr="00C74680">
              <w:rPr>
                <w:b/>
                <w:i/>
              </w:rPr>
              <w:t>(v) Council Directive 2006/117/Euratom of 20 November 2006 on the supervision and control of shipments of radioactive waste and spent fuel (OJ L 337, 5.12.2006, p. 21).</w:t>
            </w:r>
          </w:p>
        </w:tc>
        <w:tc>
          <w:tcPr>
            <w:tcW w:w="4876" w:type="dxa"/>
          </w:tcPr>
          <w:p w14:paraId="179C359D" w14:textId="77777777" w:rsidR="00283CC6" w:rsidRPr="00C74680" w:rsidRDefault="00283CC6" w:rsidP="00AC2402">
            <w:pPr>
              <w:pStyle w:val="Normal6"/>
            </w:pPr>
          </w:p>
        </w:tc>
      </w:tr>
    </w:tbl>
    <w:p w14:paraId="4113721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20CF210" w14:textId="77777777" w:rsidR="00283CC6" w:rsidRPr="00C74680" w:rsidRDefault="00283CC6" w:rsidP="00283CC6">
      <w:r w:rsidRPr="00C74680">
        <w:rPr>
          <w:rStyle w:val="HideTWBExt"/>
          <w:noProof w:val="0"/>
        </w:rPr>
        <w:t>&lt;/AmendB&gt;</w:t>
      </w:r>
    </w:p>
    <w:p w14:paraId="6CD19F32" w14:textId="4FEE7C28"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564</w:t>
      </w:r>
      <w:r w:rsidRPr="00C74680">
        <w:rPr>
          <w:rStyle w:val="HideTWBExt"/>
          <w:noProof w:val="0"/>
        </w:rPr>
        <w:t>&lt;/NumAmB&gt;</w:t>
      </w:r>
    </w:p>
    <w:p w14:paraId="40D52DA9"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4D4586D5" w14:textId="77777777" w:rsidR="00283CC6" w:rsidRPr="00C74680" w:rsidRDefault="00283CC6" w:rsidP="00283CC6">
      <w:pPr>
        <w:pStyle w:val="NormalBold"/>
      </w:pPr>
      <w:r w:rsidRPr="00C74680">
        <w:rPr>
          <w:rStyle w:val="HideTWBExt"/>
          <w:noProof w:val="0"/>
        </w:rPr>
        <w:t>&lt;/RepeatBlock-By&gt;</w:t>
      </w:r>
    </w:p>
    <w:p w14:paraId="7F527C6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A7C8D1C" w14:textId="77777777" w:rsidR="00283CC6" w:rsidRPr="00C74680" w:rsidRDefault="00283CC6" w:rsidP="00283CC6">
      <w:pPr>
        <w:pStyle w:val="NormalBold"/>
      </w:pPr>
      <w:r w:rsidRPr="00C74680">
        <w:rPr>
          <w:rStyle w:val="HideTWBExt"/>
          <w:noProof w:val="0"/>
        </w:rPr>
        <w:t>&lt;Article&gt;</w:t>
      </w:r>
      <w:r w:rsidRPr="00C74680">
        <w:t>Annex I – part I – point F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69A2A481" w14:textId="77777777" w:rsidTr="00AC2402">
        <w:trPr>
          <w:trHeight w:val="240"/>
          <w:jc w:val="center"/>
        </w:trPr>
        <w:tc>
          <w:tcPr>
            <w:tcW w:w="9752" w:type="dxa"/>
            <w:gridSpan w:val="2"/>
          </w:tcPr>
          <w:p w14:paraId="373E3C78" w14:textId="77777777" w:rsidR="00283CC6" w:rsidRPr="00C74680" w:rsidRDefault="00283CC6" w:rsidP="00AC2402"/>
        </w:tc>
      </w:tr>
      <w:tr w:rsidR="00283CC6" w:rsidRPr="00C74680" w14:paraId="3E2EF315" w14:textId="77777777" w:rsidTr="00AC2402">
        <w:trPr>
          <w:trHeight w:val="240"/>
          <w:jc w:val="center"/>
        </w:trPr>
        <w:tc>
          <w:tcPr>
            <w:tcW w:w="4876" w:type="dxa"/>
            <w:hideMark/>
          </w:tcPr>
          <w:p w14:paraId="1F8DCBB2" w14:textId="77777777" w:rsidR="00283CC6" w:rsidRPr="00C74680" w:rsidRDefault="00283CC6" w:rsidP="00AC2402">
            <w:pPr>
              <w:pStyle w:val="ColumnHeading"/>
              <w:rPr>
                <w:color w:val="0000FA"/>
              </w:rPr>
            </w:pPr>
            <w:r w:rsidRPr="00C74680">
              <w:t>Text proposed by the Commission</w:t>
            </w:r>
          </w:p>
        </w:tc>
        <w:tc>
          <w:tcPr>
            <w:tcW w:w="4876" w:type="dxa"/>
            <w:hideMark/>
          </w:tcPr>
          <w:p w14:paraId="1DCC358C" w14:textId="77777777" w:rsidR="00283CC6" w:rsidRPr="00C74680" w:rsidRDefault="00283CC6" w:rsidP="00AC2402">
            <w:pPr>
              <w:pStyle w:val="ColumnHeading"/>
              <w:rPr>
                <w:color w:val="0000F5"/>
              </w:rPr>
            </w:pPr>
            <w:r w:rsidRPr="00C74680">
              <w:t>Amendment</w:t>
            </w:r>
          </w:p>
        </w:tc>
      </w:tr>
      <w:tr w:rsidR="00283CC6" w:rsidRPr="00C74680" w14:paraId="28DCC26B" w14:textId="77777777" w:rsidTr="00AC2402">
        <w:trPr>
          <w:jc w:val="center"/>
        </w:trPr>
        <w:tc>
          <w:tcPr>
            <w:tcW w:w="4876" w:type="dxa"/>
            <w:hideMark/>
          </w:tcPr>
          <w:p w14:paraId="2A304173" w14:textId="77777777" w:rsidR="00283CC6" w:rsidRPr="00C74680" w:rsidRDefault="00283CC6" w:rsidP="00AC2402">
            <w:pPr>
              <w:pStyle w:val="Normal6"/>
              <w:rPr>
                <w:color w:val="0000FA"/>
              </w:rPr>
            </w:pPr>
            <w:r w:rsidRPr="00C74680">
              <w:t>Rules on nuclear safety as regulated by:</w:t>
            </w:r>
          </w:p>
        </w:tc>
        <w:tc>
          <w:tcPr>
            <w:tcW w:w="4876" w:type="dxa"/>
            <w:hideMark/>
          </w:tcPr>
          <w:p w14:paraId="184BA3EF" w14:textId="77777777" w:rsidR="00283CC6" w:rsidRPr="00C74680" w:rsidRDefault="00283CC6" w:rsidP="00AC2402">
            <w:pPr>
              <w:pStyle w:val="Normal6"/>
            </w:pPr>
            <w:r w:rsidRPr="00C74680">
              <w:t xml:space="preserve">Rules on nuclear safety as regulated </w:t>
            </w:r>
            <w:r w:rsidRPr="00C74680">
              <w:rPr>
                <w:b/>
                <w:i/>
              </w:rPr>
              <w:t>in particular</w:t>
            </w:r>
            <w:r w:rsidRPr="00C74680">
              <w:t xml:space="preserve"> by:</w:t>
            </w:r>
          </w:p>
        </w:tc>
      </w:tr>
    </w:tbl>
    <w:p w14:paraId="381B5E5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CFFC0F3" w14:textId="77777777" w:rsidR="00283CC6" w:rsidRPr="00C74680" w:rsidRDefault="00283CC6" w:rsidP="00283CC6">
      <w:r w:rsidRPr="00C74680">
        <w:rPr>
          <w:rStyle w:val="HideTWBExt"/>
          <w:noProof w:val="0"/>
        </w:rPr>
        <w:t>&lt;/AmendB&gt;</w:t>
      </w:r>
    </w:p>
    <w:p w14:paraId="183D4E23" w14:textId="14C362B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565</w:t>
      </w:r>
      <w:r w:rsidRPr="00C74680">
        <w:rPr>
          <w:rStyle w:val="HideTWBExt"/>
          <w:noProof w:val="0"/>
        </w:rPr>
        <w:t>&lt;/NumAmB&gt;</w:t>
      </w:r>
    </w:p>
    <w:p w14:paraId="02EB438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68B197E" w14:textId="77777777" w:rsidR="00283CC6" w:rsidRPr="00C74680" w:rsidRDefault="00283CC6" w:rsidP="00283CC6">
      <w:pPr>
        <w:pStyle w:val="NormalBold"/>
      </w:pPr>
      <w:r w:rsidRPr="00C74680">
        <w:rPr>
          <w:rStyle w:val="HideTWBExt"/>
          <w:noProof w:val="0"/>
        </w:rPr>
        <w:t>&lt;/RepeatBlock-By&gt;</w:t>
      </w:r>
    </w:p>
    <w:p w14:paraId="715DC320"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51396FD" w14:textId="77777777" w:rsidR="00283CC6" w:rsidRPr="00C74680" w:rsidRDefault="00283CC6" w:rsidP="00283CC6">
      <w:pPr>
        <w:pStyle w:val="NormalBold"/>
      </w:pPr>
      <w:r w:rsidRPr="00C74680">
        <w:rPr>
          <w:rStyle w:val="HideTWBExt"/>
          <w:noProof w:val="0"/>
        </w:rPr>
        <w:t>&lt;Article&gt;</w:t>
      </w:r>
      <w:r w:rsidRPr="00C74680">
        <w:t>Annex I – part I – point G</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22F6E7A" w14:textId="77777777" w:rsidTr="00AC2402">
        <w:trPr>
          <w:trHeight w:val="240"/>
          <w:jc w:val="center"/>
        </w:trPr>
        <w:tc>
          <w:tcPr>
            <w:tcW w:w="9752" w:type="dxa"/>
            <w:gridSpan w:val="2"/>
          </w:tcPr>
          <w:p w14:paraId="4B944532" w14:textId="77777777" w:rsidR="00283CC6" w:rsidRPr="00C74680" w:rsidRDefault="00283CC6" w:rsidP="00AC2402"/>
        </w:tc>
      </w:tr>
      <w:tr w:rsidR="00283CC6" w:rsidRPr="00C74680" w14:paraId="43B8EF6C" w14:textId="77777777" w:rsidTr="00AC2402">
        <w:trPr>
          <w:trHeight w:val="240"/>
          <w:jc w:val="center"/>
        </w:trPr>
        <w:tc>
          <w:tcPr>
            <w:tcW w:w="4876" w:type="dxa"/>
            <w:hideMark/>
          </w:tcPr>
          <w:p w14:paraId="40ADF398" w14:textId="77777777" w:rsidR="00283CC6" w:rsidRPr="00C74680" w:rsidRDefault="00283CC6" w:rsidP="00AC2402">
            <w:pPr>
              <w:pStyle w:val="ColumnHeading"/>
              <w:rPr>
                <w:color w:val="0000FA"/>
              </w:rPr>
            </w:pPr>
            <w:r w:rsidRPr="00C74680">
              <w:t>Text proposed by the Commission</w:t>
            </w:r>
          </w:p>
        </w:tc>
        <w:tc>
          <w:tcPr>
            <w:tcW w:w="4876" w:type="dxa"/>
            <w:hideMark/>
          </w:tcPr>
          <w:p w14:paraId="6C66EDAD" w14:textId="77777777" w:rsidR="00283CC6" w:rsidRPr="00C74680" w:rsidRDefault="00283CC6" w:rsidP="00AC2402">
            <w:pPr>
              <w:pStyle w:val="ColumnHeading"/>
              <w:rPr>
                <w:color w:val="0000F5"/>
              </w:rPr>
            </w:pPr>
            <w:r w:rsidRPr="00C74680">
              <w:t>Amendment</w:t>
            </w:r>
          </w:p>
        </w:tc>
      </w:tr>
      <w:tr w:rsidR="00283CC6" w:rsidRPr="00C74680" w14:paraId="587B4E82" w14:textId="77777777" w:rsidTr="00AC2402">
        <w:trPr>
          <w:jc w:val="center"/>
        </w:trPr>
        <w:tc>
          <w:tcPr>
            <w:tcW w:w="4876" w:type="dxa"/>
            <w:hideMark/>
          </w:tcPr>
          <w:p w14:paraId="28C5D987" w14:textId="77777777" w:rsidR="00283CC6" w:rsidRPr="00C74680" w:rsidRDefault="00283CC6" w:rsidP="00AC2402">
            <w:pPr>
              <w:pStyle w:val="Normal6"/>
              <w:rPr>
                <w:color w:val="0000FA"/>
              </w:rPr>
            </w:pPr>
            <w:r w:rsidRPr="00C74680">
              <w:rPr>
                <w:b/>
                <w:i/>
              </w:rPr>
              <w:t>G</w:t>
            </w:r>
            <w:r w:rsidRPr="00C74680">
              <w:tab/>
            </w:r>
            <w:r w:rsidRPr="00C74680">
              <w:rPr>
                <w:b/>
                <w:i/>
              </w:rPr>
              <w:t>Article 1(a)(vii) – food and feed safety, animal health and animal welfare:</w:t>
            </w:r>
          </w:p>
        </w:tc>
        <w:tc>
          <w:tcPr>
            <w:tcW w:w="4876" w:type="dxa"/>
            <w:hideMark/>
          </w:tcPr>
          <w:p w14:paraId="4936DAF9" w14:textId="77777777" w:rsidR="00283CC6" w:rsidRPr="00C74680" w:rsidRDefault="00283CC6" w:rsidP="00AC2402">
            <w:pPr>
              <w:pStyle w:val="Normal6"/>
              <w:rPr>
                <w:color w:val="000005"/>
              </w:rPr>
            </w:pPr>
            <w:r w:rsidRPr="00C74680">
              <w:rPr>
                <w:b/>
                <w:i/>
              </w:rPr>
              <w:t>deleted</w:t>
            </w:r>
          </w:p>
        </w:tc>
      </w:tr>
      <w:tr w:rsidR="00283CC6" w:rsidRPr="00C74680" w14:paraId="347BC3C7" w14:textId="77777777" w:rsidTr="00AC2402">
        <w:trPr>
          <w:jc w:val="center"/>
        </w:trPr>
        <w:tc>
          <w:tcPr>
            <w:tcW w:w="4876" w:type="dxa"/>
            <w:hideMark/>
          </w:tcPr>
          <w:p w14:paraId="0D7FB915" w14:textId="77777777" w:rsidR="00283CC6" w:rsidRPr="00C74680" w:rsidRDefault="00283CC6" w:rsidP="00AC2402">
            <w:pPr>
              <w:pStyle w:val="Normal6"/>
              <w:rPr>
                <w:color w:val="0000FA"/>
              </w:rPr>
            </w:pPr>
            <w:r w:rsidRPr="00C74680">
              <w:rPr>
                <w:b/>
                <w:i/>
              </w:rPr>
              <w:t>1. Union food and feed law governed by the general principles and requirements as defined by 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tc>
        <w:tc>
          <w:tcPr>
            <w:tcW w:w="4876" w:type="dxa"/>
          </w:tcPr>
          <w:p w14:paraId="77EC04A9" w14:textId="77777777" w:rsidR="00283CC6" w:rsidRPr="00C74680" w:rsidRDefault="00283CC6" w:rsidP="00AC2402">
            <w:pPr>
              <w:pStyle w:val="Normal6"/>
              <w:rPr>
                <w:color w:val="000005"/>
              </w:rPr>
            </w:pPr>
          </w:p>
        </w:tc>
      </w:tr>
      <w:tr w:rsidR="00283CC6" w:rsidRPr="00C74680" w14:paraId="176EAF40" w14:textId="77777777" w:rsidTr="00AC2402">
        <w:trPr>
          <w:jc w:val="center"/>
        </w:trPr>
        <w:tc>
          <w:tcPr>
            <w:tcW w:w="4876" w:type="dxa"/>
            <w:hideMark/>
          </w:tcPr>
          <w:p w14:paraId="0B1270DA" w14:textId="77777777" w:rsidR="00283CC6" w:rsidRPr="00C74680" w:rsidRDefault="00283CC6" w:rsidP="00AC2402">
            <w:pPr>
              <w:pStyle w:val="Normal6"/>
              <w:rPr>
                <w:color w:val="0000FA"/>
              </w:rPr>
            </w:pPr>
            <w:r w:rsidRPr="00C74680">
              <w:rPr>
                <w:b/>
                <w:i/>
              </w:rPr>
              <w:t>2. Animal health as regulated by Regulation (EU) 2016/429 of the European Parliament and of the Council of 9 March 2016 on transmissible animal diseases and amending and repealing certain acts in the area of animal health (‘Animal Health Law’) (OJ L 84, 31.3.2016, p. 1).</w:t>
            </w:r>
          </w:p>
        </w:tc>
        <w:tc>
          <w:tcPr>
            <w:tcW w:w="4876" w:type="dxa"/>
          </w:tcPr>
          <w:p w14:paraId="5D802094" w14:textId="77777777" w:rsidR="00283CC6" w:rsidRPr="00C74680" w:rsidRDefault="00283CC6" w:rsidP="00AC2402">
            <w:pPr>
              <w:pStyle w:val="Normal6"/>
              <w:rPr>
                <w:color w:val="000005"/>
              </w:rPr>
            </w:pPr>
          </w:p>
        </w:tc>
      </w:tr>
      <w:tr w:rsidR="00283CC6" w:rsidRPr="00C74680" w14:paraId="77708E4E" w14:textId="77777777" w:rsidTr="00AC2402">
        <w:trPr>
          <w:jc w:val="center"/>
        </w:trPr>
        <w:tc>
          <w:tcPr>
            <w:tcW w:w="4876" w:type="dxa"/>
            <w:hideMark/>
          </w:tcPr>
          <w:p w14:paraId="0C45E9CB" w14:textId="77777777" w:rsidR="00283CC6" w:rsidRPr="00C74680" w:rsidRDefault="00283CC6" w:rsidP="00AC2402">
            <w:pPr>
              <w:pStyle w:val="Normal6"/>
              <w:rPr>
                <w:color w:val="0000FA"/>
              </w:rPr>
            </w:pPr>
            <w:r w:rsidRPr="00C74680">
              <w:rPr>
                <w:b/>
                <w:i/>
              </w:rPr>
              <w:t>3.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w:t>
            </w:r>
          </w:p>
        </w:tc>
        <w:tc>
          <w:tcPr>
            <w:tcW w:w="4876" w:type="dxa"/>
          </w:tcPr>
          <w:p w14:paraId="7126C56B" w14:textId="77777777" w:rsidR="00283CC6" w:rsidRPr="00C74680" w:rsidRDefault="00283CC6" w:rsidP="00AC2402">
            <w:pPr>
              <w:pStyle w:val="Normal6"/>
              <w:rPr>
                <w:color w:val="000005"/>
              </w:rPr>
            </w:pPr>
          </w:p>
        </w:tc>
      </w:tr>
      <w:tr w:rsidR="00283CC6" w:rsidRPr="00C74680" w14:paraId="5C2A99CA" w14:textId="77777777" w:rsidTr="00AC2402">
        <w:trPr>
          <w:jc w:val="center"/>
        </w:trPr>
        <w:tc>
          <w:tcPr>
            <w:tcW w:w="4876" w:type="dxa"/>
            <w:hideMark/>
          </w:tcPr>
          <w:p w14:paraId="34105107" w14:textId="77777777" w:rsidR="00283CC6" w:rsidRPr="00C74680" w:rsidRDefault="00283CC6" w:rsidP="00AC2402">
            <w:pPr>
              <w:pStyle w:val="Normal6"/>
              <w:rPr>
                <w:color w:val="0000FA"/>
              </w:rPr>
            </w:pPr>
            <w:r w:rsidRPr="00C74680">
              <w:rPr>
                <w:b/>
                <w:i/>
              </w:rPr>
              <w:t>4. Protection of animal welfare as regulated by:</w:t>
            </w:r>
          </w:p>
        </w:tc>
        <w:tc>
          <w:tcPr>
            <w:tcW w:w="4876" w:type="dxa"/>
          </w:tcPr>
          <w:p w14:paraId="71015BC5" w14:textId="77777777" w:rsidR="00283CC6" w:rsidRPr="00C74680" w:rsidRDefault="00283CC6" w:rsidP="00AC2402">
            <w:pPr>
              <w:pStyle w:val="Normal6"/>
              <w:rPr>
                <w:color w:val="000005"/>
              </w:rPr>
            </w:pPr>
          </w:p>
        </w:tc>
      </w:tr>
      <w:tr w:rsidR="00283CC6" w:rsidRPr="00C74680" w14:paraId="7B20DCD0" w14:textId="77777777" w:rsidTr="00AC2402">
        <w:trPr>
          <w:jc w:val="center"/>
        </w:trPr>
        <w:tc>
          <w:tcPr>
            <w:tcW w:w="4876" w:type="dxa"/>
            <w:hideMark/>
          </w:tcPr>
          <w:p w14:paraId="695AB2B9" w14:textId="77777777" w:rsidR="00283CC6" w:rsidRPr="00C74680" w:rsidRDefault="00283CC6" w:rsidP="00AC2402">
            <w:pPr>
              <w:pStyle w:val="Normal6"/>
              <w:rPr>
                <w:color w:val="0000FA"/>
              </w:rPr>
            </w:pPr>
            <w:r w:rsidRPr="00C74680">
              <w:rPr>
                <w:b/>
                <w:i/>
              </w:rPr>
              <w:t>(i) Council Directive 98/58/EC of 20 July 1998 concerning the protection of animals kept for farming purposes (OJ L 221, 8.8.1998, p. 23);</w:t>
            </w:r>
          </w:p>
        </w:tc>
        <w:tc>
          <w:tcPr>
            <w:tcW w:w="4876" w:type="dxa"/>
          </w:tcPr>
          <w:p w14:paraId="578742F7" w14:textId="77777777" w:rsidR="00283CC6" w:rsidRPr="00C74680" w:rsidRDefault="00283CC6" w:rsidP="00AC2402">
            <w:pPr>
              <w:pStyle w:val="Normal6"/>
              <w:rPr>
                <w:color w:val="000005"/>
              </w:rPr>
            </w:pPr>
          </w:p>
        </w:tc>
      </w:tr>
      <w:tr w:rsidR="00283CC6" w:rsidRPr="00C74680" w14:paraId="526F6FA5" w14:textId="77777777" w:rsidTr="00AC2402">
        <w:trPr>
          <w:jc w:val="center"/>
        </w:trPr>
        <w:tc>
          <w:tcPr>
            <w:tcW w:w="4876" w:type="dxa"/>
            <w:hideMark/>
          </w:tcPr>
          <w:p w14:paraId="36C404A9" w14:textId="77777777" w:rsidR="00283CC6" w:rsidRPr="00C74680" w:rsidRDefault="00283CC6" w:rsidP="00AC2402">
            <w:pPr>
              <w:pStyle w:val="Normal6"/>
              <w:rPr>
                <w:color w:val="0000FA"/>
              </w:rPr>
            </w:pPr>
            <w:r w:rsidRPr="00C74680">
              <w:rPr>
                <w:b/>
                <w:i/>
              </w:rPr>
              <w:t>(ii) Council Regulation (EC) No 1/2005 of 22 December 2004 on the protection of animals during transport and related operations and amending Directives 64/432/EEC and 93/119/EC and Regulation (EC) No 1255/97 (OJ L 3, 5.1.2005, p. 1);</w:t>
            </w:r>
          </w:p>
        </w:tc>
        <w:tc>
          <w:tcPr>
            <w:tcW w:w="4876" w:type="dxa"/>
          </w:tcPr>
          <w:p w14:paraId="18F38CDB" w14:textId="77777777" w:rsidR="00283CC6" w:rsidRPr="00C74680" w:rsidRDefault="00283CC6" w:rsidP="00AC2402">
            <w:pPr>
              <w:pStyle w:val="Normal6"/>
              <w:rPr>
                <w:color w:val="000005"/>
              </w:rPr>
            </w:pPr>
          </w:p>
        </w:tc>
      </w:tr>
      <w:tr w:rsidR="00283CC6" w:rsidRPr="00C74680" w14:paraId="5FB54050" w14:textId="77777777" w:rsidTr="00AC2402">
        <w:trPr>
          <w:jc w:val="center"/>
        </w:trPr>
        <w:tc>
          <w:tcPr>
            <w:tcW w:w="4876" w:type="dxa"/>
            <w:hideMark/>
          </w:tcPr>
          <w:p w14:paraId="181AEEBA" w14:textId="77777777" w:rsidR="00283CC6" w:rsidRPr="00C74680" w:rsidRDefault="00283CC6" w:rsidP="00AC2402">
            <w:pPr>
              <w:pStyle w:val="Normal6"/>
              <w:rPr>
                <w:color w:val="0000FA"/>
              </w:rPr>
            </w:pPr>
            <w:r w:rsidRPr="00C74680">
              <w:rPr>
                <w:b/>
                <w:i/>
              </w:rPr>
              <w:t>(iii) Council Regulation (EC) No 1099/2009 of 24 September 2009 on the protection of animals at the time of killing (OJ L 303, 18.11.2009, p. 1).</w:t>
            </w:r>
          </w:p>
        </w:tc>
        <w:tc>
          <w:tcPr>
            <w:tcW w:w="4876" w:type="dxa"/>
          </w:tcPr>
          <w:p w14:paraId="5C450A9E" w14:textId="77777777" w:rsidR="00283CC6" w:rsidRPr="00C74680" w:rsidRDefault="00283CC6" w:rsidP="00AC2402">
            <w:pPr>
              <w:pStyle w:val="Normal6"/>
            </w:pPr>
          </w:p>
        </w:tc>
      </w:tr>
    </w:tbl>
    <w:p w14:paraId="4771330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5CBE5D17" w14:textId="77777777" w:rsidR="00283CC6" w:rsidRPr="00C74680" w:rsidRDefault="00283CC6" w:rsidP="00283CC6">
      <w:r w:rsidRPr="00C74680">
        <w:rPr>
          <w:rStyle w:val="HideTWBExt"/>
          <w:noProof w:val="0"/>
        </w:rPr>
        <w:t>&lt;/AmendB&gt;</w:t>
      </w:r>
    </w:p>
    <w:p w14:paraId="0004627E" w14:textId="0948A8A6"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566</w:t>
      </w:r>
      <w:r w:rsidRPr="00C74680">
        <w:rPr>
          <w:rStyle w:val="HideTWBExt"/>
          <w:noProof w:val="0"/>
        </w:rPr>
        <w:t>&lt;/NumAmB&gt;</w:t>
      </w:r>
    </w:p>
    <w:p w14:paraId="43431A0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004B0087" w14:textId="77777777" w:rsidR="00283CC6" w:rsidRPr="00C74680" w:rsidRDefault="00283CC6" w:rsidP="00283CC6">
      <w:pPr>
        <w:pStyle w:val="NormalBold"/>
      </w:pPr>
      <w:r w:rsidRPr="00C74680">
        <w:rPr>
          <w:rStyle w:val="HideTWBExt"/>
          <w:noProof w:val="0"/>
        </w:rPr>
        <w:t>&lt;/RepeatBlock-By&gt;</w:t>
      </w:r>
    </w:p>
    <w:p w14:paraId="585FE4E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1DE468A" w14:textId="77777777" w:rsidR="00283CC6" w:rsidRPr="00C74680" w:rsidRDefault="00283CC6" w:rsidP="00283CC6">
      <w:pPr>
        <w:pStyle w:val="NormalBold"/>
      </w:pPr>
      <w:r w:rsidRPr="00C74680">
        <w:rPr>
          <w:rStyle w:val="HideTWBExt"/>
          <w:noProof w:val="0"/>
        </w:rPr>
        <w:t>&lt;Article&gt;</w:t>
      </w:r>
      <w:r w:rsidRPr="00C74680">
        <w:t>Annex I – part I – point G – point 4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203997D" w14:textId="77777777" w:rsidTr="00AC2402">
        <w:trPr>
          <w:trHeight w:val="240"/>
          <w:jc w:val="center"/>
        </w:trPr>
        <w:tc>
          <w:tcPr>
            <w:tcW w:w="9752" w:type="dxa"/>
            <w:gridSpan w:val="2"/>
          </w:tcPr>
          <w:p w14:paraId="774520AE" w14:textId="77777777" w:rsidR="00283CC6" w:rsidRPr="00C74680" w:rsidRDefault="00283CC6" w:rsidP="00AC2402"/>
        </w:tc>
      </w:tr>
      <w:tr w:rsidR="00283CC6" w:rsidRPr="00C74680" w14:paraId="05EA9068" w14:textId="77777777" w:rsidTr="00AC2402">
        <w:trPr>
          <w:trHeight w:val="240"/>
          <w:jc w:val="center"/>
        </w:trPr>
        <w:tc>
          <w:tcPr>
            <w:tcW w:w="4876" w:type="dxa"/>
            <w:hideMark/>
          </w:tcPr>
          <w:p w14:paraId="4F242800" w14:textId="77777777" w:rsidR="00283CC6" w:rsidRPr="00C74680" w:rsidRDefault="00283CC6" w:rsidP="00AC2402">
            <w:pPr>
              <w:pStyle w:val="ColumnHeading"/>
              <w:rPr>
                <w:color w:val="0000FA"/>
              </w:rPr>
            </w:pPr>
            <w:r w:rsidRPr="00C74680">
              <w:t>Text proposed by the Commission</w:t>
            </w:r>
          </w:p>
        </w:tc>
        <w:tc>
          <w:tcPr>
            <w:tcW w:w="4876" w:type="dxa"/>
            <w:hideMark/>
          </w:tcPr>
          <w:p w14:paraId="391F6ECD" w14:textId="77777777" w:rsidR="00283CC6" w:rsidRPr="00C74680" w:rsidRDefault="00283CC6" w:rsidP="00AC2402">
            <w:pPr>
              <w:pStyle w:val="ColumnHeading"/>
              <w:rPr>
                <w:color w:val="0000F5"/>
              </w:rPr>
            </w:pPr>
            <w:r w:rsidRPr="00C74680">
              <w:t>Amendment</w:t>
            </w:r>
          </w:p>
        </w:tc>
      </w:tr>
      <w:tr w:rsidR="00283CC6" w:rsidRPr="00C74680" w14:paraId="2C623B10" w14:textId="77777777" w:rsidTr="00AC2402">
        <w:trPr>
          <w:jc w:val="center"/>
        </w:trPr>
        <w:tc>
          <w:tcPr>
            <w:tcW w:w="4876" w:type="dxa"/>
            <w:hideMark/>
          </w:tcPr>
          <w:p w14:paraId="12B2A8C5" w14:textId="77777777" w:rsidR="00283CC6" w:rsidRPr="00C74680" w:rsidRDefault="00283CC6" w:rsidP="00AC2402">
            <w:pPr>
              <w:pStyle w:val="Normal6"/>
              <w:rPr>
                <w:color w:val="0000FA"/>
              </w:rPr>
            </w:pPr>
            <w:r w:rsidRPr="00C74680">
              <w:t>4.</w:t>
            </w:r>
            <w:r w:rsidRPr="00C74680">
              <w:tab/>
              <w:t>Protection of animal welfare as regulated by:</w:t>
            </w:r>
          </w:p>
        </w:tc>
        <w:tc>
          <w:tcPr>
            <w:tcW w:w="4876" w:type="dxa"/>
            <w:hideMark/>
          </w:tcPr>
          <w:p w14:paraId="6B014FE0" w14:textId="77777777" w:rsidR="00283CC6" w:rsidRPr="00C74680" w:rsidRDefault="00283CC6" w:rsidP="00AC2402">
            <w:pPr>
              <w:pStyle w:val="Normal6"/>
            </w:pPr>
            <w:r w:rsidRPr="00C74680">
              <w:t>4.</w:t>
            </w:r>
            <w:r w:rsidRPr="00C74680">
              <w:tab/>
              <w:t xml:space="preserve">Protection of animal welfare as regulated </w:t>
            </w:r>
            <w:r w:rsidRPr="00C74680">
              <w:rPr>
                <w:b/>
                <w:i/>
              </w:rPr>
              <w:t>in particular</w:t>
            </w:r>
            <w:r w:rsidRPr="00C74680">
              <w:t xml:space="preserve"> by:</w:t>
            </w:r>
          </w:p>
        </w:tc>
      </w:tr>
    </w:tbl>
    <w:p w14:paraId="4F80A3D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51B20F7" w14:textId="77777777" w:rsidR="00283CC6" w:rsidRPr="00C74680" w:rsidRDefault="00283CC6" w:rsidP="00283CC6">
      <w:r w:rsidRPr="00C74680">
        <w:rPr>
          <w:rStyle w:val="HideTWBExt"/>
          <w:noProof w:val="0"/>
        </w:rPr>
        <w:t>&lt;/AmendB&gt;</w:t>
      </w:r>
    </w:p>
    <w:p w14:paraId="0B0C0B3E" w14:textId="51B7195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567</w:t>
      </w:r>
      <w:r w:rsidRPr="00C74680">
        <w:rPr>
          <w:rStyle w:val="HideTWBExt"/>
          <w:noProof w:val="0"/>
        </w:rPr>
        <w:t>&lt;/NumAmB&gt;</w:t>
      </w:r>
    </w:p>
    <w:p w14:paraId="681805EA"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7CA7CB47" w14:textId="77777777" w:rsidR="00283CC6" w:rsidRPr="00C74680" w:rsidRDefault="00283CC6" w:rsidP="00283CC6">
      <w:pPr>
        <w:pStyle w:val="NormalBold"/>
      </w:pPr>
      <w:r w:rsidRPr="00C74680">
        <w:rPr>
          <w:rStyle w:val="HideTWBExt"/>
          <w:noProof w:val="0"/>
        </w:rPr>
        <w:t>&lt;/RepeatBlock-By&gt;</w:t>
      </w:r>
    </w:p>
    <w:p w14:paraId="4C2E6ADD"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2BC674BB" w14:textId="77777777" w:rsidR="00283CC6" w:rsidRPr="00C74680" w:rsidRDefault="00283CC6" w:rsidP="00283CC6">
      <w:pPr>
        <w:pStyle w:val="NormalBold"/>
      </w:pPr>
      <w:r w:rsidRPr="00C74680">
        <w:rPr>
          <w:rStyle w:val="HideTWBExt"/>
          <w:noProof w:val="0"/>
        </w:rPr>
        <w:t>&lt;Article&gt;</w:t>
      </w:r>
      <w:r w:rsidRPr="00C74680">
        <w:t>Annex I – part I – point H</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6E647DE" w14:textId="77777777" w:rsidTr="00AC2402">
        <w:trPr>
          <w:trHeight w:val="240"/>
          <w:jc w:val="center"/>
        </w:trPr>
        <w:tc>
          <w:tcPr>
            <w:tcW w:w="9752" w:type="dxa"/>
            <w:gridSpan w:val="2"/>
          </w:tcPr>
          <w:p w14:paraId="7778F89B" w14:textId="77777777" w:rsidR="00283CC6" w:rsidRPr="00C74680" w:rsidRDefault="00283CC6" w:rsidP="00AC2402"/>
        </w:tc>
      </w:tr>
      <w:tr w:rsidR="00283CC6" w:rsidRPr="00C74680" w14:paraId="5910FD33" w14:textId="77777777" w:rsidTr="00AC2402">
        <w:trPr>
          <w:trHeight w:val="240"/>
          <w:jc w:val="center"/>
        </w:trPr>
        <w:tc>
          <w:tcPr>
            <w:tcW w:w="4876" w:type="dxa"/>
            <w:hideMark/>
          </w:tcPr>
          <w:p w14:paraId="7B600FB3" w14:textId="77777777" w:rsidR="00283CC6" w:rsidRPr="00C74680" w:rsidRDefault="00283CC6" w:rsidP="00AC2402">
            <w:pPr>
              <w:pStyle w:val="ColumnHeading"/>
              <w:rPr>
                <w:color w:val="0000FA"/>
              </w:rPr>
            </w:pPr>
            <w:r w:rsidRPr="00C74680">
              <w:t>Text proposed by the Commission</w:t>
            </w:r>
          </w:p>
        </w:tc>
        <w:tc>
          <w:tcPr>
            <w:tcW w:w="4876" w:type="dxa"/>
            <w:hideMark/>
          </w:tcPr>
          <w:p w14:paraId="2F473034" w14:textId="77777777" w:rsidR="00283CC6" w:rsidRPr="00C74680" w:rsidRDefault="00283CC6" w:rsidP="00AC2402">
            <w:pPr>
              <w:pStyle w:val="ColumnHeading"/>
              <w:rPr>
                <w:color w:val="0000F5"/>
              </w:rPr>
            </w:pPr>
            <w:r w:rsidRPr="00C74680">
              <w:t>Amendment</w:t>
            </w:r>
          </w:p>
        </w:tc>
      </w:tr>
      <w:tr w:rsidR="00283CC6" w:rsidRPr="00C74680" w14:paraId="3A3B5BA9" w14:textId="77777777" w:rsidTr="00AC2402">
        <w:trPr>
          <w:jc w:val="center"/>
        </w:trPr>
        <w:tc>
          <w:tcPr>
            <w:tcW w:w="4876" w:type="dxa"/>
            <w:hideMark/>
          </w:tcPr>
          <w:p w14:paraId="7BCE8436" w14:textId="77777777" w:rsidR="00283CC6" w:rsidRPr="00C74680" w:rsidRDefault="00283CC6" w:rsidP="00AC2402">
            <w:pPr>
              <w:pStyle w:val="Normal6"/>
              <w:rPr>
                <w:color w:val="0000FA"/>
              </w:rPr>
            </w:pPr>
            <w:r w:rsidRPr="00C74680">
              <w:rPr>
                <w:b/>
                <w:i/>
              </w:rPr>
              <w:t>[...]</w:t>
            </w:r>
          </w:p>
        </w:tc>
        <w:tc>
          <w:tcPr>
            <w:tcW w:w="4876" w:type="dxa"/>
            <w:hideMark/>
          </w:tcPr>
          <w:p w14:paraId="3CB30108" w14:textId="77777777" w:rsidR="00283CC6" w:rsidRPr="00C74680" w:rsidRDefault="00283CC6" w:rsidP="00AC2402">
            <w:pPr>
              <w:pStyle w:val="Normal6"/>
            </w:pPr>
            <w:r w:rsidRPr="00C74680">
              <w:rPr>
                <w:b/>
                <w:i/>
              </w:rPr>
              <w:t>deleted</w:t>
            </w:r>
          </w:p>
        </w:tc>
      </w:tr>
    </w:tbl>
    <w:p w14:paraId="12382E60"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057D366" w14:textId="77777777" w:rsidR="00283CC6" w:rsidRPr="00C74680" w:rsidRDefault="00283CC6" w:rsidP="00283CC6">
      <w:r w:rsidRPr="00C74680">
        <w:rPr>
          <w:rStyle w:val="HideTWBExt"/>
          <w:noProof w:val="0"/>
        </w:rPr>
        <w:t>&lt;/AmendB&gt;</w:t>
      </w:r>
    </w:p>
    <w:p w14:paraId="54C03541" w14:textId="371E8682"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568</w:t>
      </w:r>
      <w:r w:rsidRPr="00C74680">
        <w:rPr>
          <w:rStyle w:val="HideTWBExt"/>
          <w:noProof w:val="0"/>
        </w:rPr>
        <w:t>&lt;/NumAmB&gt;</w:t>
      </w:r>
    </w:p>
    <w:p w14:paraId="6CC7ED5B"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4CE9A7BB" w14:textId="77777777" w:rsidR="00283CC6" w:rsidRPr="00C74680" w:rsidRDefault="00283CC6" w:rsidP="00283CC6">
      <w:pPr>
        <w:pStyle w:val="NormalBold"/>
      </w:pPr>
      <w:r w:rsidRPr="00C74680">
        <w:rPr>
          <w:rStyle w:val="HideTWBExt"/>
          <w:noProof w:val="0"/>
        </w:rPr>
        <w:t>&lt;/RepeatBlock-By&gt;</w:t>
      </w:r>
    </w:p>
    <w:p w14:paraId="3AD48B86"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6F95E50" w14:textId="77777777" w:rsidR="00283CC6" w:rsidRPr="00C74680" w:rsidRDefault="00283CC6" w:rsidP="00283CC6">
      <w:pPr>
        <w:pStyle w:val="NormalBold"/>
      </w:pPr>
      <w:r w:rsidRPr="00C74680">
        <w:rPr>
          <w:rStyle w:val="HideTWBExt"/>
          <w:noProof w:val="0"/>
        </w:rPr>
        <w:t>&lt;Article&gt;</w:t>
      </w:r>
      <w:r w:rsidRPr="00C74680">
        <w:t>Annex I – part I – point H – point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52EBC37F" w14:textId="77777777" w:rsidTr="00AC2402">
        <w:trPr>
          <w:trHeight w:val="240"/>
          <w:jc w:val="center"/>
        </w:trPr>
        <w:tc>
          <w:tcPr>
            <w:tcW w:w="9752" w:type="dxa"/>
            <w:gridSpan w:val="2"/>
          </w:tcPr>
          <w:p w14:paraId="27A3D33E" w14:textId="77777777" w:rsidR="00283CC6" w:rsidRPr="00C74680" w:rsidRDefault="00283CC6" w:rsidP="00AC2402"/>
        </w:tc>
      </w:tr>
      <w:tr w:rsidR="00283CC6" w:rsidRPr="00C74680" w14:paraId="4B02F720" w14:textId="77777777" w:rsidTr="00AC2402">
        <w:trPr>
          <w:trHeight w:val="240"/>
          <w:jc w:val="center"/>
        </w:trPr>
        <w:tc>
          <w:tcPr>
            <w:tcW w:w="4876" w:type="dxa"/>
            <w:hideMark/>
          </w:tcPr>
          <w:p w14:paraId="39B7AE09" w14:textId="77777777" w:rsidR="00283CC6" w:rsidRPr="00C74680" w:rsidRDefault="00283CC6" w:rsidP="00AC2402">
            <w:pPr>
              <w:pStyle w:val="ColumnHeading"/>
              <w:rPr>
                <w:color w:val="0000FA"/>
              </w:rPr>
            </w:pPr>
            <w:r w:rsidRPr="00C74680">
              <w:t>Text proposed by the Commission</w:t>
            </w:r>
          </w:p>
        </w:tc>
        <w:tc>
          <w:tcPr>
            <w:tcW w:w="4876" w:type="dxa"/>
            <w:hideMark/>
          </w:tcPr>
          <w:p w14:paraId="569C735F" w14:textId="77777777" w:rsidR="00283CC6" w:rsidRPr="00C74680" w:rsidRDefault="00283CC6" w:rsidP="00AC2402">
            <w:pPr>
              <w:pStyle w:val="ColumnHeading"/>
              <w:rPr>
                <w:color w:val="0000F5"/>
              </w:rPr>
            </w:pPr>
            <w:r w:rsidRPr="00C74680">
              <w:t>Amendment</w:t>
            </w:r>
          </w:p>
        </w:tc>
      </w:tr>
      <w:tr w:rsidR="00283CC6" w:rsidRPr="00C74680" w14:paraId="21E3A41D" w14:textId="77777777" w:rsidTr="00AC2402">
        <w:trPr>
          <w:jc w:val="center"/>
        </w:trPr>
        <w:tc>
          <w:tcPr>
            <w:tcW w:w="4876" w:type="dxa"/>
            <w:hideMark/>
          </w:tcPr>
          <w:p w14:paraId="4BCF6AE1" w14:textId="77777777" w:rsidR="00283CC6" w:rsidRPr="00C74680" w:rsidRDefault="00283CC6" w:rsidP="00AC2402">
            <w:pPr>
              <w:pStyle w:val="Normal6"/>
              <w:rPr>
                <w:color w:val="0000FA"/>
              </w:rPr>
            </w:pPr>
            <w:r w:rsidRPr="00C74680">
              <w:t>1.</w:t>
            </w:r>
            <w:r w:rsidRPr="00C74680">
              <w:tab/>
              <w:t>Measures setting high standards of quality and safety of organs and substances of human origin, as regulated by:</w:t>
            </w:r>
          </w:p>
        </w:tc>
        <w:tc>
          <w:tcPr>
            <w:tcW w:w="4876" w:type="dxa"/>
            <w:hideMark/>
          </w:tcPr>
          <w:p w14:paraId="6F4414EC" w14:textId="77777777" w:rsidR="00283CC6" w:rsidRPr="00C74680" w:rsidRDefault="00283CC6" w:rsidP="00AC2402">
            <w:pPr>
              <w:pStyle w:val="Normal6"/>
            </w:pPr>
            <w:r w:rsidRPr="00C74680">
              <w:t>1.</w:t>
            </w:r>
            <w:r w:rsidRPr="00C74680">
              <w:tab/>
              <w:t xml:space="preserve">Measures setting high standards of quality and safety of organs and substances of human origin, as regulated </w:t>
            </w:r>
            <w:r w:rsidRPr="00C74680">
              <w:rPr>
                <w:b/>
                <w:i/>
              </w:rPr>
              <w:t>in particular</w:t>
            </w:r>
            <w:r w:rsidRPr="00C74680">
              <w:t xml:space="preserve"> by:</w:t>
            </w:r>
          </w:p>
        </w:tc>
      </w:tr>
    </w:tbl>
    <w:p w14:paraId="351BA21C"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026E125" w14:textId="77777777" w:rsidR="00283CC6" w:rsidRPr="00C74680" w:rsidRDefault="00283CC6" w:rsidP="00283CC6">
      <w:r w:rsidRPr="00C74680">
        <w:rPr>
          <w:rStyle w:val="HideTWBExt"/>
          <w:noProof w:val="0"/>
        </w:rPr>
        <w:t>&lt;/AmendB&gt;</w:t>
      </w:r>
    </w:p>
    <w:p w14:paraId="397275E4" w14:textId="0A350D2A"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569</w:t>
      </w:r>
      <w:r w:rsidRPr="00C74680">
        <w:rPr>
          <w:rStyle w:val="HideTWBExt"/>
          <w:noProof w:val="0"/>
        </w:rPr>
        <w:t>&lt;/NumAmB&gt;</w:t>
      </w:r>
    </w:p>
    <w:p w14:paraId="77216E23"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588B2B66" w14:textId="77777777" w:rsidR="00283CC6" w:rsidRPr="00C74680" w:rsidRDefault="00283CC6" w:rsidP="00283CC6">
      <w:pPr>
        <w:pStyle w:val="NormalBold"/>
      </w:pPr>
      <w:r w:rsidRPr="00C74680">
        <w:rPr>
          <w:rStyle w:val="HideTWBExt"/>
          <w:noProof w:val="0"/>
        </w:rPr>
        <w:t>&lt;/RepeatBlock-By&gt;</w:t>
      </w:r>
    </w:p>
    <w:p w14:paraId="6E0CDD7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E991045" w14:textId="77777777" w:rsidR="00283CC6" w:rsidRPr="00C74680" w:rsidRDefault="00283CC6" w:rsidP="00283CC6">
      <w:pPr>
        <w:pStyle w:val="NormalBold"/>
      </w:pPr>
      <w:r w:rsidRPr="00C74680">
        <w:rPr>
          <w:rStyle w:val="HideTWBExt"/>
          <w:noProof w:val="0"/>
        </w:rPr>
        <w:t>&lt;Article&gt;</w:t>
      </w:r>
      <w:r w:rsidRPr="00C74680">
        <w:t>Annex I – part I – point H – point 2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D5FF782" w14:textId="77777777" w:rsidTr="00AC2402">
        <w:trPr>
          <w:trHeight w:val="240"/>
          <w:jc w:val="center"/>
        </w:trPr>
        <w:tc>
          <w:tcPr>
            <w:tcW w:w="9752" w:type="dxa"/>
            <w:gridSpan w:val="2"/>
          </w:tcPr>
          <w:p w14:paraId="51121296" w14:textId="77777777" w:rsidR="00283CC6" w:rsidRPr="00C74680" w:rsidRDefault="00283CC6" w:rsidP="00AC2402"/>
        </w:tc>
      </w:tr>
      <w:tr w:rsidR="00283CC6" w:rsidRPr="00C74680" w14:paraId="7EF73F63" w14:textId="77777777" w:rsidTr="00AC2402">
        <w:trPr>
          <w:trHeight w:val="240"/>
          <w:jc w:val="center"/>
        </w:trPr>
        <w:tc>
          <w:tcPr>
            <w:tcW w:w="4876" w:type="dxa"/>
            <w:hideMark/>
          </w:tcPr>
          <w:p w14:paraId="25A70919" w14:textId="77777777" w:rsidR="00283CC6" w:rsidRPr="00C74680" w:rsidRDefault="00283CC6" w:rsidP="00AC2402">
            <w:pPr>
              <w:pStyle w:val="ColumnHeading"/>
              <w:rPr>
                <w:color w:val="0000FA"/>
              </w:rPr>
            </w:pPr>
            <w:r w:rsidRPr="00C74680">
              <w:t>Text proposed by the Commission</w:t>
            </w:r>
          </w:p>
        </w:tc>
        <w:tc>
          <w:tcPr>
            <w:tcW w:w="4876" w:type="dxa"/>
            <w:hideMark/>
          </w:tcPr>
          <w:p w14:paraId="1414D9E1" w14:textId="77777777" w:rsidR="00283CC6" w:rsidRPr="00C74680" w:rsidRDefault="00283CC6" w:rsidP="00AC2402">
            <w:pPr>
              <w:pStyle w:val="ColumnHeading"/>
              <w:rPr>
                <w:color w:val="0000F5"/>
              </w:rPr>
            </w:pPr>
            <w:r w:rsidRPr="00C74680">
              <w:t>Amendment</w:t>
            </w:r>
          </w:p>
        </w:tc>
      </w:tr>
      <w:tr w:rsidR="00283CC6" w:rsidRPr="00C74680" w14:paraId="583CE263" w14:textId="77777777" w:rsidTr="00AC2402">
        <w:trPr>
          <w:jc w:val="center"/>
        </w:trPr>
        <w:tc>
          <w:tcPr>
            <w:tcW w:w="4876" w:type="dxa"/>
            <w:hideMark/>
          </w:tcPr>
          <w:p w14:paraId="6E47B113" w14:textId="77777777" w:rsidR="00283CC6" w:rsidRPr="00C74680" w:rsidRDefault="00283CC6" w:rsidP="00AC2402">
            <w:pPr>
              <w:pStyle w:val="Normal6"/>
              <w:rPr>
                <w:color w:val="0000FA"/>
              </w:rPr>
            </w:pPr>
            <w:r w:rsidRPr="00C74680">
              <w:t>2.</w:t>
            </w:r>
            <w:r w:rsidRPr="00C74680">
              <w:tab/>
              <w:t>Measures setting high standards of quality and safety for medicinal products and devices of medical use as regulated by:</w:t>
            </w:r>
          </w:p>
        </w:tc>
        <w:tc>
          <w:tcPr>
            <w:tcW w:w="4876" w:type="dxa"/>
            <w:hideMark/>
          </w:tcPr>
          <w:p w14:paraId="4F610656" w14:textId="77777777" w:rsidR="00283CC6" w:rsidRPr="00C74680" w:rsidRDefault="00283CC6" w:rsidP="00AC2402">
            <w:pPr>
              <w:pStyle w:val="Normal6"/>
            </w:pPr>
            <w:r w:rsidRPr="00C74680">
              <w:t>2.</w:t>
            </w:r>
            <w:r w:rsidRPr="00C74680">
              <w:tab/>
              <w:t xml:space="preserve">Measures setting high standards of quality and safety for medicinal products and devices of medical use as regulated </w:t>
            </w:r>
            <w:r w:rsidRPr="00C74680">
              <w:rPr>
                <w:b/>
                <w:i/>
              </w:rPr>
              <w:t>in particular</w:t>
            </w:r>
            <w:r w:rsidRPr="00C74680">
              <w:t xml:space="preserve"> by:</w:t>
            </w:r>
          </w:p>
        </w:tc>
      </w:tr>
    </w:tbl>
    <w:p w14:paraId="32C5E54E"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CFAA60B" w14:textId="77777777" w:rsidR="00283CC6" w:rsidRPr="00C74680" w:rsidRDefault="00283CC6" w:rsidP="00283CC6">
      <w:r w:rsidRPr="00C74680">
        <w:rPr>
          <w:rStyle w:val="HideTWBExt"/>
          <w:noProof w:val="0"/>
        </w:rPr>
        <w:t>&lt;/AmendB&gt;</w:t>
      </w:r>
    </w:p>
    <w:p w14:paraId="171AE7FB" w14:textId="2511ACD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570</w:t>
      </w:r>
      <w:r w:rsidRPr="00C74680">
        <w:rPr>
          <w:rStyle w:val="HideTWBExt"/>
          <w:noProof w:val="0"/>
        </w:rPr>
        <w:t>&lt;/NumAmB&gt;</w:t>
      </w:r>
    </w:p>
    <w:p w14:paraId="7E4248D8"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4FF17D4E" w14:textId="77777777" w:rsidR="00283CC6" w:rsidRPr="00C74680" w:rsidRDefault="00283CC6" w:rsidP="00283CC6">
      <w:pPr>
        <w:pStyle w:val="NormalBold"/>
      </w:pPr>
      <w:r w:rsidRPr="00C74680">
        <w:rPr>
          <w:rStyle w:val="HideTWBExt"/>
          <w:noProof w:val="0"/>
        </w:rPr>
        <w:t>&lt;/RepeatBlock-By&gt;</w:t>
      </w:r>
    </w:p>
    <w:p w14:paraId="7E60F678"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8DC5154" w14:textId="77777777" w:rsidR="00283CC6" w:rsidRPr="00C74680" w:rsidRDefault="00283CC6" w:rsidP="00283CC6">
      <w:pPr>
        <w:pStyle w:val="NormalBold"/>
      </w:pPr>
      <w:r w:rsidRPr="00C74680">
        <w:rPr>
          <w:rStyle w:val="HideTWBExt"/>
          <w:noProof w:val="0"/>
        </w:rPr>
        <w:t>&lt;Article&gt;</w:t>
      </w:r>
      <w:r w:rsidRPr="00C74680">
        <w:t>Annex I – part I – point 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2747AC25" w14:textId="77777777" w:rsidTr="00AC2402">
        <w:trPr>
          <w:trHeight w:val="240"/>
          <w:jc w:val="center"/>
        </w:trPr>
        <w:tc>
          <w:tcPr>
            <w:tcW w:w="9752" w:type="dxa"/>
            <w:gridSpan w:val="2"/>
          </w:tcPr>
          <w:p w14:paraId="6728E78B" w14:textId="77777777" w:rsidR="00283CC6" w:rsidRPr="00C74680" w:rsidRDefault="00283CC6" w:rsidP="00AC2402"/>
        </w:tc>
      </w:tr>
      <w:tr w:rsidR="00283CC6" w:rsidRPr="00C74680" w14:paraId="30130D2D" w14:textId="77777777" w:rsidTr="00AC2402">
        <w:trPr>
          <w:trHeight w:val="240"/>
          <w:jc w:val="center"/>
        </w:trPr>
        <w:tc>
          <w:tcPr>
            <w:tcW w:w="4876" w:type="dxa"/>
            <w:hideMark/>
          </w:tcPr>
          <w:p w14:paraId="03A3C975" w14:textId="77777777" w:rsidR="00283CC6" w:rsidRPr="00C74680" w:rsidRDefault="00283CC6" w:rsidP="00AC2402">
            <w:pPr>
              <w:pStyle w:val="ColumnHeading"/>
              <w:rPr>
                <w:color w:val="0000FA"/>
              </w:rPr>
            </w:pPr>
            <w:r w:rsidRPr="00C74680">
              <w:t>Text proposed by the Commission</w:t>
            </w:r>
          </w:p>
        </w:tc>
        <w:tc>
          <w:tcPr>
            <w:tcW w:w="4876" w:type="dxa"/>
            <w:hideMark/>
          </w:tcPr>
          <w:p w14:paraId="3D7441F4" w14:textId="77777777" w:rsidR="00283CC6" w:rsidRPr="00C74680" w:rsidRDefault="00283CC6" w:rsidP="00AC2402">
            <w:pPr>
              <w:pStyle w:val="ColumnHeading"/>
              <w:rPr>
                <w:color w:val="0000F5"/>
              </w:rPr>
            </w:pPr>
            <w:r w:rsidRPr="00C74680">
              <w:t>Amendment</w:t>
            </w:r>
          </w:p>
        </w:tc>
      </w:tr>
      <w:tr w:rsidR="00283CC6" w:rsidRPr="00C74680" w14:paraId="0D6D486B" w14:textId="77777777" w:rsidTr="00AC2402">
        <w:trPr>
          <w:jc w:val="center"/>
        </w:trPr>
        <w:tc>
          <w:tcPr>
            <w:tcW w:w="4876" w:type="dxa"/>
            <w:hideMark/>
          </w:tcPr>
          <w:p w14:paraId="65ED4186" w14:textId="77777777" w:rsidR="00283CC6" w:rsidRPr="00C74680" w:rsidRDefault="00283CC6" w:rsidP="00AC2402">
            <w:pPr>
              <w:pStyle w:val="Normal6"/>
              <w:rPr>
                <w:color w:val="0000FA"/>
              </w:rPr>
            </w:pPr>
            <w:r w:rsidRPr="00C74680">
              <w:rPr>
                <w:b/>
                <w:i/>
              </w:rPr>
              <w:t>I</w:t>
            </w:r>
            <w:r w:rsidRPr="00C74680">
              <w:tab/>
            </w:r>
            <w:r w:rsidRPr="00C74680">
              <w:rPr>
                <w:b/>
                <w:i/>
              </w:rPr>
              <w:t>Article 1(a)(ix) – consumer protection:</w:t>
            </w:r>
          </w:p>
        </w:tc>
        <w:tc>
          <w:tcPr>
            <w:tcW w:w="4876" w:type="dxa"/>
            <w:hideMark/>
          </w:tcPr>
          <w:p w14:paraId="59F7AB23" w14:textId="77777777" w:rsidR="00283CC6" w:rsidRPr="00C74680" w:rsidRDefault="00283CC6" w:rsidP="00AC2402">
            <w:pPr>
              <w:pStyle w:val="Normal6"/>
              <w:rPr>
                <w:color w:val="000005"/>
              </w:rPr>
            </w:pPr>
            <w:r w:rsidRPr="00C74680">
              <w:rPr>
                <w:b/>
                <w:i/>
              </w:rPr>
              <w:t>deleted</w:t>
            </w:r>
          </w:p>
        </w:tc>
      </w:tr>
      <w:tr w:rsidR="00283CC6" w:rsidRPr="00C74680" w14:paraId="44D2BEFF" w14:textId="77777777" w:rsidTr="00AC2402">
        <w:trPr>
          <w:jc w:val="center"/>
        </w:trPr>
        <w:tc>
          <w:tcPr>
            <w:tcW w:w="4876" w:type="dxa"/>
            <w:hideMark/>
          </w:tcPr>
          <w:p w14:paraId="347FD729" w14:textId="77777777" w:rsidR="00283CC6" w:rsidRPr="00C74680" w:rsidRDefault="00283CC6" w:rsidP="00AC2402">
            <w:pPr>
              <w:pStyle w:val="Normal6"/>
              <w:rPr>
                <w:color w:val="0000FA"/>
              </w:rPr>
            </w:pPr>
            <w:r w:rsidRPr="00C74680">
              <w:rPr>
                <w:b/>
                <w:i/>
              </w:rPr>
              <w:t>Consumer rights and consumer protection as regulated by:</w:t>
            </w:r>
          </w:p>
        </w:tc>
        <w:tc>
          <w:tcPr>
            <w:tcW w:w="4876" w:type="dxa"/>
          </w:tcPr>
          <w:p w14:paraId="276E12C4" w14:textId="77777777" w:rsidR="00283CC6" w:rsidRPr="00C74680" w:rsidRDefault="00283CC6" w:rsidP="00AC2402">
            <w:pPr>
              <w:pStyle w:val="Normal6"/>
              <w:rPr>
                <w:color w:val="000005"/>
              </w:rPr>
            </w:pPr>
          </w:p>
        </w:tc>
      </w:tr>
      <w:tr w:rsidR="00283CC6" w:rsidRPr="00C74680" w14:paraId="6AA3B7DD" w14:textId="77777777" w:rsidTr="00AC2402">
        <w:trPr>
          <w:jc w:val="center"/>
        </w:trPr>
        <w:tc>
          <w:tcPr>
            <w:tcW w:w="4876" w:type="dxa"/>
            <w:hideMark/>
          </w:tcPr>
          <w:p w14:paraId="63F615A6" w14:textId="77777777" w:rsidR="00283CC6" w:rsidRPr="00C74680" w:rsidRDefault="00283CC6" w:rsidP="00AC2402">
            <w:pPr>
              <w:pStyle w:val="Normal6"/>
              <w:rPr>
                <w:color w:val="0000FA"/>
              </w:rPr>
            </w:pPr>
            <w:r w:rsidRPr="00C74680">
              <w:rPr>
                <w:b/>
                <w:i/>
              </w:rPr>
              <w:t>(i) Directive 98/6/EC of the European Parliament and of the Council of 16 February 1998 on consumer protection in the indication of the prices of products offered to consumers (OJ L 80, 18.3.1998, p. 27);</w:t>
            </w:r>
          </w:p>
        </w:tc>
        <w:tc>
          <w:tcPr>
            <w:tcW w:w="4876" w:type="dxa"/>
          </w:tcPr>
          <w:p w14:paraId="72A97969" w14:textId="77777777" w:rsidR="00283CC6" w:rsidRPr="00C74680" w:rsidRDefault="00283CC6" w:rsidP="00AC2402">
            <w:pPr>
              <w:pStyle w:val="Normal6"/>
              <w:rPr>
                <w:color w:val="000005"/>
              </w:rPr>
            </w:pPr>
          </w:p>
        </w:tc>
      </w:tr>
      <w:tr w:rsidR="00283CC6" w:rsidRPr="00C74680" w14:paraId="21C44FC3" w14:textId="77777777" w:rsidTr="00AC2402">
        <w:trPr>
          <w:jc w:val="center"/>
        </w:trPr>
        <w:tc>
          <w:tcPr>
            <w:tcW w:w="4876" w:type="dxa"/>
            <w:hideMark/>
          </w:tcPr>
          <w:p w14:paraId="25D189E8" w14:textId="77777777" w:rsidR="00283CC6" w:rsidRPr="00C74680" w:rsidRDefault="00283CC6" w:rsidP="00AC2402">
            <w:pPr>
              <w:pStyle w:val="Normal6"/>
              <w:rPr>
                <w:color w:val="0000FA"/>
              </w:rPr>
            </w:pPr>
            <w:r w:rsidRPr="00C74680">
              <w:rPr>
                <w:b/>
                <w:i/>
              </w:rPr>
              <w:t>(ii) Directive 1999/44/EC of the European Parliament and of the Council of 25 May 1999 on certain aspects of the sale of consumer goods and associated guarantees (OJ L 171, 7.7.1999, p. 12);</w:t>
            </w:r>
          </w:p>
        </w:tc>
        <w:tc>
          <w:tcPr>
            <w:tcW w:w="4876" w:type="dxa"/>
          </w:tcPr>
          <w:p w14:paraId="72A43CFB" w14:textId="77777777" w:rsidR="00283CC6" w:rsidRPr="00C74680" w:rsidRDefault="00283CC6" w:rsidP="00AC2402">
            <w:pPr>
              <w:pStyle w:val="Normal6"/>
              <w:rPr>
                <w:color w:val="000005"/>
              </w:rPr>
            </w:pPr>
          </w:p>
        </w:tc>
      </w:tr>
      <w:tr w:rsidR="00283CC6" w:rsidRPr="00C74680" w14:paraId="7844E714" w14:textId="77777777" w:rsidTr="00AC2402">
        <w:trPr>
          <w:jc w:val="center"/>
        </w:trPr>
        <w:tc>
          <w:tcPr>
            <w:tcW w:w="4876" w:type="dxa"/>
            <w:hideMark/>
          </w:tcPr>
          <w:p w14:paraId="0334B8F2" w14:textId="77777777" w:rsidR="00283CC6" w:rsidRPr="00C74680" w:rsidRDefault="00283CC6" w:rsidP="00AC2402">
            <w:pPr>
              <w:pStyle w:val="Normal6"/>
              <w:rPr>
                <w:color w:val="0000FA"/>
              </w:rPr>
            </w:pPr>
            <w:r w:rsidRPr="00C74680">
              <w:rPr>
                <w:b/>
                <w:i/>
              </w:rPr>
              <w:t>(iii) Directive 2002/65/EC of the European Parliament and of the Council of 23 September 2002 concerning the distance marketing of consumer financial services and amending Council Directive 90/619/EEC and Directives 97/7/EC and 98/27/EC (OJ L 271, 9.10.2002, p. 16);</w:t>
            </w:r>
          </w:p>
        </w:tc>
        <w:tc>
          <w:tcPr>
            <w:tcW w:w="4876" w:type="dxa"/>
          </w:tcPr>
          <w:p w14:paraId="18A7CBDF" w14:textId="77777777" w:rsidR="00283CC6" w:rsidRPr="00C74680" w:rsidRDefault="00283CC6" w:rsidP="00AC2402">
            <w:pPr>
              <w:pStyle w:val="Normal6"/>
              <w:rPr>
                <w:color w:val="000005"/>
              </w:rPr>
            </w:pPr>
          </w:p>
        </w:tc>
      </w:tr>
      <w:tr w:rsidR="00283CC6" w:rsidRPr="00C74680" w14:paraId="4B322D4D" w14:textId="77777777" w:rsidTr="00AC2402">
        <w:trPr>
          <w:jc w:val="center"/>
        </w:trPr>
        <w:tc>
          <w:tcPr>
            <w:tcW w:w="4876" w:type="dxa"/>
            <w:hideMark/>
          </w:tcPr>
          <w:p w14:paraId="0661DC89" w14:textId="77777777" w:rsidR="00283CC6" w:rsidRPr="00C74680" w:rsidRDefault="00283CC6" w:rsidP="00AC2402">
            <w:pPr>
              <w:pStyle w:val="Normal6"/>
              <w:rPr>
                <w:color w:val="0000FA"/>
              </w:rPr>
            </w:pPr>
            <w:r w:rsidRPr="00C74680">
              <w:rPr>
                <w:b/>
                <w:i/>
              </w:rPr>
              <w:t>(iv)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tc>
        <w:tc>
          <w:tcPr>
            <w:tcW w:w="4876" w:type="dxa"/>
          </w:tcPr>
          <w:p w14:paraId="73562764" w14:textId="77777777" w:rsidR="00283CC6" w:rsidRPr="00C74680" w:rsidRDefault="00283CC6" w:rsidP="00AC2402">
            <w:pPr>
              <w:pStyle w:val="Normal6"/>
              <w:rPr>
                <w:color w:val="000005"/>
              </w:rPr>
            </w:pPr>
          </w:p>
        </w:tc>
      </w:tr>
      <w:tr w:rsidR="00283CC6" w:rsidRPr="00C74680" w14:paraId="701660DE" w14:textId="77777777" w:rsidTr="00AC2402">
        <w:trPr>
          <w:jc w:val="center"/>
        </w:trPr>
        <w:tc>
          <w:tcPr>
            <w:tcW w:w="4876" w:type="dxa"/>
            <w:hideMark/>
          </w:tcPr>
          <w:p w14:paraId="5F00B41E" w14:textId="77777777" w:rsidR="00283CC6" w:rsidRPr="00C74680" w:rsidRDefault="00283CC6" w:rsidP="00AC2402">
            <w:pPr>
              <w:pStyle w:val="Normal6"/>
              <w:rPr>
                <w:color w:val="0000FA"/>
              </w:rPr>
            </w:pPr>
            <w:r w:rsidRPr="00C74680">
              <w:rPr>
                <w:b/>
                <w:i/>
              </w:rPr>
              <w:t>(v) Directive 2008/48/EC of the European Parliament and of the Council of 23 April 2008 on credit agreements for consumers and repealing Council Directive 87/102/EEC (OJ L 133, 22.5.2008, p. 66);</w:t>
            </w:r>
          </w:p>
        </w:tc>
        <w:tc>
          <w:tcPr>
            <w:tcW w:w="4876" w:type="dxa"/>
          </w:tcPr>
          <w:p w14:paraId="390AD83D" w14:textId="77777777" w:rsidR="00283CC6" w:rsidRPr="00C74680" w:rsidRDefault="00283CC6" w:rsidP="00AC2402">
            <w:pPr>
              <w:pStyle w:val="Normal6"/>
              <w:rPr>
                <w:color w:val="000005"/>
              </w:rPr>
            </w:pPr>
          </w:p>
        </w:tc>
      </w:tr>
      <w:tr w:rsidR="00283CC6" w:rsidRPr="00C74680" w14:paraId="32BD306C" w14:textId="77777777" w:rsidTr="00AC2402">
        <w:trPr>
          <w:jc w:val="center"/>
        </w:trPr>
        <w:tc>
          <w:tcPr>
            <w:tcW w:w="4876" w:type="dxa"/>
            <w:hideMark/>
          </w:tcPr>
          <w:p w14:paraId="258F1425" w14:textId="77777777" w:rsidR="00283CC6" w:rsidRPr="00C74680" w:rsidRDefault="00283CC6" w:rsidP="00AC2402">
            <w:pPr>
              <w:pStyle w:val="Normal6"/>
              <w:rPr>
                <w:color w:val="0000FA"/>
              </w:rPr>
            </w:pPr>
            <w:r w:rsidRPr="00C74680">
              <w:rPr>
                <w:b/>
                <w:i/>
              </w:rPr>
              <w:t>(vi)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 64);</w:t>
            </w:r>
          </w:p>
        </w:tc>
        <w:tc>
          <w:tcPr>
            <w:tcW w:w="4876" w:type="dxa"/>
          </w:tcPr>
          <w:p w14:paraId="7D048DB4" w14:textId="77777777" w:rsidR="00283CC6" w:rsidRPr="00C74680" w:rsidRDefault="00283CC6" w:rsidP="00AC2402">
            <w:pPr>
              <w:pStyle w:val="Normal6"/>
              <w:rPr>
                <w:color w:val="000005"/>
              </w:rPr>
            </w:pPr>
          </w:p>
        </w:tc>
      </w:tr>
      <w:tr w:rsidR="00283CC6" w:rsidRPr="00C74680" w14:paraId="7395B678" w14:textId="77777777" w:rsidTr="00AC2402">
        <w:trPr>
          <w:jc w:val="center"/>
        </w:trPr>
        <w:tc>
          <w:tcPr>
            <w:tcW w:w="4876" w:type="dxa"/>
            <w:hideMark/>
          </w:tcPr>
          <w:p w14:paraId="1EF766CB" w14:textId="77777777" w:rsidR="00283CC6" w:rsidRPr="00C74680" w:rsidRDefault="00283CC6" w:rsidP="00AC2402">
            <w:pPr>
              <w:pStyle w:val="Normal6"/>
              <w:rPr>
                <w:color w:val="0000FA"/>
              </w:rPr>
            </w:pPr>
            <w:r w:rsidRPr="00C74680">
              <w:rPr>
                <w:b/>
                <w:i/>
              </w:rPr>
              <w:t>(vii) Directive 2014/92/EU of the European Parliament and of the Council of 23 July 2014 on the comparability of fees related to payment accounts, payment account switching and access to payment accounts with basic features (OJ L 257, 28.8.2014, p. 214).</w:t>
            </w:r>
          </w:p>
        </w:tc>
        <w:tc>
          <w:tcPr>
            <w:tcW w:w="4876" w:type="dxa"/>
          </w:tcPr>
          <w:p w14:paraId="142F3F22" w14:textId="77777777" w:rsidR="00283CC6" w:rsidRPr="00C74680" w:rsidRDefault="00283CC6" w:rsidP="00AC2402">
            <w:pPr>
              <w:pStyle w:val="Normal6"/>
            </w:pPr>
          </w:p>
        </w:tc>
      </w:tr>
    </w:tbl>
    <w:p w14:paraId="5185FF7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1CA7862D" w14:textId="77777777" w:rsidR="00283CC6" w:rsidRPr="00C74680" w:rsidRDefault="00283CC6" w:rsidP="00283CC6">
      <w:r w:rsidRPr="00C74680">
        <w:rPr>
          <w:rStyle w:val="HideTWBExt"/>
          <w:noProof w:val="0"/>
        </w:rPr>
        <w:t>&lt;/AmendB&gt;</w:t>
      </w:r>
    </w:p>
    <w:p w14:paraId="2D9AA715" w14:textId="7D132554"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571</w:t>
      </w:r>
      <w:r w:rsidRPr="00C74680">
        <w:rPr>
          <w:rStyle w:val="HideTWBExt"/>
          <w:noProof w:val="0"/>
        </w:rPr>
        <w:t>&lt;/NumAmB&gt;</w:t>
      </w:r>
    </w:p>
    <w:p w14:paraId="2108A693"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63EB15FD" w14:textId="77777777" w:rsidR="00283CC6" w:rsidRPr="00C74680" w:rsidRDefault="00283CC6" w:rsidP="00283CC6">
      <w:pPr>
        <w:pStyle w:val="NormalBold"/>
      </w:pPr>
      <w:r w:rsidRPr="00C74680">
        <w:rPr>
          <w:rStyle w:val="HideTWBExt"/>
          <w:noProof w:val="0"/>
        </w:rPr>
        <w:t>&lt;/RepeatBlock-By&gt;</w:t>
      </w:r>
    </w:p>
    <w:p w14:paraId="4CB77AC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5EE0567" w14:textId="77777777" w:rsidR="00283CC6" w:rsidRPr="00C74680" w:rsidRDefault="00283CC6" w:rsidP="00283CC6">
      <w:pPr>
        <w:pStyle w:val="NormalBold"/>
      </w:pPr>
      <w:r w:rsidRPr="00C74680">
        <w:rPr>
          <w:rStyle w:val="HideTWBExt"/>
          <w:noProof w:val="0"/>
        </w:rPr>
        <w:t>&lt;Article&gt;</w:t>
      </w:r>
      <w:r w:rsidRPr="00C74680">
        <w:t>Annex I – part I – point I – paragraph 1 – introductory part</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05C4EF6" w14:textId="77777777" w:rsidTr="00AC2402">
        <w:trPr>
          <w:trHeight w:val="240"/>
          <w:jc w:val="center"/>
        </w:trPr>
        <w:tc>
          <w:tcPr>
            <w:tcW w:w="9752" w:type="dxa"/>
            <w:gridSpan w:val="2"/>
          </w:tcPr>
          <w:p w14:paraId="0752037C" w14:textId="77777777" w:rsidR="00283CC6" w:rsidRPr="00C74680" w:rsidRDefault="00283CC6" w:rsidP="00AC2402"/>
        </w:tc>
      </w:tr>
      <w:tr w:rsidR="00283CC6" w:rsidRPr="00C74680" w14:paraId="5D2F6C46" w14:textId="77777777" w:rsidTr="00AC2402">
        <w:trPr>
          <w:trHeight w:val="240"/>
          <w:jc w:val="center"/>
        </w:trPr>
        <w:tc>
          <w:tcPr>
            <w:tcW w:w="4876" w:type="dxa"/>
            <w:hideMark/>
          </w:tcPr>
          <w:p w14:paraId="204E25EF" w14:textId="77777777" w:rsidR="00283CC6" w:rsidRPr="00C74680" w:rsidRDefault="00283CC6" w:rsidP="00AC2402">
            <w:pPr>
              <w:pStyle w:val="ColumnHeading"/>
              <w:rPr>
                <w:color w:val="0000FA"/>
              </w:rPr>
            </w:pPr>
            <w:r w:rsidRPr="00C74680">
              <w:t>Text proposed by the Commission</w:t>
            </w:r>
          </w:p>
        </w:tc>
        <w:tc>
          <w:tcPr>
            <w:tcW w:w="4876" w:type="dxa"/>
            <w:hideMark/>
          </w:tcPr>
          <w:p w14:paraId="71121152" w14:textId="77777777" w:rsidR="00283CC6" w:rsidRPr="00C74680" w:rsidRDefault="00283CC6" w:rsidP="00AC2402">
            <w:pPr>
              <w:pStyle w:val="ColumnHeading"/>
              <w:rPr>
                <w:color w:val="0000F5"/>
              </w:rPr>
            </w:pPr>
            <w:r w:rsidRPr="00C74680">
              <w:t>Amendment</w:t>
            </w:r>
          </w:p>
        </w:tc>
      </w:tr>
      <w:tr w:rsidR="00283CC6" w:rsidRPr="00C74680" w14:paraId="60CA31B7" w14:textId="77777777" w:rsidTr="00AC2402">
        <w:trPr>
          <w:jc w:val="center"/>
        </w:trPr>
        <w:tc>
          <w:tcPr>
            <w:tcW w:w="4876" w:type="dxa"/>
            <w:hideMark/>
          </w:tcPr>
          <w:p w14:paraId="7F59B26F" w14:textId="77777777" w:rsidR="00283CC6" w:rsidRPr="00C74680" w:rsidRDefault="00283CC6" w:rsidP="00AC2402">
            <w:pPr>
              <w:pStyle w:val="Normal6"/>
              <w:rPr>
                <w:color w:val="0000FA"/>
              </w:rPr>
            </w:pPr>
            <w:r w:rsidRPr="00C74680">
              <w:t>Consumer rights and consumer protection as regulated by:</w:t>
            </w:r>
          </w:p>
        </w:tc>
        <w:tc>
          <w:tcPr>
            <w:tcW w:w="4876" w:type="dxa"/>
            <w:hideMark/>
          </w:tcPr>
          <w:p w14:paraId="2F1F59F1" w14:textId="77777777" w:rsidR="00283CC6" w:rsidRPr="00C74680" w:rsidRDefault="00283CC6" w:rsidP="00AC2402">
            <w:pPr>
              <w:pStyle w:val="Normal6"/>
            </w:pPr>
            <w:r w:rsidRPr="00C74680">
              <w:t xml:space="preserve">Consumer rights and consumer protection as regulated </w:t>
            </w:r>
            <w:r w:rsidRPr="00C74680">
              <w:rPr>
                <w:b/>
                <w:i/>
              </w:rPr>
              <w:t>in particular</w:t>
            </w:r>
            <w:r w:rsidRPr="00C74680">
              <w:t xml:space="preserve"> by:</w:t>
            </w:r>
          </w:p>
        </w:tc>
      </w:tr>
    </w:tbl>
    <w:p w14:paraId="47E2180A"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7C11A50" w14:textId="77777777" w:rsidR="00283CC6" w:rsidRPr="00C74680" w:rsidRDefault="00283CC6" w:rsidP="00283CC6">
      <w:r w:rsidRPr="00C74680">
        <w:rPr>
          <w:rStyle w:val="HideTWBExt"/>
          <w:noProof w:val="0"/>
        </w:rPr>
        <w:t>&lt;/AmendB&gt;</w:t>
      </w:r>
    </w:p>
    <w:p w14:paraId="2D32BE45" w14:textId="3116AF55"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572</w:t>
      </w:r>
      <w:r w:rsidRPr="00C74680">
        <w:rPr>
          <w:rStyle w:val="HideTWBExt"/>
          <w:noProof w:val="0"/>
        </w:rPr>
        <w:t>&lt;/NumAmB&gt;</w:t>
      </w:r>
    </w:p>
    <w:p w14:paraId="0EBA35B6"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18AB3606" w14:textId="77777777" w:rsidR="00283CC6" w:rsidRPr="00C74680" w:rsidRDefault="00283CC6" w:rsidP="00283CC6">
      <w:pPr>
        <w:pStyle w:val="NormalBold"/>
      </w:pPr>
      <w:r w:rsidRPr="00C74680">
        <w:rPr>
          <w:rStyle w:val="HideTWBExt"/>
          <w:noProof w:val="0"/>
        </w:rPr>
        <w:t>&lt;/RepeatBlock-By&gt;</w:t>
      </w:r>
    </w:p>
    <w:p w14:paraId="7B4452C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07288AE4" w14:textId="77777777" w:rsidR="00283CC6" w:rsidRPr="00C74680" w:rsidRDefault="00283CC6" w:rsidP="00283CC6">
      <w:pPr>
        <w:pStyle w:val="NormalBold"/>
      </w:pPr>
      <w:r w:rsidRPr="00C74680">
        <w:rPr>
          <w:rStyle w:val="HideTWBExt"/>
          <w:noProof w:val="0"/>
        </w:rPr>
        <w:t>&lt;Article&gt;</w:t>
      </w:r>
      <w:r w:rsidRPr="00C74680">
        <w:t>Annex I – part I – point J</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35EFB48" w14:textId="77777777" w:rsidTr="00AC2402">
        <w:trPr>
          <w:trHeight w:val="240"/>
          <w:jc w:val="center"/>
        </w:trPr>
        <w:tc>
          <w:tcPr>
            <w:tcW w:w="9752" w:type="dxa"/>
            <w:gridSpan w:val="2"/>
          </w:tcPr>
          <w:p w14:paraId="39650433" w14:textId="77777777" w:rsidR="00283CC6" w:rsidRPr="00C74680" w:rsidRDefault="00283CC6" w:rsidP="00AC2402"/>
        </w:tc>
      </w:tr>
      <w:tr w:rsidR="00283CC6" w:rsidRPr="00C74680" w14:paraId="78578F6F" w14:textId="77777777" w:rsidTr="00AC2402">
        <w:trPr>
          <w:trHeight w:val="240"/>
          <w:jc w:val="center"/>
        </w:trPr>
        <w:tc>
          <w:tcPr>
            <w:tcW w:w="4876" w:type="dxa"/>
            <w:hideMark/>
          </w:tcPr>
          <w:p w14:paraId="1DDAE26F" w14:textId="77777777" w:rsidR="00283CC6" w:rsidRPr="00C74680" w:rsidRDefault="00283CC6" w:rsidP="00AC2402">
            <w:pPr>
              <w:pStyle w:val="ColumnHeading"/>
              <w:rPr>
                <w:color w:val="0000FA"/>
              </w:rPr>
            </w:pPr>
            <w:r w:rsidRPr="00C74680">
              <w:t>Text proposed by the Commission</w:t>
            </w:r>
          </w:p>
        </w:tc>
        <w:tc>
          <w:tcPr>
            <w:tcW w:w="4876" w:type="dxa"/>
            <w:hideMark/>
          </w:tcPr>
          <w:p w14:paraId="712D77BD" w14:textId="77777777" w:rsidR="00283CC6" w:rsidRPr="00C74680" w:rsidRDefault="00283CC6" w:rsidP="00AC2402">
            <w:pPr>
              <w:pStyle w:val="ColumnHeading"/>
              <w:rPr>
                <w:color w:val="0000F5"/>
              </w:rPr>
            </w:pPr>
            <w:r w:rsidRPr="00C74680">
              <w:t>Amendment</w:t>
            </w:r>
          </w:p>
        </w:tc>
      </w:tr>
      <w:tr w:rsidR="00283CC6" w:rsidRPr="00C74680" w14:paraId="25241D0C" w14:textId="77777777" w:rsidTr="00AC2402">
        <w:trPr>
          <w:jc w:val="center"/>
        </w:trPr>
        <w:tc>
          <w:tcPr>
            <w:tcW w:w="4876" w:type="dxa"/>
            <w:hideMark/>
          </w:tcPr>
          <w:p w14:paraId="5226863E" w14:textId="77777777" w:rsidR="00283CC6" w:rsidRPr="00C74680" w:rsidRDefault="00283CC6" w:rsidP="00AC2402">
            <w:pPr>
              <w:pStyle w:val="Normal6"/>
              <w:rPr>
                <w:color w:val="0000FA"/>
              </w:rPr>
            </w:pPr>
            <w:r w:rsidRPr="00C74680">
              <w:rPr>
                <w:b/>
                <w:i/>
              </w:rPr>
              <w:t>J</w:t>
            </w:r>
            <w:r w:rsidRPr="00C74680">
              <w:tab/>
            </w:r>
            <w:r w:rsidRPr="00C74680">
              <w:rPr>
                <w:b/>
                <w:i/>
              </w:rPr>
              <w:t>Article 1(a)(x) –protection of privacy and personal data, and security of network and information systems:</w:t>
            </w:r>
          </w:p>
        </w:tc>
        <w:tc>
          <w:tcPr>
            <w:tcW w:w="4876" w:type="dxa"/>
            <w:hideMark/>
          </w:tcPr>
          <w:p w14:paraId="2AF8C82C" w14:textId="77777777" w:rsidR="00283CC6" w:rsidRPr="00C74680" w:rsidRDefault="00283CC6" w:rsidP="00AC2402">
            <w:pPr>
              <w:pStyle w:val="Normal6"/>
              <w:rPr>
                <w:color w:val="000005"/>
              </w:rPr>
            </w:pPr>
            <w:r w:rsidRPr="00C74680">
              <w:rPr>
                <w:b/>
                <w:i/>
              </w:rPr>
              <w:t>deleted</w:t>
            </w:r>
          </w:p>
        </w:tc>
      </w:tr>
      <w:tr w:rsidR="00283CC6" w:rsidRPr="00C74680" w14:paraId="7EC90D70" w14:textId="77777777" w:rsidTr="00AC2402">
        <w:trPr>
          <w:jc w:val="center"/>
        </w:trPr>
        <w:tc>
          <w:tcPr>
            <w:tcW w:w="4876" w:type="dxa"/>
            <w:hideMark/>
          </w:tcPr>
          <w:p w14:paraId="757B1FC3" w14:textId="77777777" w:rsidR="00283CC6" w:rsidRPr="00C74680" w:rsidRDefault="00283CC6" w:rsidP="00AC2402">
            <w:pPr>
              <w:pStyle w:val="Normal6"/>
              <w:rPr>
                <w:color w:val="0000FA"/>
              </w:rPr>
            </w:pPr>
            <w:r w:rsidRPr="00C74680">
              <w:rPr>
                <w:b/>
                <w:i/>
              </w:rPr>
              <w:t>(i) Directive 2002/58/EC of the European Parliament and of the Council concerning the processing of personal data and the protection of privacy in the electronic communications sector (Directive on privacy and electronic communications) (OJ L 201, 31.7.2002, p. 37);</w:t>
            </w:r>
          </w:p>
        </w:tc>
        <w:tc>
          <w:tcPr>
            <w:tcW w:w="4876" w:type="dxa"/>
          </w:tcPr>
          <w:p w14:paraId="0F7E63D8" w14:textId="77777777" w:rsidR="00283CC6" w:rsidRPr="00C74680" w:rsidRDefault="00283CC6" w:rsidP="00AC2402">
            <w:pPr>
              <w:pStyle w:val="Normal6"/>
              <w:rPr>
                <w:color w:val="000005"/>
              </w:rPr>
            </w:pPr>
          </w:p>
        </w:tc>
      </w:tr>
      <w:tr w:rsidR="00283CC6" w:rsidRPr="00C74680" w14:paraId="5C76043C" w14:textId="77777777" w:rsidTr="00AC2402">
        <w:trPr>
          <w:jc w:val="center"/>
        </w:trPr>
        <w:tc>
          <w:tcPr>
            <w:tcW w:w="4876" w:type="dxa"/>
            <w:hideMark/>
          </w:tcPr>
          <w:p w14:paraId="021575D5" w14:textId="77777777" w:rsidR="00283CC6" w:rsidRPr="00C74680" w:rsidRDefault="00283CC6" w:rsidP="00AC2402">
            <w:pPr>
              <w:pStyle w:val="Normal6"/>
              <w:rPr>
                <w:color w:val="0000FA"/>
              </w:rPr>
            </w:pPr>
            <w:r w:rsidRPr="00C74680">
              <w:rPr>
                <w:b/>
                <w:i/>
              </w:rPr>
              <w:t>(ii)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tc>
        <w:tc>
          <w:tcPr>
            <w:tcW w:w="4876" w:type="dxa"/>
          </w:tcPr>
          <w:p w14:paraId="0C560E7A" w14:textId="77777777" w:rsidR="00283CC6" w:rsidRPr="00C74680" w:rsidRDefault="00283CC6" w:rsidP="00AC2402">
            <w:pPr>
              <w:pStyle w:val="Normal6"/>
              <w:rPr>
                <w:color w:val="000005"/>
              </w:rPr>
            </w:pPr>
          </w:p>
        </w:tc>
      </w:tr>
      <w:tr w:rsidR="00283CC6" w:rsidRPr="00C74680" w14:paraId="79395B20" w14:textId="77777777" w:rsidTr="00AC2402">
        <w:trPr>
          <w:jc w:val="center"/>
        </w:trPr>
        <w:tc>
          <w:tcPr>
            <w:tcW w:w="4876" w:type="dxa"/>
            <w:hideMark/>
          </w:tcPr>
          <w:p w14:paraId="368D5F2F" w14:textId="77777777" w:rsidR="00283CC6" w:rsidRPr="00C74680" w:rsidRDefault="00283CC6" w:rsidP="00AC2402">
            <w:pPr>
              <w:pStyle w:val="Normal6"/>
              <w:rPr>
                <w:color w:val="0000FA"/>
              </w:rPr>
            </w:pPr>
            <w:r w:rsidRPr="00C74680">
              <w:rPr>
                <w:b/>
                <w:i/>
              </w:rPr>
              <w:t>(iii) Directive (EU) 2016/1148 of the European Parliament and of the Council of 6 July 2016 concerning measures for a high common level of security of network and information systems across the Union (OJ L 194, 19.7.2016, p. 1).</w:t>
            </w:r>
          </w:p>
        </w:tc>
        <w:tc>
          <w:tcPr>
            <w:tcW w:w="4876" w:type="dxa"/>
          </w:tcPr>
          <w:p w14:paraId="6889601E" w14:textId="77777777" w:rsidR="00283CC6" w:rsidRPr="00C74680" w:rsidRDefault="00283CC6" w:rsidP="00AC2402">
            <w:pPr>
              <w:pStyle w:val="Normal6"/>
            </w:pPr>
          </w:p>
        </w:tc>
      </w:tr>
    </w:tbl>
    <w:p w14:paraId="2869E0F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0E87E29" w14:textId="77777777" w:rsidR="00283CC6" w:rsidRPr="00C74680" w:rsidRDefault="00283CC6" w:rsidP="00283CC6">
      <w:r w:rsidRPr="00C74680">
        <w:rPr>
          <w:rStyle w:val="HideTWBExt"/>
          <w:noProof w:val="0"/>
        </w:rPr>
        <w:t>&lt;/AmendB&gt;</w:t>
      </w:r>
    </w:p>
    <w:p w14:paraId="590EB2B6" w14:textId="1A782C7E"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573</w:t>
      </w:r>
      <w:r w:rsidRPr="00C74680">
        <w:rPr>
          <w:rStyle w:val="HideTWBExt"/>
          <w:noProof w:val="0"/>
        </w:rPr>
        <w:t>&lt;/NumAmB&gt;</w:t>
      </w:r>
    </w:p>
    <w:p w14:paraId="23EACFA7" w14:textId="77777777" w:rsidR="00283CC6" w:rsidRPr="00C74680" w:rsidRDefault="00283CC6" w:rsidP="00283CC6">
      <w:pPr>
        <w:pStyle w:val="NormalBold"/>
      </w:pPr>
      <w:r w:rsidRPr="00C74680">
        <w:rPr>
          <w:rStyle w:val="HideTWBExt"/>
          <w:noProof w:val="0"/>
        </w:rPr>
        <w:t>&lt;RepeatBlock-By&gt;&lt;Members&gt;</w:t>
      </w:r>
      <w:r w:rsidRPr="00C74680">
        <w:t>Kostas Chrysogonos, Jiří Maštálka, Stelios Kouloglou</w:t>
      </w:r>
      <w:r w:rsidRPr="00C74680">
        <w:rPr>
          <w:rStyle w:val="HideTWBExt"/>
          <w:noProof w:val="0"/>
        </w:rPr>
        <w:t>&lt;/Members&gt;</w:t>
      </w:r>
    </w:p>
    <w:p w14:paraId="022D03DA" w14:textId="77777777" w:rsidR="00283CC6" w:rsidRPr="00C74680" w:rsidRDefault="00283CC6" w:rsidP="00283CC6">
      <w:pPr>
        <w:pStyle w:val="NormalBold"/>
      </w:pPr>
      <w:r w:rsidRPr="00C74680">
        <w:rPr>
          <w:rStyle w:val="HideTWBExt"/>
          <w:noProof w:val="0"/>
        </w:rPr>
        <w:t>&lt;/RepeatBlock-By&gt;</w:t>
      </w:r>
    </w:p>
    <w:p w14:paraId="13F96EEE"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632164CC" w14:textId="77777777" w:rsidR="00283CC6" w:rsidRPr="00C74680" w:rsidRDefault="00283CC6" w:rsidP="00283CC6">
      <w:pPr>
        <w:pStyle w:val="NormalBold"/>
      </w:pPr>
      <w:r w:rsidRPr="00C74680">
        <w:rPr>
          <w:rStyle w:val="HideTWBExt"/>
          <w:noProof w:val="0"/>
        </w:rPr>
        <w:t>&lt;Article&gt;</w:t>
      </w:r>
      <w:r w:rsidRPr="00C74680">
        <w:t>Annex I – part I – point J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55D2E03" w14:textId="77777777" w:rsidTr="00AC2402">
        <w:trPr>
          <w:trHeight w:val="240"/>
          <w:jc w:val="center"/>
        </w:trPr>
        <w:tc>
          <w:tcPr>
            <w:tcW w:w="9752" w:type="dxa"/>
            <w:gridSpan w:val="2"/>
          </w:tcPr>
          <w:p w14:paraId="1324C9C4" w14:textId="77777777" w:rsidR="00283CC6" w:rsidRPr="00C74680" w:rsidRDefault="00283CC6" w:rsidP="00AC2402"/>
        </w:tc>
      </w:tr>
      <w:tr w:rsidR="00283CC6" w:rsidRPr="00C74680" w14:paraId="2EBDFE6D" w14:textId="77777777" w:rsidTr="00AC2402">
        <w:trPr>
          <w:trHeight w:val="240"/>
          <w:jc w:val="center"/>
        </w:trPr>
        <w:tc>
          <w:tcPr>
            <w:tcW w:w="4876" w:type="dxa"/>
            <w:hideMark/>
          </w:tcPr>
          <w:p w14:paraId="62BAD958" w14:textId="77777777" w:rsidR="00283CC6" w:rsidRPr="00C74680" w:rsidRDefault="00283CC6" w:rsidP="00AC2402">
            <w:pPr>
              <w:pStyle w:val="ColumnHeading"/>
              <w:rPr>
                <w:color w:val="0000FA"/>
              </w:rPr>
            </w:pPr>
            <w:r w:rsidRPr="00C74680">
              <w:t>Text proposed by the Commission</w:t>
            </w:r>
          </w:p>
        </w:tc>
        <w:tc>
          <w:tcPr>
            <w:tcW w:w="4876" w:type="dxa"/>
            <w:hideMark/>
          </w:tcPr>
          <w:p w14:paraId="3530DDE9" w14:textId="77777777" w:rsidR="00283CC6" w:rsidRPr="00C74680" w:rsidRDefault="00283CC6" w:rsidP="00AC2402">
            <w:pPr>
              <w:pStyle w:val="ColumnHeading"/>
              <w:rPr>
                <w:color w:val="0000F5"/>
              </w:rPr>
            </w:pPr>
            <w:r w:rsidRPr="00C74680">
              <w:t>Amendment</w:t>
            </w:r>
          </w:p>
        </w:tc>
      </w:tr>
      <w:tr w:rsidR="00283CC6" w:rsidRPr="00C74680" w14:paraId="10B56645" w14:textId="77777777" w:rsidTr="00AC2402">
        <w:trPr>
          <w:jc w:val="center"/>
        </w:trPr>
        <w:tc>
          <w:tcPr>
            <w:tcW w:w="4876" w:type="dxa"/>
          </w:tcPr>
          <w:p w14:paraId="49D659B7" w14:textId="77777777" w:rsidR="00283CC6" w:rsidRPr="00C74680" w:rsidRDefault="00283CC6" w:rsidP="00AC2402">
            <w:pPr>
              <w:pStyle w:val="Normal6"/>
              <w:rPr>
                <w:color w:val="0000FA"/>
              </w:rPr>
            </w:pPr>
          </w:p>
        </w:tc>
        <w:tc>
          <w:tcPr>
            <w:tcW w:w="4876" w:type="dxa"/>
            <w:hideMark/>
          </w:tcPr>
          <w:p w14:paraId="3F3C8B36" w14:textId="3DB4E359" w:rsidR="00283CC6" w:rsidRPr="00C74680" w:rsidRDefault="00283CC6" w:rsidP="00AC2402">
            <w:pPr>
              <w:pStyle w:val="Normal6"/>
              <w:rPr>
                <w:color w:val="000005"/>
              </w:rPr>
            </w:pPr>
            <w:r w:rsidRPr="00C74680">
              <w:rPr>
                <w:b/>
                <w:i/>
              </w:rPr>
              <w:t>J a</w:t>
            </w:r>
            <w:r w:rsidRPr="00C74680">
              <w:tab/>
            </w:r>
            <w:r w:rsidRPr="00C74680">
              <w:rPr>
                <w:b/>
                <w:i/>
              </w:rPr>
              <w:t xml:space="preserve">Article 1 (a) (xi) - (xi) employment and working conditions 1. Employment legislation of the European Union, as regulated </w:t>
            </w:r>
            <w:r w:rsidR="00B17F74" w:rsidRPr="00C74680">
              <w:rPr>
                <w:b/>
                <w:i/>
              </w:rPr>
              <w:t>in particular</w:t>
            </w:r>
            <w:r w:rsidRPr="00C74680">
              <w:rPr>
                <w:b/>
                <w:i/>
              </w:rPr>
              <w:t xml:space="preserve"> by: </w:t>
            </w:r>
          </w:p>
        </w:tc>
      </w:tr>
      <w:tr w:rsidR="00283CC6" w:rsidRPr="00C74680" w14:paraId="55783A4F" w14:textId="77777777" w:rsidTr="00AC2402">
        <w:trPr>
          <w:jc w:val="center"/>
        </w:trPr>
        <w:tc>
          <w:tcPr>
            <w:tcW w:w="4876" w:type="dxa"/>
          </w:tcPr>
          <w:p w14:paraId="1A211BC4" w14:textId="77777777" w:rsidR="00283CC6" w:rsidRPr="00C74680" w:rsidRDefault="00283CC6" w:rsidP="00AC2402">
            <w:pPr>
              <w:pStyle w:val="Normal6"/>
              <w:rPr>
                <w:color w:val="0000FA"/>
              </w:rPr>
            </w:pPr>
          </w:p>
        </w:tc>
        <w:tc>
          <w:tcPr>
            <w:tcW w:w="4876" w:type="dxa"/>
          </w:tcPr>
          <w:p w14:paraId="0332F89C" w14:textId="77777777" w:rsidR="00283CC6" w:rsidRPr="00C74680" w:rsidRDefault="00283CC6" w:rsidP="00AC2402">
            <w:pPr>
              <w:pStyle w:val="Normal6"/>
              <w:rPr>
                <w:b/>
                <w:i/>
                <w:color w:val="000005"/>
              </w:rPr>
            </w:pPr>
            <w:r w:rsidRPr="00C74680">
              <w:rPr>
                <w:b/>
                <w:i/>
              </w:rPr>
              <w:t>(i) Council Directive 79/7/EEC of 19 December 1978 on the progressive implementation of the principle of equal treatment for men and women in matters of social security (OJ L 6, 10.1.1979,p. 24);</w:t>
            </w:r>
          </w:p>
        </w:tc>
      </w:tr>
      <w:tr w:rsidR="00283CC6" w:rsidRPr="00C74680" w14:paraId="021F76F8" w14:textId="77777777" w:rsidTr="00AC2402">
        <w:trPr>
          <w:jc w:val="center"/>
        </w:trPr>
        <w:tc>
          <w:tcPr>
            <w:tcW w:w="4876" w:type="dxa"/>
          </w:tcPr>
          <w:p w14:paraId="0061C70A" w14:textId="77777777" w:rsidR="00283CC6" w:rsidRPr="00C74680" w:rsidRDefault="00283CC6" w:rsidP="00AC2402">
            <w:pPr>
              <w:pStyle w:val="Normal6"/>
              <w:rPr>
                <w:color w:val="0000FA"/>
              </w:rPr>
            </w:pPr>
          </w:p>
        </w:tc>
        <w:tc>
          <w:tcPr>
            <w:tcW w:w="4876" w:type="dxa"/>
            <w:hideMark/>
          </w:tcPr>
          <w:p w14:paraId="421D890C" w14:textId="77777777" w:rsidR="00283CC6" w:rsidRPr="00C74680" w:rsidRDefault="00283CC6" w:rsidP="00AC2402">
            <w:pPr>
              <w:pStyle w:val="Normal6"/>
              <w:rPr>
                <w:color w:val="000005"/>
              </w:rPr>
            </w:pPr>
            <w:r w:rsidRPr="00C74680">
              <w:rPr>
                <w:b/>
                <w:i/>
              </w:rPr>
              <w:t>(ii) Council Directive91/533/EEC of 14 October 1991 on an employer's obligation to inform employees of the conditions applicable to the contract or employment relationship (OJ L288, 18.10.1991, p. 32);</w:t>
            </w:r>
          </w:p>
        </w:tc>
      </w:tr>
      <w:tr w:rsidR="00283CC6" w:rsidRPr="00C74680" w14:paraId="662FDD6E" w14:textId="77777777" w:rsidTr="00AC2402">
        <w:trPr>
          <w:jc w:val="center"/>
        </w:trPr>
        <w:tc>
          <w:tcPr>
            <w:tcW w:w="4876" w:type="dxa"/>
          </w:tcPr>
          <w:p w14:paraId="0C23AF49" w14:textId="77777777" w:rsidR="00283CC6" w:rsidRPr="00C74680" w:rsidRDefault="00283CC6" w:rsidP="00AC2402">
            <w:pPr>
              <w:pStyle w:val="Normal6"/>
              <w:rPr>
                <w:color w:val="0000FA"/>
              </w:rPr>
            </w:pPr>
          </w:p>
        </w:tc>
        <w:tc>
          <w:tcPr>
            <w:tcW w:w="4876" w:type="dxa"/>
            <w:hideMark/>
          </w:tcPr>
          <w:p w14:paraId="500836EC" w14:textId="77777777" w:rsidR="00283CC6" w:rsidRPr="00C74680" w:rsidRDefault="00283CC6" w:rsidP="00AC2402">
            <w:pPr>
              <w:pStyle w:val="Normal6"/>
              <w:rPr>
                <w:color w:val="000005"/>
              </w:rPr>
            </w:pPr>
            <w:r w:rsidRPr="00C74680">
              <w:rPr>
                <w:b/>
                <w:i/>
              </w:rPr>
              <w:t>(iii) Council Directive91/383/EEC of 25 June 1991 supplementing the measures to encourage improvements in the safety and health at work of workers with a fixed-duration employment relationship or a temporary employment relationship (OJ L 206, 29.7.1991, p.19);</w:t>
            </w:r>
          </w:p>
        </w:tc>
      </w:tr>
      <w:tr w:rsidR="00283CC6" w:rsidRPr="00C74680" w14:paraId="00A93308" w14:textId="77777777" w:rsidTr="00AC2402">
        <w:trPr>
          <w:jc w:val="center"/>
        </w:trPr>
        <w:tc>
          <w:tcPr>
            <w:tcW w:w="4876" w:type="dxa"/>
          </w:tcPr>
          <w:p w14:paraId="554EB07B" w14:textId="77777777" w:rsidR="00283CC6" w:rsidRPr="00C74680" w:rsidRDefault="00283CC6" w:rsidP="00AC2402">
            <w:pPr>
              <w:pStyle w:val="Normal6"/>
              <w:rPr>
                <w:color w:val="0000FA"/>
              </w:rPr>
            </w:pPr>
          </w:p>
        </w:tc>
        <w:tc>
          <w:tcPr>
            <w:tcW w:w="4876" w:type="dxa"/>
            <w:hideMark/>
          </w:tcPr>
          <w:p w14:paraId="46D551A0" w14:textId="77777777" w:rsidR="00283CC6" w:rsidRPr="00C74680" w:rsidRDefault="00283CC6" w:rsidP="00AC2402">
            <w:pPr>
              <w:pStyle w:val="Normal6"/>
              <w:rPr>
                <w:color w:val="000005"/>
              </w:rPr>
            </w:pPr>
            <w:r w:rsidRPr="00C74680">
              <w:rPr>
                <w:b/>
                <w:i/>
              </w:rPr>
              <w:t xml:space="preserve">(iv) Council Directive 94/33/EC of 22 June 1994 on the protection of young people at work (OJ L 216, 20.8.1994,p. 12); </w:t>
            </w:r>
          </w:p>
        </w:tc>
      </w:tr>
      <w:tr w:rsidR="00283CC6" w:rsidRPr="00C74680" w14:paraId="4E5F3E53" w14:textId="77777777" w:rsidTr="00AC2402">
        <w:trPr>
          <w:jc w:val="center"/>
        </w:trPr>
        <w:tc>
          <w:tcPr>
            <w:tcW w:w="4876" w:type="dxa"/>
          </w:tcPr>
          <w:p w14:paraId="76176D74" w14:textId="77777777" w:rsidR="00283CC6" w:rsidRPr="00C74680" w:rsidRDefault="00283CC6" w:rsidP="00AC2402">
            <w:pPr>
              <w:pStyle w:val="Normal6"/>
              <w:rPr>
                <w:color w:val="0000FA"/>
              </w:rPr>
            </w:pPr>
          </w:p>
        </w:tc>
        <w:tc>
          <w:tcPr>
            <w:tcW w:w="4876" w:type="dxa"/>
          </w:tcPr>
          <w:p w14:paraId="7BCEFA24" w14:textId="77777777" w:rsidR="00283CC6" w:rsidRPr="00C74680" w:rsidRDefault="00283CC6" w:rsidP="00AC2402">
            <w:pPr>
              <w:pStyle w:val="Normal6"/>
              <w:rPr>
                <w:b/>
                <w:i/>
                <w:color w:val="000005"/>
              </w:rPr>
            </w:pPr>
            <w:r w:rsidRPr="00C74680">
              <w:rPr>
                <w:b/>
                <w:i/>
              </w:rPr>
              <w:t>(v) Council Directive 98/59/EC on the approximation of the laws of the Member States relating to collective redundancies (OJ L 225, 12.8.1998, p. 16);</w:t>
            </w:r>
          </w:p>
        </w:tc>
      </w:tr>
      <w:tr w:rsidR="00283CC6" w:rsidRPr="00C74680" w14:paraId="55DD6CF5" w14:textId="77777777" w:rsidTr="00AC2402">
        <w:trPr>
          <w:jc w:val="center"/>
        </w:trPr>
        <w:tc>
          <w:tcPr>
            <w:tcW w:w="4876" w:type="dxa"/>
          </w:tcPr>
          <w:p w14:paraId="36E6CABF" w14:textId="77777777" w:rsidR="00283CC6" w:rsidRPr="00C74680" w:rsidRDefault="00283CC6" w:rsidP="00AC2402">
            <w:pPr>
              <w:pStyle w:val="Normal6"/>
              <w:rPr>
                <w:color w:val="0000FA"/>
              </w:rPr>
            </w:pPr>
          </w:p>
        </w:tc>
        <w:tc>
          <w:tcPr>
            <w:tcW w:w="4876" w:type="dxa"/>
            <w:hideMark/>
          </w:tcPr>
          <w:p w14:paraId="4EFCDDFF" w14:textId="77777777" w:rsidR="00283CC6" w:rsidRPr="00C74680" w:rsidRDefault="00283CC6" w:rsidP="00AC2402">
            <w:pPr>
              <w:pStyle w:val="Normal6"/>
              <w:rPr>
                <w:color w:val="000005"/>
              </w:rPr>
            </w:pPr>
            <w:r w:rsidRPr="00C74680">
              <w:rPr>
                <w:b/>
                <w:i/>
              </w:rPr>
              <w:t>(vi) Council Directive 98/49/EC of 29 June 1998 on safeguarding the supplementary pension rights of employed and self-employed persons moving within the Community (OJ L 209, 25.7.1998, p.46);</w:t>
            </w:r>
          </w:p>
        </w:tc>
      </w:tr>
      <w:tr w:rsidR="00283CC6" w:rsidRPr="00C74680" w14:paraId="4276BFB4" w14:textId="77777777" w:rsidTr="00AC2402">
        <w:trPr>
          <w:jc w:val="center"/>
        </w:trPr>
        <w:tc>
          <w:tcPr>
            <w:tcW w:w="4876" w:type="dxa"/>
          </w:tcPr>
          <w:p w14:paraId="2AA9CD5E" w14:textId="77777777" w:rsidR="00283CC6" w:rsidRPr="00C74680" w:rsidRDefault="00283CC6" w:rsidP="00AC2402">
            <w:pPr>
              <w:pStyle w:val="Normal6"/>
              <w:rPr>
                <w:color w:val="0000FA"/>
              </w:rPr>
            </w:pPr>
          </w:p>
        </w:tc>
        <w:tc>
          <w:tcPr>
            <w:tcW w:w="4876" w:type="dxa"/>
            <w:hideMark/>
          </w:tcPr>
          <w:p w14:paraId="4F386B3C" w14:textId="77777777" w:rsidR="00283CC6" w:rsidRPr="00C74680" w:rsidRDefault="00283CC6" w:rsidP="00AC2402">
            <w:pPr>
              <w:pStyle w:val="Normal6"/>
              <w:rPr>
                <w:color w:val="000005"/>
              </w:rPr>
            </w:pPr>
            <w:r w:rsidRPr="00C74680">
              <w:rPr>
                <w:b/>
                <w:i/>
              </w:rPr>
              <w:t xml:space="preserve">(vii) Council Directive 2000/78/EC of 27 November 2000 establishing a general framework for equal treatment in employment and occupation (OJ L 303, 2.12.2000, p. 16); </w:t>
            </w:r>
          </w:p>
        </w:tc>
      </w:tr>
      <w:tr w:rsidR="00283CC6" w:rsidRPr="00C74680" w14:paraId="1C990D52" w14:textId="77777777" w:rsidTr="00AC2402">
        <w:trPr>
          <w:jc w:val="center"/>
        </w:trPr>
        <w:tc>
          <w:tcPr>
            <w:tcW w:w="4876" w:type="dxa"/>
          </w:tcPr>
          <w:p w14:paraId="60A52D3D" w14:textId="77777777" w:rsidR="00283CC6" w:rsidRPr="00C74680" w:rsidRDefault="00283CC6" w:rsidP="00AC2402">
            <w:pPr>
              <w:pStyle w:val="Normal6"/>
              <w:rPr>
                <w:color w:val="0000FA"/>
              </w:rPr>
            </w:pPr>
          </w:p>
        </w:tc>
        <w:tc>
          <w:tcPr>
            <w:tcW w:w="4876" w:type="dxa"/>
            <w:hideMark/>
          </w:tcPr>
          <w:p w14:paraId="3BC556A0" w14:textId="77777777" w:rsidR="00283CC6" w:rsidRPr="00C74680" w:rsidRDefault="00283CC6" w:rsidP="00AC2402">
            <w:pPr>
              <w:pStyle w:val="Normal6"/>
              <w:rPr>
                <w:color w:val="000005"/>
              </w:rPr>
            </w:pPr>
            <w:r w:rsidRPr="00C74680">
              <w:rPr>
                <w:b/>
                <w:i/>
              </w:rPr>
              <w:t>(viii) Council Directive 2000/43/EC of 29 June 2000 implementing the principle of equal treatment between persons irrespective of racial or ethnic origin (OJ L 180, 19.7.2000,p. 22);</w:t>
            </w:r>
          </w:p>
        </w:tc>
      </w:tr>
      <w:tr w:rsidR="00283CC6" w:rsidRPr="00C74680" w14:paraId="114D20DB" w14:textId="77777777" w:rsidTr="00AC2402">
        <w:trPr>
          <w:jc w:val="center"/>
        </w:trPr>
        <w:tc>
          <w:tcPr>
            <w:tcW w:w="4876" w:type="dxa"/>
          </w:tcPr>
          <w:p w14:paraId="36A0CA6C" w14:textId="77777777" w:rsidR="00283CC6" w:rsidRPr="00C74680" w:rsidRDefault="00283CC6" w:rsidP="00AC2402">
            <w:pPr>
              <w:pStyle w:val="Normal6"/>
              <w:rPr>
                <w:color w:val="0000FA"/>
              </w:rPr>
            </w:pPr>
          </w:p>
        </w:tc>
        <w:tc>
          <w:tcPr>
            <w:tcW w:w="4876" w:type="dxa"/>
            <w:hideMark/>
          </w:tcPr>
          <w:p w14:paraId="51825D96" w14:textId="77777777" w:rsidR="00283CC6" w:rsidRPr="00C74680" w:rsidRDefault="00283CC6" w:rsidP="00AC2402">
            <w:pPr>
              <w:pStyle w:val="Normal6"/>
              <w:rPr>
                <w:color w:val="000005"/>
              </w:rPr>
            </w:pPr>
            <w:r w:rsidRPr="00C74680">
              <w:rPr>
                <w:b/>
                <w:i/>
              </w:rPr>
              <w:t>(ix) Council Directive 2000/79/EC of 27 November 2000 concerning the European Agreement on the Organisation of Working Time of Mobile Workers in Civil Aviation concluded by the Association of European Airlines (AEA), the European Transport Workers' Federation (ETF), the European Cockpit Association (ECA), the European Regions Airline Association (ERA) and the International Air Carrier Association (IACA)(OJ L 302, 1.12.2000, p. 57);</w:t>
            </w:r>
          </w:p>
        </w:tc>
      </w:tr>
      <w:tr w:rsidR="00283CC6" w:rsidRPr="00C74680" w14:paraId="2FAAEFCB" w14:textId="77777777" w:rsidTr="00AC2402">
        <w:trPr>
          <w:jc w:val="center"/>
        </w:trPr>
        <w:tc>
          <w:tcPr>
            <w:tcW w:w="4876" w:type="dxa"/>
          </w:tcPr>
          <w:p w14:paraId="56F23179" w14:textId="77777777" w:rsidR="00283CC6" w:rsidRPr="00C74680" w:rsidRDefault="00283CC6" w:rsidP="00AC2402">
            <w:pPr>
              <w:pStyle w:val="Normal6"/>
              <w:rPr>
                <w:color w:val="0000FA"/>
              </w:rPr>
            </w:pPr>
          </w:p>
        </w:tc>
        <w:tc>
          <w:tcPr>
            <w:tcW w:w="4876" w:type="dxa"/>
            <w:hideMark/>
          </w:tcPr>
          <w:p w14:paraId="2460C67A" w14:textId="77777777" w:rsidR="00283CC6" w:rsidRPr="00C74680" w:rsidRDefault="00283CC6" w:rsidP="00AC2402">
            <w:pPr>
              <w:pStyle w:val="Normal6"/>
              <w:rPr>
                <w:color w:val="000005"/>
              </w:rPr>
            </w:pPr>
            <w:r w:rsidRPr="00C74680">
              <w:rPr>
                <w:b/>
                <w:i/>
              </w:rPr>
              <w:t xml:space="preserve">(x) Council Directive 2001/23/EC of 12 March 2001 on the approximation of the laws of the Member States relating to the safeguarding of employees' rights in the event of transfers of undertakings, businesses or parts of undertakings or businesses (OJ L 82,22.3.2001, p. 16); </w:t>
            </w:r>
          </w:p>
        </w:tc>
      </w:tr>
      <w:tr w:rsidR="00283CC6" w:rsidRPr="00C74680" w14:paraId="16283CCF" w14:textId="77777777" w:rsidTr="00AC2402">
        <w:trPr>
          <w:jc w:val="center"/>
        </w:trPr>
        <w:tc>
          <w:tcPr>
            <w:tcW w:w="4876" w:type="dxa"/>
          </w:tcPr>
          <w:p w14:paraId="4BBDFE6F" w14:textId="77777777" w:rsidR="00283CC6" w:rsidRPr="00C74680" w:rsidRDefault="00283CC6" w:rsidP="00AC2402">
            <w:pPr>
              <w:pStyle w:val="Normal6"/>
              <w:rPr>
                <w:color w:val="0000FA"/>
              </w:rPr>
            </w:pPr>
          </w:p>
        </w:tc>
        <w:tc>
          <w:tcPr>
            <w:tcW w:w="4876" w:type="dxa"/>
          </w:tcPr>
          <w:p w14:paraId="52D6D14C" w14:textId="77777777" w:rsidR="00283CC6" w:rsidRPr="00C74680" w:rsidRDefault="00283CC6" w:rsidP="00AC2402">
            <w:pPr>
              <w:pStyle w:val="Normal6"/>
              <w:rPr>
                <w:b/>
                <w:i/>
                <w:color w:val="000005"/>
              </w:rPr>
            </w:pPr>
            <w:r w:rsidRPr="00C74680">
              <w:rPr>
                <w:b/>
                <w:i/>
              </w:rPr>
              <w:t>(xi) Directive 2003/41/EC of the European Parliament and of the Council of 3 June 2003 on the activities and supervision of institutions for occupational retirement provision (OJ L 235,23.9.2003, p. 10);</w:t>
            </w:r>
          </w:p>
        </w:tc>
      </w:tr>
      <w:tr w:rsidR="00283CC6" w:rsidRPr="00C74680" w14:paraId="2EF1A986" w14:textId="77777777" w:rsidTr="00AC2402">
        <w:trPr>
          <w:jc w:val="center"/>
        </w:trPr>
        <w:tc>
          <w:tcPr>
            <w:tcW w:w="4876" w:type="dxa"/>
          </w:tcPr>
          <w:p w14:paraId="20B18FC4" w14:textId="77777777" w:rsidR="00283CC6" w:rsidRPr="00C74680" w:rsidRDefault="00283CC6" w:rsidP="00AC2402">
            <w:pPr>
              <w:pStyle w:val="Normal6"/>
              <w:rPr>
                <w:color w:val="0000FA"/>
              </w:rPr>
            </w:pPr>
          </w:p>
        </w:tc>
        <w:tc>
          <w:tcPr>
            <w:tcW w:w="4876" w:type="dxa"/>
          </w:tcPr>
          <w:p w14:paraId="56E51F61" w14:textId="77777777" w:rsidR="00283CC6" w:rsidRPr="00C74680" w:rsidRDefault="00283CC6" w:rsidP="00AC2402">
            <w:pPr>
              <w:pStyle w:val="Normal6"/>
              <w:rPr>
                <w:b/>
                <w:i/>
                <w:color w:val="000005"/>
              </w:rPr>
            </w:pPr>
            <w:r w:rsidRPr="00C74680">
              <w:rPr>
                <w:b/>
                <w:i/>
              </w:rPr>
              <w:t>(xii) Directive 2004/113/EC of13 December 2004 implementing the principle of equal treatment between men and women in the access to and supply of goods and services (OJ L 373, 21.12.2004,p. 37);</w:t>
            </w:r>
          </w:p>
        </w:tc>
      </w:tr>
      <w:tr w:rsidR="00283CC6" w:rsidRPr="00C74680" w14:paraId="74D78351" w14:textId="77777777" w:rsidTr="00AC2402">
        <w:trPr>
          <w:jc w:val="center"/>
        </w:trPr>
        <w:tc>
          <w:tcPr>
            <w:tcW w:w="4876" w:type="dxa"/>
          </w:tcPr>
          <w:p w14:paraId="080158FE" w14:textId="77777777" w:rsidR="00283CC6" w:rsidRPr="00C74680" w:rsidRDefault="00283CC6" w:rsidP="00AC2402">
            <w:pPr>
              <w:pStyle w:val="Normal6"/>
              <w:rPr>
                <w:color w:val="0000FA"/>
              </w:rPr>
            </w:pPr>
          </w:p>
        </w:tc>
        <w:tc>
          <w:tcPr>
            <w:tcW w:w="4876" w:type="dxa"/>
            <w:hideMark/>
          </w:tcPr>
          <w:p w14:paraId="36BFBD8C" w14:textId="77777777" w:rsidR="00283CC6" w:rsidRPr="00C74680" w:rsidRDefault="00283CC6" w:rsidP="00AC2402">
            <w:pPr>
              <w:pStyle w:val="Normal6"/>
              <w:rPr>
                <w:color w:val="000005"/>
              </w:rPr>
            </w:pPr>
            <w:r w:rsidRPr="00C74680">
              <w:rPr>
                <w:b/>
                <w:i/>
              </w:rPr>
              <w:t>(xiii) Directive 2003/88/EC of the European Parliament and of the Council of 4 November 2003 concerning certain aspects of the organisation of working time (OJ L 299, 18.11.2003, p. 9);</w:t>
            </w:r>
          </w:p>
        </w:tc>
      </w:tr>
      <w:tr w:rsidR="00283CC6" w:rsidRPr="00C74680" w14:paraId="6E7DE72C" w14:textId="77777777" w:rsidTr="00AC2402">
        <w:trPr>
          <w:jc w:val="center"/>
        </w:trPr>
        <w:tc>
          <w:tcPr>
            <w:tcW w:w="4876" w:type="dxa"/>
          </w:tcPr>
          <w:p w14:paraId="0AD5A401" w14:textId="77777777" w:rsidR="00283CC6" w:rsidRPr="00C74680" w:rsidRDefault="00283CC6" w:rsidP="00AC2402">
            <w:pPr>
              <w:pStyle w:val="Normal6"/>
              <w:rPr>
                <w:color w:val="0000FA"/>
              </w:rPr>
            </w:pPr>
          </w:p>
        </w:tc>
        <w:tc>
          <w:tcPr>
            <w:tcW w:w="4876" w:type="dxa"/>
            <w:hideMark/>
          </w:tcPr>
          <w:p w14:paraId="41016B4B" w14:textId="77777777" w:rsidR="00283CC6" w:rsidRPr="00C74680" w:rsidRDefault="00283CC6" w:rsidP="00AC2402">
            <w:pPr>
              <w:pStyle w:val="Normal6"/>
              <w:rPr>
                <w:color w:val="000005"/>
              </w:rPr>
            </w:pPr>
            <w:r w:rsidRPr="00C74680">
              <w:rPr>
                <w:b/>
                <w:i/>
              </w:rPr>
              <w:t>(xiv) Directive 2006/54/EC of the European Parliament and of the Council of 5 July 2006 on the implementation of the principle of equal opportunities and equal treatment of men and women in matters of employment and occupation (OJ L 204, 26.7.2006, p. 23);</w:t>
            </w:r>
          </w:p>
        </w:tc>
      </w:tr>
      <w:tr w:rsidR="00283CC6" w:rsidRPr="00C74680" w14:paraId="32B6C1A0" w14:textId="77777777" w:rsidTr="00AC2402">
        <w:trPr>
          <w:jc w:val="center"/>
        </w:trPr>
        <w:tc>
          <w:tcPr>
            <w:tcW w:w="4876" w:type="dxa"/>
          </w:tcPr>
          <w:p w14:paraId="6F1A7566" w14:textId="77777777" w:rsidR="00283CC6" w:rsidRPr="00C74680" w:rsidRDefault="00283CC6" w:rsidP="00AC2402">
            <w:pPr>
              <w:pStyle w:val="Normal6"/>
              <w:rPr>
                <w:color w:val="0000FA"/>
              </w:rPr>
            </w:pPr>
          </w:p>
        </w:tc>
        <w:tc>
          <w:tcPr>
            <w:tcW w:w="4876" w:type="dxa"/>
            <w:hideMark/>
          </w:tcPr>
          <w:p w14:paraId="6516B1FA" w14:textId="77777777" w:rsidR="00283CC6" w:rsidRPr="00C74680" w:rsidRDefault="00283CC6" w:rsidP="00AC2402">
            <w:pPr>
              <w:pStyle w:val="Normal6"/>
              <w:rPr>
                <w:color w:val="000005"/>
              </w:rPr>
            </w:pPr>
            <w:r w:rsidRPr="00C74680">
              <w:rPr>
                <w:b/>
                <w:i/>
              </w:rPr>
              <w:t>(xv) Directive 2008/94/EC of the European Parliament and of the Council of 22 October 2008 on the protection of employees in the event of the insolvency of their employer (OJ L 283,28.10.2008, p. 36);</w:t>
            </w:r>
          </w:p>
        </w:tc>
      </w:tr>
      <w:tr w:rsidR="00283CC6" w:rsidRPr="00C74680" w14:paraId="0C4BB93B" w14:textId="77777777" w:rsidTr="00AC2402">
        <w:trPr>
          <w:jc w:val="center"/>
        </w:trPr>
        <w:tc>
          <w:tcPr>
            <w:tcW w:w="4876" w:type="dxa"/>
          </w:tcPr>
          <w:p w14:paraId="282EEFFE" w14:textId="77777777" w:rsidR="00283CC6" w:rsidRPr="00C74680" w:rsidRDefault="00283CC6" w:rsidP="00AC2402">
            <w:pPr>
              <w:pStyle w:val="Normal6"/>
              <w:rPr>
                <w:color w:val="0000FA"/>
              </w:rPr>
            </w:pPr>
          </w:p>
        </w:tc>
        <w:tc>
          <w:tcPr>
            <w:tcW w:w="4876" w:type="dxa"/>
            <w:hideMark/>
          </w:tcPr>
          <w:p w14:paraId="2BB9A716" w14:textId="77777777" w:rsidR="00283CC6" w:rsidRPr="00C74680" w:rsidRDefault="00283CC6" w:rsidP="00AC2402">
            <w:pPr>
              <w:pStyle w:val="Normal6"/>
              <w:rPr>
                <w:color w:val="000005"/>
              </w:rPr>
            </w:pPr>
            <w:r w:rsidRPr="00C74680">
              <w:rPr>
                <w:b/>
                <w:i/>
              </w:rPr>
              <w:t>(xvi) Directive 2010/41/EU of the European Parliament and of the Council of 7 July 2010 on the application of the principle of equal treatment between men and women engaged in an activity in a self-employed capacity and repealing Council Directive 86/613/EEC (OJ L180, 15.7.2010, p. 1);</w:t>
            </w:r>
          </w:p>
        </w:tc>
      </w:tr>
      <w:tr w:rsidR="00283CC6" w:rsidRPr="00C74680" w14:paraId="5B7707E3" w14:textId="77777777" w:rsidTr="00AC2402">
        <w:trPr>
          <w:jc w:val="center"/>
        </w:trPr>
        <w:tc>
          <w:tcPr>
            <w:tcW w:w="4876" w:type="dxa"/>
          </w:tcPr>
          <w:p w14:paraId="500DD5CA" w14:textId="77777777" w:rsidR="00283CC6" w:rsidRPr="00C74680" w:rsidRDefault="00283CC6" w:rsidP="00AC2402">
            <w:pPr>
              <w:pStyle w:val="Normal6"/>
              <w:rPr>
                <w:color w:val="0000FA"/>
              </w:rPr>
            </w:pPr>
          </w:p>
        </w:tc>
        <w:tc>
          <w:tcPr>
            <w:tcW w:w="4876" w:type="dxa"/>
            <w:hideMark/>
          </w:tcPr>
          <w:p w14:paraId="3DCF798E" w14:textId="77777777" w:rsidR="00283CC6" w:rsidRPr="00C74680" w:rsidRDefault="00283CC6" w:rsidP="00AC2402">
            <w:pPr>
              <w:pStyle w:val="Normal6"/>
              <w:rPr>
                <w:color w:val="000005"/>
              </w:rPr>
            </w:pPr>
            <w:r w:rsidRPr="00C74680">
              <w:rPr>
                <w:b/>
                <w:i/>
              </w:rPr>
              <w:t>(xvii) Directive 2014/54/EU of the European Parliament and of the Council of 16 April 2014 on measures facilitating the exercise of rights conferred on workers in the context of freedom of movement for workers (OJ L 128, 30.4.2014, p. 8);</w:t>
            </w:r>
          </w:p>
        </w:tc>
      </w:tr>
      <w:tr w:rsidR="00283CC6" w:rsidRPr="00C74680" w14:paraId="41080C65" w14:textId="77777777" w:rsidTr="00AC2402">
        <w:trPr>
          <w:jc w:val="center"/>
        </w:trPr>
        <w:tc>
          <w:tcPr>
            <w:tcW w:w="4876" w:type="dxa"/>
          </w:tcPr>
          <w:p w14:paraId="00767E5D" w14:textId="77777777" w:rsidR="00283CC6" w:rsidRPr="00C74680" w:rsidRDefault="00283CC6" w:rsidP="00AC2402">
            <w:pPr>
              <w:pStyle w:val="Normal6"/>
              <w:rPr>
                <w:color w:val="0000FA"/>
              </w:rPr>
            </w:pPr>
          </w:p>
        </w:tc>
        <w:tc>
          <w:tcPr>
            <w:tcW w:w="4876" w:type="dxa"/>
            <w:hideMark/>
          </w:tcPr>
          <w:p w14:paraId="5CDA62AA" w14:textId="77777777" w:rsidR="00283CC6" w:rsidRPr="00C74680" w:rsidRDefault="00283CC6" w:rsidP="00AC2402">
            <w:pPr>
              <w:pStyle w:val="Normal6"/>
              <w:rPr>
                <w:color w:val="000005"/>
              </w:rPr>
            </w:pPr>
            <w:r w:rsidRPr="00C74680">
              <w:rPr>
                <w:b/>
                <w:i/>
              </w:rPr>
              <w:t>(xviii)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(OJ L 159, 28.5.2014, p. 11);</w:t>
            </w:r>
          </w:p>
        </w:tc>
      </w:tr>
      <w:tr w:rsidR="00283CC6" w:rsidRPr="00C74680" w14:paraId="01A97447" w14:textId="77777777" w:rsidTr="00AC2402">
        <w:trPr>
          <w:jc w:val="center"/>
        </w:trPr>
        <w:tc>
          <w:tcPr>
            <w:tcW w:w="4876" w:type="dxa"/>
          </w:tcPr>
          <w:p w14:paraId="6CD04E90" w14:textId="77777777" w:rsidR="00283CC6" w:rsidRPr="00C74680" w:rsidRDefault="00283CC6" w:rsidP="00AC2402">
            <w:pPr>
              <w:pStyle w:val="Normal6"/>
              <w:rPr>
                <w:color w:val="0000FA"/>
              </w:rPr>
            </w:pPr>
          </w:p>
        </w:tc>
        <w:tc>
          <w:tcPr>
            <w:tcW w:w="4876" w:type="dxa"/>
            <w:hideMark/>
          </w:tcPr>
          <w:p w14:paraId="0E62DC48" w14:textId="77777777" w:rsidR="00283CC6" w:rsidRPr="00C74680" w:rsidRDefault="00283CC6" w:rsidP="00AC2402">
            <w:pPr>
              <w:pStyle w:val="Normal6"/>
              <w:rPr>
                <w:color w:val="000005"/>
              </w:rPr>
            </w:pPr>
            <w:r w:rsidRPr="00C74680">
              <w:rPr>
                <w:b/>
                <w:i/>
              </w:rPr>
              <w:t xml:space="preserve">(xix) Directive 2014/50/EU of the European Parliament and of the Council of 16 April 2014 on minimum requirements for enhancing worker mobility between Member States by improving the acquisition and preservation of supplementary pension rights (OJ L 128,30.4.2014, p. 1); </w:t>
            </w:r>
          </w:p>
        </w:tc>
      </w:tr>
      <w:tr w:rsidR="00283CC6" w:rsidRPr="00C74680" w14:paraId="35DD6406" w14:textId="77777777" w:rsidTr="00AC2402">
        <w:trPr>
          <w:jc w:val="center"/>
        </w:trPr>
        <w:tc>
          <w:tcPr>
            <w:tcW w:w="4876" w:type="dxa"/>
          </w:tcPr>
          <w:p w14:paraId="5CDE6B28" w14:textId="77777777" w:rsidR="00283CC6" w:rsidRPr="00C74680" w:rsidRDefault="00283CC6" w:rsidP="00AC2402">
            <w:pPr>
              <w:pStyle w:val="Normal6"/>
              <w:rPr>
                <w:color w:val="0000FA"/>
              </w:rPr>
            </w:pPr>
          </w:p>
        </w:tc>
        <w:tc>
          <w:tcPr>
            <w:tcW w:w="4876" w:type="dxa"/>
          </w:tcPr>
          <w:p w14:paraId="5BC1D38B" w14:textId="77777777" w:rsidR="00283CC6" w:rsidRPr="00C74680" w:rsidRDefault="00283CC6" w:rsidP="00AC2402">
            <w:pPr>
              <w:pStyle w:val="Normal6"/>
              <w:rPr>
                <w:b/>
                <w:i/>
                <w:color w:val="000005"/>
              </w:rPr>
            </w:pPr>
            <w:r w:rsidRPr="00C74680">
              <w:rPr>
                <w:b/>
                <w:i/>
              </w:rPr>
              <w:t>(xx) Regulation (EC) No 450/2003 of the European Parliament and of the Council of 27 February 2003concerning the labour cost index (OJ L 69, 13.3.2003, p. 1);</w:t>
            </w:r>
          </w:p>
        </w:tc>
      </w:tr>
      <w:tr w:rsidR="00283CC6" w:rsidRPr="00C74680" w14:paraId="327A7E06" w14:textId="77777777" w:rsidTr="00AC2402">
        <w:trPr>
          <w:jc w:val="center"/>
        </w:trPr>
        <w:tc>
          <w:tcPr>
            <w:tcW w:w="4876" w:type="dxa"/>
          </w:tcPr>
          <w:p w14:paraId="0952FC92" w14:textId="77777777" w:rsidR="00283CC6" w:rsidRPr="00C74680" w:rsidRDefault="00283CC6" w:rsidP="00AC2402">
            <w:pPr>
              <w:pStyle w:val="Normal6"/>
              <w:rPr>
                <w:color w:val="0000FA"/>
              </w:rPr>
            </w:pPr>
          </w:p>
        </w:tc>
        <w:tc>
          <w:tcPr>
            <w:tcW w:w="4876" w:type="dxa"/>
            <w:hideMark/>
          </w:tcPr>
          <w:p w14:paraId="4FB01DF7" w14:textId="77777777" w:rsidR="00283CC6" w:rsidRPr="00C74680" w:rsidRDefault="00283CC6" w:rsidP="00AC2402">
            <w:pPr>
              <w:pStyle w:val="Normal6"/>
              <w:rPr>
                <w:color w:val="000005"/>
              </w:rPr>
            </w:pPr>
            <w:r w:rsidRPr="00C74680">
              <w:rPr>
                <w:b/>
                <w:i/>
              </w:rPr>
              <w:t>(xxi) Regulation (EC) No 1071/2009 of the European Parliament and of the Council of 21 October 2009 establishing common rules concerning the conditions to be complied with to pursue the occupation of road transport operator and repealing Council Directive 96/26/EC (OJ L 300, 14.11.2009, p. 51);</w:t>
            </w:r>
          </w:p>
        </w:tc>
      </w:tr>
      <w:tr w:rsidR="00283CC6" w:rsidRPr="00C74680" w14:paraId="5D575BEB" w14:textId="77777777" w:rsidTr="00AC2402">
        <w:trPr>
          <w:jc w:val="center"/>
        </w:trPr>
        <w:tc>
          <w:tcPr>
            <w:tcW w:w="4876" w:type="dxa"/>
          </w:tcPr>
          <w:p w14:paraId="2041783C" w14:textId="77777777" w:rsidR="00283CC6" w:rsidRPr="00C74680" w:rsidRDefault="00283CC6" w:rsidP="00AC2402">
            <w:pPr>
              <w:pStyle w:val="Normal6"/>
              <w:rPr>
                <w:color w:val="0000FA"/>
              </w:rPr>
            </w:pPr>
          </w:p>
        </w:tc>
        <w:tc>
          <w:tcPr>
            <w:tcW w:w="4876" w:type="dxa"/>
            <w:hideMark/>
          </w:tcPr>
          <w:p w14:paraId="0AAE574A" w14:textId="77777777" w:rsidR="00283CC6" w:rsidRPr="00C74680" w:rsidRDefault="00283CC6" w:rsidP="00AC2402">
            <w:pPr>
              <w:pStyle w:val="Normal6"/>
              <w:rPr>
                <w:color w:val="000005"/>
              </w:rPr>
            </w:pPr>
            <w:r w:rsidRPr="00C74680">
              <w:rPr>
                <w:b/>
                <w:i/>
              </w:rPr>
              <w:t>(xxii) Regulation (EC) No987/2009 of the European Parliament and of the Council of 16 September 2009laying down the procedure for implementing Regulation (EC) No 883/2004 on the coordination of social security systems (OJ L 284, 30.10.2009, p. 1);</w:t>
            </w:r>
          </w:p>
        </w:tc>
      </w:tr>
      <w:tr w:rsidR="00283CC6" w:rsidRPr="00C74680" w14:paraId="2B569CED" w14:textId="77777777" w:rsidTr="00AC2402">
        <w:trPr>
          <w:jc w:val="center"/>
        </w:trPr>
        <w:tc>
          <w:tcPr>
            <w:tcW w:w="4876" w:type="dxa"/>
          </w:tcPr>
          <w:p w14:paraId="7B6E1C63" w14:textId="77777777" w:rsidR="00283CC6" w:rsidRPr="00C74680" w:rsidRDefault="00283CC6" w:rsidP="00AC2402">
            <w:pPr>
              <w:pStyle w:val="Normal6"/>
              <w:rPr>
                <w:color w:val="0000FA"/>
              </w:rPr>
            </w:pPr>
          </w:p>
        </w:tc>
        <w:tc>
          <w:tcPr>
            <w:tcW w:w="4876" w:type="dxa"/>
            <w:hideMark/>
          </w:tcPr>
          <w:p w14:paraId="4A43EFE2" w14:textId="77777777" w:rsidR="00283CC6" w:rsidRPr="00C74680" w:rsidRDefault="00283CC6" w:rsidP="00AC2402">
            <w:pPr>
              <w:pStyle w:val="Normal6"/>
              <w:rPr>
                <w:color w:val="000005"/>
              </w:rPr>
            </w:pPr>
            <w:r w:rsidRPr="00C74680">
              <w:rPr>
                <w:b/>
                <w:i/>
              </w:rPr>
              <w:t xml:space="preserve">(xxiii) Regulation (EU) No492/2011 of the European Parliament and of the Council of 5 April 2011 on freedom of movement for workers within the Union (OJ L 141, 27.5.2011, p. 1.); </w:t>
            </w:r>
          </w:p>
        </w:tc>
      </w:tr>
      <w:tr w:rsidR="00283CC6" w:rsidRPr="00C74680" w14:paraId="33986AF9" w14:textId="77777777" w:rsidTr="00AC2402">
        <w:trPr>
          <w:jc w:val="center"/>
        </w:trPr>
        <w:tc>
          <w:tcPr>
            <w:tcW w:w="4876" w:type="dxa"/>
          </w:tcPr>
          <w:p w14:paraId="34CEF22F" w14:textId="77777777" w:rsidR="00283CC6" w:rsidRPr="00C74680" w:rsidRDefault="00283CC6" w:rsidP="00AC2402">
            <w:pPr>
              <w:pStyle w:val="Normal6"/>
              <w:rPr>
                <w:color w:val="0000FA"/>
              </w:rPr>
            </w:pPr>
          </w:p>
        </w:tc>
        <w:tc>
          <w:tcPr>
            <w:tcW w:w="4876" w:type="dxa"/>
          </w:tcPr>
          <w:p w14:paraId="022DD6DC" w14:textId="77777777" w:rsidR="00283CC6" w:rsidRPr="00C74680" w:rsidRDefault="00283CC6" w:rsidP="00AC2402">
            <w:pPr>
              <w:pStyle w:val="Normal6"/>
              <w:rPr>
                <w:b/>
                <w:i/>
                <w:color w:val="000005"/>
              </w:rPr>
            </w:pPr>
            <w:r w:rsidRPr="00C74680">
              <w:rPr>
                <w:b/>
                <w:i/>
              </w:rPr>
              <w:t>(xxiv) Regulation (EU) No223/2014 of the European Parliament and of the Council of 11 March 2014 on the Fund for European Aid to the Most Deprived (OJ L 72, 12.3.2014, p. 1);</w:t>
            </w:r>
          </w:p>
        </w:tc>
      </w:tr>
      <w:tr w:rsidR="00283CC6" w:rsidRPr="00C74680" w14:paraId="5A460739" w14:textId="77777777" w:rsidTr="00AC2402">
        <w:trPr>
          <w:jc w:val="center"/>
        </w:trPr>
        <w:tc>
          <w:tcPr>
            <w:tcW w:w="4876" w:type="dxa"/>
          </w:tcPr>
          <w:p w14:paraId="794C9D03" w14:textId="77777777" w:rsidR="00283CC6" w:rsidRPr="00C74680" w:rsidRDefault="00283CC6" w:rsidP="00AC2402">
            <w:pPr>
              <w:pStyle w:val="Normal6"/>
              <w:rPr>
                <w:color w:val="0000FA"/>
              </w:rPr>
            </w:pPr>
          </w:p>
        </w:tc>
        <w:tc>
          <w:tcPr>
            <w:tcW w:w="4876" w:type="dxa"/>
            <w:hideMark/>
          </w:tcPr>
          <w:p w14:paraId="0B3062AC" w14:textId="77777777" w:rsidR="00283CC6" w:rsidRPr="00C74680" w:rsidRDefault="00283CC6" w:rsidP="00AC2402">
            <w:pPr>
              <w:pStyle w:val="Normal6"/>
              <w:rPr>
                <w:color w:val="000005"/>
              </w:rPr>
            </w:pPr>
            <w:r w:rsidRPr="00C74680">
              <w:rPr>
                <w:b/>
                <w:i/>
              </w:rPr>
              <w:t xml:space="preserve">(xxv) Regulation (EU) 2015/848 of the European Parliament and of the Council of 20 May 2015 on insolvency proceedings (OJ L 141, 5.6.2015, p. 19); </w:t>
            </w:r>
          </w:p>
        </w:tc>
      </w:tr>
      <w:tr w:rsidR="00283CC6" w:rsidRPr="00C74680" w14:paraId="24388CF0" w14:textId="77777777" w:rsidTr="00AC2402">
        <w:trPr>
          <w:jc w:val="center"/>
        </w:trPr>
        <w:tc>
          <w:tcPr>
            <w:tcW w:w="4876" w:type="dxa"/>
          </w:tcPr>
          <w:p w14:paraId="4B8FEC06" w14:textId="77777777" w:rsidR="00283CC6" w:rsidRPr="00C74680" w:rsidRDefault="00283CC6" w:rsidP="00AC2402">
            <w:pPr>
              <w:pStyle w:val="Normal6"/>
              <w:rPr>
                <w:color w:val="0000FA"/>
              </w:rPr>
            </w:pPr>
          </w:p>
        </w:tc>
        <w:tc>
          <w:tcPr>
            <w:tcW w:w="4876" w:type="dxa"/>
          </w:tcPr>
          <w:p w14:paraId="6B5E859B" w14:textId="77777777" w:rsidR="00283CC6" w:rsidRPr="00C74680" w:rsidRDefault="00283CC6" w:rsidP="00AC2402">
            <w:pPr>
              <w:pStyle w:val="Normal6"/>
              <w:rPr>
                <w:b/>
                <w:i/>
                <w:color w:val="000005"/>
              </w:rPr>
            </w:pPr>
            <w:r w:rsidRPr="00C74680">
              <w:rPr>
                <w:b/>
                <w:i/>
              </w:rPr>
              <w:t>2. Working conditions, as regulated in particular by:</w:t>
            </w:r>
          </w:p>
        </w:tc>
      </w:tr>
      <w:tr w:rsidR="00283CC6" w:rsidRPr="00C74680" w14:paraId="747614CA" w14:textId="77777777" w:rsidTr="00AC2402">
        <w:trPr>
          <w:jc w:val="center"/>
        </w:trPr>
        <w:tc>
          <w:tcPr>
            <w:tcW w:w="4876" w:type="dxa"/>
          </w:tcPr>
          <w:p w14:paraId="28838FF5" w14:textId="77777777" w:rsidR="00283CC6" w:rsidRPr="00C74680" w:rsidRDefault="00283CC6" w:rsidP="00AC2402">
            <w:pPr>
              <w:pStyle w:val="Normal6"/>
              <w:rPr>
                <w:color w:val="0000FA"/>
              </w:rPr>
            </w:pPr>
          </w:p>
        </w:tc>
        <w:tc>
          <w:tcPr>
            <w:tcW w:w="4876" w:type="dxa"/>
            <w:hideMark/>
          </w:tcPr>
          <w:p w14:paraId="5A366964" w14:textId="77777777" w:rsidR="00283CC6" w:rsidRPr="00C74680" w:rsidRDefault="00283CC6" w:rsidP="00AC2402">
            <w:pPr>
              <w:pStyle w:val="Normal6"/>
              <w:rPr>
                <w:color w:val="000005"/>
              </w:rPr>
            </w:pPr>
            <w:r w:rsidRPr="00C74680">
              <w:rPr>
                <w:b/>
                <w:i/>
              </w:rPr>
              <w:t>(i) all individual Directives within the meaning of Article 16(1) of Directive 89/391/EEC;</w:t>
            </w:r>
          </w:p>
        </w:tc>
      </w:tr>
      <w:tr w:rsidR="00283CC6" w:rsidRPr="00C74680" w14:paraId="3918E0DD" w14:textId="77777777" w:rsidTr="00AC2402">
        <w:trPr>
          <w:jc w:val="center"/>
        </w:trPr>
        <w:tc>
          <w:tcPr>
            <w:tcW w:w="4876" w:type="dxa"/>
          </w:tcPr>
          <w:p w14:paraId="71088610" w14:textId="77777777" w:rsidR="00283CC6" w:rsidRPr="00C74680" w:rsidRDefault="00283CC6" w:rsidP="00AC2402">
            <w:pPr>
              <w:pStyle w:val="Normal6"/>
              <w:rPr>
                <w:color w:val="0000FA"/>
              </w:rPr>
            </w:pPr>
          </w:p>
        </w:tc>
        <w:tc>
          <w:tcPr>
            <w:tcW w:w="4876" w:type="dxa"/>
            <w:hideMark/>
          </w:tcPr>
          <w:p w14:paraId="6F0BF73D" w14:textId="77777777" w:rsidR="00283CC6" w:rsidRPr="00C74680" w:rsidRDefault="00283CC6" w:rsidP="00AC2402">
            <w:pPr>
              <w:pStyle w:val="Normal6"/>
              <w:rPr>
                <w:color w:val="000005"/>
              </w:rPr>
            </w:pPr>
            <w:r w:rsidRPr="00C74680">
              <w:rPr>
                <w:b/>
                <w:i/>
              </w:rPr>
              <w:t>(ii) Council Directive 92/29/EEC of 31 March 1992 on the minimum safety and health requirements for improved medical treatment on board vessels (OJ L 113, 30.4.1992, p. 19);</w:t>
            </w:r>
          </w:p>
        </w:tc>
      </w:tr>
      <w:tr w:rsidR="00283CC6" w:rsidRPr="00C74680" w14:paraId="080DEE5E" w14:textId="77777777" w:rsidTr="00AC2402">
        <w:trPr>
          <w:jc w:val="center"/>
        </w:trPr>
        <w:tc>
          <w:tcPr>
            <w:tcW w:w="4876" w:type="dxa"/>
          </w:tcPr>
          <w:p w14:paraId="0A7741F3" w14:textId="77777777" w:rsidR="00283CC6" w:rsidRPr="00C74680" w:rsidRDefault="00283CC6" w:rsidP="00AC2402">
            <w:pPr>
              <w:pStyle w:val="Normal6"/>
              <w:rPr>
                <w:color w:val="0000FA"/>
              </w:rPr>
            </w:pPr>
          </w:p>
        </w:tc>
        <w:tc>
          <w:tcPr>
            <w:tcW w:w="4876" w:type="dxa"/>
            <w:hideMark/>
          </w:tcPr>
          <w:p w14:paraId="1C29BB94" w14:textId="77777777" w:rsidR="00283CC6" w:rsidRPr="00C74680" w:rsidRDefault="00283CC6" w:rsidP="00AC2402">
            <w:pPr>
              <w:pStyle w:val="Normal6"/>
              <w:rPr>
                <w:color w:val="000005"/>
              </w:rPr>
            </w:pPr>
            <w:r w:rsidRPr="00C74680">
              <w:rPr>
                <w:b/>
                <w:i/>
              </w:rPr>
              <w:t>(iii) Directive 2001/95/EC of 3December 2001 on general product safety (OJ L 11, 15.01.2002, p. 4);</w:t>
            </w:r>
          </w:p>
        </w:tc>
      </w:tr>
      <w:tr w:rsidR="00283CC6" w:rsidRPr="00C74680" w14:paraId="0212AE54" w14:textId="77777777" w:rsidTr="00AC2402">
        <w:trPr>
          <w:jc w:val="center"/>
        </w:trPr>
        <w:tc>
          <w:tcPr>
            <w:tcW w:w="4876" w:type="dxa"/>
          </w:tcPr>
          <w:p w14:paraId="197E3835" w14:textId="77777777" w:rsidR="00283CC6" w:rsidRPr="00C74680" w:rsidRDefault="00283CC6" w:rsidP="00AC2402">
            <w:pPr>
              <w:pStyle w:val="Normal6"/>
              <w:rPr>
                <w:color w:val="0000FA"/>
              </w:rPr>
            </w:pPr>
          </w:p>
        </w:tc>
        <w:tc>
          <w:tcPr>
            <w:tcW w:w="4876" w:type="dxa"/>
            <w:hideMark/>
          </w:tcPr>
          <w:p w14:paraId="1A3F1B9A" w14:textId="77777777" w:rsidR="00283CC6" w:rsidRPr="00C74680" w:rsidRDefault="00283CC6" w:rsidP="00AC2402">
            <w:pPr>
              <w:pStyle w:val="Normal6"/>
              <w:rPr>
                <w:color w:val="000005"/>
              </w:rPr>
            </w:pPr>
            <w:r w:rsidRPr="00C74680">
              <w:rPr>
                <w:b/>
                <w:i/>
              </w:rPr>
              <w:t xml:space="preserve">(iv) Directive 2006/42/EC of the European Parliament and of the Council of 17 May 2006 on machinery, and amending Directive 95/16/EC (OJ L 157, 9.6.2006, p. 24); </w:t>
            </w:r>
          </w:p>
        </w:tc>
      </w:tr>
      <w:tr w:rsidR="00283CC6" w:rsidRPr="00C74680" w14:paraId="0D2A9366" w14:textId="77777777" w:rsidTr="00AC2402">
        <w:trPr>
          <w:jc w:val="center"/>
        </w:trPr>
        <w:tc>
          <w:tcPr>
            <w:tcW w:w="4876" w:type="dxa"/>
          </w:tcPr>
          <w:p w14:paraId="21B675A7" w14:textId="77777777" w:rsidR="00283CC6" w:rsidRPr="00C74680" w:rsidRDefault="00283CC6" w:rsidP="00AC2402">
            <w:pPr>
              <w:pStyle w:val="Normal6"/>
              <w:rPr>
                <w:color w:val="0000FA"/>
              </w:rPr>
            </w:pPr>
          </w:p>
        </w:tc>
        <w:tc>
          <w:tcPr>
            <w:tcW w:w="4876" w:type="dxa"/>
          </w:tcPr>
          <w:p w14:paraId="6FCC56CB" w14:textId="77777777" w:rsidR="00283CC6" w:rsidRPr="00C74680" w:rsidRDefault="00283CC6" w:rsidP="00AC2402">
            <w:pPr>
              <w:pStyle w:val="Normal6"/>
              <w:rPr>
                <w:b/>
                <w:i/>
                <w:color w:val="000005"/>
              </w:rPr>
            </w:pPr>
            <w:r w:rsidRPr="00C74680">
              <w:rPr>
                <w:b/>
                <w:i/>
              </w:rPr>
              <w:t>(v) Commission Directive 2006/15/EC of 7 February 2006 establishing a second list of indicative occupational exposure limit values in implementation of Council Directive 98/24/EC and amending Directives 91/322/EEC and 2000/39/EC (OJ L 38, 9.2.2006,p. 36);</w:t>
            </w:r>
          </w:p>
        </w:tc>
      </w:tr>
      <w:tr w:rsidR="00283CC6" w:rsidRPr="00C74680" w14:paraId="5FE3EC18" w14:textId="77777777" w:rsidTr="00AC2402">
        <w:trPr>
          <w:jc w:val="center"/>
        </w:trPr>
        <w:tc>
          <w:tcPr>
            <w:tcW w:w="4876" w:type="dxa"/>
          </w:tcPr>
          <w:p w14:paraId="35656807" w14:textId="77777777" w:rsidR="00283CC6" w:rsidRPr="00C74680" w:rsidRDefault="00283CC6" w:rsidP="00AC2402">
            <w:pPr>
              <w:pStyle w:val="Normal6"/>
              <w:rPr>
                <w:color w:val="0000FA"/>
              </w:rPr>
            </w:pPr>
          </w:p>
        </w:tc>
        <w:tc>
          <w:tcPr>
            <w:tcW w:w="4876" w:type="dxa"/>
            <w:hideMark/>
          </w:tcPr>
          <w:p w14:paraId="0E54A252" w14:textId="77777777" w:rsidR="00283CC6" w:rsidRPr="00C74680" w:rsidRDefault="00283CC6" w:rsidP="00AC2402">
            <w:pPr>
              <w:pStyle w:val="Normal6"/>
              <w:rPr>
                <w:color w:val="000005"/>
              </w:rPr>
            </w:pPr>
            <w:r w:rsidRPr="00C74680">
              <w:rPr>
                <w:b/>
                <w:i/>
              </w:rPr>
              <w:t>(vi) Directive 2008/68/EC of the European Parliament and of the Council of 24 September 2008 on the in land transport of dangerous goods (OJ L 260, 30.9.2008, p. 13);</w:t>
            </w:r>
          </w:p>
        </w:tc>
      </w:tr>
      <w:tr w:rsidR="00283CC6" w:rsidRPr="00C74680" w14:paraId="67B8A84C" w14:textId="77777777" w:rsidTr="00AC2402">
        <w:trPr>
          <w:jc w:val="center"/>
        </w:trPr>
        <w:tc>
          <w:tcPr>
            <w:tcW w:w="4876" w:type="dxa"/>
          </w:tcPr>
          <w:p w14:paraId="45E5396C" w14:textId="77777777" w:rsidR="00283CC6" w:rsidRPr="00C74680" w:rsidRDefault="00283CC6" w:rsidP="00AC2402">
            <w:pPr>
              <w:pStyle w:val="Normal6"/>
              <w:rPr>
                <w:color w:val="0000FA"/>
              </w:rPr>
            </w:pPr>
          </w:p>
        </w:tc>
        <w:tc>
          <w:tcPr>
            <w:tcW w:w="4876" w:type="dxa"/>
            <w:hideMark/>
          </w:tcPr>
          <w:p w14:paraId="05D8C2DF" w14:textId="77777777" w:rsidR="00283CC6" w:rsidRPr="00C74680" w:rsidRDefault="00283CC6" w:rsidP="00AC2402">
            <w:pPr>
              <w:pStyle w:val="Normal6"/>
              <w:rPr>
                <w:color w:val="000005"/>
              </w:rPr>
            </w:pPr>
            <w:r w:rsidRPr="00C74680">
              <w:rPr>
                <w:b/>
                <w:i/>
              </w:rPr>
              <w:t>(vii) Directive 2009/104/EC of the European Parliament and of the Council of 16 September 2009 concerning the minimum safety and health requirements for the use of work equipment by workers at work (second individual Directive within the meaning of Article 16(1) of Directive 89/391/EEC) (OJ L 260, 3.10.2009, p. 5);</w:t>
            </w:r>
          </w:p>
        </w:tc>
      </w:tr>
      <w:tr w:rsidR="00283CC6" w:rsidRPr="00C74680" w14:paraId="56D6F8D3" w14:textId="77777777" w:rsidTr="00AC2402">
        <w:trPr>
          <w:jc w:val="center"/>
        </w:trPr>
        <w:tc>
          <w:tcPr>
            <w:tcW w:w="4876" w:type="dxa"/>
          </w:tcPr>
          <w:p w14:paraId="321D49CC" w14:textId="77777777" w:rsidR="00283CC6" w:rsidRPr="00C74680" w:rsidRDefault="00283CC6" w:rsidP="00AC2402">
            <w:pPr>
              <w:pStyle w:val="Normal6"/>
              <w:rPr>
                <w:color w:val="0000FA"/>
              </w:rPr>
            </w:pPr>
          </w:p>
        </w:tc>
        <w:tc>
          <w:tcPr>
            <w:tcW w:w="4876" w:type="dxa"/>
            <w:hideMark/>
          </w:tcPr>
          <w:p w14:paraId="28A4D6F3" w14:textId="77777777" w:rsidR="00283CC6" w:rsidRPr="00C74680" w:rsidRDefault="00283CC6" w:rsidP="00AC2402">
            <w:pPr>
              <w:pStyle w:val="Normal6"/>
              <w:rPr>
                <w:color w:val="000005"/>
              </w:rPr>
            </w:pPr>
            <w:r w:rsidRPr="00C74680">
              <w:rPr>
                <w:b/>
                <w:i/>
              </w:rPr>
              <w:t>(viii) Directive 2009/148/EC of the European Parliament and of the Council of 30 November 2009 on the protection of workers from the risks related to exposure to asbestos at work(OJ L 330, 16.12.2009, p. 28);</w:t>
            </w:r>
          </w:p>
        </w:tc>
      </w:tr>
      <w:tr w:rsidR="00283CC6" w:rsidRPr="00C74680" w14:paraId="0FCADD0C" w14:textId="77777777" w:rsidTr="00AC2402">
        <w:trPr>
          <w:jc w:val="center"/>
        </w:trPr>
        <w:tc>
          <w:tcPr>
            <w:tcW w:w="4876" w:type="dxa"/>
          </w:tcPr>
          <w:p w14:paraId="10149A9C" w14:textId="77777777" w:rsidR="00283CC6" w:rsidRPr="00C74680" w:rsidRDefault="00283CC6" w:rsidP="00AC2402">
            <w:pPr>
              <w:pStyle w:val="Normal6"/>
              <w:rPr>
                <w:color w:val="0000FA"/>
              </w:rPr>
            </w:pPr>
          </w:p>
        </w:tc>
        <w:tc>
          <w:tcPr>
            <w:tcW w:w="4876" w:type="dxa"/>
            <w:hideMark/>
          </w:tcPr>
          <w:p w14:paraId="017C11FE" w14:textId="77777777" w:rsidR="00283CC6" w:rsidRPr="00C74680" w:rsidRDefault="00283CC6" w:rsidP="00AC2402">
            <w:pPr>
              <w:pStyle w:val="Normal6"/>
            </w:pPr>
            <w:r w:rsidRPr="00C74680">
              <w:rPr>
                <w:b/>
                <w:i/>
              </w:rPr>
              <w:t>(ix) Regulation (EC) No 1338/2008 of the European Parliament and of the Council of 16 December 2008 on Community statistics on public health and health and safety at work (OJ L 354, 31.12.2008, p. 70).</w:t>
            </w:r>
          </w:p>
        </w:tc>
      </w:tr>
    </w:tbl>
    <w:p w14:paraId="748EC96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4D295E2" w14:textId="77777777" w:rsidR="00283CC6" w:rsidRPr="00C74680" w:rsidRDefault="00283CC6" w:rsidP="00283CC6">
      <w:r w:rsidRPr="00C74680">
        <w:rPr>
          <w:rStyle w:val="HideTWBExt"/>
          <w:noProof w:val="0"/>
        </w:rPr>
        <w:t>&lt;/AmendB&gt;</w:t>
      </w:r>
    </w:p>
    <w:p w14:paraId="764D9036" w14:textId="7D279787"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574</w:t>
      </w:r>
      <w:r w:rsidRPr="00C74680">
        <w:rPr>
          <w:rStyle w:val="HideTWBExt"/>
          <w:noProof w:val="0"/>
        </w:rPr>
        <w:t>&lt;/NumAmB&gt;</w:t>
      </w:r>
    </w:p>
    <w:p w14:paraId="18A24F05" w14:textId="77777777" w:rsidR="00283CC6" w:rsidRPr="00C74680" w:rsidRDefault="00283CC6" w:rsidP="00283CC6">
      <w:pPr>
        <w:pStyle w:val="NormalBold"/>
      </w:pPr>
      <w:r w:rsidRPr="00C74680">
        <w:rPr>
          <w:rStyle w:val="HideTWBExt"/>
          <w:noProof w:val="0"/>
        </w:rPr>
        <w:t>&lt;RepeatBlock-By&gt;&lt;Members&gt;</w:t>
      </w:r>
      <w:r w:rsidRPr="00C74680">
        <w:t>Virginie Rozière, Jytte Guteland</w:t>
      </w:r>
      <w:r w:rsidRPr="00C74680">
        <w:rPr>
          <w:rStyle w:val="HideTWBExt"/>
          <w:noProof w:val="0"/>
        </w:rPr>
        <w:t>&lt;/Members&gt;</w:t>
      </w:r>
    </w:p>
    <w:p w14:paraId="25BE3FC5" w14:textId="77777777" w:rsidR="00283CC6" w:rsidRPr="00C74680" w:rsidRDefault="00283CC6" w:rsidP="00283CC6">
      <w:pPr>
        <w:pStyle w:val="NormalBold"/>
      </w:pPr>
      <w:r w:rsidRPr="00C74680">
        <w:rPr>
          <w:rStyle w:val="HideTWBExt"/>
          <w:noProof w:val="0"/>
        </w:rPr>
        <w:t>&lt;/RepeatBlock-By&gt;</w:t>
      </w:r>
    </w:p>
    <w:p w14:paraId="0EA130F3"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58DF9F96" w14:textId="77777777" w:rsidR="00283CC6" w:rsidRPr="00C74680" w:rsidRDefault="00283CC6" w:rsidP="00283CC6">
      <w:pPr>
        <w:pStyle w:val="NormalBold"/>
      </w:pPr>
      <w:r w:rsidRPr="00C74680">
        <w:rPr>
          <w:rStyle w:val="HideTWBExt"/>
          <w:noProof w:val="0"/>
        </w:rPr>
        <w:t>&lt;Article&gt;</w:t>
      </w:r>
      <w:r w:rsidRPr="00C74680">
        <w:t>Annex I – part I – point J a (new)</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3677C863" w14:textId="77777777" w:rsidTr="00AC2402">
        <w:trPr>
          <w:trHeight w:val="240"/>
          <w:jc w:val="center"/>
        </w:trPr>
        <w:tc>
          <w:tcPr>
            <w:tcW w:w="9752" w:type="dxa"/>
            <w:gridSpan w:val="2"/>
          </w:tcPr>
          <w:p w14:paraId="15FA1802" w14:textId="77777777" w:rsidR="00283CC6" w:rsidRPr="00C74680" w:rsidRDefault="00283CC6" w:rsidP="00AC2402"/>
        </w:tc>
      </w:tr>
      <w:tr w:rsidR="00283CC6" w:rsidRPr="00C74680" w14:paraId="79AC2069" w14:textId="77777777" w:rsidTr="00AC2402">
        <w:trPr>
          <w:trHeight w:val="240"/>
          <w:jc w:val="center"/>
        </w:trPr>
        <w:tc>
          <w:tcPr>
            <w:tcW w:w="4876" w:type="dxa"/>
            <w:hideMark/>
          </w:tcPr>
          <w:p w14:paraId="2C4F58A1" w14:textId="77777777" w:rsidR="00283CC6" w:rsidRPr="00C74680" w:rsidRDefault="00283CC6" w:rsidP="00AC2402">
            <w:pPr>
              <w:pStyle w:val="ColumnHeading"/>
              <w:rPr>
                <w:color w:val="0000FA"/>
              </w:rPr>
            </w:pPr>
            <w:r w:rsidRPr="00C74680">
              <w:t>Text proposed by the Commission</w:t>
            </w:r>
          </w:p>
        </w:tc>
        <w:tc>
          <w:tcPr>
            <w:tcW w:w="4876" w:type="dxa"/>
            <w:hideMark/>
          </w:tcPr>
          <w:p w14:paraId="7B07EA15" w14:textId="77777777" w:rsidR="00283CC6" w:rsidRPr="00C74680" w:rsidRDefault="00283CC6" w:rsidP="00AC2402">
            <w:pPr>
              <w:pStyle w:val="ColumnHeading"/>
              <w:rPr>
                <w:color w:val="0000F5"/>
              </w:rPr>
            </w:pPr>
            <w:r w:rsidRPr="00C74680">
              <w:t>Amendment</w:t>
            </w:r>
          </w:p>
        </w:tc>
      </w:tr>
      <w:tr w:rsidR="00283CC6" w:rsidRPr="00C74680" w14:paraId="3FB7468F" w14:textId="77777777" w:rsidTr="00AC2402">
        <w:trPr>
          <w:jc w:val="center"/>
        </w:trPr>
        <w:tc>
          <w:tcPr>
            <w:tcW w:w="4876" w:type="dxa"/>
          </w:tcPr>
          <w:p w14:paraId="5B6454DA" w14:textId="77777777" w:rsidR="00283CC6" w:rsidRPr="00C74680" w:rsidRDefault="00283CC6" w:rsidP="00AC2402">
            <w:pPr>
              <w:pStyle w:val="Normal6"/>
              <w:rPr>
                <w:color w:val="0000FA"/>
              </w:rPr>
            </w:pPr>
          </w:p>
        </w:tc>
        <w:tc>
          <w:tcPr>
            <w:tcW w:w="4876" w:type="dxa"/>
            <w:hideMark/>
          </w:tcPr>
          <w:p w14:paraId="33182103" w14:textId="77777777" w:rsidR="00283CC6" w:rsidRPr="00C74680" w:rsidRDefault="00283CC6" w:rsidP="00AC2402">
            <w:pPr>
              <w:pStyle w:val="Normal6"/>
              <w:rPr>
                <w:color w:val="000005"/>
              </w:rPr>
            </w:pPr>
            <w:r w:rsidRPr="00C74680">
              <w:rPr>
                <w:b/>
                <w:i/>
              </w:rPr>
              <w:t>J a</w:t>
            </w:r>
            <w:r w:rsidRPr="00C74680">
              <w:tab/>
            </w:r>
            <w:r w:rsidRPr="00C74680">
              <w:rPr>
                <w:b/>
                <w:i/>
              </w:rPr>
              <w:t>Article 1(a) (xa) - workers' right</w:t>
            </w:r>
          </w:p>
        </w:tc>
      </w:tr>
      <w:tr w:rsidR="00283CC6" w:rsidRPr="00C74680" w14:paraId="49438420" w14:textId="77777777" w:rsidTr="00AC2402">
        <w:trPr>
          <w:jc w:val="center"/>
        </w:trPr>
        <w:tc>
          <w:tcPr>
            <w:tcW w:w="4876" w:type="dxa"/>
          </w:tcPr>
          <w:p w14:paraId="751AA6F3" w14:textId="77777777" w:rsidR="00283CC6" w:rsidRPr="00C74680" w:rsidRDefault="00283CC6" w:rsidP="00AC2402">
            <w:pPr>
              <w:pStyle w:val="Normal6"/>
              <w:rPr>
                <w:color w:val="0000FA"/>
              </w:rPr>
            </w:pPr>
          </w:p>
        </w:tc>
        <w:tc>
          <w:tcPr>
            <w:tcW w:w="4876" w:type="dxa"/>
            <w:hideMark/>
          </w:tcPr>
          <w:p w14:paraId="1A83B1AA" w14:textId="77777777" w:rsidR="00283CC6" w:rsidRPr="00C74680" w:rsidRDefault="00283CC6" w:rsidP="00AC2402">
            <w:pPr>
              <w:pStyle w:val="Normal6"/>
              <w:rPr>
                <w:color w:val="000005"/>
              </w:rPr>
            </w:pPr>
            <w:r w:rsidRPr="00C74680">
              <w:rPr>
                <w:b/>
                <w:i/>
              </w:rPr>
              <w:t>1. Rules regarding health and safety at work</w:t>
            </w:r>
          </w:p>
        </w:tc>
      </w:tr>
      <w:tr w:rsidR="00283CC6" w:rsidRPr="00C74680" w14:paraId="3ECAD98A" w14:textId="77777777" w:rsidTr="00AC2402">
        <w:trPr>
          <w:jc w:val="center"/>
        </w:trPr>
        <w:tc>
          <w:tcPr>
            <w:tcW w:w="4876" w:type="dxa"/>
          </w:tcPr>
          <w:p w14:paraId="3E309066" w14:textId="77777777" w:rsidR="00283CC6" w:rsidRPr="00C74680" w:rsidRDefault="00283CC6" w:rsidP="00AC2402">
            <w:pPr>
              <w:pStyle w:val="Normal6"/>
              <w:rPr>
                <w:color w:val="0000FA"/>
              </w:rPr>
            </w:pPr>
          </w:p>
        </w:tc>
        <w:tc>
          <w:tcPr>
            <w:tcW w:w="4876" w:type="dxa"/>
            <w:hideMark/>
          </w:tcPr>
          <w:p w14:paraId="68206B8C" w14:textId="77777777" w:rsidR="00283CC6" w:rsidRPr="00C74680" w:rsidRDefault="00283CC6" w:rsidP="00AC2402">
            <w:pPr>
              <w:pStyle w:val="Normal6"/>
              <w:rPr>
                <w:color w:val="000005"/>
              </w:rPr>
            </w:pPr>
            <w:r w:rsidRPr="00C74680">
              <w:rPr>
                <w:b/>
                <w:i/>
              </w:rPr>
              <w:t>(i) Council Directive 89/391/EEC of 12 June 1989 on the introduction of measures to encourage improvements in the safety and health of workers at work (OJ L 183, 29.6.1989, p. 1–8)</w:t>
            </w:r>
          </w:p>
        </w:tc>
      </w:tr>
      <w:tr w:rsidR="00283CC6" w:rsidRPr="00C74680" w14:paraId="6E99CC7E" w14:textId="77777777" w:rsidTr="00AC2402">
        <w:trPr>
          <w:jc w:val="center"/>
        </w:trPr>
        <w:tc>
          <w:tcPr>
            <w:tcW w:w="4876" w:type="dxa"/>
          </w:tcPr>
          <w:p w14:paraId="07084A65" w14:textId="77777777" w:rsidR="00283CC6" w:rsidRPr="00C74680" w:rsidRDefault="00283CC6" w:rsidP="00AC2402">
            <w:pPr>
              <w:pStyle w:val="Normal6"/>
              <w:rPr>
                <w:color w:val="0000FA"/>
              </w:rPr>
            </w:pPr>
          </w:p>
        </w:tc>
        <w:tc>
          <w:tcPr>
            <w:tcW w:w="4876" w:type="dxa"/>
            <w:hideMark/>
          </w:tcPr>
          <w:p w14:paraId="641AAE33" w14:textId="77777777" w:rsidR="00283CC6" w:rsidRPr="00C74680" w:rsidRDefault="00283CC6" w:rsidP="00AC2402">
            <w:pPr>
              <w:pStyle w:val="Normal6"/>
              <w:rPr>
                <w:color w:val="000005"/>
              </w:rPr>
            </w:pPr>
            <w:r w:rsidRPr="00C74680">
              <w:rPr>
                <w:b/>
                <w:i/>
              </w:rPr>
              <w:t>(ii) Council Directive 91/383/EEC of 25 June 1991 supplementing the measures to encourage improvements in the safety and health at work of workers with a fixed- duration employment relationship or a temporary employment relationship (OJ L 206, 29.7.1991, p. 19–21)</w:t>
            </w:r>
          </w:p>
        </w:tc>
      </w:tr>
      <w:tr w:rsidR="00283CC6" w:rsidRPr="00C74680" w14:paraId="4B8E12BA" w14:textId="77777777" w:rsidTr="00AC2402">
        <w:trPr>
          <w:jc w:val="center"/>
        </w:trPr>
        <w:tc>
          <w:tcPr>
            <w:tcW w:w="4876" w:type="dxa"/>
          </w:tcPr>
          <w:p w14:paraId="1D46E22E" w14:textId="77777777" w:rsidR="00283CC6" w:rsidRPr="00C74680" w:rsidRDefault="00283CC6" w:rsidP="00AC2402">
            <w:pPr>
              <w:pStyle w:val="Normal6"/>
              <w:rPr>
                <w:color w:val="0000FA"/>
              </w:rPr>
            </w:pPr>
          </w:p>
        </w:tc>
        <w:tc>
          <w:tcPr>
            <w:tcW w:w="4876" w:type="dxa"/>
            <w:hideMark/>
          </w:tcPr>
          <w:p w14:paraId="435FC179" w14:textId="77777777" w:rsidR="00283CC6" w:rsidRPr="00C74680" w:rsidRDefault="00283CC6" w:rsidP="00AC2402">
            <w:pPr>
              <w:pStyle w:val="Normal6"/>
              <w:rPr>
                <w:color w:val="000005"/>
              </w:rPr>
            </w:pPr>
            <w:r w:rsidRPr="00C74680">
              <w:rPr>
                <w:b/>
                <w:i/>
              </w:rPr>
              <w:t>2. Rules regarding working condition</w:t>
            </w:r>
          </w:p>
        </w:tc>
      </w:tr>
      <w:tr w:rsidR="00283CC6" w:rsidRPr="00C74680" w14:paraId="4851B729" w14:textId="77777777" w:rsidTr="00AC2402">
        <w:trPr>
          <w:jc w:val="center"/>
        </w:trPr>
        <w:tc>
          <w:tcPr>
            <w:tcW w:w="4876" w:type="dxa"/>
          </w:tcPr>
          <w:p w14:paraId="24714642" w14:textId="77777777" w:rsidR="00283CC6" w:rsidRPr="00C74680" w:rsidRDefault="00283CC6" w:rsidP="00AC2402">
            <w:pPr>
              <w:pStyle w:val="Normal6"/>
              <w:rPr>
                <w:color w:val="0000FA"/>
              </w:rPr>
            </w:pPr>
          </w:p>
        </w:tc>
        <w:tc>
          <w:tcPr>
            <w:tcW w:w="4876" w:type="dxa"/>
            <w:hideMark/>
          </w:tcPr>
          <w:p w14:paraId="28A11FE7" w14:textId="77777777" w:rsidR="00283CC6" w:rsidRPr="00C74680" w:rsidRDefault="00283CC6" w:rsidP="00AC2402">
            <w:pPr>
              <w:pStyle w:val="Normal6"/>
              <w:rPr>
                <w:color w:val="000005"/>
              </w:rPr>
            </w:pPr>
            <w:r w:rsidRPr="00C74680">
              <w:rPr>
                <w:b/>
                <w:i/>
              </w:rPr>
              <w:t>(i) Directive 2008/94/EC of the European Parliament and of the Council of 22 October 2008 on the protection of employees in the event of the insolvency of their employer (Codified version) (Text with EEA relevance) (OJ L 283, 28.10.2008, p. 36–42)</w:t>
            </w:r>
          </w:p>
        </w:tc>
      </w:tr>
      <w:tr w:rsidR="00283CC6" w:rsidRPr="00C74680" w14:paraId="014467AA" w14:textId="77777777" w:rsidTr="00AC2402">
        <w:trPr>
          <w:jc w:val="center"/>
        </w:trPr>
        <w:tc>
          <w:tcPr>
            <w:tcW w:w="4876" w:type="dxa"/>
          </w:tcPr>
          <w:p w14:paraId="01EC7C5C" w14:textId="77777777" w:rsidR="00283CC6" w:rsidRPr="00C74680" w:rsidRDefault="00283CC6" w:rsidP="00AC2402">
            <w:pPr>
              <w:pStyle w:val="Normal6"/>
              <w:rPr>
                <w:color w:val="0000FA"/>
              </w:rPr>
            </w:pPr>
          </w:p>
        </w:tc>
        <w:tc>
          <w:tcPr>
            <w:tcW w:w="4876" w:type="dxa"/>
            <w:hideMark/>
          </w:tcPr>
          <w:p w14:paraId="686B8E71" w14:textId="77777777" w:rsidR="00283CC6" w:rsidRPr="00C74680" w:rsidRDefault="00283CC6" w:rsidP="00AC2402">
            <w:pPr>
              <w:pStyle w:val="Normal6"/>
              <w:rPr>
                <w:color w:val="000005"/>
              </w:rPr>
            </w:pPr>
            <w:r w:rsidRPr="00C74680">
              <w:rPr>
                <w:b/>
                <w:i/>
              </w:rPr>
              <w:t>(ii) Directive 2009/38/EC of the European Parliament and of the Council of 6 May 2009 on the establishment of a European Works Council or a procedure in Community-scale undertakings and Community-scale groups of undertakings for the purposes of informing and consulting employees (OJ L 122, 16.5.2009, p. 28–44)</w:t>
            </w:r>
          </w:p>
        </w:tc>
      </w:tr>
      <w:tr w:rsidR="00283CC6" w:rsidRPr="00C74680" w14:paraId="6CE2E5AC" w14:textId="77777777" w:rsidTr="00AC2402">
        <w:trPr>
          <w:jc w:val="center"/>
        </w:trPr>
        <w:tc>
          <w:tcPr>
            <w:tcW w:w="4876" w:type="dxa"/>
          </w:tcPr>
          <w:p w14:paraId="38498A5F" w14:textId="77777777" w:rsidR="00283CC6" w:rsidRPr="00C74680" w:rsidRDefault="00283CC6" w:rsidP="00AC2402">
            <w:pPr>
              <w:pStyle w:val="Normal6"/>
              <w:rPr>
                <w:color w:val="0000FA"/>
              </w:rPr>
            </w:pPr>
          </w:p>
        </w:tc>
        <w:tc>
          <w:tcPr>
            <w:tcW w:w="4876" w:type="dxa"/>
            <w:hideMark/>
          </w:tcPr>
          <w:p w14:paraId="784E3F64" w14:textId="77777777" w:rsidR="00283CC6" w:rsidRPr="00C74680" w:rsidRDefault="00283CC6" w:rsidP="00AC2402">
            <w:pPr>
              <w:pStyle w:val="Normal6"/>
              <w:rPr>
                <w:color w:val="000005"/>
              </w:rPr>
            </w:pPr>
            <w:r w:rsidRPr="00C74680">
              <w:rPr>
                <w:b/>
                <w:i/>
              </w:rPr>
              <w:t>(iii)Directive 2008/104/EC of the European Parliament and of the Council of 19 November 2008 on temporary agency work (OJ L 327, 5.12.2008, p. 9–14 )</w:t>
            </w:r>
          </w:p>
        </w:tc>
      </w:tr>
      <w:tr w:rsidR="00283CC6" w:rsidRPr="00C74680" w14:paraId="4F10D3A5" w14:textId="77777777" w:rsidTr="00AC2402">
        <w:trPr>
          <w:jc w:val="center"/>
        </w:trPr>
        <w:tc>
          <w:tcPr>
            <w:tcW w:w="4876" w:type="dxa"/>
          </w:tcPr>
          <w:p w14:paraId="5791EB8C" w14:textId="77777777" w:rsidR="00283CC6" w:rsidRPr="00C74680" w:rsidRDefault="00283CC6" w:rsidP="00AC2402">
            <w:pPr>
              <w:pStyle w:val="Normal6"/>
              <w:rPr>
                <w:color w:val="0000FA"/>
              </w:rPr>
            </w:pPr>
          </w:p>
        </w:tc>
        <w:tc>
          <w:tcPr>
            <w:tcW w:w="4876" w:type="dxa"/>
            <w:hideMark/>
          </w:tcPr>
          <w:p w14:paraId="140641A3" w14:textId="77777777" w:rsidR="00283CC6" w:rsidRPr="00C74680" w:rsidRDefault="00283CC6" w:rsidP="00AC2402">
            <w:pPr>
              <w:pStyle w:val="Normal6"/>
              <w:rPr>
                <w:color w:val="000005"/>
              </w:rPr>
            </w:pPr>
            <w:r w:rsidRPr="00C74680">
              <w:rPr>
                <w:b/>
                <w:i/>
              </w:rPr>
              <w:t>3. Rules regarding information and consultation of the workers</w:t>
            </w:r>
          </w:p>
        </w:tc>
      </w:tr>
      <w:tr w:rsidR="00283CC6" w:rsidRPr="00C74680" w14:paraId="60EE0377" w14:textId="77777777" w:rsidTr="00AC2402">
        <w:trPr>
          <w:jc w:val="center"/>
        </w:trPr>
        <w:tc>
          <w:tcPr>
            <w:tcW w:w="4876" w:type="dxa"/>
          </w:tcPr>
          <w:p w14:paraId="53943B14" w14:textId="77777777" w:rsidR="00283CC6" w:rsidRPr="00C74680" w:rsidRDefault="00283CC6" w:rsidP="00AC2402">
            <w:pPr>
              <w:pStyle w:val="Normal6"/>
              <w:rPr>
                <w:color w:val="0000FA"/>
              </w:rPr>
            </w:pPr>
          </w:p>
        </w:tc>
        <w:tc>
          <w:tcPr>
            <w:tcW w:w="4876" w:type="dxa"/>
            <w:hideMark/>
          </w:tcPr>
          <w:p w14:paraId="78AB5BCF" w14:textId="77777777" w:rsidR="00283CC6" w:rsidRPr="00C74680" w:rsidRDefault="00283CC6" w:rsidP="00AC2402">
            <w:pPr>
              <w:pStyle w:val="Normal6"/>
              <w:rPr>
                <w:color w:val="000005"/>
              </w:rPr>
            </w:pPr>
            <w:r w:rsidRPr="00C74680">
              <w:rPr>
                <w:b/>
                <w:i/>
              </w:rPr>
              <w:t>(i) Council Directive 91/533/EEC of 14 October 1991 on an employer's obligation to inform employees of the conditions applicable to the contract or employment relationship (OJ L 288, 18.10.1991, p. 32–35)</w:t>
            </w:r>
          </w:p>
        </w:tc>
      </w:tr>
      <w:tr w:rsidR="00283CC6" w:rsidRPr="00C74680" w14:paraId="6490B5AD" w14:textId="77777777" w:rsidTr="00AC2402">
        <w:trPr>
          <w:jc w:val="center"/>
        </w:trPr>
        <w:tc>
          <w:tcPr>
            <w:tcW w:w="4876" w:type="dxa"/>
          </w:tcPr>
          <w:p w14:paraId="2607E265" w14:textId="77777777" w:rsidR="00283CC6" w:rsidRPr="00C74680" w:rsidRDefault="00283CC6" w:rsidP="00AC2402">
            <w:pPr>
              <w:pStyle w:val="Normal6"/>
              <w:rPr>
                <w:color w:val="0000FA"/>
              </w:rPr>
            </w:pPr>
          </w:p>
        </w:tc>
        <w:tc>
          <w:tcPr>
            <w:tcW w:w="4876" w:type="dxa"/>
            <w:hideMark/>
          </w:tcPr>
          <w:p w14:paraId="17850154" w14:textId="77777777" w:rsidR="00283CC6" w:rsidRPr="00C74680" w:rsidRDefault="00283CC6" w:rsidP="00AC2402">
            <w:pPr>
              <w:pStyle w:val="Normal6"/>
              <w:rPr>
                <w:color w:val="000005"/>
              </w:rPr>
            </w:pPr>
            <w:r w:rsidRPr="00C74680">
              <w:rPr>
                <w:b/>
                <w:i/>
              </w:rPr>
              <w:t>(ii) Council Directive 98/59/EC of 20 July 1998 on the approximation of the laws of the Member States relating to collective redundancies (OJ L 225, 12.8.1998, p. 16–21)</w:t>
            </w:r>
          </w:p>
        </w:tc>
      </w:tr>
      <w:tr w:rsidR="00283CC6" w:rsidRPr="00C74680" w14:paraId="613E564D" w14:textId="77777777" w:rsidTr="00AC2402">
        <w:trPr>
          <w:jc w:val="center"/>
        </w:trPr>
        <w:tc>
          <w:tcPr>
            <w:tcW w:w="4876" w:type="dxa"/>
          </w:tcPr>
          <w:p w14:paraId="1E96969A" w14:textId="77777777" w:rsidR="00283CC6" w:rsidRPr="00C74680" w:rsidRDefault="00283CC6" w:rsidP="00AC2402">
            <w:pPr>
              <w:pStyle w:val="Normal6"/>
              <w:rPr>
                <w:color w:val="0000FA"/>
              </w:rPr>
            </w:pPr>
          </w:p>
        </w:tc>
        <w:tc>
          <w:tcPr>
            <w:tcW w:w="4876" w:type="dxa"/>
            <w:hideMark/>
          </w:tcPr>
          <w:p w14:paraId="121C42E0" w14:textId="77777777" w:rsidR="00283CC6" w:rsidRPr="00C74680" w:rsidRDefault="00283CC6" w:rsidP="00AC2402">
            <w:pPr>
              <w:pStyle w:val="Normal6"/>
              <w:rPr>
                <w:color w:val="000005"/>
              </w:rPr>
            </w:pPr>
            <w:r w:rsidRPr="00C74680">
              <w:rPr>
                <w:b/>
                <w:i/>
              </w:rPr>
              <w:t>(iii) Directive 2002/14/EC of the European Parliament and of the Council of 11 March 2002 establishing a general framework for informing and consulting employees in the European Community - Joint declaration of the European Parliament, the Council and the Commission on employee representation (OJ L 80, 23.3.2002, p. 29–34)</w:t>
            </w:r>
          </w:p>
        </w:tc>
      </w:tr>
      <w:tr w:rsidR="00283CC6" w:rsidRPr="00C74680" w14:paraId="6B7AD552" w14:textId="77777777" w:rsidTr="00AC2402">
        <w:trPr>
          <w:jc w:val="center"/>
        </w:trPr>
        <w:tc>
          <w:tcPr>
            <w:tcW w:w="4876" w:type="dxa"/>
          </w:tcPr>
          <w:p w14:paraId="2F81BA64" w14:textId="77777777" w:rsidR="00283CC6" w:rsidRPr="00C74680" w:rsidRDefault="00283CC6" w:rsidP="00AC2402">
            <w:pPr>
              <w:pStyle w:val="Normal6"/>
              <w:rPr>
                <w:color w:val="0000FA"/>
              </w:rPr>
            </w:pPr>
          </w:p>
        </w:tc>
        <w:tc>
          <w:tcPr>
            <w:tcW w:w="4876" w:type="dxa"/>
            <w:hideMark/>
          </w:tcPr>
          <w:p w14:paraId="1ED84FD1" w14:textId="77777777" w:rsidR="00283CC6" w:rsidRPr="00C74680" w:rsidRDefault="00283CC6" w:rsidP="00AC2402">
            <w:pPr>
              <w:pStyle w:val="Normal6"/>
              <w:rPr>
                <w:color w:val="000005"/>
              </w:rPr>
            </w:pPr>
            <w:r w:rsidRPr="00C74680">
              <w:rPr>
                <w:b/>
                <w:i/>
              </w:rPr>
              <w:t>(iv) Council Directive 94/33/EC of 22 June 1994 on the protection of young people at work (OJ L 216, 20.8.1994, p. 12–20)</w:t>
            </w:r>
          </w:p>
        </w:tc>
      </w:tr>
      <w:tr w:rsidR="00283CC6" w:rsidRPr="00C74680" w14:paraId="19993BE2" w14:textId="77777777" w:rsidTr="00AC2402">
        <w:trPr>
          <w:jc w:val="center"/>
        </w:trPr>
        <w:tc>
          <w:tcPr>
            <w:tcW w:w="4876" w:type="dxa"/>
          </w:tcPr>
          <w:p w14:paraId="6256A72B" w14:textId="77777777" w:rsidR="00283CC6" w:rsidRPr="00C74680" w:rsidRDefault="00283CC6" w:rsidP="00AC2402">
            <w:pPr>
              <w:pStyle w:val="Normal6"/>
              <w:rPr>
                <w:color w:val="0000FA"/>
              </w:rPr>
            </w:pPr>
          </w:p>
        </w:tc>
        <w:tc>
          <w:tcPr>
            <w:tcW w:w="4876" w:type="dxa"/>
            <w:hideMark/>
          </w:tcPr>
          <w:p w14:paraId="31580A8B" w14:textId="77777777" w:rsidR="00283CC6" w:rsidRPr="00C74680" w:rsidRDefault="00283CC6" w:rsidP="00AC2402">
            <w:pPr>
              <w:pStyle w:val="Normal6"/>
            </w:pPr>
            <w:r w:rsidRPr="00C74680">
              <w:rPr>
                <w:b/>
                <w:i/>
              </w:rPr>
              <w:t>(v) Directive 2003/88/EC of the European Parliament and of the Council of 4 November 2003 concerning certain aspects of the organisation of working time (OJ L 299, 18.11.2003, p. 9–19)</w:t>
            </w:r>
          </w:p>
        </w:tc>
      </w:tr>
    </w:tbl>
    <w:p w14:paraId="269B0839"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4973240" w14:textId="77777777" w:rsidR="00283CC6" w:rsidRPr="00C74680" w:rsidRDefault="00283CC6" w:rsidP="00283CC6">
      <w:r w:rsidRPr="00C74680">
        <w:rPr>
          <w:rStyle w:val="HideTWBExt"/>
          <w:noProof w:val="0"/>
        </w:rPr>
        <w:t>&lt;/AmendB&gt;</w:t>
      </w:r>
    </w:p>
    <w:p w14:paraId="4D1F62ED" w14:textId="0B02B181"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575</w:t>
      </w:r>
      <w:r w:rsidRPr="00C74680">
        <w:rPr>
          <w:rStyle w:val="HideTWBExt"/>
          <w:noProof w:val="0"/>
        </w:rPr>
        <w:t>&lt;/NumAmB&gt;</w:t>
      </w:r>
    </w:p>
    <w:p w14:paraId="482303ED"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025A6F2C" w14:textId="77777777" w:rsidR="00283CC6" w:rsidRPr="00C74680" w:rsidRDefault="00283CC6" w:rsidP="00283CC6">
      <w:pPr>
        <w:pStyle w:val="NormalBold"/>
      </w:pPr>
      <w:r w:rsidRPr="00C74680">
        <w:rPr>
          <w:rStyle w:val="HideTWBExt"/>
          <w:noProof w:val="0"/>
        </w:rPr>
        <w:t>&lt;/RepeatBlock-By&gt;</w:t>
      </w:r>
    </w:p>
    <w:p w14:paraId="626796D1"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3B11B3BC" w14:textId="77777777" w:rsidR="00283CC6" w:rsidRPr="00C74680" w:rsidRDefault="00283CC6" w:rsidP="00283CC6">
      <w:pPr>
        <w:pStyle w:val="NormalBold"/>
      </w:pPr>
      <w:r w:rsidRPr="00C74680">
        <w:rPr>
          <w:rStyle w:val="HideTWBExt"/>
          <w:noProof w:val="0"/>
        </w:rPr>
        <w:t>&lt;Article&gt;</w:t>
      </w:r>
      <w:r w:rsidRPr="00C74680">
        <w:t>Annex I – part II</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C4C0786" w14:textId="77777777" w:rsidTr="00AC2402">
        <w:trPr>
          <w:trHeight w:val="240"/>
          <w:jc w:val="center"/>
        </w:trPr>
        <w:tc>
          <w:tcPr>
            <w:tcW w:w="9752" w:type="dxa"/>
            <w:gridSpan w:val="2"/>
          </w:tcPr>
          <w:p w14:paraId="3128FBAE" w14:textId="77777777" w:rsidR="00283CC6" w:rsidRPr="00C74680" w:rsidRDefault="00283CC6" w:rsidP="00AC2402"/>
        </w:tc>
      </w:tr>
      <w:tr w:rsidR="00283CC6" w:rsidRPr="00C74680" w14:paraId="3C9D184C" w14:textId="77777777" w:rsidTr="00AC2402">
        <w:trPr>
          <w:trHeight w:val="240"/>
          <w:jc w:val="center"/>
        </w:trPr>
        <w:tc>
          <w:tcPr>
            <w:tcW w:w="4876" w:type="dxa"/>
            <w:hideMark/>
          </w:tcPr>
          <w:p w14:paraId="5BC953D4" w14:textId="77777777" w:rsidR="00283CC6" w:rsidRPr="00C74680" w:rsidRDefault="00283CC6" w:rsidP="00AC2402">
            <w:pPr>
              <w:pStyle w:val="ColumnHeading"/>
              <w:rPr>
                <w:color w:val="0000FA"/>
              </w:rPr>
            </w:pPr>
            <w:r w:rsidRPr="00C74680">
              <w:t>Text proposed by the Commission</w:t>
            </w:r>
          </w:p>
        </w:tc>
        <w:tc>
          <w:tcPr>
            <w:tcW w:w="4876" w:type="dxa"/>
            <w:hideMark/>
          </w:tcPr>
          <w:p w14:paraId="55A1D60A" w14:textId="77777777" w:rsidR="00283CC6" w:rsidRPr="00C74680" w:rsidRDefault="00283CC6" w:rsidP="00AC2402">
            <w:pPr>
              <w:pStyle w:val="ColumnHeading"/>
              <w:rPr>
                <w:color w:val="0000F5"/>
              </w:rPr>
            </w:pPr>
            <w:r w:rsidRPr="00C74680">
              <w:t>Amendment</w:t>
            </w:r>
          </w:p>
        </w:tc>
      </w:tr>
      <w:tr w:rsidR="00283CC6" w:rsidRPr="00C74680" w14:paraId="6897AB31" w14:textId="77777777" w:rsidTr="00AC2402">
        <w:trPr>
          <w:jc w:val="center"/>
        </w:trPr>
        <w:tc>
          <w:tcPr>
            <w:tcW w:w="4876" w:type="dxa"/>
            <w:hideMark/>
          </w:tcPr>
          <w:p w14:paraId="71B9ED34" w14:textId="77777777" w:rsidR="00283CC6" w:rsidRPr="00C74680" w:rsidRDefault="00283CC6" w:rsidP="00AC2402">
            <w:pPr>
              <w:pStyle w:val="Normal6"/>
              <w:rPr>
                <w:color w:val="0000FA"/>
              </w:rPr>
            </w:pPr>
            <w:r w:rsidRPr="00C74680">
              <w:rPr>
                <w:b/>
                <w:i/>
              </w:rPr>
              <w:t>[...]</w:t>
            </w:r>
          </w:p>
        </w:tc>
        <w:tc>
          <w:tcPr>
            <w:tcW w:w="4876" w:type="dxa"/>
            <w:hideMark/>
          </w:tcPr>
          <w:p w14:paraId="04CDDCAE" w14:textId="77777777" w:rsidR="00283CC6" w:rsidRPr="00C74680" w:rsidRDefault="00283CC6" w:rsidP="00AC2402">
            <w:pPr>
              <w:pStyle w:val="Normal6"/>
            </w:pPr>
            <w:r w:rsidRPr="00C74680">
              <w:rPr>
                <w:b/>
                <w:i/>
              </w:rPr>
              <w:t>deleted</w:t>
            </w:r>
          </w:p>
        </w:tc>
      </w:tr>
    </w:tbl>
    <w:p w14:paraId="1D8F688B"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21AA6BFF" w14:textId="77777777" w:rsidR="00283CC6" w:rsidRPr="00C74680" w:rsidRDefault="00283CC6" w:rsidP="00283CC6">
      <w:r w:rsidRPr="00C74680">
        <w:rPr>
          <w:rStyle w:val="HideTWBExt"/>
          <w:noProof w:val="0"/>
        </w:rPr>
        <w:t>&lt;/AmendB&gt;</w:t>
      </w:r>
    </w:p>
    <w:p w14:paraId="61067E9F" w14:textId="6812B82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576</w:t>
      </w:r>
      <w:r w:rsidRPr="00C74680">
        <w:rPr>
          <w:rStyle w:val="HideTWBExt"/>
          <w:noProof w:val="0"/>
        </w:rPr>
        <w:t>&lt;/NumAmB&gt;</w:t>
      </w:r>
    </w:p>
    <w:p w14:paraId="513474B9"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46ECAAD" w14:textId="77777777" w:rsidR="00283CC6" w:rsidRPr="00C74680" w:rsidRDefault="00283CC6" w:rsidP="00283CC6">
      <w:pPr>
        <w:pStyle w:val="NormalBold"/>
      </w:pPr>
      <w:r w:rsidRPr="00C74680">
        <w:rPr>
          <w:rStyle w:val="HideTWBExt"/>
          <w:noProof w:val="0"/>
        </w:rPr>
        <w:t>&lt;/RepeatBlock-By&gt;</w:t>
      </w:r>
    </w:p>
    <w:p w14:paraId="09623727"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7EA80A7" w14:textId="77777777" w:rsidR="00283CC6" w:rsidRPr="00C74680" w:rsidRDefault="00283CC6" w:rsidP="00283CC6">
      <w:pPr>
        <w:pStyle w:val="NormalBold"/>
      </w:pPr>
      <w:r w:rsidRPr="00C74680">
        <w:rPr>
          <w:rStyle w:val="HideTWBExt"/>
          <w:noProof w:val="0"/>
        </w:rPr>
        <w:t>&lt;Article&gt;</w:t>
      </w:r>
      <w:r w:rsidRPr="00C74680">
        <w:t>Annex I – part II – point A</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7A79FE2B" w14:textId="77777777" w:rsidTr="00AC2402">
        <w:trPr>
          <w:trHeight w:val="240"/>
          <w:jc w:val="center"/>
        </w:trPr>
        <w:tc>
          <w:tcPr>
            <w:tcW w:w="9752" w:type="dxa"/>
            <w:gridSpan w:val="2"/>
          </w:tcPr>
          <w:p w14:paraId="1A5643F6" w14:textId="77777777" w:rsidR="00283CC6" w:rsidRPr="00C74680" w:rsidRDefault="00283CC6" w:rsidP="00AC2402"/>
        </w:tc>
      </w:tr>
      <w:tr w:rsidR="00283CC6" w:rsidRPr="00C74680" w14:paraId="058CDF3F" w14:textId="77777777" w:rsidTr="00AC2402">
        <w:trPr>
          <w:trHeight w:val="240"/>
          <w:jc w:val="center"/>
        </w:trPr>
        <w:tc>
          <w:tcPr>
            <w:tcW w:w="4876" w:type="dxa"/>
            <w:hideMark/>
          </w:tcPr>
          <w:p w14:paraId="3518B49A" w14:textId="77777777" w:rsidR="00283CC6" w:rsidRPr="00C74680" w:rsidRDefault="00283CC6" w:rsidP="00AC2402">
            <w:pPr>
              <w:pStyle w:val="ColumnHeading"/>
              <w:rPr>
                <w:color w:val="0000FA"/>
              </w:rPr>
            </w:pPr>
            <w:r w:rsidRPr="00C74680">
              <w:t>Text proposed by the Commission</w:t>
            </w:r>
          </w:p>
        </w:tc>
        <w:tc>
          <w:tcPr>
            <w:tcW w:w="4876" w:type="dxa"/>
            <w:hideMark/>
          </w:tcPr>
          <w:p w14:paraId="0FD550E3" w14:textId="77777777" w:rsidR="00283CC6" w:rsidRPr="00C74680" w:rsidRDefault="00283CC6" w:rsidP="00AC2402">
            <w:pPr>
              <w:pStyle w:val="ColumnHeading"/>
              <w:rPr>
                <w:color w:val="0000F5"/>
              </w:rPr>
            </w:pPr>
            <w:r w:rsidRPr="00C74680">
              <w:t>Amendment</w:t>
            </w:r>
          </w:p>
        </w:tc>
      </w:tr>
      <w:tr w:rsidR="00283CC6" w:rsidRPr="00C74680" w14:paraId="0779DA5F" w14:textId="77777777" w:rsidTr="00AC2402">
        <w:trPr>
          <w:jc w:val="center"/>
        </w:trPr>
        <w:tc>
          <w:tcPr>
            <w:tcW w:w="4876" w:type="dxa"/>
            <w:hideMark/>
          </w:tcPr>
          <w:p w14:paraId="085D3202" w14:textId="77777777" w:rsidR="00283CC6" w:rsidRPr="00C74680" w:rsidRDefault="00283CC6" w:rsidP="00AC2402">
            <w:pPr>
              <w:pStyle w:val="Normal6"/>
              <w:rPr>
                <w:color w:val="0000FA"/>
              </w:rPr>
            </w:pPr>
            <w:r w:rsidRPr="00C74680">
              <w:rPr>
                <w:b/>
                <w:i/>
              </w:rPr>
              <w:t>[...]</w:t>
            </w:r>
          </w:p>
        </w:tc>
        <w:tc>
          <w:tcPr>
            <w:tcW w:w="4876" w:type="dxa"/>
            <w:hideMark/>
          </w:tcPr>
          <w:p w14:paraId="7A541A17" w14:textId="77777777" w:rsidR="00283CC6" w:rsidRPr="00C74680" w:rsidRDefault="00283CC6" w:rsidP="00AC2402">
            <w:pPr>
              <w:pStyle w:val="Normal6"/>
            </w:pPr>
            <w:r w:rsidRPr="00C74680">
              <w:rPr>
                <w:b/>
                <w:i/>
              </w:rPr>
              <w:t>deleted</w:t>
            </w:r>
          </w:p>
        </w:tc>
      </w:tr>
    </w:tbl>
    <w:p w14:paraId="68BB2548"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6E9232E4" w14:textId="77777777" w:rsidR="00283CC6" w:rsidRPr="00C74680" w:rsidRDefault="00283CC6" w:rsidP="00283CC6">
      <w:r w:rsidRPr="00C74680">
        <w:rPr>
          <w:rStyle w:val="HideTWBExt"/>
          <w:noProof w:val="0"/>
        </w:rPr>
        <w:t>&lt;/AmendB&gt;</w:t>
      </w:r>
    </w:p>
    <w:p w14:paraId="7BCFBB8E" w14:textId="73F9F040"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577</w:t>
      </w:r>
      <w:r w:rsidRPr="00C74680">
        <w:rPr>
          <w:rStyle w:val="HideTWBExt"/>
          <w:noProof w:val="0"/>
        </w:rPr>
        <w:t>&lt;/NumAmB&gt;</w:t>
      </w:r>
    </w:p>
    <w:p w14:paraId="6B5B2F4B"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24324210" w14:textId="77777777" w:rsidR="00283CC6" w:rsidRPr="00C74680" w:rsidRDefault="00283CC6" w:rsidP="00283CC6">
      <w:pPr>
        <w:pStyle w:val="NormalBold"/>
      </w:pPr>
      <w:r w:rsidRPr="00C74680">
        <w:rPr>
          <w:rStyle w:val="HideTWBExt"/>
          <w:noProof w:val="0"/>
        </w:rPr>
        <w:t>&lt;/RepeatBlock-By&gt;</w:t>
      </w:r>
    </w:p>
    <w:p w14:paraId="371D365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76BB1307" w14:textId="77777777" w:rsidR="00283CC6" w:rsidRPr="00C74680" w:rsidRDefault="00283CC6" w:rsidP="00283CC6">
      <w:pPr>
        <w:pStyle w:val="NormalBold"/>
      </w:pPr>
      <w:r w:rsidRPr="00C74680">
        <w:rPr>
          <w:rStyle w:val="HideTWBExt"/>
          <w:noProof w:val="0"/>
        </w:rPr>
        <w:t>&lt;Article&gt;</w:t>
      </w:r>
      <w:r w:rsidRPr="00C74680">
        <w:t>Annex I – part II – point B</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06510B05" w14:textId="77777777" w:rsidTr="00AC2402">
        <w:trPr>
          <w:trHeight w:val="240"/>
          <w:jc w:val="center"/>
        </w:trPr>
        <w:tc>
          <w:tcPr>
            <w:tcW w:w="9752" w:type="dxa"/>
            <w:gridSpan w:val="2"/>
          </w:tcPr>
          <w:p w14:paraId="01D5E8CF" w14:textId="77777777" w:rsidR="00283CC6" w:rsidRPr="00C74680" w:rsidRDefault="00283CC6" w:rsidP="00AC2402"/>
        </w:tc>
      </w:tr>
      <w:tr w:rsidR="00283CC6" w:rsidRPr="00C74680" w14:paraId="3375BF66" w14:textId="77777777" w:rsidTr="00AC2402">
        <w:trPr>
          <w:trHeight w:val="240"/>
          <w:jc w:val="center"/>
        </w:trPr>
        <w:tc>
          <w:tcPr>
            <w:tcW w:w="4876" w:type="dxa"/>
            <w:hideMark/>
          </w:tcPr>
          <w:p w14:paraId="6E206CAC" w14:textId="77777777" w:rsidR="00283CC6" w:rsidRPr="00C74680" w:rsidRDefault="00283CC6" w:rsidP="00AC2402">
            <w:pPr>
              <w:pStyle w:val="ColumnHeading"/>
              <w:rPr>
                <w:color w:val="0000FA"/>
              </w:rPr>
            </w:pPr>
            <w:r w:rsidRPr="00C74680">
              <w:t>Text proposed by the Commission</w:t>
            </w:r>
          </w:p>
        </w:tc>
        <w:tc>
          <w:tcPr>
            <w:tcW w:w="4876" w:type="dxa"/>
            <w:hideMark/>
          </w:tcPr>
          <w:p w14:paraId="6CF5F99C" w14:textId="77777777" w:rsidR="00283CC6" w:rsidRPr="00C74680" w:rsidRDefault="00283CC6" w:rsidP="00AC2402">
            <w:pPr>
              <w:pStyle w:val="ColumnHeading"/>
              <w:rPr>
                <w:color w:val="0000F5"/>
              </w:rPr>
            </w:pPr>
            <w:r w:rsidRPr="00C74680">
              <w:t>Amendment</w:t>
            </w:r>
          </w:p>
        </w:tc>
      </w:tr>
      <w:tr w:rsidR="00283CC6" w:rsidRPr="00C74680" w14:paraId="3F09D609" w14:textId="77777777" w:rsidTr="00AC2402">
        <w:trPr>
          <w:jc w:val="center"/>
        </w:trPr>
        <w:tc>
          <w:tcPr>
            <w:tcW w:w="4876" w:type="dxa"/>
            <w:hideMark/>
          </w:tcPr>
          <w:p w14:paraId="473C6AEB" w14:textId="77777777" w:rsidR="00283CC6" w:rsidRPr="00C74680" w:rsidRDefault="00283CC6" w:rsidP="00AC2402">
            <w:pPr>
              <w:pStyle w:val="Normal6"/>
              <w:rPr>
                <w:color w:val="0000FA"/>
              </w:rPr>
            </w:pPr>
            <w:r w:rsidRPr="00C74680">
              <w:rPr>
                <w:b/>
                <w:i/>
              </w:rPr>
              <w:t>B</w:t>
            </w:r>
            <w:r w:rsidRPr="00C74680">
              <w:tab/>
            </w:r>
            <w:r w:rsidRPr="00C74680">
              <w:rPr>
                <w:b/>
                <w:i/>
              </w:rPr>
              <w:t>Article 1(a)(iv) – transport safety:</w:t>
            </w:r>
          </w:p>
        </w:tc>
        <w:tc>
          <w:tcPr>
            <w:tcW w:w="4876" w:type="dxa"/>
            <w:hideMark/>
          </w:tcPr>
          <w:p w14:paraId="73DEA26B" w14:textId="77777777" w:rsidR="00283CC6" w:rsidRPr="00C74680" w:rsidRDefault="00283CC6" w:rsidP="00AC2402">
            <w:pPr>
              <w:pStyle w:val="Normal6"/>
              <w:rPr>
                <w:color w:val="000005"/>
              </w:rPr>
            </w:pPr>
            <w:r w:rsidRPr="00C74680">
              <w:rPr>
                <w:b/>
                <w:i/>
              </w:rPr>
              <w:t>deleted</w:t>
            </w:r>
          </w:p>
        </w:tc>
      </w:tr>
      <w:tr w:rsidR="00283CC6" w:rsidRPr="00C74680" w14:paraId="07D66996" w14:textId="77777777" w:rsidTr="00AC2402">
        <w:trPr>
          <w:jc w:val="center"/>
        </w:trPr>
        <w:tc>
          <w:tcPr>
            <w:tcW w:w="4876" w:type="dxa"/>
            <w:hideMark/>
          </w:tcPr>
          <w:p w14:paraId="7764F826" w14:textId="77777777" w:rsidR="00283CC6" w:rsidRPr="00C74680" w:rsidRDefault="00283CC6" w:rsidP="00AC2402">
            <w:pPr>
              <w:pStyle w:val="Normal6"/>
              <w:rPr>
                <w:color w:val="0000FA"/>
              </w:rPr>
            </w:pPr>
            <w:r w:rsidRPr="00C74680">
              <w:rPr>
                <w:b/>
                <w:i/>
              </w:rPr>
              <w:t>(i) Regulation (EU) No 376/2014 of the European Parliament and of the Council of 3 April 2014 on the reporting, analysis and follow-up of occurrences in civil aviation amending Regulation (EU) No 996/2010 of the European Parliament and of the Council and repealing Directive 2003/42/EC of the European Parliament and of the Council and Commission Regulations (EC) No 1321/2007 and (EC) No 1330/2007 (OJ L 122, 24.4.2014, p. 18);</w:t>
            </w:r>
          </w:p>
        </w:tc>
        <w:tc>
          <w:tcPr>
            <w:tcW w:w="4876" w:type="dxa"/>
          </w:tcPr>
          <w:p w14:paraId="7790C4AF" w14:textId="77777777" w:rsidR="00283CC6" w:rsidRPr="00C74680" w:rsidRDefault="00283CC6" w:rsidP="00AC2402">
            <w:pPr>
              <w:pStyle w:val="Normal6"/>
              <w:rPr>
                <w:color w:val="000005"/>
              </w:rPr>
            </w:pPr>
          </w:p>
        </w:tc>
      </w:tr>
      <w:tr w:rsidR="00283CC6" w:rsidRPr="00C74680" w14:paraId="07BAB707" w14:textId="77777777" w:rsidTr="00AC2402">
        <w:trPr>
          <w:jc w:val="center"/>
        </w:trPr>
        <w:tc>
          <w:tcPr>
            <w:tcW w:w="4876" w:type="dxa"/>
            <w:hideMark/>
          </w:tcPr>
          <w:p w14:paraId="479D4448" w14:textId="77777777" w:rsidR="00283CC6" w:rsidRPr="00C74680" w:rsidRDefault="00283CC6" w:rsidP="00AC2402">
            <w:pPr>
              <w:pStyle w:val="Normal6"/>
              <w:rPr>
                <w:color w:val="0000FA"/>
              </w:rPr>
            </w:pPr>
            <w:r w:rsidRPr="00C74680">
              <w:rPr>
                <w:b/>
                <w:i/>
              </w:rPr>
              <w:t>(ii) Directive 2013/54/EU of the European Parliament and of the Council of 20 November 2013 concerning certain flag State responsibilities for compliance with and enforcement of the Maritime Labour Convention, 2006 (OJ L 329, 10.12.2013, p. 1);</w:t>
            </w:r>
          </w:p>
        </w:tc>
        <w:tc>
          <w:tcPr>
            <w:tcW w:w="4876" w:type="dxa"/>
          </w:tcPr>
          <w:p w14:paraId="77515F1C" w14:textId="77777777" w:rsidR="00283CC6" w:rsidRPr="00C74680" w:rsidRDefault="00283CC6" w:rsidP="00AC2402">
            <w:pPr>
              <w:pStyle w:val="Normal6"/>
              <w:rPr>
                <w:color w:val="000005"/>
              </w:rPr>
            </w:pPr>
          </w:p>
        </w:tc>
      </w:tr>
      <w:tr w:rsidR="00283CC6" w:rsidRPr="00C74680" w14:paraId="0F7B14D4" w14:textId="77777777" w:rsidTr="00AC2402">
        <w:trPr>
          <w:jc w:val="center"/>
        </w:trPr>
        <w:tc>
          <w:tcPr>
            <w:tcW w:w="4876" w:type="dxa"/>
            <w:hideMark/>
          </w:tcPr>
          <w:p w14:paraId="210C32C7" w14:textId="77777777" w:rsidR="00283CC6" w:rsidRPr="00C74680" w:rsidRDefault="00283CC6" w:rsidP="00AC2402">
            <w:pPr>
              <w:pStyle w:val="Normal6"/>
              <w:rPr>
                <w:color w:val="0000FA"/>
              </w:rPr>
            </w:pPr>
            <w:r w:rsidRPr="00C74680">
              <w:rPr>
                <w:b/>
                <w:i/>
              </w:rPr>
              <w:t>(iii) Directive 2009/16/EC of the European Parliament and of the Council of 23 April 2009 on port State control (OJ L 131, 28.5.2009, p. 57).</w:t>
            </w:r>
          </w:p>
        </w:tc>
        <w:tc>
          <w:tcPr>
            <w:tcW w:w="4876" w:type="dxa"/>
          </w:tcPr>
          <w:p w14:paraId="6C04CEB6" w14:textId="77777777" w:rsidR="00283CC6" w:rsidRPr="00C74680" w:rsidRDefault="00283CC6" w:rsidP="00AC2402">
            <w:pPr>
              <w:pStyle w:val="Normal6"/>
            </w:pPr>
          </w:p>
        </w:tc>
      </w:tr>
    </w:tbl>
    <w:p w14:paraId="7FDAD477"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0915D611" w14:textId="77777777" w:rsidR="00283CC6" w:rsidRPr="00C74680" w:rsidRDefault="00283CC6" w:rsidP="00283CC6">
      <w:r w:rsidRPr="00C74680">
        <w:rPr>
          <w:rStyle w:val="HideTWBExt"/>
          <w:noProof w:val="0"/>
        </w:rPr>
        <w:t>&lt;/AmendB&gt;</w:t>
      </w:r>
    </w:p>
    <w:p w14:paraId="043559B1" w14:textId="6F3680D3" w:rsidR="00283CC6" w:rsidRPr="00C74680" w:rsidRDefault="00283CC6" w:rsidP="00283CC6">
      <w:pPr>
        <w:pStyle w:val="AMNumberTabs"/>
      </w:pPr>
      <w:r w:rsidRPr="00C74680">
        <w:rPr>
          <w:rStyle w:val="HideTWBExt"/>
          <w:noProof w:val="0"/>
        </w:rPr>
        <w:t>&lt;AmendB&gt;</w:t>
      </w:r>
      <w:r w:rsidRPr="00C74680">
        <w:t>Amendment</w:t>
      </w:r>
      <w:r w:rsidRPr="00C74680">
        <w:tab/>
      </w:r>
      <w:r w:rsidRPr="00C74680">
        <w:tab/>
      </w:r>
      <w:r w:rsidRPr="00C74680">
        <w:rPr>
          <w:rStyle w:val="HideTWBExt"/>
          <w:noProof w:val="0"/>
        </w:rPr>
        <w:t>&lt;NumAmB&gt;</w:t>
      </w:r>
      <w:r w:rsidR="00FA1673" w:rsidRPr="00C74680">
        <w:rPr>
          <w:color w:val="000000"/>
        </w:rPr>
        <w:t>578</w:t>
      </w:r>
      <w:r w:rsidRPr="00C74680">
        <w:rPr>
          <w:rStyle w:val="HideTWBExt"/>
          <w:noProof w:val="0"/>
        </w:rPr>
        <w:t>&lt;/NumAmB&gt;</w:t>
      </w:r>
    </w:p>
    <w:p w14:paraId="0DBE8F4E" w14:textId="77777777" w:rsidR="00283CC6" w:rsidRPr="00C74680" w:rsidRDefault="00283CC6" w:rsidP="00283CC6">
      <w:pPr>
        <w:pStyle w:val="NormalBold"/>
      </w:pPr>
      <w:r w:rsidRPr="00C74680">
        <w:rPr>
          <w:rStyle w:val="HideTWBExt"/>
          <w:noProof w:val="0"/>
        </w:rPr>
        <w:t>&lt;RepeatBlock-By&gt;&lt;Members&gt;</w:t>
      </w:r>
      <w:r w:rsidRPr="00C74680">
        <w:t>Pascal Durand</w:t>
      </w:r>
      <w:r w:rsidRPr="00C74680">
        <w:rPr>
          <w:rStyle w:val="HideTWBExt"/>
          <w:noProof w:val="0"/>
        </w:rPr>
        <w:t>&lt;/Members&gt;</w:t>
      </w:r>
    </w:p>
    <w:p w14:paraId="628C590F" w14:textId="77777777" w:rsidR="00283CC6" w:rsidRPr="00C74680" w:rsidRDefault="00283CC6" w:rsidP="00283CC6">
      <w:pPr>
        <w:pStyle w:val="NormalBold"/>
      </w:pPr>
      <w:r w:rsidRPr="00C74680">
        <w:rPr>
          <w:rStyle w:val="HideTWBExt"/>
          <w:noProof w:val="0"/>
        </w:rPr>
        <w:t>&lt;/RepeatBlock-By&gt;</w:t>
      </w:r>
    </w:p>
    <w:p w14:paraId="3D41775B" w14:textId="77777777" w:rsidR="00283CC6" w:rsidRPr="00C74680" w:rsidRDefault="00283CC6" w:rsidP="00283CC6">
      <w:pPr>
        <w:pStyle w:val="NormalBold"/>
      </w:pPr>
      <w:r w:rsidRPr="00C74680">
        <w:rPr>
          <w:rStyle w:val="HideTWBExt"/>
          <w:noProof w:val="0"/>
        </w:rPr>
        <w:t>&lt;DocAmend&gt;</w:t>
      </w:r>
      <w:r w:rsidRPr="00C74680">
        <w:t>Proposal for a directive</w:t>
      </w:r>
      <w:r w:rsidRPr="00C74680">
        <w:rPr>
          <w:rStyle w:val="HideTWBExt"/>
          <w:noProof w:val="0"/>
        </w:rPr>
        <w:t>&lt;/DocAmend&gt;</w:t>
      </w:r>
    </w:p>
    <w:p w14:paraId="138CAEE9" w14:textId="77777777" w:rsidR="00283CC6" w:rsidRPr="00C74680" w:rsidRDefault="00283CC6" w:rsidP="00283CC6">
      <w:pPr>
        <w:pStyle w:val="NormalBold"/>
      </w:pPr>
      <w:r w:rsidRPr="00C74680">
        <w:rPr>
          <w:rStyle w:val="HideTWBExt"/>
          <w:noProof w:val="0"/>
        </w:rPr>
        <w:t>&lt;Article&gt;</w:t>
      </w:r>
      <w:r w:rsidRPr="00C74680">
        <w:t>Annex I – part II – point C</w:t>
      </w:r>
      <w:r w:rsidRPr="00C7468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CC6" w:rsidRPr="00C74680" w14:paraId="14AE1B95" w14:textId="77777777" w:rsidTr="00AC2402">
        <w:trPr>
          <w:trHeight w:val="240"/>
          <w:jc w:val="center"/>
        </w:trPr>
        <w:tc>
          <w:tcPr>
            <w:tcW w:w="9752" w:type="dxa"/>
            <w:gridSpan w:val="2"/>
          </w:tcPr>
          <w:p w14:paraId="171ED3C0" w14:textId="77777777" w:rsidR="00283CC6" w:rsidRPr="00C74680" w:rsidRDefault="00283CC6" w:rsidP="00AC2402"/>
        </w:tc>
      </w:tr>
      <w:tr w:rsidR="00283CC6" w:rsidRPr="00C74680" w14:paraId="4213C03D" w14:textId="77777777" w:rsidTr="00AC2402">
        <w:trPr>
          <w:trHeight w:val="240"/>
          <w:jc w:val="center"/>
        </w:trPr>
        <w:tc>
          <w:tcPr>
            <w:tcW w:w="4876" w:type="dxa"/>
            <w:hideMark/>
          </w:tcPr>
          <w:p w14:paraId="7664EAC2" w14:textId="77777777" w:rsidR="00283CC6" w:rsidRPr="00C74680" w:rsidRDefault="00283CC6" w:rsidP="00AC2402">
            <w:pPr>
              <w:pStyle w:val="ColumnHeading"/>
              <w:rPr>
                <w:color w:val="0000FA"/>
              </w:rPr>
            </w:pPr>
            <w:r w:rsidRPr="00C74680">
              <w:t>Text proposed by the Commission</w:t>
            </w:r>
          </w:p>
        </w:tc>
        <w:tc>
          <w:tcPr>
            <w:tcW w:w="4876" w:type="dxa"/>
            <w:hideMark/>
          </w:tcPr>
          <w:p w14:paraId="188F0732" w14:textId="77777777" w:rsidR="00283CC6" w:rsidRPr="00C74680" w:rsidRDefault="00283CC6" w:rsidP="00AC2402">
            <w:pPr>
              <w:pStyle w:val="ColumnHeading"/>
              <w:rPr>
                <w:color w:val="0000F5"/>
              </w:rPr>
            </w:pPr>
            <w:r w:rsidRPr="00C74680">
              <w:t>Amendment</w:t>
            </w:r>
          </w:p>
        </w:tc>
      </w:tr>
      <w:tr w:rsidR="00283CC6" w:rsidRPr="00C74680" w14:paraId="556B1489" w14:textId="77777777" w:rsidTr="00AC2402">
        <w:trPr>
          <w:jc w:val="center"/>
        </w:trPr>
        <w:tc>
          <w:tcPr>
            <w:tcW w:w="4876" w:type="dxa"/>
            <w:hideMark/>
          </w:tcPr>
          <w:p w14:paraId="0AC2AB0C" w14:textId="77777777" w:rsidR="00283CC6" w:rsidRPr="00C74680" w:rsidRDefault="00283CC6" w:rsidP="00AC2402">
            <w:pPr>
              <w:pStyle w:val="Normal6"/>
              <w:rPr>
                <w:color w:val="0000FA"/>
              </w:rPr>
            </w:pPr>
            <w:r w:rsidRPr="00C74680">
              <w:rPr>
                <w:b/>
                <w:i/>
              </w:rPr>
              <w:t>C</w:t>
            </w:r>
            <w:r w:rsidRPr="00C74680">
              <w:tab/>
            </w:r>
            <w:r w:rsidRPr="00C74680">
              <w:rPr>
                <w:b/>
                <w:i/>
              </w:rPr>
              <w:t>Article 1(a)(v) – protection of the environment:</w:t>
            </w:r>
          </w:p>
        </w:tc>
        <w:tc>
          <w:tcPr>
            <w:tcW w:w="4876" w:type="dxa"/>
            <w:hideMark/>
          </w:tcPr>
          <w:p w14:paraId="69289864" w14:textId="77777777" w:rsidR="00283CC6" w:rsidRPr="00C74680" w:rsidRDefault="00283CC6" w:rsidP="00AC2402">
            <w:pPr>
              <w:pStyle w:val="Normal6"/>
              <w:rPr>
                <w:color w:val="000005"/>
              </w:rPr>
            </w:pPr>
            <w:r w:rsidRPr="00C74680">
              <w:rPr>
                <w:b/>
                <w:i/>
              </w:rPr>
              <w:t>deleted</w:t>
            </w:r>
          </w:p>
        </w:tc>
      </w:tr>
      <w:tr w:rsidR="00283CC6" w:rsidRPr="00C74680" w14:paraId="6E1DBBAC" w14:textId="77777777" w:rsidTr="00AC2402">
        <w:trPr>
          <w:jc w:val="center"/>
        </w:trPr>
        <w:tc>
          <w:tcPr>
            <w:tcW w:w="4876" w:type="dxa"/>
            <w:hideMark/>
          </w:tcPr>
          <w:p w14:paraId="07FFAE4E" w14:textId="77777777" w:rsidR="00283CC6" w:rsidRPr="00C74680" w:rsidRDefault="00283CC6" w:rsidP="00AC2402">
            <w:pPr>
              <w:pStyle w:val="Normal6"/>
              <w:rPr>
                <w:color w:val="0000FA"/>
              </w:rPr>
            </w:pPr>
            <w:r w:rsidRPr="00C74680">
              <w:rPr>
                <w:b/>
                <w:i/>
              </w:rPr>
              <w:t>(i) Directive 2013/30/EU of the European Parliament and of the Council of 12 June 2013 on safety of offshore oil and gas operations and amending Directive 2004/35/EC (OJ L 178, 28.6.2013, p. 66).</w:t>
            </w:r>
          </w:p>
        </w:tc>
        <w:tc>
          <w:tcPr>
            <w:tcW w:w="4876" w:type="dxa"/>
          </w:tcPr>
          <w:p w14:paraId="76CE9457" w14:textId="77777777" w:rsidR="00283CC6" w:rsidRPr="00C74680" w:rsidRDefault="00283CC6" w:rsidP="00AC2402">
            <w:pPr>
              <w:pStyle w:val="Normal6"/>
            </w:pPr>
          </w:p>
        </w:tc>
      </w:tr>
    </w:tbl>
    <w:p w14:paraId="05B5AF3F" w14:textId="77777777" w:rsidR="00283CC6" w:rsidRPr="00C74680" w:rsidRDefault="00283CC6" w:rsidP="00283CC6">
      <w:pPr>
        <w:pStyle w:val="Olang"/>
        <w:rPr>
          <w:noProof w:val="0"/>
        </w:rPr>
      </w:pPr>
      <w:r w:rsidRPr="00C74680">
        <w:rPr>
          <w:noProof w:val="0"/>
        </w:rPr>
        <w:t xml:space="preserve">Or. </w:t>
      </w:r>
      <w:r w:rsidRPr="00C74680">
        <w:rPr>
          <w:rStyle w:val="HideTWBExt"/>
          <w:noProof w:val="0"/>
        </w:rPr>
        <w:t>&lt;Original&gt;</w:t>
      </w:r>
      <w:r w:rsidRPr="00C74680">
        <w:rPr>
          <w:rStyle w:val="HideTWBInt"/>
          <w:rFonts w:eastAsia="Arial"/>
          <w:noProof w:val="0"/>
        </w:rPr>
        <w:t>{EN}</w:t>
      </w:r>
      <w:r w:rsidRPr="00C74680">
        <w:rPr>
          <w:noProof w:val="0"/>
        </w:rPr>
        <w:t>en</w:t>
      </w:r>
      <w:r w:rsidRPr="00C74680">
        <w:rPr>
          <w:rStyle w:val="HideTWBExt"/>
          <w:noProof w:val="0"/>
        </w:rPr>
        <w:t>&lt;/Original&gt;</w:t>
      </w:r>
    </w:p>
    <w:p w14:paraId="4BA329D1" w14:textId="6609FDA4" w:rsidR="008363E4" w:rsidRPr="00C74680" w:rsidRDefault="00283CC6" w:rsidP="00283CC6">
      <w:r w:rsidRPr="00C74680">
        <w:rPr>
          <w:rStyle w:val="HideTWBExt"/>
          <w:noProof w:val="0"/>
        </w:rPr>
        <w:t>&lt;/AmendB&gt;&lt;/RepeatBlock-AmendB&gt;</w:t>
      </w:r>
    </w:p>
    <w:sectPr w:rsidR="008363E4" w:rsidRPr="00C74680" w:rsidSect="00FA167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24A6" w14:textId="77777777" w:rsidR="001318BC" w:rsidRPr="00AB58F6" w:rsidRDefault="001318BC">
      <w:r w:rsidRPr="00AB58F6">
        <w:separator/>
      </w:r>
    </w:p>
  </w:endnote>
  <w:endnote w:type="continuationSeparator" w:id="0">
    <w:p w14:paraId="2C8D62B6" w14:textId="77777777" w:rsidR="001318BC" w:rsidRPr="00AB58F6" w:rsidRDefault="001318BC">
      <w:r w:rsidRPr="00AB58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4C75" w14:textId="0A8798D0" w:rsidR="00FA1673" w:rsidRPr="00AB58F6" w:rsidRDefault="00FA1673" w:rsidP="00FA1673">
    <w:pPr>
      <w:pStyle w:val="Footer"/>
    </w:pPr>
    <w:r w:rsidRPr="00AB58F6">
      <w:t>PE</w:t>
    </w:r>
    <w:r w:rsidRPr="00AB58F6">
      <w:rPr>
        <w:rStyle w:val="HideTWBExt"/>
        <w:noProof w:val="0"/>
      </w:rPr>
      <w:t>&lt;NoPE&gt;</w:t>
    </w:r>
    <w:r w:rsidRPr="00AB58F6">
      <w:t>627.732</w:t>
    </w:r>
    <w:r w:rsidRPr="00AB58F6">
      <w:rPr>
        <w:rStyle w:val="HideTWBExt"/>
        <w:noProof w:val="0"/>
      </w:rPr>
      <w:t>&lt;/NoPE&gt;&lt;Version&gt;</w:t>
    </w:r>
    <w:r w:rsidRPr="00AB58F6">
      <w:t>v02-00</w:t>
    </w:r>
    <w:r w:rsidRPr="00AB58F6">
      <w:rPr>
        <w:rStyle w:val="HideTWBExt"/>
        <w:noProof w:val="0"/>
      </w:rPr>
      <w:t>&lt;/Version&gt;</w:t>
    </w:r>
    <w:r w:rsidRPr="00AB58F6">
      <w:tab/>
    </w:r>
    <w:r w:rsidRPr="00AB58F6">
      <w:fldChar w:fldCharType="begin"/>
    </w:r>
    <w:r w:rsidRPr="00AB58F6">
      <w:instrText xml:space="preserve"> PAGE  \* MERGEFORMAT </w:instrText>
    </w:r>
    <w:r w:rsidRPr="00AB58F6">
      <w:fldChar w:fldCharType="separate"/>
    </w:r>
    <w:r w:rsidR="00E755AA">
      <w:rPr>
        <w:noProof/>
      </w:rPr>
      <w:t>141</w:t>
    </w:r>
    <w:r w:rsidRPr="00AB58F6">
      <w:fldChar w:fldCharType="end"/>
    </w:r>
    <w:r w:rsidRPr="00AB58F6">
      <w:t>/</w:t>
    </w:r>
    <w:fldSimple w:instr=" NUMPAGES  \* MERGEFORMAT ">
      <w:r w:rsidR="00E755AA">
        <w:rPr>
          <w:noProof/>
        </w:rPr>
        <w:t>141</w:t>
      </w:r>
    </w:fldSimple>
    <w:r w:rsidRPr="00AB58F6">
      <w:tab/>
    </w:r>
    <w:r w:rsidRPr="00AB58F6">
      <w:rPr>
        <w:rStyle w:val="HideTWBExt"/>
        <w:noProof w:val="0"/>
      </w:rPr>
      <w:t>&lt;PathFdR&gt;</w:t>
    </w:r>
    <w:r w:rsidRPr="00AB58F6">
      <w:t>AM\1163928EN.docx</w:t>
    </w:r>
    <w:r w:rsidRPr="00AB58F6">
      <w:rPr>
        <w:rStyle w:val="HideTWBExt"/>
        <w:noProof w:val="0"/>
      </w:rPr>
      <w:t>&lt;/PathFdR&gt;</w:t>
    </w:r>
  </w:p>
  <w:p w14:paraId="3646BB83" w14:textId="519FD0C2" w:rsidR="001318BC" w:rsidRPr="00AB58F6" w:rsidRDefault="00FA1673" w:rsidP="00FA1673">
    <w:pPr>
      <w:pStyle w:val="Footer2"/>
    </w:pPr>
    <w:r w:rsidRPr="00AB58F6">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903A" w14:textId="38389EDB" w:rsidR="00FA1673" w:rsidRPr="00AB58F6" w:rsidRDefault="00FA1673" w:rsidP="00FA1673">
    <w:pPr>
      <w:pStyle w:val="Footer"/>
    </w:pPr>
    <w:r w:rsidRPr="00AB58F6">
      <w:rPr>
        <w:rStyle w:val="HideTWBExt"/>
        <w:noProof w:val="0"/>
      </w:rPr>
      <w:t>&lt;PathFdR&gt;</w:t>
    </w:r>
    <w:r w:rsidRPr="00AB58F6">
      <w:t>AM\1163928EN.docx</w:t>
    </w:r>
    <w:r w:rsidRPr="00AB58F6">
      <w:rPr>
        <w:rStyle w:val="HideTWBExt"/>
        <w:noProof w:val="0"/>
      </w:rPr>
      <w:t>&lt;/PathFdR&gt;</w:t>
    </w:r>
    <w:r w:rsidRPr="00AB58F6">
      <w:tab/>
    </w:r>
    <w:r w:rsidRPr="00AB58F6">
      <w:fldChar w:fldCharType="begin"/>
    </w:r>
    <w:r w:rsidRPr="00AB58F6">
      <w:instrText xml:space="preserve"> PAGE  \* MERGEFORMAT </w:instrText>
    </w:r>
    <w:r w:rsidRPr="00AB58F6">
      <w:fldChar w:fldCharType="separate"/>
    </w:r>
    <w:r w:rsidR="00E755AA">
      <w:rPr>
        <w:noProof/>
      </w:rPr>
      <w:t>141</w:t>
    </w:r>
    <w:r w:rsidRPr="00AB58F6">
      <w:fldChar w:fldCharType="end"/>
    </w:r>
    <w:r w:rsidRPr="00AB58F6">
      <w:t>/</w:t>
    </w:r>
    <w:fldSimple w:instr=" NUMPAGES  \* MERGEFORMAT ">
      <w:r w:rsidR="00E755AA">
        <w:rPr>
          <w:noProof/>
        </w:rPr>
        <w:t>141</w:t>
      </w:r>
    </w:fldSimple>
    <w:r w:rsidRPr="00AB58F6">
      <w:tab/>
      <w:t>PE</w:t>
    </w:r>
    <w:r w:rsidRPr="00AB58F6">
      <w:rPr>
        <w:rStyle w:val="HideTWBExt"/>
        <w:noProof w:val="0"/>
      </w:rPr>
      <w:t>&lt;NoPE&gt;</w:t>
    </w:r>
    <w:r w:rsidRPr="00AB58F6">
      <w:t>627.732</w:t>
    </w:r>
    <w:r w:rsidRPr="00AB58F6">
      <w:rPr>
        <w:rStyle w:val="HideTWBExt"/>
        <w:noProof w:val="0"/>
      </w:rPr>
      <w:t>&lt;/NoPE&gt;&lt;Version&gt;</w:t>
    </w:r>
    <w:r w:rsidRPr="00AB58F6">
      <w:t>v02-00</w:t>
    </w:r>
    <w:r w:rsidRPr="00AB58F6">
      <w:rPr>
        <w:rStyle w:val="HideTWBExt"/>
        <w:noProof w:val="0"/>
      </w:rPr>
      <w:t>&lt;/Version&gt;</w:t>
    </w:r>
  </w:p>
  <w:p w14:paraId="024D32AE" w14:textId="345EC26F" w:rsidR="001318BC" w:rsidRPr="00AB58F6" w:rsidRDefault="00FA1673" w:rsidP="00FA1673">
    <w:pPr>
      <w:pStyle w:val="Footer2"/>
    </w:pPr>
    <w:r w:rsidRPr="00AB58F6">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D863" w14:textId="77777777" w:rsidR="00FA1673" w:rsidRPr="00AB58F6" w:rsidRDefault="00FA1673" w:rsidP="00FA1673">
    <w:pPr>
      <w:pStyle w:val="Footer"/>
    </w:pPr>
    <w:r w:rsidRPr="00AB58F6">
      <w:rPr>
        <w:rStyle w:val="HideTWBExt"/>
        <w:noProof w:val="0"/>
      </w:rPr>
      <w:t>&lt;PathFdR&gt;</w:t>
    </w:r>
    <w:r w:rsidRPr="00AB58F6">
      <w:t>AM\1163928EN.docx</w:t>
    </w:r>
    <w:r w:rsidRPr="00AB58F6">
      <w:rPr>
        <w:rStyle w:val="HideTWBExt"/>
        <w:noProof w:val="0"/>
      </w:rPr>
      <w:t>&lt;/PathFdR&gt;</w:t>
    </w:r>
    <w:r w:rsidRPr="00AB58F6">
      <w:tab/>
    </w:r>
    <w:r w:rsidRPr="00AB58F6">
      <w:tab/>
      <w:t>PE</w:t>
    </w:r>
    <w:r w:rsidRPr="00AB58F6">
      <w:rPr>
        <w:rStyle w:val="HideTWBExt"/>
        <w:noProof w:val="0"/>
      </w:rPr>
      <w:t>&lt;NoPE&gt;</w:t>
    </w:r>
    <w:r w:rsidRPr="00AB58F6">
      <w:t>627.732</w:t>
    </w:r>
    <w:r w:rsidRPr="00AB58F6">
      <w:rPr>
        <w:rStyle w:val="HideTWBExt"/>
        <w:noProof w:val="0"/>
      </w:rPr>
      <w:t>&lt;/NoPE&gt;&lt;Version&gt;</w:t>
    </w:r>
    <w:r w:rsidRPr="00AB58F6">
      <w:t>v02-00</w:t>
    </w:r>
    <w:r w:rsidRPr="00AB58F6">
      <w:rPr>
        <w:rStyle w:val="HideTWBExt"/>
        <w:noProof w:val="0"/>
      </w:rPr>
      <w:t>&lt;/Version&gt;</w:t>
    </w:r>
  </w:p>
  <w:p w14:paraId="103BE818" w14:textId="70B466C3" w:rsidR="001318BC" w:rsidRPr="00AB58F6" w:rsidRDefault="00FA1673" w:rsidP="00FA1673">
    <w:pPr>
      <w:pStyle w:val="Footer2"/>
      <w:tabs>
        <w:tab w:val="center" w:pos="4535"/>
        <w:tab w:val="right" w:pos="9921"/>
      </w:tabs>
    </w:pPr>
    <w:r w:rsidRPr="00AB58F6">
      <w:t>EN</w:t>
    </w:r>
    <w:r w:rsidRPr="00AB58F6">
      <w:tab/>
    </w:r>
    <w:r w:rsidRPr="00AB58F6">
      <w:rPr>
        <w:b w:val="0"/>
        <w:i/>
        <w:color w:val="C0C0C0"/>
        <w:sz w:val="22"/>
      </w:rPr>
      <w:t>United in diversity</w:t>
    </w:r>
    <w:r w:rsidRPr="00AB58F6">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2E86" w14:textId="77777777" w:rsidR="001318BC" w:rsidRPr="00AB58F6" w:rsidRDefault="001318BC">
      <w:r w:rsidRPr="00AB58F6">
        <w:separator/>
      </w:r>
    </w:p>
  </w:footnote>
  <w:footnote w:type="continuationSeparator" w:id="0">
    <w:p w14:paraId="49A89135" w14:textId="77777777" w:rsidR="001318BC" w:rsidRPr="00AB58F6" w:rsidRDefault="001318BC">
      <w:r w:rsidRPr="00AB58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6BF1" w14:textId="77777777" w:rsidR="00E755AA" w:rsidRDefault="00E7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98F" w14:textId="77777777" w:rsidR="00E755AA" w:rsidRDefault="00E75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6B1C" w14:textId="77777777" w:rsidR="00E755AA" w:rsidRDefault="00E7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JURI"/>
    <w:docVar w:name="CopyToNetwork" w:val="-1"/>
    <w:docVar w:name="CVA" w:val="251"/>
    <w:docVar w:name="DOCCODMNU" w:val=" 2"/>
    <w:docVar w:name="DOCDT" w:val="11/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51"/>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982420 HideTWBInt;}}{\*\rsidtbl \rsid24658\rsid735077\rsid1982420\rsid2892074\rsid4666813\rsid6641733\rsid9636012\rsid11215221\rsid12073873\rsid12154954\rsid14424199\rsid15204470\rsid15285974\rsid15950462\rsid16324206_x000d__x000a_\rsid16662270}{\mmathPr\mmathFont34\mbrkBin0\mbrkBinSub0\msmallFrac0\mdispDef1\mlMargin0\mrMargin0\mdefJc1\mwrapIndent1440\mintLim0\mnaryLim1}{\info{\author EGGINK Ieva}{\operator EGGINK Ieva}{\creatim\yr2018\mo9\dy11\hr10}{\revtim\yr2018\mo9\dy11\hr10}_x000d__x000a_{\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82420\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2073873 \chftnsep _x000d__x000a_\par }}{\*\ftnsepc \ltrpar \pard\plain \ltrpar\ql \li0\ri0\widctlpar\wrapdefault\aspalpha\aspnum\faauto\adjustright\rin0\lin0\itap0 \rtlch\fcs1 \af0\afs20\alang1025 \ltrch\fcs0 \fs24\lang2057\langfe2057\cgrid\langnp2057\langfenp2057 {\rtlch\fcs1 \af0 _x000d__x000a_\ltrch\fcs0 \insrsid12073873 \chftnsepc _x000d__x000a_\par }}{\*\aftnsep \ltrpar \pard\plain \ltrpar\ql \li0\ri0\widctlpar\wrapdefault\aspalpha\aspnum\faauto\adjustright\rin0\lin0\itap0 \rtlch\fcs1 \af0\afs20\alang1025 \ltrch\fcs0 \fs24\lang2057\langfe2057\cgrid\langnp2057\langfenp2057 {\rtlch\fcs1 \af0 _x000d__x000a_\ltrch\fcs0 \insrsid12073873 \chftnsep _x000d__x000a_\par }}{\*\aftnsepc \ltrpar \pard\plain \ltrpar\ql \li0\ri0\widctlpar\wrapdefault\aspalpha\aspnum\faauto\adjustright\rin0\lin0\itap0 \rtlch\fcs1 \af0\afs20\alang1025 \ltrch\fcs0 \fs24\lang2057\langfe2057\cgrid\langnp2057\langfenp2057 {\rtlch\fcs1 \af0 _x000d__x000a_\ltrch\fcs0 \insrsid120738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982420\charrsid9447437 {\*\bkmkstart ReplaceBookmark}#}{\rtlch\fcs1 \af0 \ltrch\fcs0 \cs15\v\cf15\insrsid1982420\charrsid9447437 &gt;&gt;&gt;CVAR@@AmendA}{\rtlch\fcs1 \af0 \ltrch\fcs0 \insrsid1982420\charrsid9447437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d_x000d__x000a_f692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04781 HideTWBExt;}{\*\cs16 \additive \v\cf15 \spriority0 \styrsid15204781 HideTWBInt;}{\s17\ql \li0\ri0\sa120\nowidctlpar\wrapdefault\aspalpha\aspnum\faauto\adjustright\rin0\lin0\itap0 _x000d__x000a_\rtlch\fcs1 \af0\afs20\alang1025 \ltrch\fcs0 \fs24\lang2057\langfe2057\cgrid\langnp2057\langfenp2057 \sbasedon0 \snext17 \slink18 \spriority0 \styrsid15204781 Normal6;}{\*\cs18 \additive \fs24 \slink17 \slocked \spriority0 \styrsid15204781 Normal6 Char;}{_x000d__x000a_\s19\ql \li0\ri0\nowidctlpar\wrapdefault\aspalpha\aspnum\faauto\adjustright\rin0\lin0\itap0 \rtlch\fcs1 \af0\afs20\alang1025 \ltrch\fcs0 \b\fs24\lang2057\langfe2057\cgrid\langnp2057\langfenp2057 \sbasedon0 \snext19 \slink20 \spriority0 \styrsid15204781 _x000d__x000a_NormalBold;}{\*\cs20 \additive \b\fs24 \slink19 \slocked \spriority0 \styrsid15204781 NormalBold Char;}{\s21\ql \li0\ri0\sa240\nowidctlpar\wrapdefault\aspalpha\aspnum\faauto\adjustright\rin0\lin0\itap0 \rtlch\fcs1 \af0\afs20\alang1025 \ltrch\fcs0 _x000d__x000a_\i\fs24\lang1024\langfe1024\cgrid\noproof\langnp2057\langfenp2057 \sbasedon0 \snext21 \spriority0 \styrsid15204781 Normal12Italic;}{\s22\qc \li0\ri0\sb240\sa240\keepn\nowidctlpar\wrapdefault\aspalpha\aspnum\faauto\adjustright\rin0\lin0\itap0 \rtlch\fcs1 _x000d__x000a_\af0\afs20\alang1025 \ltrch\fcs0 \i\fs24\lang1024\langfe1024\cgrid\noproof\langnp2057\langfenp2057 \sbasedon0 \snext0 \spriority0 \styrsid15204781 JustificationTitle;}{_x000d__x000a_\s23\qr \li0\ri0\sb240\sa240\nowidctlpar\wrapdefault\aspalpha\aspnum\faauto\adjustright\rin0\lin0\itap0 \rtlch\fcs1 \af0\afs20\alang1025 \ltrch\fcs0 \fs24\lang1024\langfe1024\cgrid\noproof\langnp2057\langfenp2057 _x000d__x000a_\sbasedon0 \snext23 \spriority0 \styrsid15204781 Olang;}{\s24\qc \li0\ri0\sa240\nowidctlpar\wrapdefault\aspalpha\aspnum\faauto\adjustright\rin0\lin0\itap0 \rtlch\fcs1 \af0\afs20\alang1025 \ltrch\fcs0 _x000d__x000a_\i\fs24\lang2057\langfe2057\cgrid\langnp2057\langfenp2057 \sbasedon0 \snext24 \spriority0 \styrsid1520478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204781 AMNumberTabs;}}{\*\rsidtbl \rsid24658\rsid735077\rsid2892074\rsid4666813\rsid5206032\rsid6641733\rsid9636012\rsid11215221\rsid12154954_x000d__x000a_\rsid14424199\rsid15204470\rsid15204781\rsid15285974\rsid15950462\rsid16324206\rsid16662270}{\mmathPr\mmathFont34\mbrkBin0\mbrkBinSub0\msmallFrac0\mdispDef1\mlMargin0\mrMargin0\mdefJc1\mwrapIndent1440\mintLim0\mnaryLim1}{\info{\author EGGINK Ieva}_x000d__x000a_{\operator EGGINK Ieva}{\creatim\yr2018\mo9\dy11\hr9\min57}{\revtim\yr2018\mo9\dy11\hr9\min57}{\version1}{\edmins0}{\nofpages1}{\nofwords44}{\nofchars491}{\*\company European Parliament}{\nofcharsws491}{\vern9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04781\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5206032 \chftnsep _x000d__x000a_\par }}{\*\ftnsepc \ltrpar \pard\plain \ltrpar\ql \li0\ri0\widctlpar\wrapdefault\aspalpha\aspnum\faauto\adjustright\rin0\lin0\itap0 \rtlch\fcs1 \af0\afs20\alang1025 \ltrch\fcs0 \fs24\lang2057\langfe2057\cgrid\langnp2057\langfenp2057 {\rtlch\fcs1 \af0 _x000d__x000a_\ltrch\fcs0 \insrsid5206032 \chftnsepc _x000d__x000a_\par }}{\*\aftnsep \ltrpar \pard\plain \ltrpar\ql \li0\ri0\widctlpar\wrapdefault\aspalpha\aspnum\faauto\adjustright\rin0\lin0\itap0 \rtlch\fcs1 \af0\afs20\alang1025 \ltrch\fcs0 \fs24\lang2057\langfe2057\cgrid\langnp2057\langfenp2057 {\rtlch\fcs1 \af0 _x000d__x000a_\ltrch\fcs0 \insrsid5206032 \chftnsep _x000d__x000a_\par }}{\*\aftnsepc \ltrpar \pard\plain \ltrpar\ql \li0\ri0\widctlpar\wrapdefault\aspalpha\aspnum\faauto\adjustright\rin0\lin0\itap0 \rtlch\fcs1 \af0\afs20\alang1025 \ltrch\fcs0 \fs24\lang2057\langfe2057\cgrid\langnp2057\langfenp2057 {\rtlch\fcs1 \af0 _x000d__x000a_\ltrch\fcs0 \insrsid52060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204781 \rtlch\fcs1 \af0\afs20\alang1025 \ltrch\fcs0 \b\fs24\lang2057\langfe2057\cgrid\langnp2057\langfenp2057 {\rtlch\fcs1 \af0 \ltrch\fcs0 \cs15\b0\v\f1\fs20\cf9\insrsid15204781\charrsid9447437 {\*\bkmkstart restartA}&lt;AmendA&gt;}{_x000d__x000a_\rtlch\fcs1 \af0 \ltrch\fcs0 \insrsid15204781\charrsid9447437 Amendment\tab \tab }{\rtlch\fcs1 \af0 \ltrch\fcs0 \cs15\b0\v\f1\fs20\cf9\insrsid15204781\charrsid9447437 &lt;NumAmA&gt;}{\rtlch\fcs1 \af0 \ltrch\fcs0 \insrsid15204781\charrsid9447437 #}{\rtlch\fcs1 _x000d__x000a_\af0 \ltrch\fcs0 \cs16\v\cf15\insrsid15204781\charrsid9447437 ENMIENDA@NRAM@}{\rtlch\fcs1 \af0 \ltrch\fcs0 \insrsid15204781\charrsid9447437 #}{\rtlch\fcs1 \af0 \ltrch\fcs0 \cs15\b0\v\f1\fs20\cf9\insrsid15204781\charrsid9447437 &lt;/NumAmA&gt;}{\rtlch\fcs1 \af0 _x000d__x000a_\ltrch\fcs0 \insrsid15204781\charrsid9447437 _x000d__x000a_\par }\pard\plain \ltrpar\s19\ql \li0\ri0\nowidctlpar\wrapdefault\aspalpha\aspnum\faauto\adjustright\rin0\lin0\itap0\pararsid15204781 \rtlch\fcs1 \af0\afs20\alang1025 \ltrch\fcs0 \b\fs24\lang2057\langfe2057\cgrid\langnp2057\langfenp2057 {\rtlch\fcs1 \af0 _x000d__x000a_\ltrch\fcs0 \cs15\b0\v\f1\fs20\cf9\insrsid15204781\charrsid9447437 &lt;RepeatBlock-By&gt;}{\rtlch\fcs1 \af0 \ltrch\fcs0 \insrsid15204781\charrsid9447437 #}{\rtlch\fcs1 \af0 \ltrch\fcs0 \cs16\v\cf15\insrsid15204781\charrsid9447437 &gt;&gt;&gt;@[ZMEMBERSMSG]@}{_x000d__x000a_\rtlch\fcs1 \af0 \ltrch\fcs0 \insrsid15204781\charrsid9447437 #}{\rtlch\fcs1 \af0 \ltrch\fcs0 \cs15\b0\v\f1\fs20\cf9\insrsid15204781\charrsid9447437 &lt;Members&gt;}{\rtlch\fcs1 \af0 \ltrch\fcs0 \cf10\insrsid15204781\charrsid9447437 \u9668\'3f}{\rtlch\fcs1 _x000d__x000a_\af0 \ltrch\fcs0 \insrsid15204781\charrsid9447437 #}{\rtlch\fcs1 \af0 \ltrch\fcs0 \cs16\v\cf15\insrsid15204781\charrsid9447437 TVTMEMBERS@MEMBERS@}{\rtlch\fcs1 \af0 \ltrch\fcs0 \insrsid15204781\charrsid9447437 #}{\rtlch\fcs1 \af0 \ltrch\fcs0 _x000d__x000a_\cf10\insrsid15204781\charrsid9447437 \u9658\'3f}{\rtlch\fcs1 \af0 \ltrch\fcs0 \cs15\b0\v\f1\fs20\cf9\insrsid15204781\charrsid9447437 &lt;/Members&gt;}{\rtlch\fcs1 \af0 \ltrch\fcs0 \insrsid15204781\charrsid9447437 _x000d__x000a_\par }\pard\plain \ltrpar\ql \li0\ri0\widctlpar\wrapdefault\aspalpha\aspnum\faauto\adjustright\rin0\lin0\itap0\pararsid15204781 \rtlch\fcs1 \af0\afs20\alang1025 \ltrch\fcs0 \fs24\lang2057\langfe2057\cgrid\langnp2057\langfenp2057 {\rtlch\fcs1 \af0 \ltrch\fcs0 _x000d__x000a_\cs15\v\f1\fs20\cf9\insrsid15204781\charrsid9447437 &lt;AuNomDe&gt;&lt;OptDel&gt;}{\rtlch\fcs1 \af0 \ltrch\fcs0 \insrsid15204781\charrsid9447437 #}{\rtlch\fcs1 \af0 \ltrch\fcs0 \cs16\v\cf15\insrsid15204781\charrsid9447437 MNU[ONBEHALFYES][NOTAPP]@CHOICE@}{_x000d__x000a_\rtlch\fcs1 \af0 \ltrch\fcs0 \insrsid15204781\charrsid9447437 #}{\rtlch\fcs1 \af0 \ltrch\fcs0 \cs15\v\f1\fs20\cf9\insrsid15204781\charrsid9447437 &lt;/OptDel&gt;&lt;/AuNomDe&gt;}{\rtlch\fcs1 \af0 \ltrch\fcs0 \insrsid15204781\charrsid9447437 _x000d__x000a_\par &lt;&lt;&lt;}{\rtlch\fcs1 \af0 \ltrch\fcs0 \cs15\v\f1\fs20\cf9\insrsid15204781\charrsid9447437 &lt;/RepeatBlock-By&gt;}{\rtlch\fcs1 \af0 \ltrch\fcs0 \insrsid15204781\charrsid9447437 _x000d__x000a_\par }\pard\plain \ltrpar\s19\ql \li0\ri0\nowidctlpar\wrapdefault\aspalpha\aspnum\faauto\adjustright\rin0\lin0\itap0\pararsid15204781 \rtlch\fcs1 \af0\afs20\alang1025 \ltrch\fcs0 \b\fs24\lang2057\langfe2057\cgrid\langnp2057\langfenp2057 {\rtlch\fcs1 \af0 _x000d__x000a_\ltrch\fcs0 \cs15\b0\v\f1\fs20\cf9\insrsid15204781\charrsid9447437 &lt;DocAmend&gt;}{\rtlch\fcs1 \af0 \ltrch\fcs0 \insrsid15204781\charrsid9447437 Draft legislative resolution}{\rtlch\fcs1 \af0 \ltrch\fcs0 \cs15\b0\v\f1\fs20\cf9\insrsid15204781\charrsid9447437 _x000d__x000a_&lt;/DocAmend&gt;}{\rtlch\fcs1 \af0 \ltrch\fcs0 \insrsid15204781\charrsid9447437 _x000d__x000a_\par }{\rtlch\fcs1 \af0 \ltrch\fcs0 \cs15\b0\v\f1\fs20\cf9\insrsid15204781\charrsid9447437 &lt;Article&gt;}{\rtlch\fcs1 \af0 \ltrch\fcs0 \cf10\insrsid15204781\charrsid9447437 \u9668\'3f}{\rtlch\fcs1 \af0 \ltrch\fcs0 \insrsid15204781\charrsid9447437 #}{\rtlch\fcs1 _x000d__x000a_\af0 \ltrch\fcs0 \cs16\v\cf15\insrsid15204781\charrsid9447437 TVTRESPART@RESPART@}{\rtlch\fcs1 \af0 \ltrch\fcs0 \insrsid15204781\charrsid9447437 #}{\rtlch\fcs1 \af0 \ltrch\fcs0 \cf10\insrsid15204781\charrsid9447437 \u9658\'3f}{\rtlch\fcs1 \af0 _x000d__x000a_\ltrch\fcs0 \cs15\b0\v\f1\fs20\cf9\insrsid15204781\charrsid9447437 &lt;/Article&gt;}{\rtlch\fcs1 \af0 \ltrch\fcs0 \insrsid15204781\charrsid9447437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204781\charrsid9447437 \cell }\pard \ltrpar\ql \li0\ri0\widctlpar\intbl\wrapdefault\aspalpha\aspnum\faauto\adjustright\rin0\lin0 {\rtlch\fcs1 \af0 \ltrch\fcs0 _x000d__x000a_\insrsid15204781\charrsid9447437 \trowd \irow0\irowband0\ltrrow\ts11\trqc\trgaph340\trleft-340\trftsWidth1\trftsWidthB3\trftsWidthA3\trpaddl340\trpaddr340\trpaddfl3\trpaddfr3\tblind0\tblindtype3 \clvertalt\clbrdrt\brdrtbl \clbrdrl\brdrtbl \clbrdrb_x000d__x000a_\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204781\charrsid9447437 Draft legislative resolution\cell Amendment\cell }\pard\plain \ltrpar\ql \li0\ri0\widctlpar\intbl\wrapdefault\aspalpha\aspnum\faauto\adjustright\rin0\lin0 \rtlch\fcs1 \af0\afs20\alang1025 \ltrch\fcs0 _x000d__x000a_\fs24\lang2057\langfe2057\cgrid\langnp2057\langfenp2057 {\rtlch\fcs1 \af0 \ltrch\fcs0 \insrsid15204781\charrsid9447437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204781\charrsid9447437 ##\cell ##}{\rtlch\fcs1 \af0\afs24 \ltrch\fcs0 \insrsid15204781\charrsid9447437 \cell }\pard\plain \ltrpar\ql \li0\ri0\widctlpar\intbl\wrapdefault\aspalpha\aspnum\faauto\adjustright\rin0\lin0 \rtlch\fcs1 _x000d__x000a_\af0\afs20\alang1025 \ltrch\fcs0 \fs24\lang2057\langfe2057\cgrid\langnp2057\langfenp2057 {\rtlch\fcs1 \af0 \ltrch\fcs0 \insrsid15204781\charrsid9447437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204781 \rtlch\fcs1 \af0\afs20\alang1025 \ltrch\fcs0 \fs24\lang1024\langfe1024\cgrid\noproof\langnp2057\langfenp2057 {\rtlch\fcs1 \af0 _x000d__x000a_\ltrch\fcs0 \noproof0\insrsid15204781\charrsid9447437 Or. }{\rtlch\fcs1 \af0 \ltrch\fcs0 \cs15\v\f1\fs20\cf9\noproof0\insrsid15204781\charrsid9447437 &lt;Original&gt;}{\rtlch\fcs1 \af0 \ltrch\fcs0 \noproof0\insrsid15204781\charrsid9447437 #}{\rtlch\fcs1 \af0 _x000d__x000a_\ltrch\fcs0 \cs16\v\cf15\noproof0\insrsid15204781\charrsid9447437 KEY(MAIN/LANGMIN)sh@ORLANGMSG@}{\rtlch\fcs1 \af0 \ltrch\fcs0 \noproof0\insrsid15204781\charrsid9447437 #}{\rtlch\fcs1 \af0 \ltrch\fcs0 _x000d__x000a_\cs15\v\f1\fs20\cf9\noproof0\insrsid15204781\charrsid9447437 &lt;/Original&gt;}{\rtlch\fcs1 \af0 \ltrch\fcs0 \noproof0\insrsid15204781\charrsid9447437 _x000d__x000a_\par }\pard\plain \ltrpar\s22\qc \li0\ri0\sb240\sa240\keepn\nowidctlpar\wrapdefault\aspalpha\aspnum\faauto\adjustright\rin0\lin0\itap0\pararsid15204781 \rtlch\fcs1 \af0\afs20\alang1025 \ltrch\fcs0 _x000d__x000a_\i\fs24\lang1024\langfe1024\cgrid\noproof\langnp2057\langfenp2057 {\rtlch\fcs1 \af0 \ltrch\fcs0 \cs15\i0\v\f1\fs20\cf9\noproof0\insrsid15204781\charrsid9447437 &lt;TitreJust&gt;}{\rtlch\fcs1 \af0 \ltrch\fcs0 \noproof0\insrsid15204781\charrsid9447437 _x000d__x000a_Justification}{\rtlch\fcs1 \af0 \ltrch\fcs0 \cs15\i0\v\f1\fs20\cf9\noproof0\insrsid15204781\charrsid9447437 &lt;/TitreJust&gt;}{\rtlch\fcs1 \af0 \ltrch\fcs0 \noproof0\insrsid15204781\charrsid9447437 _x000d__x000a_\par }\pard\plain \ltrpar\s21\ql \li0\ri0\sa240\nowidctlpar\wrapdefault\aspalpha\aspnum\faauto\adjustright\rin0\lin0\itap0\pararsid15204781 \rtlch\fcs1 \af0\afs20\alang1025 \ltrch\fcs0 \i\fs24\lang1024\langfe1024\cgrid\noproof\langnp2057\langfenp2057 {_x000d__x000a_\rtlch\fcs1 \af0 \ltrch\fcs0 \cs15\i0\v\f1\fs20\cf9\noproof0\insrsid15204781\charrsid9447437 &lt;OptDelPrev&gt;}{\rtlch\fcs1 \af0 \ltrch\fcs0 \noproof0\insrsid15204781\charrsid9447437 #}{\rtlch\fcs1 \af0 \ltrch\fcs0 _x000d__x000a_\cs16\v\cf15\noproof0\insrsid15204781\charrsid9447437 MNU[TEXTJUSTYES][TEXTJUSTNO]@CHOICE@}{\rtlch\fcs1 \af0 \ltrch\fcs0 \noproof0\insrsid15204781\charrsid9447437 #}{\rtlch\fcs1 \af0 \ltrch\fcs0 _x000d__x000a_\cs15\i0\v\f1\fs20\cf9\noproof0\insrsid15204781\charrsid9447437 &lt;/OptDelPrev&gt;}{\rtlch\fcs1 \af0 \ltrch\fcs0 \noproof0\insrsid15204781\charrsid9447437 _x000d__x000a_\par }\pard\plain \ltrpar\ql \li0\ri0\widctlpar\wrapdefault\aspalpha\aspnum\faauto\adjustright\rin0\lin0\itap0\pararsid15204781 \rtlch\fcs1 \af0\afs20\alang1025 \ltrch\fcs0 \fs24\lang2057\langfe2057\cgrid\langnp2057\langfenp2057 {\rtlch\fcs1 \af0 \ltrch\fcs0 _x000d__x000a_\cs15\v\f1\fs20\cf9\insrsid15204781\charrsid944743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2_x000d__x000a_5820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16876 HideTWBExt;}{\*\cs16 \additive \v\cf15 \spriority0 \styrsid1716876 HideTWBInt;}{\s17\ql \li0\ri0\sa120\nowidctlpar\wrapdefault\aspalpha\aspnum\faauto\adjustright\rin0\lin0\itap0 _x000d__x000a_\rtlch\fcs1 \af0\afs20\alang1025 \ltrch\fcs0 \fs24\lang2057\langfe2057\cgrid\langnp2057\langfenp2057 \sbasedon0 \snext17 \slink18 \spriority0 \styrsid1716876 Normal6;}{\*\cs18 \additive \fs24 \slink17 \slocked \spriority0 \styrsid1716876 Normal6 Char;}{_x000d__x000a_\s19\ql \li0\ri0\nowidctlpar\wrapdefault\aspalpha\aspnum\faauto\adjustright\rin0\lin0\itap0 \rtlch\fcs1 \af0\afs20\alang1025 \ltrch\fcs0 \b\fs24\lang2057\langfe2057\cgrid\langnp2057\langfenp2057 \sbasedon0 \snext19 \slink20 \spriority0 \styrsid1716876 _x000d__x000a_NormalBold;}{\*\cs20 \additive \b\fs24 \slink19 \slocked \spriority0 \styrsid1716876 NormalBold Char;}{\s21\ql \li0\ri0\sa240\nowidctlpar\wrapdefault\aspalpha\aspnum\faauto\adjustright\rin0\lin0\itap0 \rtlch\fcs1 \af0\afs20\alang1025 \ltrch\fcs0 _x000d__x000a_\i\fs24\lang1024\langfe1024\cgrid\noproof\langnp2057\langfenp2057 \sbasedon0 \snext21 \spriority0 \styrsid1716876 Normal12Italic;}{\s22\qc \li0\ri0\sb240\nowidctlpar\wrapdefault\aspalpha\aspnum\faauto\adjustright\rin0\lin0\itap0 \rtlch\fcs1 _x000d__x000a_\af0\afs20\alang1025 \ltrch\fcs0 \i\fs24\lang2057\langfe2057\cgrid\langnp2057\langfenp2057 \sbasedon0 \snext22 \spriority0 \styrsid1716876 CrossRef;}{_x000d__x000a_\s23\qc \li0\ri0\sb240\sa240\keepn\nowidctlpar\wrapdefault\aspalpha\aspnum\faauto\adjustright\rin0\lin0\itap0 \rtlch\fcs1 \af0\afs20\alang1025 \ltrch\fcs0 \i\fs24\lang1024\langfe1024\cgrid\noproof\langnp2057\langfenp2057 _x000d__x000a_\sbasedon0 \snext0 \spriority0 \styrsid1716876 JustificationTitle;}{\s24\qr \li0\ri0\sb240\sa240\nowidctlpar\wrapdefault\aspalpha\aspnum\faauto\adjustright\rin0\lin0\itap0 \rtlch\fcs1 \af0\afs20\alang1025 \ltrch\fcs0 _x000d__x000a_\fs24\lang1024\langfe1024\cgrid\noproof\langnp2057\langfenp2057 \sbasedon0 \snext24 \spriority0 \styrsid1716876 Olang;}{\s25\qc \li0\ri0\sa240\nowidctlpar\wrapdefault\aspalpha\aspnum\faauto\adjustright\rin0\lin0\itap0 \rtlch\fcs1 \af0\afs20\alang1025 _x000d__x000a_\ltrch\fcs0 \i\fs24\lang2057\langfe2057\cgrid\langnp2057\langfenp2057 \sbasedon0 \snext25 \spriority0 \styrsid171687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716876 AMNumberTabs;}}{\*\rsidtbl \rsid24658\rsid735077\rsid1716876\rsid2892074\rsid4666813\rsid6641733\rsid7347487\rsid9636012\rsid11215221_x000d__x000a_\rsid12154954\rsid14424199\rsid15204470\rsid15285974\rsid15950462\rsid16324206\rsid16662270}{\mmathPr\mmathFont34\mbrkBin0\mbrkBinSub0\msmallFrac0\mdispDef1\mlMargin0\mrMargin0\mdefJc1\mwrapIndent1440\mintLim0\mnaryLim1}{\info{\author EGGINK Ieva}_x000d__x000a_{\operator EGGINK Ieva}{\creatim\yr2018\mo9\dy11\hr9\min57}{\revtim\yr2018\mo9\dy11\hr9\min57}{\version1}{\edmins0}{\nofpages1}{\nofwords70}{\nofchars769}{\*\company European Parliament}{\nofcharsws770}{\vern9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16876\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7347487 \chftnsep _x000d__x000a_\par }}{\*\ftnsepc \ltrpar \pard\plain \ltrpar\ql \li0\ri0\widctlpar\wrapdefault\aspalpha\aspnum\faauto\adjustright\rin0\lin0\itap0 \rtlch\fcs1 \af0\afs20\alang1025 \ltrch\fcs0 \fs24\lang2057\langfe2057\cgrid\langnp2057\langfenp2057 {\rtlch\fcs1 \af0 _x000d__x000a_\ltrch\fcs0 \insrsid7347487 \chftnsepc _x000d__x000a_\par }}{\*\aftnsep \ltrpar \pard\plain \ltrpar\ql \li0\ri0\widctlpar\wrapdefault\aspalpha\aspnum\faauto\adjustright\rin0\lin0\itap0 \rtlch\fcs1 \af0\afs20\alang1025 \ltrch\fcs0 \fs24\lang2057\langfe2057\cgrid\langnp2057\langfenp2057 {\rtlch\fcs1 \af0 _x000d__x000a_\ltrch\fcs0 \insrsid7347487 \chftnsep _x000d__x000a_\par }}{\*\aftnsepc \ltrpar \pard\plain \ltrpar\ql \li0\ri0\widctlpar\wrapdefault\aspalpha\aspnum\faauto\adjustright\rin0\lin0\itap0 \rtlch\fcs1 \af0\afs20\alang1025 \ltrch\fcs0 \fs24\lang2057\langfe2057\cgrid\langnp2057\langfenp2057 {\rtlch\fcs1 \af0 _x000d__x000a_\ltrch\fcs0 \insrsid73474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716876 \rtlch\fcs1 \af0\afs20\alang1025 \ltrch\fcs0 \b\fs24\lang2057\langfe2057\cgrid\langnp2057\langfenp2057 {\rtlch\fcs1 \af0 \ltrch\fcs0 \cs15\b0\v\f1\fs20\cf9\insrsid1716876\charrsid9447437 {\*\bkmkstart restartB}&lt;AmendB&gt;}{_x000d__x000a_\rtlch\fcs1 \af0 \ltrch\fcs0 \insrsid1716876\charrsid9447437 Amendment\tab \tab }{\rtlch\fcs1 \af0 \ltrch\fcs0 \cs15\b0\v\f1\fs20\cf9\insrsid1716876\charrsid9447437 &lt;NumAmB&gt;}{\rtlch\fcs1 \af0 \ltrch\fcs0 \insrsid1716876\charrsid9447437 #}{\rtlch\fcs1 _x000d__x000a_\af0 \ltrch\fcs0 \cs16\v\cf15\insrsid1716876\charrsid9447437 ENMIENDA@NRAM@}{\rtlch\fcs1 \af0 \ltrch\fcs0 \insrsid1716876\charrsid9447437 #}{\rtlch\fcs1 \af0 \ltrch\fcs0 \cs15\b0\v\f1\fs20\cf9\insrsid1716876\charrsid9447437 &lt;/NumAmB&gt;}{\rtlch\fcs1 \af0 _x000d__x000a_\ltrch\fcs0 \insrsid1716876\charrsid9447437 _x000d__x000a_\par }\pard\plain \ltrpar\s19\ql \li0\ri0\nowidctlpar\wrapdefault\aspalpha\aspnum\faauto\adjustright\rin0\lin0\itap0\pararsid1716876 \rtlch\fcs1 \af0\afs20\alang1025 \ltrch\fcs0 \b\fs24\lang2057\langfe2057\cgrid\langnp2057\langfenp2057 {\rtlch\fcs1 \af0 _x000d__x000a_\ltrch\fcs0 \cs15\b0\v\f1\fs20\cf9\insrsid1716876\charrsid9447437 &lt;RepeatBlock-By&gt;}{\rtlch\fcs1 \af0 \ltrch\fcs0 \insrsid1716876\charrsid9447437 #}{\rtlch\fcs1 \af0 \ltrch\fcs0 \cs16\v\cf15\insrsid1716876\charrsid9447437 &gt;&gt;&gt;@[ZMEMBERSMSG]@}{\rtlch\fcs1 _x000d__x000a_\af0 \ltrch\fcs0 \insrsid1716876\charrsid9447437 #}{\rtlch\fcs1 \af0 \ltrch\fcs0 \cs15\b0\v\f1\fs20\cf9\insrsid1716876\charrsid9447437 &lt;Members&gt;}{\rtlch\fcs1 \af0 \ltrch\fcs0 \cf10\insrsid1716876\charrsid9447437 \u9668\'3f}{\rtlch\fcs1 \af0 \ltrch\fcs0 _x000d__x000a_\insrsid1716876\charrsid9447437 #}{\rtlch\fcs1 \af0 \ltrch\fcs0 \cs16\v\cf15\insrsid1716876\charrsid9447437 TVTMEMBERS@MEMBERS@}{\rtlch\fcs1 \af0 \ltrch\fcs0 \insrsid1716876\charrsid9447437 #}{\rtlch\fcs1 \af0 \ltrch\fcs0 _x000d__x000a_\cf10\insrsid1716876\charrsid9447437 \u9658\'3f}{\rtlch\fcs1 \af0 \ltrch\fcs0 \cs15\b0\v\f1\fs20\cf9\insrsid1716876\charrsid9447437 &lt;/Members&gt;}{\rtlch\fcs1 \af0 \ltrch\fcs0 \insrsid1716876\charrsid9447437 _x000d__x000a_\par }\pard\plain \ltrpar\ql \li0\ri0\widctlpar\wrapdefault\aspalpha\aspnum\faauto\adjustright\rin0\lin0\itap0\pararsid1716876 \rtlch\fcs1 \af0\afs20\alang1025 \ltrch\fcs0 \fs24\lang2057\langfe2057\cgrid\langnp2057\langfenp2057 {\rtlch\fcs1 \af0 \ltrch\fcs0 _x000d__x000a_\cs15\v\f1\fs20\cf9\insrsid1716876\charrsid9447437 &lt;AuNomDe&gt;&lt;OptDel&gt;}{\rtlch\fcs1 \af0 \ltrch\fcs0 \insrsid1716876\charrsid9447437 #}{\rtlch\fcs1 \af0 \ltrch\fcs0 \cs16\v\cf15\insrsid1716876\charrsid9447437 MNU[ONBEHALFYES][NOTAPP]@CHOICE@}{\rtlch\fcs1 _x000d__x000a_\af0 \ltrch\fcs0 \insrsid1716876\charrsid9447437 #}{\rtlch\fcs1 \af0 \ltrch\fcs0 \cs15\v\f1\fs20\cf9\insrsid1716876\charrsid9447437 &lt;/OptDel&gt;&lt;/AuNomDe&gt;}{\rtlch\fcs1 \af0 \ltrch\fcs0 \insrsid1716876\charrsid9447437 _x000d__x000a_\par &lt;&lt;&lt;}{\rtlch\fcs1 \af0 \ltrch\fcs0 \cs15\v\f1\fs20\cf9\insrsid1716876\charrsid9447437 &lt;/RepeatBlock-By&gt;}{\rtlch\fcs1 \af0 \ltrch\fcs0 \insrsid1716876\charrsid9447437 _x000d__x000a_\par }\pard\plain \ltrpar\s19\ql \li0\ri0\nowidctlpar\wrapdefault\aspalpha\aspnum\faauto\adjustright\rin0\lin0\itap0\pararsid1716876 \rtlch\fcs1 \af0\afs20\alang1025 \ltrch\fcs0 \b\fs24\lang2057\langfe2057\cgrid\langnp2057\langfenp2057 {\rtlch\fcs1 \af0 _x000d__x000a_\ltrch\fcs0 \cs15\b0\v\f1\fs20\cf9\insrsid1716876\charrsid9447437 &lt;DocAmend&gt;}{\rtlch\fcs1 \af0 \ltrch\fcs0 \insrsid1716876\charrsid9447437 #}{\rtlch\fcs1 \af0 \ltrch\fcs0 \cs16\v\cf15\insrsid1716876\charrsid9447437 _x000d__x000a_MNU[OPTPROPOSALCOD][OPTPROPOSALCNS][OPTPROPOSALNLE]@CHOICE@CODEMNU}{\rtlch\fcs1 \af0 \ltrch\fcs0 \insrsid1716876\charrsid9447437 #}{\rtlch\fcs1 \af0 \ltrch\fcs0 \cs15\b0\v\f1\fs20\cf9\insrsid1716876\charrsid9447437 &lt;/DocAmend&gt;}{\rtlch\fcs1 \af0 _x000d__x000a_\ltrch\fcs0 \insrsid1716876\charrsid9447437 _x000d__x000a_\par }\pard \ltrpar\s19\ql \li0\ri0\keepn\nowidctlpar\wrapdefault\aspalpha\aspnum\faauto\adjustright\rin0\lin0\itap0\pararsid1716876 {\rtlch\fcs1 \af0 \ltrch\fcs0 \cs15\b0\v\f1\fs20\cf9\insrsid1716876\charrsid9447437 &lt;Article&gt;}{\rtlch\fcs1 \af0 \ltrch\fcs0 _x000d__x000a_\insrsid1716876\charrsid9447437 #}{\rtlch\fcs1 \af0 \ltrch\fcs0 \cs16\v\cf15\insrsid1716876\charrsid9447437 MNU[AMACTPARTYES][AMACTPARTNO]@CHOICE@AMACTMNU}{\rtlch\fcs1 \af0 \ltrch\fcs0 \insrsid1716876\charrsid9447437 #}{\rtlch\fcs1 \af0 \ltrch\fcs0 _x000d__x000a_\cs15\b0\v\f1\fs20\cf9\insrsid1716876\charrsid9447437 &lt;/Article&gt;}{\rtlch\fcs1 \af0 \ltrch\fcs0 \insrsid1716876\charrsid9447437 _x000d__x000a_\par }\pard\plain \ltrpar\ql \li0\ri0\keepn\widctlpar\wrapdefault\aspalpha\aspnum\faauto\adjustright\rin0\lin0\itap0\pararsid1716876 \rtlch\fcs1 \af0\afs20\alang1025 \ltrch\fcs0 \fs24\lang2057\langfe2057\cgrid\langnp2057\langfenp2057 {\rtlch\fcs1 \af0 _x000d__x000a_\ltrch\fcs0 \cs15\v\f1\fs20\cf9\insrsid1716876\charrsid9447437 &lt;DocAmend2&gt;&lt;OptDel&gt;}{\rtlch\fcs1 \af0 \ltrch\fcs0 \insrsid1716876\charrsid9447437 #}{\rtlch\fcs1 \af0 \ltrch\fcs0 \cs16\v\cf15\insrsid1716876\charrsid9447437 _x000d__x000a_MNU[OPTNRACTYES][NOTAPP]@CHOICE@AMACTMNU}{\rtlch\fcs1 \af0 \ltrch\fcs0 \insrsid1716876\charrsid9447437 #}{\rtlch\fcs1 \af0 \ltrch\fcs0 \cs15\v\f1\fs20\cf9\insrsid1716876\charrsid9447437 &lt;/OptDel&gt;&lt;/DocAmend2&gt;}{\rtlch\fcs1 \af0 \ltrch\fcs0 _x000d__x000a_\insrsid1716876\charrsid9447437 _x000d__x000a_\par }\pard \ltrpar\ql \li0\ri0\widctlpar\wrapdefault\aspalpha\aspnum\faauto\adjustright\rin0\lin0\itap0\pararsid1716876 {\rtlch\fcs1 \af0 \ltrch\fcs0 \cs15\v\f1\fs20\cf9\insrsid1716876\charrsid9447437 &lt;Article2&gt;&lt;OptDel&gt;}{\rtlch\fcs1 \af0 \ltrch\fcs0 _x000d__x000a_\insrsid1716876\charrsid9447437 #}{\rtlch\fcs1 \af0 \ltrch\fcs0 \cs16\v\cf15\insrsid1716876\charrsid9447437 MNU[OPTACTPARTYES][NOTAPP]@CHOICE@AMACTMNU}{\rtlch\fcs1 \af0 \ltrch\fcs0 \insrsid1716876\charrsid9447437 #}{\rtlch\fcs1 \af0 \ltrch\fcs0 _x000d__x000a_\cs15\v\f1\fs20\cf9\insrsid1716876\charrsid9447437 &lt;/OptDel&gt;&lt;/Article2&gt;}{\rtlch\fcs1 \af0 \ltrch\fcs0 \insrsid1716876\charrsid9447437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1716876\charrsid9447437 _x000d__x000a_\cell }\pard \ltrpar\ql \li0\ri0\widctlpar\intbl\wrapdefault\aspalpha\aspnum\faauto\adjustright\rin0\lin0 {\rtlch\fcs1 \af0 \ltrch\fcs0 \insrsid1716876\charrsid9447437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1716876\charrsid9447437 #}{\rtlch\fcs1 \af0 \ltrch\fcs0 \cs16\v\cf15\insrsid1716876\charrsid9447437 MNU[OPTLEFTAMACT][LEFTPROP]@CHOICE@AMACTMNU}{\rtlch\fcs1 \af0 \ltrch\fcs0 \insrsid1716876\charrsid9447437 #\cell _x000d__x000a_Amendment\cell }\pard\plain \ltrpar\ql \li0\ri0\widctlpar\intbl\wrapdefault\aspalpha\aspnum\faauto\adjustright\rin0\lin0 \rtlch\fcs1 \af0\afs20\alang1025 \ltrch\fcs0 \fs24\lang2057\langfe2057\cgrid\langnp2057\langfenp2057 {\rtlch\fcs1 \af0 \ltrch\fcs0 _x000d__x000a_\insrsid1716876\charrsid9447437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1716876\charrsid9447437 ##\cell ##}{\rtlch\fcs1 \af0\afs24 \ltrch\fcs0 \insrsid1716876\charrsid9447437 \cell }\pard\plain \ltrpar\ql \li0\ri0\widctlpar\intbl\wrapdefault\aspalpha\aspnum\faauto\adjustright\rin0\lin0 \rtlch\fcs1 _x000d__x000a_\af0\afs20\alang1025 \ltrch\fcs0 \fs24\lang2057\langfe2057\cgrid\langnp2057\langfenp2057 {\rtlch\fcs1 \af0 \ltrch\fcs0 \insrsid1716876\charrsid9447437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716876 \rtlch\fcs1 \af0\afs20\alang1025 \ltrch\fcs0 \fs24\lang1024\langfe1024\cgrid\noproof\langnp2057\langfenp2057 {\rtlch\fcs1 \af0 _x000d__x000a_\ltrch\fcs0 \noproof0\insrsid1716876\charrsid9447437 Or. }{\rtlch\fcs1 \af0 \ltrch\fcs0 \cs15\v\f1\fs20\cf9\noproof0\insrsid1716876\charrsid9447437 &lt;Original&gt;}{\rtlch\fcs1 \af0 \ltrch\fcs0 \noproof0\insrsid1716876\charrsid9447437 #}{\rtlch\fcs1 \af0 _x000d__x000a_\ltrch\fcs0 \cs16\v\cf15\noproof0\insrsid1716876\charrsid9447437 KEY(MAIN/LANGMIN)sh@ORLANGMSG@}{\rtlch\fcs1 \af0 \ltrch\fcs0 \noproof0\insrsid1716876\charrsid9447437 #}{\rtlch\fcs1 \af0 \ltrch\fcs0 _x000d__x000a_\cs15\v\f1\fs20\cf9\noproof0\insrsid1716876\charrsid9447437 &lt;/Original&gt;}{\rtlch\fcs1 \af0 \ltrch\fcs0 \noproof0\insrsid1716876\charrsid9447437 _x000d__x000a_\par }\pard\plain \ltrpar\s22\qc \li0\ri0\sb240\nowidctlpar\wrapdefault\aspalpha\aspnum\faauto\adjustright\rin0\lin0\itap0\pararsid1716876 \rtlch\fcs1 \af0\afs20\alang1025 \ltrch\fcs0 \i\fs24\lang2057\langfe2057\cgrid\langnp2057\langfenp2057 {\rtlch\fcs1 \af0 _x000d__x000a_\ltrch\fcs0 \cs15\i0\v\f1\fs20\cf9\insrsid1716876\charrsid9447437 &lt;OptDel&gt;}{\rtlch\fcs1 \af0 \ltrch\fcs0 \insrsid1716876\charrsid9447437 #}{\rtlch\fcs1 \af0 \ltrch\fcs0 \cs16\v\cf15\insrsid1716876\charrsid9447437 MNU[CROSSREFNO][CROSSREFYES]@CHOICE@}{_x000d__x000a_\rtlch\fcs1 \af0 \ltrch\fcs0 \insrsid1716876\charrsid9447437 #}{\rtlch\fcs1 \af0 \ltrch\fcs0 \cs15\i0\v\f1\fs20\cf9\insrsid1716876\charrsid9447437 &lt;/OptDel&gt;}{\rtlch\fcs1 \af0 \ltrch\fcs0 \insrsid1716876\charrsid9447437 _x000d__x000a_\par }\pard\plain \ltrpar\s23\qc \li0\ri0\sb240\sa240\keepn\nowidctlpar\wrapdefault\aspalpha\aspnum\faauto\adjustright\rin0\lin0\itap0\pararsid1716876 \rtlch\fcs1 \af0\afs20\alang1025 \ltrch\fcs0 _x000d__x000a_\i\fs24\lang1024\langfe1024\cgrid\noproof\langnp2057\langfenp2057 {\rtlch\fcs1 \af0 \ltrch\fcs0 \cs15\i0\v\f1\fs20\cf9\noproof0\insrsid1716876\charrsid9447437 &lt;TitreJust&gt;}{\rtlch\fcs1 \af0 \ltrch\fcs0 \noproof0\insrsid1716876\charrsid9447437 Justification_x000d__x000a_}{\rtlch\fcs1 \af0 \ltrch\fcs0 \cs15\i0\v\f1\fs20\cf9\noproof0\insrsid1716876\charrsid9447437 &lt;/TitreJust&gt;}{\rtlch\fcs1 \af0 \ltrch\fcs0 \noproof0\insrsid1716876\charrsid9447437 _x000d__x000a_\par }\pard\plain \ltrpar\s21\ql \li0\ri0\sa240\nowidctlpar\wrapdefault\aspalpha\aspnum\faauto\adjustright\rin0\lin0\itap0\pararsid1716876 \rtlch\fcs1 \af0\afs20\alang1025 \ltrch\fcs0 \i\fs24\lang1024\langfe1024\cgrid\noproof\langnp2057\langfenp2057 {_x000d__x000a_\rtlch\fcs1 \af0 \ltrch\fcs0 \cs15\i0\v\f1\fs20\cf9\noproof0\insrsid1716876\charrsid9447437 &lt;OptDelPrev&gt;}{\rtlch\fcs1 \af0 \ltrch\fcs0 \noproof0\insrsid1716876\charrsid9447437 #}{\rtlch\fcs1 \af0 \ltrch\fcs0 _x000d__x000a_\cs16\v\cf15\noproof0\insrsid1716876\charrsid9447437 MNU[TEXTJUSTYES][TEXTJUSTNO]@CHOICE@}{\rtlch\fcs1 \af0 \ltrch\fcs0 \noproof0\insrsid1716876\charrsid9447437 #}{\rtlch\fcs1 \af0 \ltrch\fcs0 _x000d__x000a_\cs15\i0\v\f1\fs20\cf9\noproof0\insrsid1716876\charrsid9447437 &lt;/OptDelPrev&gt;}{\rtlch\fcs1 \af0 \ltrch\fcs0 \noproof0\insrsid1716876\charrsid9447437 _x000d__x000a_\par }\pard\plain \ltrpar\ql \li0\ri0\widctlpar\wrapdefault\aspalpha\aspnum\faauto\adjustright\rin0\lin0\itap0\pararsid1716876 \rtlch\fcs1 \af0\afs20\alang1025 \ltrch\fcs0 \fs24\lang2057\langfe2057\cgrid\langnp2057\langfenp2057 {\rtlch\fcs1 \af0 \ltrch\fcs0 _x000d__x000a_\cs15\v\f1\fs20\cf9\insrsid1716876\charrsid944743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3e_x000d__x000a_1721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19027 HideTWBExt;}{\*\cs16 \additive \v\cf15 \spriority0 \styrsid13919027 HideTWBInt;}{\s17\ql \li0\ri0\sa120\nowidctlpar\wrapdefault\aspalpha\aspnum\faauto\adjustright\rin0\lin0\itap0 _x000d__x000a_\rtlch\fcs1 \af0\afs20\alang1025 \ltrch\fcs0 \fs24\lang2057\langfe2057\cgrid\langnp2057\langfenp2057 \sbasedon0 \snext17 \slink18 \spriority0 \styrsid13919027 Normal6;}{\*\cs18 \additive \fs24 \slink17 \slocked \spriority0 \styrsid13919027 Normal6 Char;}{_x000d__x000a_\s19\ql \li0\ri0\nowidctlpar\wrapdefault\aspalpha\aspnum\faauto\adjustright\rin0\lin0\itap0 \rtlch\fcs1 \af0\afs20\alang1025 \ltrch\fcs0 \b\fs24\lang2057\langfe2057\cgrid\langnp2057\langfenp2057 \sbasedon0 \snext19 \slink20 \spriority0 \styrsid13919027 _x000d__x000a_NormalBold;}{\*\cs20 \additive \b\fs24 \slink19 \slocked \spriority0 \styrsid13919027 NormalBold Char;}{\s21\ql \li0\ri0\sa240\nowidctlpar\wrapdefault\aspalpha\aspnum\faauto\adjustright\rin0\lin0\itap0 \rtlch\fcs1 \af0\afs20\alang1025 \ltrch\fcs0 _x000d__x000a_\i\fs24\lang1024\langfe1024\cgrid\noproof\langnp2057\langfenp2057 \sbasedon0 \snext21 \spriority0 \styrsid13919027 Normal12Italic;}{\s22\qc \li0\ri0\sb240\nowidctlpar\wrapdefault\aspalpha\aspnum\faauto\adjustright\rin0\lin0\itap0 \rtlch\fcs1 _x000d__x000a_\af0\afs20\alang1025 \ltrch\fcs0 \i\fs24\lang2057\langfe2057\cgrid\langnp2057\langfenp2057 \sbasedon0 \snext22 \spriority0 \styrsid13919027 CrossRef;}{_x000d__x000a_\s23\qc \li0\ri0\sb240\sa240\keepn\nowidctlpar\wrapdefault\aspalpha\aspnum\faauto\adjustright\rin0\lin0\itap0 \rtlch\fcs1 \af0\afs20\alang1025 \ltrch\fcs0 \i\fs24\lang1024\langfe1024\cgrid\noproof\langnp2057\langfenp2057 _x000d__x000a_\sbasedon0 \snext0 \spriority0 \styrsid13919027 JustificationTitle;}{\s24\qr \li0\ri0\sb240\sa240\nowidctlpar\wrapdefault\aspalpha\aspnum\faauto\adjustright\rin0\lin0\itap0 \rtlch\fcs1 \af0\afs20\alang1025 \ltrch\fcs0 _x000d__x000a_\fs24\lang1024\langfe1024\cgrid\noproof\langnp2057\langfenp2057 \sbasedon0 \snext24 \spriority0 \styrsid13919027 Olang;}{\s25\qc \li0\ri0\sa240\nowidctlpar\wrapdefault\aspalpha\aspnum\faauto\adjustright\rin0\lin0\itap0 \rtlch\fcs1 \af0\afs20\alang1025 _x000d__x000a_\ltrch\fcs0 \i\fs24\lang2057\langfe2057\cgrid\langnp2057\langfenp2057 \sbasedon0 \snext25 \spriority0 \styrsid1391902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919027 AMNumberTabs;}}{\*\rsidtbl \rsid24658\rsid735077\rsid2892074\rsid4666813\rsid6102909\rsid6641733\rsid9636012\rsid11215221\rsid12154954_x000d__x000a_\rsid13919027\rsid14424199\rsid15204470\rsid15285974\rsid15950462\rsid16324206\rsid16662270}{\mmathPr\mmathFont34\mbrkBin0\mbrkBinSub0\msmallFrac0\mdispDef1\mlMargin0\mrMargin0\mdefJc1\mwrapIndent1440\mintLim0\mnaryLim1}{\info{\author EGGINK Ieva}_x000d__x000a_{\operator EGGINK Ieva}{\creatim\yr2018\mo9\dy11\hr10}{\revtim\yr2018\mo9\dy11\hr10}{\version1}{\edmins0}{\nofpages1}{\nofwords70}{\nofchars765}{\*\company European Parliament}{\nofcharsws766}{\vern95}}{\*\xmlnstbl {\xmlns1 http://schemas.microsoft.com/of_x000d__x000a_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19027\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6102909 \chftnsep _x000d__x000a_\par }}{\*\ftnsepc \ltrpar \pard\plain \ltrpar\ql \li0\ri0\widctlpar\wrapdefault\aspalpha\aspnum\faauto\adjustright\rin0\lin0\itap0 \rtlch\fcs1 \af0\afs20\alang1025 \ltrch\fcs0 \fs24\lang2057\langfe2057\cgrid\langnp2057\langfenp2057 {\rtlch\fcs1 \af0 _x000d__x000a_\ltrch\fcs0 \insrsid6102909 \chftnsepc _x000d__x000a_\par }}{\*\aftnsep \ltrpar \pard\plain \ltrpar\ql \li0\ri0\widctlpar\wrapdefault\aspalpha\aspnum\faauto\adjustright\rin0\lin0\itap0 \rtlch\fcs1 \af0\afs20\alang1025 \ltrch\fcs0 \fs24\lang2057\langfe2057\cgrid\langnp2057\langfenp2057 {\rtlch\fcs1 \af0 _x000d__x000a_\ltrch\fcs0 \insrsid6102909 \chftnsep _x000d__x000a_\par }}{\*\aftnsepc \ltrpar \pard\plain \ltrpar\ql \li0\ri0\widctlpar\wrapdefault\aspalpha\aspnum\faauto\adjustright\rin0\lin0\itap0 \rtlch\fcs1 \af0\afs20\alang1025 \ltrch\fcs0 \fs24\lang2057\langfe2057\cgrid\langnp2057\langfenp2057 {\rtlch\fcs1 \af0 _x000d__x000a_\ltrch\fcs0 \insrsid61029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3919027 \rtlch\fcs1 \af0\afs20\alang1025 \ltrch\fcs0 \b\fs24\lang2057\langfe2057\cgrid\langnp2057\langfenp2057 {\rtlch\fcs1 \af0 \ltrch\fcs0 \cs15\b0\v\f1\fs20\cf9\insrsid13919027\charrsid9447437 {\*\bkmkstart restart}&lt;}{\rtlch\fcs1 _x000d__x000a_\af0 \ltrch\fcs0 \cs15\b0\v\f1\fs20\cf9\insrsid13919027 Amend}{\rtlch\fcs1 \af0 \ltrch\fcs0 \cs15\b0\v\f1\fs20\cf9\insrsid13919027\charrsid9447437 &gt;}{\rtlch\fcs1 \af0 \ltrch\fcs0 \insrsid13919027\charrsid9447437 Amendment\tab \tab }{\rtlch\fcs1 \af0 _x000d__x000a_\ltrch\fcs0 \cs15\b0\v\f1\fs20\cf9\insrsid13919027\charrsid9447437 &lt;}{\rtlch\fcs1 \af0 \ltrch\fcs0 \cs15\b0\v\f1\fs20\cf9\insrsid13919027 NumAm&gt;}{\rtlch\fcs1 \af0 \ltrch\fcs0 \insrsid13919027\charrsid9447437 #}{\rtlch\fcs1 \af0 \ltrch\fcs0 _x000d__x000a_\cs16\v\cf15\insrsid13919027\charrsid9447437 ENMIENDA@NRAM@}{\rtlch\fcs1 \af0 \ltrch\fcs0 \insrsid13919027\charrsid9447437 #}{\rtlch\fcs1 \af0 \ltrch\fcs0 \cs15\b0\v\f1\fs20\cf9\insrsid13919027\charrsid9447437 &lt;/}{\rtlch\fcs1 \af0 \ltrch\fcs0 _x000d__x000a_\cs15\b0\v\f1\fs20\cf9\insrsid13919027 NumAm&gt;}{\rtlch\fcs1 \af0 \ltrch\fcs0 \insrsid13919027\charrsid9447437 _x000d__x000a_\par }\pard\plain \ltrpar\s19\ql \li0\ri0\nowidctlpar\wrapdefault\aspalpha\aspnum\faauto\adjustright\rin0\lin0\itap0\pararsid13919027 \rtlch\fcs1 \af0\afs20\alang1025 \ltrch\fcs0 \b\fs24\lang2057\langfe2057\cgrid\langnp2057\langfenp2057 {\rtlch\fcs1 \af0 _x000d__x000a_\ltrch\fcs0 \cs15\b0\v\f1\fs20\cf9\insrsid13919027\charrsid9447437 &lt;RepeatBlock-By&gt;}{\rtlch\fcs1 \af0 \ltrch\fcs0 \insrsid13919027\charrsid9447437 #}{\rtlch\fcs1 \af0 \ltrch\fcs0 \cs16\v\cf15\insrsid13919027\charrsid9447437 &gt;&gt;&gt;@[ZMEMBERSMSG]@}{_x000d__x000a_\rtlch\fcs1 \af0 \ltrch\fcs0 \insrsid13919027\charrsid9447437 #}{\rtlch\fcs1 \af0 \ltrch\fcs0 \cs15\b0\v\f1\fs20\cf9\insrsid13919027\charrsid9447437 &lt;Members&gt;}{\rtlch\fcs1 \af0 \ltrch\fcs0 \cf10\insrsid13919027\charrsid7929952 \u9668\'3f}{\rtlch\fcs1 _x000d__x000a_\af0 \ltrch\fcs0 \insrsid13919027\charrsid9447437 #}{\rtlch\fcs1 \af0 \ltrch\fcs0 \cs16\v\cf15\insrsid13919027\charrsid9447437 TVTMEMBERS@MEMBERS@}{\rtlch\fcs1 \af0 \ltrch\fcs0 \insrsid13919027\charrsid9447437 #}{\rtlch\fcs1 \af0 \ltrch\fcs0 _x000d__x000a_\cf10\insrsid13919027\charrsid7929952 \u9658\'3f}{\rtlch\fcs1 \af0 \ltrch\fcs0 \cs15\b0\v\f1\fs20\cf9\insrsid13919027\charrsid9447437 &lt;/Members&gt;}{\rtlch\fcs1 \af0 \ltrch\fcs0 \insrsid13919027\charrsid9447437 _x000d__x000a_\par }\pard\plain \ltrpar\ql \li0\ri0\widctlpar\wrapdefault\aspalpha\aspnum\faauto\adjustright\rin0\lin0\itap0\pararsid13919027 \rtlch\fcs1 \af0\afs20\alang1025 \ltrch\fcs0 \fs24\lang2057\langfe2057\cgrid\langnp2057\langfenp2057 {\rtlch\fcs1 \af0 \ltrch\fcs0 _x000d__x000a_\cs15\v\f1\fs20\cf9\insrsid13919027\charrsid9447437 &lt;AuNomDe&gt;&lt;OptDel&gt;}{\rtlch\fcs1 \af0 \ltrch\fcs0 \insrsid13919027\charrsid9447437 #}{\rtlch\fcs1 \af0 \ltrch\fcs0 \cs16\v\cf15\insrsid13919027\charrsid9447437 MNU[ONBEHALFYES][NOTAPP]@CHOICE@}{_x000d__x000a_\rtlch\fcs1 \af0 \ltrch\fcs0 \insrsid13919027\charrsid9447437 #}{\rtlch\fcs1 \af0 \ltrch\fcs0 \cs15\v\f1\fs20\cf9\insrsid13919027\charrsid9447437 &lt;/OptDel&gt;&lt;/AuNomDe&gt;}{\rtlch\fcs1 \af0 \ltrch\fcs0 \insrsid13919027\charrsid9447437 _x000d__x000a_\par &lt;&lt;&lt;}{\rtlch\fcs1 \af0 \ltrch\fcs0 \cs15\v\f1\fs20\cf9\insrsid13919027\charrsid9447437 &lt;/RepeatBlock-By&gt;}{\rtlch\fcs1 \af0 \ltrch\fcs0 \insrsid13919027\charrsid9447437 _x000d__x000a_\par }\pard\plain \ltrpar\s19\ql \li0\ri0\nowidctlpar\wrapdefault\aspalpha\aspnum\faauto\adjustright\rin0\lin0\itap0\pararsid13919027 \rtlch\fcs1 \af0\afs20\alang1025 \ltrch\fcs0 \b\fs24\lang2057\langfe2057\cgrid\langnp2057\langfenp2057 {\rtlch\fcs1 \af0 _x000d__x000a_\ltrch\fcs0 \cs15\b0\v\f1\fs20\cf9\insrsid13919027\charrsid9447437 &lt;DocAmend&gt;}{\rtlch\fcs1 \af0 \ltrch\fcs0 \insrsid13919027\charrsid9447437 #}{\rtlch\fcs1 \af0 \ltrch\fcs0 \cs16\v\cf15\insrsid13919027\charrsid9447437 _x000d__x000a_MNU[OPTPROPOSALCOD][OPTPROPOSALCNS][OPTPROPOSALNLE]@CHOICE@CODEMNU}{\rtlch\fcs1 \af0 \ltrch\fcs0 \insrsid13919027\charrsid9447437 #}{\rtlch\fcs1 \af0 \ltrch\fcs0 \cs15\b0\v\f1\fs20\cf9\insrsid13919027\charrsid9447437 &lt;/DocAmend&gt;}{\rtlch\fcs1 \af0 _x000d__x000a_\ltrch\fcs0 \insrsid13919027\charrsid9447437 _x000d__x000a_\par }\pard \ltrpar\s19\ql \li0\ri0\keepn\nowidctlpar\wrapdefault\aspalpha\aspnum\faauto\adjustright\rin0\lin0\itap0\pararsid13919027 {\rtlch\fcs1 \af0 \ltrch\fcs0 \cs15\b0\v\f1\fs20\cf9\insrsid13919027\charrsid9447437 &lt;Article&gt;}{\rtlch\fcs1 \af0 \ltrch\fcs0 _x000d__x000a_\insrsid13919027\charrsid9447437 #}{\rtlch\fcs1 \af0 \ltrch\fcs0 \cs16\v\cf15\insrsid13919027\charrsid9447437 MNU[AMACTPARTYES][AMACTPARTNO]@CHOICE@AMACTMNU}{\rtlch\fcs1 \af0 \ltrch\fcs0 \insrsid13919027\charrsid9447437 #}{\rtlch\fcs1 \af0 \ltrch\fcs0 _x000d__x000a_\cs15\b0\v\f1\fs20\cf9\insrsid13919027\charrsid9447437 &lt;/Article&gt;}{\rtlch\fcs1 \af0 \ltrch\fcs0 \insrsid13919027\charrsid9447437 _x000d__x000a_\par }\pard\plain \ltrpar\ql \li0\ri0\keepn\widctlpar\wrapdefault\aspalpha\aspnum\faauto\adjustright\rin0\lin0\itap0\pararsid13919027 \rtlch\fcs1 \af0\afs20\alang1025 \ltrch\fcs0 \fs24\lang2057\langfe2057\cgrid\langnp2057\langfenp2057 {\rtlch\fcs1 \af0 _x000d__x000a_\ltrch\fcs0 \cs15\v\f1\fs20\cf9\insrsid13919027\charrsid9447437 &lt;DocAmend2&gt;&lt;OptDel&gt;}{\rtlch\fcs1 \af0 \ltrch\fcs0 \insrsid13919027\charrsid9447437 #}{\rtlch\fcs1 \af0 \ltrch\fcs0 \cs16\v\cf15\insrsid13919027\charrsid9447437 _x000d__x000a_MNU[OPTNRACTYES][NOTAPP]@CHOICE@AMACTMNU}{\rtlch\fcs1 \af0 \ltrch\fcs0 \insrsid13919027\charrsid9447437 #}{\rtlch\fcs1 \af0 \ltrch\fcs0 \cs15\v\f1\fs20\cf9\insrsid13919027\charrsid9447437 &lt;/OptDel&gt;&lt;/DocAmend2&gt;}{\rtlch\fcs1 \af0 \ltrch\fcs0 _x000d__x000a_\insrsid13919027\charrsid9447437 _x000d__x000a_\par }\pard \ltrpar\ql \li0\ri0\widctlpar\wrapdefault\aspalpha\aspnum\faauto\adjustright\rin0\lin0\itap0\pararsid13919027 {\rtlch\fcs1 \af0 \ltrch\fcs0 \cs15\v\f1\fs20\cf9\insrsid13919027\charrsid9447437 &lt;Article2&gt;&lt;OptDel&gt;}{\rtlch\fcs1 \af0 \ltrch\fcs0 _x000d__x000a_\insrsid13919027\charrsid9447437 #}{\rtlch\fcs1 \af0 \ltrch\fcs0 \cs16\v\cf15\insrsid13919027\charrsid9447437 MNU[OPTACTPARTYES][NOTAPP]@CHOICE@AMACTMNU}{\rtlch\fcs1 \af0 \ltrch\fcs0 \insrsid13919027\charrsid9447437 #}{\rtlch\fcs1 \af0 \ltrch\fcs0 _x000d__x000a_\cs15\v\f1\fs20\cf9\insrsid13919027\charrsid9447437 &lt;/OptDel&gt;&lt;/Article2&gt;}{\rtlch\fcs1 \af0 \ltrch\fcs0 \insrsid13919027\charrsid9447437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13919027\charrsid9447437 _x000d__x000a_\cell }\pard \ltrpar\ql \li0\ri0\widctlpar\intbl\wrapdefault\aspalpha\aspnum\faauto\adjustright\rin0\lin0 {\rtlch\fcs1 \af0 \ltrch\fcs0 \insrsid13919027\charrsid9447437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13919027\charrsid9447437 #}{\rtlch\fcs1 \af0 \ltrch\fcs0 \cs16\v\cf15\insrsid13919027\charrsid9447437 MNU[OPTLEFTAMACT][LEFTPROP]@CHOICE@AMACTMNU}{\rtlch\fcs1 \af0 \ltrch\fcs0 \insrsid13919027\charrsid9447437 #\cell _x000d__x000a_Amendment\cell }\pard\plain \ltrpar\ql \li0\ri0\widctlpar\intbl\wrapdefault\aspalpha\aspnum\faauto\adjustright\rin0\lin0 \rtlch\fcs1 \af0\afs20\alang1025 \ltrch\fcs0 \fs24\lang2057\langfe2057\cgrid\langnp2057\langfenp2057 {\rtlch\fcs1 \af0 \ltrch\fcs0 _x000d__x000a_\insrsid13919027\charrsid9447437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13919027\charrsid9447437 ##\cell ##}{\rtlch\fcs1 \af0\afs24 \ltrch\fcs0 \insrsid13919027\charrsid9447437 \cell }\pard\plain \ltrpar\ql \li0\ri0\widctlpar\intbl\wrapdefault\aspalpha\aspnum\faauto\adjustright\rin0\lin0 \rtlch\fcs1 _x000d__x000a_\af0\afs20\alang1025 \ltrch\fcs0 \fs24\lang2057\langfe2057\cgrid\langnp2057\langfenp2057 {\rtlch\fcs1 \af0 \ltrch\fcs0 \insrsid13919027\charrsid9447437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3919027 \rtlch\fcs1 \af0\afs20\alang1025 \ltrch\fcs0 \fs24\lang1024\langfe1024\cgrid\noproof\langnp2057\langfenp2057 {\rtlch\fcs1 \af0 _x000d__x000a_\ltrch\fcs0 \noproof0\insrsid13919027\charrsid9447437 Or. }{\rtlch\fcs1 \af0 \ltrch\fcs0 \cs15\v\f1\fs20\cf9\noproof0\insrsid13919027\charrsid9447437 &lt;Original&gt;}{\rtlch\fcs1 \af0 \ltrch\fcs0 \noproof0\insrsid13919027\charrsid9447437 #}{\rtlch\fcs1 \af0 _x000d__x000a_\ltrch\fcs0 \cs16\v\cf15\noproof0\insrsid13919027\charrsid9447437 KEY(MAIN/LANGMIN)sh@ORLANGMSG@}{\rtlch\fcs1 \af0 \ltrch\fcs0 \noproof0\insrsid13919027\charrsid9447437 #}{\rtlch\fcs1 \af0 \ltrch\fcs0 _x000d__x000a_\cs15\v\f1\fs20\cf9\noproof0\insrsid13919027\charrsid9447437 &lt;/Original&gt;}{\rtlch\fcs1 \af0 \ltrch\fcs0 \noproof0\insrsid13919027\charrsid9447437 _x000d__x000a_\par }\pard\plain \ltrpar\s22\qc \li0\ri0\sb240\nowidctlpar\wrapdefault\aspalpha\aspnum\faauto\adjustright\rin0\lin0\itap0\pararsid13919027 \rtlch\fcs1 \af0\afs20\alang1025 \ltrch\fcs0 \i\fs24\lang2057\langfe2057\cgrid\langnp2057\langfenp2057 {\rtlch\fcs1 _x000d__x000a_\af0 \ltrch\fcs0 \cs15\i0\v\f1\fs20\cf9\insrsid13919027\charrsid9447437 &lt;OptDel&gt;}{\rtlch\fcs1 \af0 \ltrch\fcs0 \insrsid13919027\charrsid9447437 #}{\rtlch\fcs1 \af0 \ltrch\fcs0 \cs16\v\cf15\insrsid13919027\charrsid9447437 _x000d__x000a_MNU[CROSSREFNO][CROSSREFYES]@CHOICE@}{\rtlch\fcs1 \af0 \ltrch\fcs0 \insrsid13919027\charrsid9447437 #}{\rtlch\fcs1 \af0 \ltrch\fcs0 \cs15\i0\v\f1\fs20\cf9\insrsid13919027\charrsid9447437 &lt;/OptDel&gt;}{\rtlch\fcs1 \af0 \ltrch\fcs0 _x000d__x000a_\insrsid13919027\charrsid9447437 _x000d__x000a_\par }\pard\plain \ltrpar\s23\qc \li0\ri0\sb240\sa240\keepn\nowidctlpar\wrapdefault\aspalpha\aspnum\faauto\adjustright\rin0\lin0\itap0\pararsid13919027 \rtlch\fcs1 \af0\afs20\alang1025 \ltrch\fcs0 _x000d__x000a_\i\fs24\lang1024\langfe1024\cgrid\noproof\langnp2057\langfenp2057 {\rtlch\fcs1 \af0 \ltrch\fcs0 \cs15\i0\v\f1\fs20\cf9\noproof0\insrsid13919027\charrsid9447437 &lt;TitreJust&gt;}{\rtlch\fcs1 \af0 \ltrch\fcs0 \noproof0\insrsid13919027\charrsid9447437 _x000d__x000a_Justification}{\rtlch\fcs1 \af0 \ltrch\fcs0 \cs15\i0\v\f1\fs20\cf9\noproof0\insrsid13919027\charrsid9447437 &lt;/TitreJust&gt;}{\rtlch\fcs1 \af0 \ltrch\fcs0 \noproof0\insrsid13919027\charrsid9447437 _x000d__x000a_\par }\pard\plain \ltrpar\s21\ql \li0\ri0\sa240\nowidctlpar\wrapdefault\aspalpha\aspnum\faauto\adjustright\rin0\lin0\itap0\pararsid13919027 \rtlch\fcs1 \af0\afs20\alang1025 \ltrch\fcs0 \i\fs24\lang1024\langfe1024\cgrid\noproof\langnp2057\langfenp2057 {_x000d__x000a_\rtlch\fcs1 \af0 \ltrch\fcs0 \cs15\i0\v\f1\fs20\cf9\noproof0\insrsid13919027\charrsid9447437 &lt;OptDelPrev&gt;}{\rtlch\fcs1 \af0 \ltrch\fcs0 \noproof0\insrsid13919027\charrsid9447437 #}{\rtlch\fcs1 \af0 \ltrch\fcs0 _x000d__x000a_\cs16\v\cf15\noproof0\insrsid13919027\charrsid9447437 MNU[TEXTJUSTYES][TEXTJUSTNO]@CHOICE@}{\rtlch\fcs1 \af0 \ltrch\fcs0 \noproof0\insrsid13919027\charrsid9447437 #}{\rtlch\fcs1 \af0 \ltrch\fcs0 _x000d__x000a_\cs15\i0\v\f1\fs20\cf9\noproof0\insrsid13919027\charrsid9447437 &lt;/OptDelPrev&gt;}{\rtlch\fcs1 \af0 \ltrch\fcs0 \noproof0\insrsid13919027\charrsid9447437 _x000d__x000a_\par }\pard\plain \ltrpar\ql \li0\ri0\widctlpar\wrapdefault\aspalpha\aspnum\faauto\adjustright\rin0\lin0\itap0\pararsid13919027 \rtlch\fcs1 \af0\afs20\alang1025 \ltrch\fcs0 \fs24\lang2057\langfe2057\cgrid\langnp2057\langfenp2057 {\rtlch\fcs1 \af0 \ltrch\fcs0 _x000d__x000a_\cs15\v\f1\fs20\cf9\insrsid13919027\charrsid9447437 &lt;/}{\rtlch\fcs1 \af0 \ltrch\fcs0 \cs15\v\f1\fs20\cf9\insrsid13919027 Amend}{\rtlch\fcs1 \af0 \ltrch\fcs0 \cs15\v\f1\fs20\cf9\insrsid13919027\charrsid9447437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b_x000d__x000a_9d93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3"/>
    <w:docVar w:name="TXTAUTHOR" w:val="Virginie Rozière"/>
    <w:docVar w:name="TXTLANGUE" w:val="EN"/>
    <w:docVar w:name="TXTLANGUEMIN" w:val="en"/>
    <w:docVar w:name="TXTNRC" w:val="0159/2018"/>
    <w:docVar w:name="TXTNRCOM" w:val="(2018)0218"/>
    <w:docVar w:name="TXTNRFIRSTAM" w:val="300"/>
    <w:docVar w:name="TXTNRLASTAM" w:val="578"/>
    <w:docVar w:name="TXTNRPE" w:val="627.732"/>
    <w:docVar w:name="TXTNRPE2" w:val="623.965"/>
    <w:docVar w:name="TXTNRPROC" w:val="2018/0106"/>
    <w:docVar w:name="TXTPEorAP" w:val="PE"/>
    <w:docVar w:name="TXTROUTE" w:val="AM\1162636EN.docx"/>
    <w:docVar w:name="TXTTITLE" w:val="Protection of persons reporting on breaches of Union law"/>
    <w:docVar w:name="TXTVERSION" w:val="02-00"/>
    <w:docVar w:name="TXTVERSION2" w:val="01-00"/>
  </w:docVars>
  <w:rsids>
    <w:rsidRoot w:val="00044504"/>
    <w:rsid w:val="000111BD"/>
    <w:rsid w:val="00044504"/>
    <w:rsid w:val="00073830"/>
    <w:rsid w:val="00075DBE"/>
    <w:rsid w:val="00086767"/>
    <w:rsid w:val="000A7642"/>
    <w:rsid w:val="000B0781"/>
    <w:rsid w:val="000E7234"/>
    <w:rsid w:val="000F2A80"/>
    <w:rsid w:val="00126BC4"/>
    <w:rsid w:val="001318BC"/>
    <w:rsid w:val="00150057"/>
    <w:rsid w:val="00166CCB"/>
    <w:rsid w:val="001A4802"/>
    <w:rsid w:val="001B761C"/>
    <w:rsid w:val="001C2054"/>
    <w:rsid w:val="001C502E"/>
    <w:rsid w:val="001D13C9"/>
    <w:rsid w:val="001D5CC4"/>
    <w:rsid w:val="001F0FDD"/>
    <w:rsid w:val="00231EA7"/>
    <w:rsid w:val="00236619"/>
    <w:rsid w:val="00245AED"/>
    <w:rsid w:val="002574CB"/>
    <w:rsid w:val="00277594"/>
    <w:rsid w:val="00280EA6"/>
    <w:rsid w:val="00283CC6"/>
    <w:rsid w:val="002A1C82"/>
    <w:rsid w:val="002B6A7B"/>
    <w:rsid w:val="002C5761"/>
    <w:rsid w:val="003003A7"/>
    <w:rsid w:val="00315664"/>
    <w:rsid w:val="00322475"/>
    <w:rsid w:val="003272C2"/>
    <w:rsid w:val="00363AD3"/>
    <w:rsid w:val="003743DE"/>
    <w:rsid w:val="0037660F"/>
    <w:rsid w:val="00384E84"/>
    <w:rsid w:val="0038673A"/>
    <w:rsid w:val="00391353"/>
    <w:rsid w:val="003923F7"/>
    <w:rsid w:val="003D466C"/>
    <w:rsid w:val="003E43AC"/>
    <w:rsid w:val="003F21EB"/>
    <w:rsid w:val="003F3B0C"/>
    <w:rsid w:val="00422BB2"/>
    <w:rsid w:val="004367B3"/>
    <w:rsid w:val="00441413"/>
    <w:rsid w:val="00441D7D"/>
    <w:rsid w:val="00461E32"/>
    <w:rsid w:val="00495E20"/>
    <w:rsid w:val="004A1137"/>
    <w:rsid w:val="004E0AAC"/>
    <w:rsid w:val="004F2903"/>
    <w:rsid w:val="00511C2F"/>
    <w:rsid w:val="00533736"/>
    <w:rsid w:val="00547F73"/>
    <w:rsid w:val="00557617"/>
    <w:rsid w:val="00571479"/>
    <w:rsid w:val="005A7EB4"/>
    <w:rsid w:val="005B32E3"/>
    <w:rsid w:val="005E50C2"/>
    <w:rsid w:val="00607ABE"/>
    <w:rsid w:val="006337D4"/>
    <w:rsid w:val="00637384"/>
    <w:rsid w:val="0066168A"/>
    <w:rsid w:val="00665DDA"/>
    <w:rsid w:val="00672807"/>
    <w:rsid w:val="00695CC1"/>
    <w:rsid w:val="006A2838"/>
    <w:rsid w:val="006B4B58"/>
    <w:rsid w:val="006B6438"/>
    <w:rsid w:val="006D6B15"/>
    <w:rsid w:val="006F3F81"/>
    <w:rsid w:val="006F4B73"/>
    <w:rsid w:val="00702F62"/>
    <w:rsid w:val="007059E9"/>
    <w:rsid w:val="00706049"/>
    <w:rsid w:val="007152AF"/>
    <w:rsid w:val="00736FBA"/>
    <w:rsid w:val="007659AC"/>
    <w:rsid w:val="0079060C"/>
    <w:rsid w:val="007A42AB"/>
    <w:rsid w:val="007B37B5"/>
    <w:rsid w:val="007C71DE"/>
    <w:rsid w:val="00822C94"/>
    <w:rsid w:val="008363E4"/>
    <w:rsid w:val="00851460"/>
    <w:rsid w:val="0087052C"/>
    <w:rsid w:val="00874862"/>
    <w:rsid w:val="00875A9C"/>
    <w:rsid w:val="00887FDC"/>
    <w:rsid w:val="00890373"/>
    <w:rsid w:val="008C1289"/>
    <w:rsid w:val="008F0DDD"/>
    <w:rsid w:val="00900CAE"/>
    <w:rsid w:val="00904AD5"/>
    <w:rsid w:val="009154FF"/>
    <w:rsid w:val="00917A85"/>
    <w:rsid w:val="00966038"/>
    <w:rsid w:val="009A65D8"/>
    <w:rsid w:val="009B0305"/>
    <w:rsid w:val="00A07E67"/>
    <w:rsid w:val="00A15973"/>
    <w:rsid w:val="00A233E9"/>
    <w:rsid w:val="00A27F49"/>
    <w:rsid w:val="00A32DBA"/>
    <w:rsid w:val="00A46736"/>
    <w:rsid w:val="00A507FC"/>
    <w:rsid w:val="00A5426B"/>
    <w:rsid w:val="00A845EF"/>
    <w:rsid w:val="00A93389"/>
    <w:rsid w:val="00A93F8C"/>
    <w:rsid w:val="00AB58F6"/>
    <w:rsid w:val="00AB74D6"/>
    <w:rsid w:val="00AC7149"/>
    <w:rsid w:val="00AE4459"/>
    <w:rsid w:val="00AF25FC"/>
    <w:rsid w:val="00AF2819"/>
    <w:rsid w:val="00B10564"/>
    <w:rsid w:val="00B17F74"/>
    <w:rsid w:val="00B37797"/>
    <w:rsid w:val="00B41B4D"/>
    <w:rsid w:val="00B77A45"/>
    <w:rsid w:val="00B8066A"/>
    <w:rsid w:val="00B85286"/>
    <w:rsid w:val="00B90B7F"/>
    <w:rsid w:val="00BA48D2"/>
    <w:rsid w:val="00BC1B1F"/>
    <w:rsid w:val="00BE0C84"/>
    <w:rsid w:val="00C01B70"/>
    <w:rsid w:val="00C10F61"/>
    <w:rsid w:val="00C22CC4"/>
    <w:rsid w:val="00C35E35"/>
    <w:rsid w:val="00C41E32"/>
    <w:rsid w:val="00C74680"/>
    <w:rsid w:val="00C92798"/>
    <w:rsid w:val="00CA01B6"/>
    <w:rsid w:val="00CB34F1"/>
    <w:rsid w:val="00CB7B07"/>
    <w:rsid w:val="00CC3983"/>
    <w:rsid w:val="00D00CC7"/>
    <w:rsid w:val="00D100D1"/>
    <w:rsid w:val="00D14FCE"/>
    <w:rsid w:val="00D15308"/>
    <w:rsid w:val="00D1583C"/>
    <w:rsid w:val="00D15D1E"/>
    <w:rsid w:val="00D357D9"/>
    <w:rsid w:val="00D677D5"/>
    <w:rsid w:val="00D755F1"/>
    <w:rsid w:val="00D767AC"/>
    <w:rsid w:val="00D82FCC"/>
    <w:rsid w:val="00DB429F"/>
    <w:rsid w:val="00DC4160"/>
    <w:rsid w:val="00DC6A1B"/>
    <w:rsid w:val="00DE672F"/>
    <w:rsid w:val="00DF73CF"/>
    <w:rsid w:val="00E15A86"/>
    <w:rsid w:val="00E25DC5"/>
    <w:rsid w:val="00E44BB0"/>
    <w:rsid w:val="00E471BE"/>
    <w:rsid w:val="00E57F50"/>
    <w:rsid w:val="00E660E2"/>
    <w:rsid w:val="00E73BBA"/>
    <w:rsid w:val="00E755AA"/>
    <w:rsid w:val="00EE011D"/>
    <w:rsid w:val="00EF03A3"/>
    <w:rsid w:val="00F27170"/>
    <w:rsid w:val="00F459F7"/>
    <w:rsid w:val="00F92B49"/>
    <w:rsid w:val="00FA1673"/>
    <w:rsid w:val="00FA192C"/>
    <w:rsid w:val="00FB7D59"/>
    <w:rsid w:val="00FC1B08"/>
    <w:rsid w:val="00FD05BD"/>
    <w:rsid w:val="00FD7E06"/>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7A7B68"/>
  <w15:chartTrackingRefBased/>
  <w15:docId w15:val="{A42D583D-3511-426E-9DB7-14197DF6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CF"/>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character" w:customStyle="1" w:styleId="Heading1Char">
    <w:name w:val="Heading 1 Char"/>
    <w:link w:val="Heading1"/>
    <w:rsid w:val="00890373"/>
    <w:rPr>
      <w:rFonts w:ascii="Arial" w:hAnsi="Arial"/>
      <w:b/>
      <w:kern w:val="28"/>
      <w:sz w:val="28"/>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link w:val="HeaderChar"/>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character" w:customStyle="1" w:styleId="Heading2Char">
    <w:name w:val="Heading 2 Char"/>
    <w:link w:val="Heading2"/>
    <w:rsid w:val="00890373"/>
    <w:rPr>
      <w:rFonts w:ascii="Arial" w:hAnsi="Arial"/>
      <w:b/>
      <w:i/>
      <w:sz w:val="24"/>
    </w:rPr>
  </w:style>
  <w:style w:type="character" w:customStyle="1" w:styleId="Heading3Char">
    <w:name w:val="Heading 3 Char"/>
    <w:link w:val="Heading3"/>
    <w:rsid w:val="00890373"/>
    <w:rPr>
      <w:rFonts w:ascii="Arial" w:hAnsi="Arial"/>
      <w:sz w:val="24"/>
    </w:rPr>
  </w:style>
  <w:style w:type="character" w:customStyle="1" w:styleId="Heading4Char">
    <w:name w:val="Heading 4 Char"/>
    <w:link w:val="Heading4"/>
    <w:rsid w:val="00890373"/>
    <w:rPr>
      <w:rFonts w:ascii="Arial" w:hAnsi="Arial"/>
      <w:b/>
      <w:sz w:val="24"/>
    </w:rPr>
  </w:style>
  <w:style w:type="character" w:customStyle="1" w:styleId="Heading5Char">
    <w:name w:val="Heading 5 Char"/>
    <w:link w:val="Heading5"/>
    <w:rsid w:val="00890373"/>
    <w:rPr>
      <w:sz w:val="22"/>
    </w:rPr>
  </w:style>
  <w:style w:type="character" w:customStyle="1" w:styleId="Heading6Char">
    <w:name w:val="Heading 6 Char"/>
    <w:link w:val="Heading6"/>
    <w:rsid w:val="00890373"/>
    <w:rPr>
      <w:i/>
      <w:sz w:val="22"/>
    </w:rPr>
  </w:style>
  <w:style w:type="character" w:customStyle="1" w:styleId="Heading7Char">
    <w:name w:val="Heading 7 Char"/>
    <w:link w:val="Heading7"/>
    <w:rsid w:val="00890373"/>
    <w:rPr>
      <w:rFonts w:ascii="Arial" w:hAnsi="Arial"/>
      <w:sz w:val="24"/>
    </w:rPr>
  </w:style>
  <w:style w:type="character" w:customStyle="1" w:styleId="Heading8Char">
    <w:name w:val="Heading 8 Char"/>
    <w:link w:val="Heading8"/>
    <w:rsid w:val="00890373"/>
    <w:rPr>
      <w:rFonts w:ascii="Arial" w:hAnsi="Arial"/>
      <w:i/>
      <w:sz w:val="24"/>
    </w:rPr>
  </w:style>
  <w:style w:type="character" w:customStyle="1" w:styleId="Heading9Char">
    <w:name w:val="Heading 9 Char"/>
    <w:link w:val="Heading9"/>
    <w:rsid w:val="00890373"/>
    <w:rPr>
      <w:rFonts w:ascii="Arial" w:hAnsi="Arial"/>
      <w:b/>
      <w:i/>
      <w:sz w:val="18"/>
    </w:rPr>
  </w:style>
  <w:style w:type="paragraph" w:customStyle="1" w:styleId="msonormal0">
    <w:name w:val="msonormal"/>
    <w:basedOn w:val="Normal"/>
    <w:rsid w:val="00890373"/>
    <w:pPr>
      <w:widowControl/>
      <w:spacing w:before="100" w:beforeAutospacing="1" w:after="100" w:afterAutospacing="1"/>
    </w:pPr>
    <w:rPr>
      <w:szCs w:val="24"/>
    </w:rPr>
  </w:style>
  <w:style w:type="character" w:customStyle="1" w:styleId="HeaderChar">
    <w:name w:val="Header Char"/>
    <w:link w:val="Header"/>
    <w:rsid w:val="00890373"/>
    <w:rPr>
      <w:sz w:val="24"/>
    </w:rPr>
  </w:style>
  <w:style w:type="paragraph" w:styleId="BalloonText">
    <w:name w:val="Balloon Text"/>
    <w:basedOn w:val="Normal"/>
    <w:link w:val="BalloonTextChar"/>
    <w:unhideWhenUsed/>
    <w:rsid w:val="00890373"/>
    <w:pPr>
      <w:widowControl/>
    </w:pPr>
    <w:rPr>
      <w:rFonts w:ascii="Tahoma" w:hAnsi="Tahoma" w:cs="Tahoma"/>
      <w:sz w:val="16"/>
      <w:szCs w:val="16"/>
    </w:rPr>
  </w:style>
  <w:style w:type="character" w:customStyle="1" w:styleId="BalloonTextChar">
    <w:name w:val="Balloon Text Char"/>
    <w:basedOn w:val="DefaultParagraphFont"/>
    <w:link w:val="BalloonText"/>
    <w:rsid w:val="00890373"/>
    <w:rPr>
      <w:rFonts w:ascii="Tahoma" w:hAnsi="Tahoma" w:cs="Tahoma"/>
      <w:sz w:val="16"/>
      <w:szCs w:val="16"/>
    </w:rPr>
  </w:style>
  <w:style w:type="character" w:customStyle="1" w:styleId="BalloonTextChar0">
    <w:name w:val="Balloon Text Char_0"/>
    <w:link w:val="BalloonText0"/>
    <w:locked/>
    <w:rsid w:val="00890373"/>
    <w:rPr>
      <w:rFonts w:ascii="Tahoma" w:hAnsi="Tahoma" w:cs="Tahoma"/>
      <w:sz w:val="16"/>
      <w:szCs w:val="16"/>
    </w:rPr>
  </w:style>
  <w:style w:type="paragraph" w:customStyle="1" w:styleId="BalloonText0">
    <w:name w:val="Balloon Text_0"/>
    <w:basedOn w:val="Normal"/>
    <w:link w:val="BalloonTextChar0"/>
    <w:rsid w:val="00890373"/>
    <w:pPr>
      <w:widowControl/>
    </w:pPr>
    <w:rPr>
      <w:rFonts w:ascii="Tahoma" w:hAnsi="Tahoma" w:cs="Tahoma"/>
      <w:sz w:val="16"/>
      <w:szCs w:val="16"/>
    </w:rPr>
  </w:style>
  <w:style w:type="paragraph" w:customStyle="1" w:styleId="Center">
    <w:name w:val="Center"/>
    <w:rsid w:val="00890373"/>
    <w:pPr>
      <w:spacing w:after="120"/>
      <w:jc w:val="center"/>
    </w:pPr>
    <w:rPr>
      <w:color w:val="000000"/>
    </w:rPr>
  </w:style>
  <w:style w:type="paragraph" w:customStyle="1" w:styleId="Footer1">
    <w:name w:val="Footer1"/>
    <w:rsid w:val="00890373"/>
    <w:pPr>
      <w:tabs>
        <w:tab w:val="center" w:pos="4536"/>
        <w:tab w:val="right" w:pos="9072"/>
      </w:tabs>
      <w:spacing w:before="240" w:after="240" w:line="216" w:lineRule="auto"/>
    </w:pPr>
    <w:rPr>
      <w:color w:val="000000"/>
      <w:sz w:val="22"/>
      <w:szCs w:val="24"/>
    </w:rPr>
  </w:style>
  <w:style w:type="paragraph" w:customStyle="1" w:styleId="Footer2Landscape">
    <w:name w:val="Footer2Landscape"/>
    <w:qFormat/>
    <w:rsid w:val="00890373"/>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890373"/>
    <w:pPr>
      <w:tabs>
        <w:tab w:val="center" w:pos="6804"/>
        <w:tab w:val="center" w:pos="13608"/>
      </w:tabs>
    </w:pPr>
    <w:rPr>
      <w:color w:val="000000"/>
      <w:sz w:val="22"/>
      <w:szCs w:val="24"/>
    </w:rPr>
  </w:style>
  <w:style w:type="paragraph" w:customStyle="1" w:styleId="Normal0">
    <w:name w:val="Normal_0"/>
    <w:next w:val="Normal"/>
    <w:qFormat/>
    <w:rsid w:val="00890373"/>
    <w:rPr>
      <w:sz w:val="24"/>
      <w:szCs w:val="24"/>
    </w:rPr>
  </w:style>
  <w:style w:type="paragraph" w:customStyle="1" w:styleId="Normal6Center">
    <w:name w:val="Normal6 + Center"/>
    <w:qFormat/>
    <w:rsid w:val="00890373"/>
    <w:pPr>
      <w:spacing w:after="120"/>
      <w:jc w:val="center"/>
    </w:pPr>
    <w:rPr>
      <w:b/>
      <w:i/>
      <w:color w:val="000000"/>
      <w:sz w:val="24"/>
      <w:szCs w:val="24"/>
    </w:rPr>
  </w:style>
  <w:style w:type="paragraph" w:customStyle="1" w:styleId="Normal6Italic">
    <w:name w:val="Normal6Italic"/>
    <w:basedOn w:val="Normal"/>
    <w:rsid w:val="00890373"/>
    <w:pPr>
      <w:widowControl/>
      <w:spacing w:after="120"/>
    </w:pPr>
    <w:rPr>
      <w:i/>
      <w:color w:val="000000"/>
      <w:szCs w:val="24"/>
    </w:rPr>
  </w:style>
  <w:style w:type="paragraph" w:customStyle="1" w:styleId="RefPE">
    <w:name w:val="RefPE"/>
    <w:basedOn w:val="Normal"/>
    <w:rsid w:val="00890373"/>
    <w:pPr>
      <w:widowControl/>
      <w:spacing w:after="240"/>
      <w:jc w:val="right"/>
    </w:pPr>
    <w:rPr>
      <w:rFonts w:ascii="Arial" w:hAnsi="Arial"/>
      <w:b/>
      <w:szCs w:val="24"/>
    </w:rPr>
  </w:style>
  <w:style w:type="paragraph" w:customStyle="1" w:styleId="StyleNormal6TimesNewRomanBoldItalic">
    <w:name w:val="Style Normal6 + TimesNewRoman Bold Italic"/>
    <w:rsid w:val="00890373"/>
    <w:pPr>
      <w:spacing w:after="120"/>
    </w:pPr>
    <w:rPr>
      <w:b/>
      <w:i/>
      <w:color w:val="000000"/>
      <w:sz w:val="24"/>
      <w:szCs w:val="24"/>
    </w:rPr>
  </w:style>
  <w:style w:type="paragraph" w:customStyle="1" w:styleId="StyleNormalBoldNotBold">
    <w:name w:val="Style NormalBold + Not Bold"/>
    <w:rsid w:val="00890373"/>
    <w:rPr>
      <w:color w:val="000000"/>
      <w:sz w:val="24"/>
      <w:szCs w:val="24"/>
    </w:rPr>
  </w:style>
  <w:style w:type="character" w:customStyle="1" w:styleId="FooterChar">
    <w:name w:val="Footer Char"/>
    <w:link w:val="Footer"/>
    <w:rsid w:val="00890373"/>
    <w:rPr>
      <w:sz w:val="22"/>
    </w:rPr>
  </w:style>
  <w:style w:type="character" w:customStyle="1" w:styleId="Bold">
    <w:name w:val="Bold"/>
    <w:uiPriority w:val="1"/>
    <w:qFormat/>
    <w:rsid w:val="00890373"/>
    <w:rPr>
      <w:rFonts w:ascii="Times New Roman" w:hAnsi="Times New Roman" w:cs="Times New Roman" w:hint="default"/>
      <w:b/>
      <w:bCs w:val="0"/>
      <w:sz w:val="24"/>
      <w:lang w:val="fr-FR"/>
    </w:rPr>
  </w:style>
  <w:style w:type="character" w:customStyle="1" w:styleId="BoldItalic">
    <w:name w:val="BoldItalic"/>
    <w:uiPriority w:val="1"/>
    <w:qFormat/>
    <w:rsid w:val="00890373"/>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890373"/>
  </w:style>
  <w:style w:type="character" w:customStyle="1" w:styleId="FootNoteMarker">
    <w:name w:val="FootNoteMarker"/>
    <w:rsid w:val="00890373"/>
    <w:rPr>
      <w:color w:val="000000"/>
      <w:vertAlign w:val="superscript"/>
    </w:rPr>
  </w:style>
  <w:style w:type="character" w:customStyle="1" w:styleId="Footer2Middle">
    <w:name w:val="Footer2Middle"/>
    <w:rsid w:val="00890373"/>
    <w:rPr>
      <w:rFonts w:ascii="Arial" w:eastAsia="Arial" w:hAnsi="Arial" w:cs="Arial" w:hint="default"/>
      <w:b w:val="0"/>
      <w:bCs w:val="0"/>
      <w:i/>
      <w:iCs w:val="0"/>
      <w:color w:val="C0C0C0"/>
      <w:sz w:val="22"/>
    </w:rPr>
  </w:style>
  <w:style w:type="character" w:customStyle="1" w:styleId="Italic">
    <w:name w:val="Italic"/>
    <w:uiPriority w:val="1"/>
    <w:qFormat/>
    <w:rsid w:val="00890373"/>
    <w:rPr>
      <w:rFonts w:ascii="Times New Roman" w:hAnsi="Times New Roman" w:cs="Times New Roman" w:hint="default"/>
      <w:i/>
      <w:iCs w:val="0"/>
      <w:sz w:val="24"/>
    </w:rPr>
  </w:style>
  <w:style w:type="character" w:customStyle="1" w:styleId="Normal6RomanBI">
    <w:name w:val="Normal6RomanBI"/>
    <w:rsid w:val="00890373"/>
    <w:rPr>
      <w:rFonts w:ascii="Times New Roman" w:eastAsia="Times New Roman" w:hAnsi="Times New Roman" w:cs="Times New Roman" w:hint="default"/>
      <w:b/>
      <w:bCs w:val="0"/>
      <w:i/>
      <w:iCs w:val="0"/>
      <w:color w:val="000000"/>
      <w:sz w:val="24"/>
    </w:rPr>
  </w:style>
  <w:style w:type="character" w:customStyle="1" w:styleId="Sub">
    <w:name w:val="Sub"/>
    <w:rsid w:val="00890373"/>
    <w:rPr>
      <w:color w:val="000000"/>
      <w:vertAlign w:val="subscript"/>
    </w:rPr>
  </w:style>
  <w:style w:type="character" w:customStyle="1" w:styleId="SubBold">
    <w:name w:val="SubBold"/>
    <w:rsid w:val="00890373"/>
    <w:rPr>
      <w:b/>
      <w:bCs w:val="0"/>
      <w:color w:val="000000"/>
      <w:vertAlign w:val="subscript"/>
    </w:rPr>
  </w:style>
  <w:style w:type="character" w:customStyle="1" w:styleId="SubBoldItalic">
    <w:name w:val="SubBoldItalic"/>
    <w:rsid w:val="00890373"/>
    <w:rPr>
      <w:b/>
      <w:bCs w:val="0"/>
      <w:i/>
      <w:iCs w:val="0"/>
      <w:color w:val="000000"/>
      <w:vertAlign w:val="subscript"/>
    </w:rPr>
  </w:style>
  <w:style w:type="character" w:customStyle="1" w:styleId="SubItalic">
    <w:name w:val="SubItalic"/>
    <w:rsid w:val="00890373"/>
    <w:rPr>
      <w:i/>
      <w:iCs w:val="0"/>
      <w:color w:val="000000"/>
      <w:vertAlign w:val="subscript"/>
    </w:rPr>
  </w:style>
  <w:style w:type="character" w:customStyle="1" w:styleId="Sup">
    <w:name w:val="Sup"/>
    <w:rsid w:val="00890373"/>
    <w:rPr>
      <w:color w:val="000000"/>
      <w:vertAlign w:val="superscript"/>
    </w:rPr>
  </w:style>
  <w:style w:type="character" w:customStyle="1" w:styleId="SupBold">
    <w:name w:val="SupBold"/>
    <w:rsid w:val="00890373"/>
    <w:rPr>
      <w:b/>
      <w:bCs w:val="0"/>
      <w:color w:val="000000"/>
      <w:vertAlign w:val="superscript"/>
    </w:rPr>
  </w:style>
  <w:style w:type="character" w:customStyle="1" w:styleId="SupBoldItalic">
    <w:name w:val="SupBoldItalic"/>
    <w:rsid w:val="00890373"/>
    <w:rPr>
      <w:b/>
      <w:bCs w:val="0"/>
      <w:i/>
      <w:iCs w:val="0"/>
      <w:color w:val="000000"/>
      <w:vertAlign w:val="superscript"/>
    </w:rPr>
  </w:style>
  <w:style w:type="character" w:customStyle="1" w:styleId="SupItalic">
    <w:name w:val="SupItalic"/>
    <w:rsid w:val="00890373"/>
    <w:rPr>
      <w:i/>
      <w:iCs w:val="0"/>
      <w:color w:val="000000"/>
      <w:vertAlign w:val="superscript"/>
    </w:rPr>
  </w:style>
  <w:style w:type="character" w:customStyle="1" w:styleId="Underline">
    <w:name w:val="Underline"/>
    <w:uiPriority w:val="1"/>
    <w:qFormat/>
    <w:rsid w:val="00890373"/>
    <w:rPr>
      <w:rFonts w:ascii="Times New Roman" w:hAnsi="Times New Roman" w:cs="Times New Roman" w:hint="default"/>
      <w:sz w:val="24"/>
      <w:u w:val="single"/>
    </w:rPr>
  </w:style>
  <w:style w:type="table" w:customStyle="1" w:styleId="TableNormal0">
    <w:name w:val="Table Normal_0"/>
    <w:uiPriority w:val="99"/>
    <w:semiHidden/>
    <w:rsid w:val="00890373"/>
    <w:tblPr>
      <w:tblCellMar>
        <w:top w:w="0" w:type="dxa"/>
        <w:left w:w="108" w:type="dxa"/>
        <w:bottom w:w="0" w:type="dxa"/>
        <w:right w:w="108" w:type="dxa"/>
      </w:tblCellMar>
    </w:tblPr>
  </w:style>
  <w:style w:type="character" w:styleId="CommentReference">
    <w:name w:val="annotation reference"/>
    <w:basedOn w:val="DefaultParagraphFont"/>
    <w:rsid w:val="00DF73CF"/>
    <w:rPr>
      <w:sz w:val="16"/>
      <w:szCs w:val="16"/>
    </w:rPr>
  </w:style>
  <w:style w:type="paragraph" w:styleId="CommentText">
    <w:name w:val="annotation text"/>
    <w:basedOn w:val="Normal"/>
    <w:link w:val="CommentTextChar"/>
    <w:rsid w:val="00DF73CF"/>
    <w:rPr>
      <w:sz w:val="20"/>
    </w:rPr>
  </w:style>
  <w:style w:type="character" w:customStyle="1" w:styleId="CommentTextChar">
    <w:name w:val="Comment Text Char"/>
    <w:basedOn w:val="DefaultParagraphFont"/>
    <w:link w:val="CommentText"/>
    <w:rsid w:val="00DF73CF"/>
  </w:style>
  <w:style w:type="paragraph" w:styleId="CommentSubject">
    <w:name w:val="annotation subject"/>
    <w:basedOn w:val="CommentText"/>
    <w:next w:val="CommentText"/>
    <w:link w:val="CommentSubjectChar"/>
    <w:rsid w:val="00DF73CF"/>
    <w:rPr>
      <w:b/>
      <w:bCs/>
    </w:rPr>
  </w:style>
  <w:style w:type="character" w:customStyle="1" w:styleId="CommentSubjectChar">
    <w:name w:val="Comment Subject Char"/>
    <w:basedOn w:val="CommentTextChar"/>
    <w:link w:val="CommentSubject"/>
    <w:rsid w:val="00DF7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1F37-9217-4709-A8A3-2ED54E62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27690</Words>
  <Characters>195900</Characters>
  <Application>Microsoft Office Word</Application>
  <DocSecurity>0</DocSecurity>
  <Lines>9328</Lines>
  <Paragraphs>4065</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219525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EGGINK Ieva</dc:creator>
  <cp:keywords/>
  <dc:description/>
  <cp:lastModifiedBy>BRENNAN Ellen</cp:lastModifiedBy>
  <cp:revision>2</cp:revision>
  <cp:lastPrinted>2007-06-22T14:02:00Z</cp:lastPrinted>
  <dcterms:created xsi:type="dcterms:W3CDTF">2018-10-01T09:31:00Z</dcterms:created>
  <dcterms:modified xsi:type="dcterms:W3CDTF">2018-10-01T09:31:00Z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[20180620]</vt:lpwstr>
  </property>
  <property fmtid="{D5CDD505-2E9C-101B-9397-08002B2CF9AE}" pid="5" name="&lt;FdR&gt;">
    <vt:lpwstr>1163928</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AM\1162636EN.docx</vt:lpwstr>
  </property>
  <property fmtid="{D5CDD505-2E9C-101B-9397-08002B2CF9AE}" pid="11" name="PE number">
    <vt:lpwstr>627.732</vt:lpwstr>
  </property>
  <property fmtid="{D5CDD505-2E9C-101B-9397-08002B2CF9AE}" pid="12" name="SendToEpades">
    <vt:lpwstr>OK - 2018/09/11 14:37</vt:lpwstr>
  </property>
  <property fmtid="{D5CDD505-2E9C-101B-9397-08002B2CF9AE}" pid="13" name="Bookout">
    <vt:lpwstr>OK - 2018/10/01 11:28</vt:lpwstr>
  </property>
</Properties>
</file>